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rgx2w2q3ehd" w:id="0"/>
      <w:bookmarkEnd w:id="0"/>
      <w:r w:rsidDel="00000000" w:rsidR="00000000" w:rsidRPr="00000000">
        <w:rPr>
          <w:rtl w:val="0"/>
        </w:rPr>
        <w:t xml:space="preserve">Exercícios Arduino - 12/03/2024</w:t>
      </w:r>
    </w:p>
    <w:p w:rsidR="00000000" w:rsidDel="00000000" w:rsidP="00000000" w:rsidRDefault="00000000" w:rsidRPr="00000000" w14:paraId="00000002">
      <w:pPr>
        <w:keepNext w:val="0"/>
        <w:widowControl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Dois Botões Um Led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https://www.tinkercad.com/things/5BtuPoCWRjE-dois-botoes-um-led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Botão um Led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https://www.tinkercad.com/things/f0sT3OI45uH-um-botao-um-led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Botão Três Leds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https://www.tinkercad.com/things/bvRSoQ6RRYa-um-botao-tres-leds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widowControl w:val="0"/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widowControl w:val="0"/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5BtuPoCWRjE-dois-botoes-um-led" TargetMode="External"/><Relationship Id="rId7" Type="http://schemas.openxmlformats.org/officeDocument/2006/relationships/hyperlink" Target="https://www.tinkercad.com/things/f0sT3OI45uH-um-botao-um-led" TargetMode="External"/><Relationship Id="rId8" Type="http://schemas.openxmlformats.org/officeDocument/2006/relationships/hyperlink" Target="https://www.tinkercad.com/things/bvRSoQ6RRYa-um-botao-tres-le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