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ACFA" w14:textId="77777777" w:rsidR="00C55359" w:rsidRPr="00C55359" w:rsidRDefault="00C55359" w:rsidP="00C55359">
      <w:pPr>
        <w:jc w:val="both"/>
        <w:rPr>
          <w:sz w:val="24"/>
          <w:szCs w:val="24"/>
        </w:rPr>
      </w:pPr>
    </w:p>
    <w:p w14:paraId="76968394" w14:textId="25643891" w:rsidR="00C55359" w:rsidRPr="00C55359" w:rsidRDefault="00C55359" w:rsidP="00C55359">
      <w:pPr>
        <w:jc w:val="both"/>
        <w:rPr>
          <w:b/>
          <w:bCs/>
          <w:sz w:val="24"/>
          <w:szCs w:val="24"/>
        </w:rPr>
      </w:pPr>
      <w:r w:rsidRPr="00C55359">
        <w:rPr>
          <w:b/>
          <w:bCs/>
          <w:sz w:val="24"/>
          <w:szCs w:val="24"/>
        </w:rPr>
        <w:t>Requisitos Funcionais</w:t>
      </w:r>
    </w:p>
    <w:p w14:paraId="27C1CD76" w14:textId="23DAA039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Confirmar reserva </w:t>
      </w:r>
    </w:p>
    <w:p w14:paraId="37FB9C14" w14:textId="2E580CAA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Verificar </w:t>
      </w:r>
      <w:r w:rsidRPr="00C55359">
        <w:rPr>
          <w:sz w:val="24"/>
          <w:szCs w:val="24"/>
        </w:rPr>
        <w:t>disponibilidade</w:t>
      </w:r>
    </w:p>
    <w:p w14:paraId="4A9F8195" w14:textId="7DD2CF9B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Gerenciar </w:t>
      </w:r>
      <w:r w:rsidRPr="00C55359">
        <w:rPr>
          <w:sz w:val="24"/>
          <w:szCs w:val="24"/>
        </w:rPr>
        <w:t>serviços</w:t>
      </w:r>
      <w:r w:rsidRPr="00C55359">
        <w:rPr>
          <w:sz w:val="24"/>
          <w:szCs w:val="24"/>
        </w:rPr>
        <w:t xml:space="preserve"> adicionais</w:t>
      </w:r>
    </w:p>
    <w:p w14:paraId="49908D36" w14:textId="77777777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>- Cadastrar reservas</w:t>
      </w:r>
    </w:p>
    <w:p w14:paraId="0B5CCA0A" w14:textId="77777777" w:rsidR="00C55359" w:rsidRDefault="00C55359" w:rsidP="00C55359">
      <w:pPr>
        <w:jc w:val="both"/>
        <w:rPr>
          <w:sz w:val="24"/>
          <w:szCs w:val="24"/>
        </w:rPr>
      </w:pPr>
    </w:p>
    <w:p w14:paraId="31239E2D" w14:textId="0B64C1EE" w:rsidR="00C55359" w:rsidRDefault="00C55359" w:rsidP="00C55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Regra de </w:t>
      </w:r>
      <w:proofErr w:type="spellStart"/>
      <w:r>
        <w:rPr>
          <w:sz w:val="24"/>
          <w:szCs w:val="24"/>
        </w:rPr>
        <w:t>Negocios</w:t>
      </w:r>
      <w:proofErr w:type="spellEnd"/>
      <w:r>
        <w:rPr>
          <w:sz w:val="24"/>
          <w:szCs w:val="24"/>
        </w:rPr>
        <w:t xml:space="preserve"> </w:t>
      </w:r>
    </w:p>
    <w:p w14:paraId="3CC69D3E" w14:textId="37836407" w:rsid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</w:t>
      </w:r>
      <w:proofErr w:type="spellStart"/>
      <w:r w:rsidRPr="00C55359">
        <w:rPr>
          <w:sz w:val="24"/>
          <w:szCs w:val="24"/>
        </w:rPr>
        <w:t>Politica</w:t>
      </w:r>
      <w:proofErr w:type="spellEnd"/>
      <w:r w:rsidRPr="00C55359">
        <w:rPr>
          <w:sz w:val="24"/>
          <w:szCs w:val="24"/>
        </w:rPr>
        <w:t xml:space="preserve"> de check-in e </w:t>
      </w:r>
      <w:proofErr w:type="spellStart"/>
      <w:r w:rsidRPr="00C55359">
        <w:rPr>
          <w:sz w:val="24"/>
          <w:szCs w:val="24"/>
        </w:rPr>
        <w:t>check</w:t>
      </w:r>
      <w:proofErr w:type="spellEnd"/>
      <w:r w:rsidRPr="00C55359">
        <w:rPr>
          <w:sz w:val="24"/>
          <w:szCs w:val="24"/>
        </w:rPr>
        <w:t xml:space="preserve"> out (regra de negócio)</w:t>
      </w:r>
    </w:p>
    <w:p w14:paraId="16AC54D9" w14:textId="7290EC50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>- Cancelamento de dividas com antecedência (e uma regra de negócio)</w:t>
      </w:r>
    </w:p>
    <w:p w14:paraId="4996A762" w14:textId="77777777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>- Pagamento antecipado (</w:t>
      </w:r>
      <w:r>
        <w:rPr>
          <w:sz w:val="24"/>
          <w:szCs w:val="24"/>
        </w:rPr>
        <w:t>regra</w:t>
      </w:r>
      <w:r w:rsidRPr="00C55359">
        <w:rPr>
          <w:sz w:val="24"/>
          <w:szCs w:val="24"/>
        </w:rPr>
        <w:t xml:space="preserve"> de negócios)</w:t>
      </w:r>
    </w:p>
    <w:p w14:paraId="22289A52" w14:textId="77777777" w:rsid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Classificação por categoria </w:t>
      </w:r>
      <w:proofErr w:type="gramStart"/>
      <w:r w:rsidRPr="00C55359">
        <w:rPr>
          <w:sz w:val="24"/>
          <w:szCs w:val="24"/>
        </w:rPr>
        <w:t>( e</w:t>
      </w:r>
      <w:proofErr w:type="gramEnd"/>
      <w:r w:rsidRPr="00C55359">
        <w:rPr>
          <w:sz w:val="24"/>
          <w:szCs w:val="24"/>
        </w:rPr>
        <w:t xml:space="preserve"> uma regra de negócios )</w:t>
      </w:r>
    </w:p>
    <w:p w14:paraId="7B96ACF6" w14:textId="77777777" w:rsidR="00C55359" w:rsidRPr="00C55359" w:rsidRDefault="00C55359" w:rsidP="00C55359">
      <w:pPr>
        <w:jc w:val="both"/>
        <w:rPr>
          <w:sz w:val="24"/>
          <w:szCs w:val="24"/>
        </w:rPr>
      </w:pPr>
    </w:p>
    <w:p w14:paraId="3C764C66" w14:textId="77777777" w:rsidR="00C55359" w:rsidRPr="00C55359" w:rsidRDefault="00C55359" w:rsidP="00C55359">
      <w:pPr>
        <w:jc w:val="both"/>
        <w:rPr>
          <w:b/>
          <w:bCs/>
          <w:sz w:val="24"/>
          <w:szCs w:val="24"/>
        </w:rPr>
      </w:pPr>
    </w:p>
    <w:p w14:paraId="23C4B0A0" w14:textId="641BEFB1" w:rsidR="00C55359" w:rsidRPr="00C55359" w:rsidRDefault="00C55359" w:rsidP="00C55359">
      <w:pPr>
        <w:jc w:val="both"/>
        <w:rPr>
          <w:b/>
          <w:bCs/>
          <w:sz w:val="24"/>
          <w:szCs w:val="24"/>
        </w:rPr>
      </w:pPr>
      <w:r w:rsidRPr="00C5535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</w:t>
      </w:r>
      <w:r w:rsidRPr="00C55359">
        <w:rPr>
          <w:b/>
          <w:bCs/>
          <w:sz w:val="24"/>
          <w:szCs w:val="24"/>
        </w:rPr>
        <w:t>ão</w:t>
      </w:r>
      <w:r w:rsidRPr="00C55359">
        <w:rPr>
          <w:b/>
          <w:bCs/>
          <w:sz w:val="24"/>
          <w:szCs w:val="24"/>
        </w:rPr>
        <w:t xml:space="preserve"> funcionais</w:t>
      </w:r>
    </w:p>
    <w:p w14:paraId="4BB8AE3C" w14:textId="77777777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Desempenho </w:t>
      </w:r>
    </w:p>
    <w:p w14:paraId="070111E9" w14:textId="604E80B5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</w:t>
      </w:r>
      <w:r w:rsidRPr="00C55359">
        <w:rPr>
          <w:sz w:val="24"/>
          <w:szCs w:val="24"/>
        </w:rPr>
        <w:t>Segurança</w:t>
      </w:r>
    </w:p>
    <w:p w14:paraId="4F18D084" w14:textId="77777777" w:rsidR="00C55359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 xml:space="preserve">- Usabilidade </w:t>
      </w:r>
    </w:p>
    <w:p w14:paraId="5314DAD3" w14:textId="06042CA0" w:rsidR="00DF21B4" w:rsidRPr="00C55359" w:rsidRDefault="00C55359" w:rsidP="00C55359">
      <w:pPr>
        <w:jc w:val="both"/>
        <w:rPr>
          <w:sz w:val="24"/>
          <w:szCs w:val="24"/>
        </w:rPr>
      </w:pPr>
      <w:r w:rsidRPr="00C55359">
        <w:rPr>
          <w:sz w:val="24"/>
          <w:szCs w:val="24"/>
        </w:rPr>
        <w:t>- Confiabilidade</w:t>
      </w:r>
    </w:p>
    <w:sectPr w:rsidR="00DF21B4" w:rsidRPr="00C55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59"/>
    <w:rsid w:val="008F73E9"/>
    <w:rsid w:val="00C21E4F"/>
    <w:rsid w:val="00C55359"/>
    <w:rsid w:val="00D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28D2"/>
  <w15:chartTrackingRefBased/>
  <w15:docId w15:val="{31484E61-833D-490C-B470-931FE071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2024-02-19T14:00:00Z</dcterms:created>
  <dcterms:modified xsi:type="dcterms:W3CDTF">2024-02-20T10:14:00Z</dcterms:modified>
</cp:coreProperties>
</file>