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70.png" ContentType="image/png"/>
  <Override PartName="/word/media/rId39.png" ContentType="image/png"/>
  <Override PartName="/word/media/rId63.png" ContentType="image/png"/>
  <Override PartName="/word/media/rId85.png" ContentType="image/png"/>
  <Override PartName="/word/media/rId82.png" ContentType="image/png"/>
  <Override PartName="/word/media/rId79.png" ContentType="image/png"/>
  <Override PartName="/word/media/rId48.png" ContentType="image/png"/>
  <Override PartName="/word/media/rId75.png" ContentType="image/png"/>
  <Override PartName="/word/media/rId58.png" ContentType="image/png"/>
  <Override PartName="/word/media/rId101.png" ContentType="image/png"/>
  <Override PartName="/word/media/rId98.png" ContentType="image/png"/>
  <Override PartName="/word/media/rId9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9" w:name="网络系统综合设计项目报告"/>
    <w:p>
      <w:pPr>
        <w:pStyle w:val="Heading1"/>
      </w:pPr>
      <w:r>
        <w:t xml:space="preserve">《网络系统综合设计》项目报告</w:t>
      </w:r>
    </w:p>
    <w:bookmarkStart w:id="21" w:name="基于双机协同的实时图像远程监测与课堂行为分析系统"/>
    <w:p>
      <w:pPr>
        <w:pStyle w:val="Heading2"/>
      </w:pPr>
      <w:r>
        <w:t xml:space="preserve">基于双机协同的实时图像远程监测与课堂行为分析系统</w:t>
      </w:r>
    </w:p>
    <w:bookmarkStart w:id="20" w:name="融合自定义-tcp-传输yolov8-人体检测与视觉大模型行为分类的两阶段方案"/>
    <w:p>
      <w:pPr>
        <w:pStyle w:val="Heading3"/>
      </w:pPr>
      <w:r>
        <w:t xml:space="preserve">—— 融合自定义 TCP 传输、YOLOv8 人体检测与视觉大模型行为分类的两阶段方案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填写说明（提交前请替换以下占位信息，并删除本提示块）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学校 / 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【请填写】计算机科学技术系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专业 / 班级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计算机科学与技术 / 计 23【X】班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课程名称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网络系统综合设计（2 周 2 学分）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2025—2026 学年第 2 学期（第 15—16 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选题类型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第（6）类：基于双机的实时图像远程监测与异常分析系统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设计题目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基于双机的实时图像远程监测与异常分析系统（课堂行为场景）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小组组长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【姓名 / 学号】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小组成员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【成员 2 姓名 / 学号】、【成员 3 姓名 / 学号】、【成员 4 姓名 / 学号】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指导教师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【请填写：张晓明 / 崔宁 / 卓政 / 张莉 / 吴永豪 之一】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完成日期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 年 6 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代码仓库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XaneheCode/YOLOv8-ClassBehave</w:t>
            </w:r>
          </w:p>
        </w:tc>
      </w:tr>
    </w:tbl>
    <w:p>
      <w:pPr>
        <w:pStyle w:val="BlockText"/>
      </w:pPr>
      <w:r>
        <w:rPr>
          <w:iCs/>
          <w:i/>
        </w:rPr>
        <w:t xml:space="preserve">注：任务书《网络系统综合设计》V1.1（2026-06-05，课程负责人张晓明）列出 6 类选题，本组对应第（6）类”基于双机的实时图像远程监测与异常分析系统”，每组 4 人，图像场景自选，本组选定”课堂行为（含睡觉、玩手机、低头等）“。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摘要"/>
    <w:p>
      <w:pPr>
        <w:pStyle w:val="Heading2"/>
      </w:pPr>
      <w:r>
        <w:t xml:space="preserve">摘要</w:t>
      </w:r>
    </w:p>
    <w:p>
      <w:pPr>
        <w:pStyle w:val="FirstParagraph"/>
      </w:pPr>
      <w:r>
        <w:t xml:space="preserve">本项目面向课堂教学场景，设计并实现了一套</w:t>
      </w:r>
      <w:r>
        <w:rPr>
          <w:bCs/>
          <w:b/>
        </w:rPr>
        <w:t xml:space="preserve">基于双机协同的实时图像远程监测与课堂行为分析系统</w:t>
      </w:r>
      <w:r>
        <w:t xml:space="preserve">。系统由前端采集笔记本与后端分析笔记本组成：前端通过摄像头采集课堂画面，经 JPEG 压缩后以自定义</w:t>
      </w:r>
      <w:r>
        <w:t xml:space="preserve"> </w:t>
      </w:r>
      <w:r>
        <w:rPr>
          <w:rStyle w:val="VerbatimChar"/>
          <w:bCs/>
          <w:b/>
        </w:rPr>
        <w:t xml:space="preserve">NSGD</w:t>
      </w:r>
      <w:r>
        <w:rPr>
          <w:bCs/>
          <w:b/>
        </w:rPr>
        <w:t xml:space="preserve"> </w:t>
      </w:r>
      <w:r>
        <w:rPr>
          <w:bCs/>
          <w:b/>
        </w:rPr>
        <w:t xml:space="preserve">TCP 帧协议</w:t>
      </w:r>
      <w:r>
        <w:t xml:space="preserve">经无线局域网传输至后端；后端完成收包、解码、智能识别、行为研判与异常报警，并保存截图与 CSV 日志，形成完整的”采集—传输—分析—报警—记录”闭环。</w:t>
      </w:r>
    </w:p>
    <w:p>
      <w:pPr>
        <w:pStyle w:val="BodyText"/>
      </w:pPr>
      <w:r>
        <w:t xml:space="preserve">在智能识别方案上，项目经历了三次迭代，最终形成</w:t>
      </w:r>
      <w:r>
        <w:rPr>
          <w:bCs/>
          <w:b/>
        </w:rPr>
        <w:t xml:space="preserve">两阶段识别架构</w:t>
      </w:r>
      <w:r>
        <w:t xml:space="preserve">：第一阶段由 YOLOv8 仅负责高鲁棒性的</w:t>
      </w:r>
      <w:r>
        <w:rPr>
          <w:bCs/>
          <w:b/>
        </w:rPr>
        <w:t xml:space="preserve">人体检测</w:t>
      </w:r>
      <w:r>
        <w:t xml:space="preserve">，第二阶段将检出的人体框外扩裁剪、编号拼接成大图后交由</w:t>
      </w:r>
      <w:r>
        <w:rPr>
          <w:bCs/>
          <w:b/>
        </w:rPr>
        <w:t xml:space="preserve">视觉大模型（GPT-5.5 / 通义千问 Qwen-VL）</w:t>
      </w:r>
      <w:r>
        <w:t xml:space="preserve">完成六类课堂行为分类，并通过多模型融合策略提升手机使用等易混类别的判别能力。系统同时保留训练好的六类行为 YOLO 权重作为回退方案。</w:t>
      </w:r>
    </w:p>
    <w:p>
      <w:pPr>
        <w:pStyle w:val="BodyText"/>
      </w:pPr>
      <w:r>
        <w:t xml:space="preserve">实验结果表明：自定义 TCP 协议在 640 像素宽、8 FPS 条件下可稳定传输并正确处理粘包/拆包；人体检测经现场数据微调后，独立现场照片的人体检出数由 197 提升至 285（mAP50 由 0.931 提升至 0.954）；在 84 个人工复核目标上，多模型融合的加权得分率达</w:t>
      </w:r>
      <w:r>
        <w:t xml:space="preserve"> </w:t>
      </w:r>
      <w:r>
        <w:rPr>
          <w:bCs/>
          <w:b/>
        </w:rPr>
        <w:t xml:space="preserve">93.10%</w:t>
      </w:r>
      <w:r>
        <w:t xml:space="preserve">，优于单独 GPT 的 89.29% 与千问的 74.05%。系统提供 Qt 双端 GUI 与浏览器 Web 控制台两套演示界面，自动化测试全部通过，可满足课程验收与答辩展示要求。</w:t>
      </w:r>
    </w:p>
    <w:p>
      <w:pPr>
        <w:pStyle w:val="BodyText"/>
      </w:pPr>
      <w:r>
        <w:rPr>
          <w:bCs/>
          <w:b/>
        </w:rPr>
        <w:t xml:space="preserve">关键词</w:t>
      </w:r>
      <w:r>
        <w:t xml:space="preserve">：网络综合设计；双机协同；TCP 自定义协议；YOLOv8；视觉大模型；课堂行为分析；异常检测</w:t>
      </w:r>
    </w:p>
    <w:p>
      <w:r>
        <w:pict>
          <v:rect style="width:0;height:1.5pt" o:hralign="center" o:hrstd="t" o:hr="t"/>
        </w:pict>
      </w:r>
    </w:p>
    <w:bookmarkEnd w:id="22"/>
    <w:bookmarkStart w:id="23" w:name="目录"/>
    <w:p>
      <w:pPr>
        <w:pStyle w:val="Heading2"/>
      </w:pPr>
      <w:r>
        <w:t xml:space="preserve">目录</w:t>
      </w:r>
    </w:p>
    <w:p>
      <w:pPr>
        <w:numPr>
          <w:ilvl w:val="0"/>
          <w:numId w:val="1001"/>
        </w:numPr>
        <w:pStyle w:val="Compact"/>
      </w:pPr>
      <w:r>
        <w:t xml:space="preserve">绪论</w:t>
      </w:r>
    </w:p>
    <w:p>
      <w:pPr>
        <w:numPr>
          <w:ilvl w:val="0"/>
          <w:numId w:val="1001"/>
        </w:numPr>
        <w:pStyle w:val="Compact"/>
      </w:pPr>
      <w:r>
        <w:t xml:space="preserve">需求分析与总体方案</w:t>
      </w:r>
    </w:p>
    <w:p>
      <w:pPr>
        <w:numPr>
          <w:ilvl w:val="0"/>
          <w:numId w:val="1001"/>
        </w:numPr>
        <w:pStyle w:val="Compact"/>
      </w:pPr>
      <w:r>
        <w:t xml:space="preserve">系统总体架构设计</w:t>
      </w:r>
    </w:p>
    <w:p>
      <w:pPr>
        <w:numPr>
          <w:ilvl w:val="0"/>
          <w:numId w:val="1001"/>
        </w:numPr>
        <w:pStyle w:val="Compact"/>
      </w:pPr>
      <w:r>
        <w:t xml:space="preserve">网络传输协议设计</w:t>
      </w:r>
    </w:p>
    <w:p>
      <w:pPr>
        <w:numPr>
          <w:ilvl w:val="0"/>
          <w:numId w:val="1001"/>
        </w:numPr>
        <w:pStyle w:val="Compact"/>
      </w:pPr>
      <w:r>
        <w:t xml:space="preserve">核心功能模块设计与实现</w:t>
      </w:r>
    </w:p>
    <w:p>
      <w:pPr>
        <w:numPr>
          <w:ilvl w:val="0"/>
          <w:numId w:val="1001"/>
        </w:numPr>
        <w:pStyle w:val="Compact"/>
      </w:pPr>
      <w:r>
        <w:t xml:space="preserve">智能模型应用与训练</w:t>
      </w:r>
    </w:p>
    <w:p>
      <w:pPr>
        <w:numPr>
          <w:ilvl w:val="0"/>
          <w:numId w:val="1001"/>
        </w:numPr>
        <w:pStyle w:val="Compact"/>
      </w:pPr>
      <w:r>
        <w:t xml:space="preserve">实验方案设计与测试结果</w:t>
      </w:r>
    </w:p>
    <w:p>
      <w:pPr>
        <w:numPr>
          <w:ilvl w:val="0"/>
          <w:numId w:val="1001"/>
        </w:numPr>
        <w:pStyle w:val="Compact"/>
      </w:pPr>
      <w:r>
        <w:t xml:space="preserve">创新特色与技术前沿</w:t>
      </w:r>
    </w:p>
    <w:p>
      <w:pPr>
        <w:numPr>
          <w:ilvl w:val="0"/>
          <w:numId w:val="1001"/>
        </w:numPr>
        <w:pStyle w:val="Compact"/>
      </w:pPr>
      <w:r>
        <w:t xml:space="preserve">存在问题与改进方向</w:t>
      </w:r>
    </w:p>
    <w:p>
      <w:pPr>
        <w:numPr>
          <w:ilvl w:val="0"/>
          <w:numId w:val="1001"/>
        </w:numPr>
        <w:pStyle w:val="Compact"/>
      </w:pPr>
      <w:r>
        <w:t xml:space="preserve">小组分工与个人贡献</w:t>
      </w:r>
    </w:p>
    <w:p>
      <w:pPr>
        <w:numPr>
          <w:ilvl w:val="0"/>
          <w:numId w:val="1001"/>
        </w:numPr>
        <w:pStyle w:val="Compact"/>
      </w:pPr>
      <w:r>
        <w:t xml:space="preserve">结论</w:t>
      </w:r>
    </w:p>
    <w:p>
      <w:pPr>
        <w:numPr>
          <w:ilvl w:val="0"/>
          <w:numId w:val="1001"/>
        </w:numPr>
        <w:pStyle w:val="Compact"/>
      </w:pPr>
      <w:r>
        <w:t xml:space="preserve">参考文献</w:t>
      </w:r>
    </w:p>
    <w:p>
      <w:pPr>
        <w:numPr>
          <w:ilvl w:val="0"/>
          <w:numId w:val="1001"/>
        </w:numPr>
        <w:pStyle w:val="Compact"/>
      </w:pPr>
      <w:r>
        <w:t xml:space="preserve">附录</w:t>
      </w:r>
    </w:p>
    <w:p>
      <w:r>
        <w:pict>
          <v:rect style="width:0;height:1.5pt" o:hralign="center" o:hrstd="t" o:hr="t"/>
        </w:pict>
      </w:r>
    </w:p>
    <w:bookmarkEnd w:id="23"/>
    <w:bookmarkStart w:id="28" w:name="一绪论"/>
    <w:p>
      <w:pPr>
        <w:pStyle w:val="Heading2"/>
      </w:pPr>
      <w:r>
        <w:t xml:space="preserve">一、绪论</w:t>
      </w:r>
    </w:p>
    <w:bookmarkStart w:id="24" w:name="课题背景与意义"/>
    <w:p>
      <w:pPr>
        <w:pStyle w:val="Heading3"/>
      </w:pPr>
      <w:r>
        <w:t xml:space="preserve">1.1 课题背景与意义</w:t>
      </w:r>
    </w:p>
    <w:p>
      <w:pPr>
        <w:pStyle w:val="FirstParagraph"/>
      </w:pPr>
      <w:r>
        <w:t xml:space="preserve">课堂是教学活动的核心场所，学生的课堂状态（专注听讲、举手互动、阅读书写、低头玩手机、趴桌睡觉等）是评价课堂质量的重要依据。传统的人工巡查方式存在覆盖面有限、主观性强、无法量化记录等问题。随着计算机视觉与深度学习的发展，利用摄像头对课堂画面进行自动化、智能化分析成为可能。</w:t>
      </w:r>
    </w:p>
    <w:p>
      <w:pPr>
        <w:pStyle w:val="BodyText"/>
      </w:pPr>
      <w:r>
        <w:t xml:space="preserve">本课题以《网络系统综合设计》课程为依托，选题为指导书中的”</w:t>
      </w:r>
      <w:r>
        <w:rPr>
          <w:bCs/>
          <w:b/>
        </w:rPr>
        <w:t xml:space="preserve">基于双机的实时图像远程监测与异常分析系统</w:t>
      </w:r>
      <w:r>
        <w:t xml:space="preserve">”，并将异常分析场景具体化为”课堂行为识别与异常预警”。课题同时覆盖课程要求的多个核心知识点：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图像采集</w:t>
      </w:r>
      <w:r>
        <w:t xml:space="preserve">：摄像头视频流的实时获取与编码；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网络远程传输</w:t>
      </w:r>
      <w:r>
        <w:t xml:space="preserve">：自定义协议、数据包结构与可靠传输设计；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后端图像处理</w:t>
      </w:r>
      <w:r>
        <w:t xml:space="preserve">：解码、缓存、可视化；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智能模型应用</w:t>
      </w:r>
      <w:r>
        <w:t xml:space="preserve">：目标检测与视觉大模型推理；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异常报警与日志</w:t>
      </w:r>
      <w:r>
        <w:t xml:space="preserve">：可解释的多帧研判规则与证据留存。</w:t>
      </w:r>
    </w:p>
    <w:p>
      <w:pPr>
        <w:pStyle w:val="FirstParagraph"/>
      </w:pPr>
      <w:r>
        <w:t xml:space="preserve">因此，本课题既是一次完整的网络系统工程实践，也是一次智能视觉算法的综合应用，具有较强的工程性、综合性与前沿性。</w:t>
      </w:r>
    </w:p>
    <w:bookmarkEnd w:id="24"/>
    <w:bookmarkStart w:id="25" w:name="国内外研究与文献调研现状"/>
    <w:p>
      <w:pPr>
        <w:pStyle w:val="Heading3"/>
      </w:pPr>
      <w:r>
        <w:t xml:space="preserve">1.2 国内外研究与文献调研现状</w:t>
      </w:r>
    </w:p>
    <w:p>
      <w:pPr>
        <w:pStyle w:val="FirstParagraph"/>
      </w:pPr>
      <w:r>
        <w:t xml:space="preserve">在课堂行为识别方向，已有大量公开数据集与模型工作：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SCB-Dataset 系列</w:t>
      </w:r>
      <w:r>
        <w:t xml:space="preserve">（Student Classroom Behavior）是面向课堂行为检测的代表性数据集，SCB-Dataset5 记录约</w:t>
      </w:r>
      <w:r>
        <w:t xml:space="preserve"> </w:t>
      </w:r>
      <w:r>
        <w:rPr>
          <w:bCs/>
          <w:b/>
        </w:rPr>
        <w:t xml:space="preserve">7,428 张图片、106,830 个标注</w:t>
      </w:r>
      <w:r>
        <w:t xml:space="preserve">，覆盖举手、读书、写字、低头、趴桌、玩手机等约 20 类课堂对象/行为，与本系统目标高度吻合；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Roboflow Universe</w:t>
      </w:r>
      <w:r>
        <w:t xml:space="preserve"> </w:t>
      </w:r>
      <w:r>
        <w:t xml:space="preserve">上的课堂行为数据集（约 14.2k 张图片）进一步补充了</w:t>
      </w:r>
      <w:r>
        <w:t xml:space="preserve"> </w:t>
      </w:r>
      <w:r>
        <w:rPr>
          <w:rStyle w:val="VerbatimChar"/>
        </w:rPr>
        <w:t xml:space="preserve">sleep</w:t>
      </w:r>
      <w:r>
        <w:t xml:space="preserve">、</w:t>
      </w:r>
      <w:r>
        <w:rPr>
          <w:rStyle w:val="VerbatimChar"/>
        </w:rPr>
        <w:t xml:space="preserve">bow_head</w:t>
      </w:r>
      <w:r>
        <w:t xml:space="preserve">、</w:t>
      </w:r>
      <w:r>
        <w:rPr>
          <w:rStyle w:val="VerbatimChar"/>
        </w:rPr>
        <w:t xml:space="preserve">Using_phone</w:t>
      </w:r>
      <w:r>
        <w:t xml:space="preserve">、</w:t>
      </w:r>
      <w:r>
        <w:rPr>
          <w:rStyle w:val="VerbatimChar"/>
        </w:rPr>
        <w:t xml:space="preserve">writing</w:t>
      </w:r>
      <w:r>
        <w:t xml:space="preserve"> </w:t>
      </w:r>
      <w:r>
        <w:t xml:space="preserve">等类别；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CrowdHuman</w:t>
      </w:r>
      <w:r>
        <w:t xml:space="preserve"> </w:t>
      </w:r>
      <w:r>
        <w:t xml:space="preserve">是面向密集人群的人体检测数据集，常用于提升遮挡、密集场景下的人体框召回；</w:t>
      </w:r>
    </w:p>
    <w:p>
      <w:pPr>
        <w:numPr>
          <w:ilvl w:val="0"/>
          <w:numId w:val="1003"/>
        </w:numPr>
        <w:pStyle w:val="Compact"/>
      </w:pPr>
      <w:r>
        <w:t xml:space="preserve">在目标检测算法上，</w:t>
      </w:r>
      <w:r>
        <w:rPr>
          <w:bCs/>
          <w:b/>
        </w:rPr>
        <w:t xml:space="preserve">YOLO 系列</w:t>
      </w:r>
      <w:r>
        <w:t xml:space="preserve">（YOLOv5/YOLOv8）凭借实时性与易用性成为课堂行为检测的主流选择；</w:t>
      </w:r>
    </w:p>
    <w:p>
      <w:pPr>
        <w:numPr>
          <w:ilvl w:val="0"/>
          <w:numId w:val="1003"/>
        </w:numPr>
        <w:pStyle w:val="Compact"/>
      </w:pPr>
      <w:r>
        <w:t xml:space="preserve">在多模态方向，</w:t>
      </w:r>
      <w:r>
        <w:rPr>
          <w:bCs/>
          <w:b/>
        </w:rPr>
        <w:t xml:space="preserve">视觉大模型</w:t>
      </w:r>
      <w:r>
        <w:t xml:space="preserve">（如通义千问 Qwen-VL、GPT 系列视觉接口）具备零样本/少样本的语义理解能力，为细粒度、边界模糊的行为分类提供了新思路。</w:t>
      </w:r>
    </w:p>
    <w:p>
      <w:pPr>
        <w:pStyle w:val="FirstParagraph"/>
      </w:pPr>
      <w:r>
        <w:t xml:space="preserve">调研同时发现一个关键问题：</w:t>
      </w:r>
      <w:r>
        <w:rPr>
          <w:bCs/>
          <w:b/>
        </w:rPr>
        <w:t xml:space="preserve">单一数据集训练的六类行为 YOLO 容易对特定教室、拍摄角度和标注风格过拟合</w:t>
      </w:r>
      <w:r>
        <w:t xml:space="preserve">，在远景、多目标、遮挡的真实课堂中漏检明显，且”低头写字 / 看书 / 玩手机”等行为在视觉上高度重叠，纯检测模型难以稳定区分。这一发现直接驱动了本项目从”单模型检测”向”人体检测 + 大模型分类”两阶段方案的演进。</w:t>
      </w:r>
    </w:p>
    <w:bookmarkEnd w:id="25"/>
    <w:bookmarkStart w:id="26" w:name="设计任务与要求"/>
    <w:p>
      <w:pPr>
        <w:pStyle w:val="Heading3"/>
      </w:pPr>
      <w:r>
        <w:t xml:space="preserve">1.3 设计任务与要求</w:t>
      </w:r>
    </w:p>
    <w:p>
      <w:pPr>
        <w:pStyle w:val="FirstParagraph"/>
      </w:pPr>
      <w:r>
        <w:t xml:space="preserve">依据《网络系统综合设计》任务书 V1.1，本组选题为第（6）类”</w:t>
      </w:r>
      <w:r>
        <w:rPr>
          <w:bCs/>
          <w:b/>
        </w:rPr>
        <w:t xml:space="preserve">基于双机的实时图像远程监测与异常分析系统</w:t>
      </w:r>
      <w:r>
        <w:t xml:space="preserve">”，任务书对该选题的设计基本要求为：</w:t>
      </w:r>
    </w:p>
    <w:p>
      <w:pPr>
        <w:pStyle w:val="BlockText"/>
      </w:pPr>
      <w:r>
        <w:t xml:space="preserve">各小组选择不同的图像场景（如课堂睡觉、拥挤、打架、上课、登高等行为）；编程实现图像传输到后端；后端编程处理图像；后端采用 YOLO 模型等进行目标检测和行为分析；异常发现后报警，界面显示报警信息。</w:t>
      </w:r>
    </w:p>
    <w:p>
      <w:pPr>
        <w:pStyle w:val="FirstParagraph"/>
      </w:pPr>
      <w:r>
        <w:t xml:space="preserve">据此，本设计需完成：</w:t>
      </w:r>
    </w:p>
    <w:p>
      <w:pPr>
        <w:numPr>
          <w:ilvl w:val="0"/>
          <w:numId w:val="1004"/>
        </w:numPr>
        <w:pStyle w:val="Compact"/>
      </w:pPr>
      <w:r>
        <w:t xml:space="preserve">实现双机网络通信，使前端摄像头画面实时传输到后端（图像传输）；</w:t>
      </w:r>
    </w:p>
    <w:p>
      <w:pPr>
        <w:numPr>
          <w:ilvl w:val="0"/>
          <w:numId w:val="1004"/>
        </w:numPr>
        <w:pStyle w:val="Compact"/>
      </w:pPr>
      <w:r>
        <w:t xml:space="preserve">在后端完成图像解码、显示与处理（后端图像处理）；</w:t>
      </w:r>
    </w:p>
    <w:p>
      <w:pPr>
        <w:numPr>
          <w:ilvl w:val="0"/>
          <w:numId w:val="1004"/>
        </w:numPr>
        <w:pStyle w:val="Compact"/>
      </w:pPr>
      <w:r>
        <w:t xml:space="preserve">使用 YOLO 等目标检测/智能模型识别课堂画面中的人与行为（目标检测与行为分析）；</w:t>
      </w:r>
    </w:p>
    <w:p>
      <w:pPr>
        <w:numPr>
          <w:ilvl w:val="0"/>
          <w:numId w:val="1004"/>
        </w:numPr>
        <w:pStyle w:val="Compact"/>
      </w:pPr>
      <w:r>
        <w:t xml:space="preserve">设计可解释的异常判定规则与多帧报警机制（异常报警）；</w:t>
      </w:r>
    </w:p>
    <w:p>
      <w:pPr>
        <w:numPr>
          <w:ilvl w:val="0"/>
          <w:numId w:val="1004"/>
        </w:numPr>
        <w:pStyle w:val="Compact"/>
      </w:pPr>
      <w:r>
        <w:t xml:space="preserve">在界面中展示实时画面、检测框、报警信息、时间与统计结果（界面报警显示）；</w:t>
      </w:r>
    </w:p>
    <w:p>
      <w:pPr>
        <w:numPr>
          <w:ilvl w:val="0"/>
          <w:numId w:val="1004"/>
        </w:numPr>
        <w:pStyle w:val="Compact"/>
      </w:pPr>
      <w:r>
        <w:t xml:space="preserve">形成可用于验收答辩的运行截图、测试数据、源程序与设计报告。</w:t>
      </w:r>
    </w:p>
    <w:p>
      <w:pPr>
        <w:pStyle w:val="FirstParagraph"/>
      </w:pPr>
      <w:r>
        <w:t xml:space="preserve">本设计与课程四项教学目标的对应关系如下，本报告（设计报告，占总成绩 35%）重点支撑目标 1、2、4：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7"/>
        <w:gridCol w:w="1827"/>
        <w:gridCol w:w="1827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课程教学目标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本设计的支撑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设计报告分值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目标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深化网络原理理解，用于协议分析与应用设计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第四章</w:t>
            </w:r>
            <w:r>
              <w:t xml:space="preserve"> </w:t>
            </w:r>
            <w:r>
              <w:rPr>
                <w:rStyle w:val="VerbatimChar"/>
              </w:rPr>
              <w:t xml:space="preserve">NSGD</w:t>
            </w:r>
            <w:r>
              <w:t xml:space="preserve"> </w:t>
            </w:r>
            <w:r>
              <w:t xml:space="preserve">协议设计、第三章总体架构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目标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构造网络协议包，增强协议/算法实现与创新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第四章帧编解码、第五章算法、第八章创新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目标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网络采集/仿真构造数据并实现数据处理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第六章数据集与训练、第七章实验数据处理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（主要由阶段检查与验收答辩考核）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目标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表达设计方案、通过答辩、形成报告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本报告整体结构、图表、分工与自评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7%</w:t>
            </w:r>
          </w:p>
        </w:tc>
      </w:tr>
    </w:tbl>
    <w:bookmarkEnd w:id="26"/>
    <w:bookmarkStart w:id="27" w:name="本文主要工作"/>
    <w:p>
      <w:pPr>
        <w:pStyle w:val="Heading3"/>
      </w:pPr>
      <w:r>
        <w:t xml:space="preserve">1.4 本文主要工作</w:t>
      </w:r>
    </w:p>
    <w:p>
      <w:pPr>
        <w:numPr>
          <w:ilvl w:val="0"/>
          <w:numId w:val="1005"/>
        </w:numPr>
        <w:pStyle w:val="Compact"/>
      </w:pPr>
      <w:r>
        <w:t xml:space="preserve">设计并实现了自定义</w:t>
      </w:r>
      <w:r>
        <w:t xml:space="preserve"> </w:t>
      </w:r>
      <w:r>
        <w:rPr>
          <w:rStyle w:val="VerbatimChar"/>
          <w:bCs/>
          <w:b/>
        </w:rPr>
        <w:t xml:space="preserve">NSGD</w:t>
      </w:r>
      <w:r>
        <w:rPr>
          <w:bCs/>
          <w:b/>
        </w:rPr>
        <w:t xml:space="preserve"> </w:t>
      </w:r>
      <w:r>
        <w:rPr>
          <w:bCs/>
          <w:b/>
        </w:rPr>
        <w:t xml:space="preserve">TCP 帧协议</w:t>
      </w:r>
      <w:r>
        <w:t xml:space="preserve">，完整覆盖魔数、帧序号、时间戳、长度字段与粘包/拆包处理；</w:t>
      </w:r>
    </w:p>
    <w:p>
      <w:pPr>
        <w:numPr>
          <w:ilvl w:val="0"/>
          <w:numId w:val="1005"/>
        </w:numPr>
        <w:pStyle w:val="Compact"/>
      </w:pPr>
      <w:r>
        <w:t xml:space="preserve">构建了”前端采集发送 + 后端接收分析 + 报警记录”的双机软件体系；</w:t>
      </w:r>
    </w:p>
    <w:p>
      <w:pPr>
        <w:numPr>
          <w:ilvl w:val="0"/>
          <w:numId w:val="1005"/>
        </w:numPr>
        <w:pStyle w:val="Compact"/>
      </w:pPr>
      <w:r>
        <w:t xml:space="preserve">提出并落地”</w:t>
      </w:r>
      <w:r>
        <w:rPr>
          <w:bCs/>
          <w:b/>
        </w:rPr>
        <w:t xml:space="preserve">YOLOv8 人体检测 + 视觉大模型行为分类</w:t>
      </w:r>
      <w:r>
        <w:t xml:space="preserve">”的两阶段识别架构，并设计了人体裁剪编号拼图算法与多模型融合策略；</w:t>
      </w:r>
    </w:p>
    <w:p>
      <w:pPr>
        <w:numPr>
          <w:ilvl w:val="0"/>
          <w:numId w:val="1005"/>
        </w:numPr>
        <w:pStyle w:val="Compact"/>
      </w:pPr>
      <w:r>
        <w:t xml:space="preserve">完成了数据集调研、六类行为 YOLO 训练、人体检测现场微调与大模型分类准确率评测等系列实验；</w:t>
      </w:r>
    </w:p>
    <w:p>
      <w:pPr>
        <w:numPr>
          <w:ilvl w:val="0"/>
          <w:numId w:val="1005"/>
        </w:numPr>
        <w:pStyle w:val="Compact"/>
      </w:pPr>
      <w:r>
        <w:t xml:space="preserve">实现了 Qt 双端 GUI 与浏览器 Web 控制台两套演示界面，并建立了完整的自动化测试与证据归档体系。</w:t>
      </w:r>
    </w:p>
    <w:p>
      <w:pPr>
        <w:pStyle w:val="FirstParagraph"/>
      </w:pPr>
      <w:r>
        <w:t xml:space="preserve">为便于对照，下表给出任务书第 5.4 条要求的报告内容与本报告章节的对应关系：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任务书要求内容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本报告对应章节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题目与设计要求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 设计任务与要求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课题文献查阅说明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 国内外研究与文献调研现状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系统架构图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 总体数据流（架构图）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系统功能框图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 系统功能框图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设计流程图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 发送/接收流程、5.5 两阶段流程图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⑥ 算法描述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 行为研判、5.6 编号拼图、5.7 融合策略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⑦ 运行界面截图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 运行界面与截图说明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⑧ 设计要点和主要程序片断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第四、五章关键代码片段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⑨ 系统运行与调试结果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第七章 实验方案设计与测试结果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⑩ 小组任务分工说明和自评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第十章 小组分工与个人贡献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⑪ 存在的问题与今后的解决思路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第九章 存在问题与改进方向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⑫ 参考文献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第十二章 参考文献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3" w:name="二需求分析与总体方案"/>
    <w:p>
      <w:pPr>
        <w:pStyle w:val="Heading2"/>
      </w:pPr>
      <w:r>
        <w:t xml:space="preserve">二、需求分析与总体方案</w:t>
      </w:r>
    </w:p>
    <w:bookmarkStart w:id="29" w:name="功能需求"/>
    <w:p>
      <w:pPr>
        <w:pStyle w:val="Heading3"/>
      </w:pPr>
      <w:r>
        <w:t xml:space="preserve">2.1 功能需求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图像采集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前端调用摄像头按设定分辨率与帧率采集画面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图像传输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通过自定义 TCP 协议在无线局域网内可靠传输 JPEG 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图像接收与显示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后端解码并实时显示画面、网络状态、帧率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目标/行为识别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检测人体并分类六类课堂行为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异常研判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对异常行为进行多帧连续判定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报警与记录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触发报警提示，仅对异常目标标红，保存截图与 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本地演示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支持图片/视频本地素材测试，便于验收快速展示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大模型可配置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运行时切换 GPT-5.5 / 千问，并可调整大模型目标上限</w:t>
            </w:r>
          </w:p>
        </w:tc>
      </w:tr>
    </w:tbl>
    <w:bookmarkEnd w:id="29"/>
    <w:bookmarkStart w:id="30" w:name="非功能需求"/>
    <w:p>
      <w:pPr>
        <w:pStyle w:val="Heading3"/>
      </w:pPr>
      <w:r>
        <w:t xml:space="preserve">2.2 非功能需求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实时性</w:t>
      </w:r>
      <w:r>
        <w:t xml:space="preserve">：在 640 像素宽、5—10 FPS 下保证可用的端到端时延；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可靠性</w:t>
      </w:r>
      <w:r>
        <w:t xml:space="preserve">：TCP 可靠传输，正确处理粘包/拆包、断线与异常帧；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可解释性</w:t>
      </w:r>
      <w:r>
        <w:t xml:space="preserve">：异常判定采用阈值化的多帧规则，便于答辩说明；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可扩展性</w:t>
      </w:r>
      <w:r>
        <w:t xml:space="preserve">：识别后端支持双模式切换与多种大模型接口；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可演示性</w:t>
      </w:r>
      <w:r>
        <w:t xml:space="preserve">：同时提供正式双机链路与单机 Web 链路。</w:t>
      </w:r>
    </w:p>
    <w:bookmarkEnd w:id="30"/>
    <w:bookmarkStart w:id="31" w:name="设备与运行环境"/>
    <w:p>
      <w:pPr>
        <w:pStyle w:val="Heading3"/>
      </w:pPr>
      <w:r>
        <w:t xml:space="preserve">2.3 设备与运行环境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前端笔记本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内置/外接摄像头，连接无线局域网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后端笔记本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安装依赖，运行检测端（建议带 GPU 更佳）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两台笔记本位于同一无线局域网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语言/运行时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3.12（避免使用 3.14，防止 NumPy/OpenCV 二进制不兼容）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关键依赖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OpenCV、Ultralytics(YOLOv8)、PyQt6、NumPy、requests、dashscope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云端训练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RTX 3060 12GB、PyTorch 2.5.1+cu124、CUDA 12.4、Ultralytics 8.3.230</w:t>
            </w:r>
          </w:p>
        </w:tc>
      </w:tr>
    </w:tbl>
    <w:bookmarkEnd w:id="31"/>
    <w:bookmarkStart w:id="32" w:name="总体技术方案两条演示链路"/>
    <w:p>
      <w:pPr>
        <w:pStyle w:val="Heading3"/>
      </w:pPr>
      <w:r>
        <w:t xml:space="preserve">2.4 总体技术方案：两条演示链路</w:t>
      </w:r>
    </w:p>
    <w:p>
      <w:pPr>
        <w:pStyle w:val="FirstParagraph"/>
      </w:pPr>
      <w:r>
        <w:t xml:space="preserve">为兼顾”网络设计特色”与”现代化展示”，系统提供两条互补的演示链路：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正式双机链路（网络设计核心）</w:t>
      </w:r>
      <w:r>
        <w:t xml:space="preserve">：Qt 前端发送端 → 自定义</w:t>
      </w:r>
      <w:r>
        <w:t xml:space="preserve"> </w:t>
      </w:r>
      <w:r>
        <w:rPr>
          <w:rStyle w:val="VerbatimChar"/>
        </w:rPr>
        <w:t xml:space="preserve">NSGD</w:t>
      </w:r>
      <w:r>
        <w:t xml:space="preserve"> </w:t>
      </w:r>
      <w:r>
        <w:t xml:space="preserve">TCP 帧包 → Qt 后端分析端。完整保留包头、帧编号、时间戳、长度字段、粘包处理与收发线程，是课程网络设计的主线。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单机展示链路（快速演示）</w:t>
      </w:r>
      <w:r>
        <w:t xml:space="preserve">：浏览器 Web 控制台，通过本地 HTTP API（</w:t>
      </w:r>
      <w:r>
        <w:rPr>
          <w:rStyle w:val="VerbatimChar"/>
        </w:rPr>
        <w:t xml:space="preserve">/api/yolo-frame</w:t>
      </w:r>
      <w:r>
        <w:t xml:space="preserve">、</w:t>
      </w:r>
      <w:r>
        <w:rPr>
          <w:rStyle w:val="VerbatimChar"/>
        </w:rPr>
        <w:t xml:space="preserve">/api/vlm-frame</w:t>
      </w:r>
      <w:r>
        <w:t xml:space="preserve">）调用同一套 YOLO 与大模型分析逻辑，适合图片、视频、摄像头的快速演示与前端界面展示，无需 Node.js。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4" w:name="三系统总体架构设计"/>
    <w:p>
      <w:pPr>
        <w:pStyle w:val="Heading2"/>
      </w:pPr>
      <w:r>
        <w:t xml:space="preserve">三、系统总体架构设计</w:t>
      </w:r>
    </w:p>
    <w:bookmarkStart w:id="34" w:name="体系结构"/>
    <w:p>
      <w:pPr>
        <w:pStyle w:val="Heading3"/>
      </w:pPr>
      <w:r>
        <w:t xml:space="preserve">3.1 体系结构</w:t>
      </w:r>
    </w:p>
    <w:p>
      <w:pPr>
        <w:pStyle w:val="FirstParagraph"/>
      </w:pPr>
      <w:r>
        <w:t xml:space="preserve">系统采用”</w:t>
      </w:r>
      <w:r>
        <w:rPr>
          <w:bCs/>
          <w:b/>
        </w:rPr>
        <w:t xml:space="preserve">前端采集发送 + 后端接收分析 + 报警显示</w:t>
      </w:r>
      <w:r>
        <w:t xml:space="preserve">”的双机分层架构。前端逻辑保持轻量（仅采集、压缩、发送），后端集中承载网络接收、智能分析、异常研判与记录，从而把课程要求的”网络监控”与”智能模型应用”集中呈现。</w:t>
      </w:r>
    </w:p>
    <w:bookmarkEnd w:id="34"/>
    <w:bookmarkStart w:id="38" w:name="总体数据流架构图"/>
    <w:p>
      <w:pPr>
        <w:pStyle w:val="Heading3"/>
      </w:pPr>
      <w:r>
        <w:t xml:space="preserve">3.2 总体数据流（架构图）</w:t>
      </w:r>
    </w:p>
    <w:p>
      <w:pPr>
        <w:pStyle w:val="FigureImage"/>
      </w:pPr>
      <w:r>
        <w:drawing>
          <wp:inline>
            <wp:extent cx="5334000" cy="5502250"/>
            <wp:effectExtent b="0" l="0" r="0" t="0"/>
            <wp:docPr descr="系统总体架构图" title="" id="36" name="Picture"/>
            <a:graphic>
              <a:graphicData uri="http://schemas.openxmlformats.org/drawingml/2006/picture">
                <pic:pic>
                  <pic:nvPicPr>
                    <pic:cNvPr descr="report-figures/fig_arch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02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图 3-1　系统总体架构图</w:t>
      </w:r>
      <w:r>
        <w:t xml:space="preserve">（前端采集 →</w:t>
      </w:r>
      <w:r>
        <w:t xml:space="preserve"> </w:t>
      </w:r>
      <w:r>
        <w:rPr>
          <w:rStyle w:val="VerbatimChar"/>
        </w:rPr>
        <w:t xml:space="preserve">NSGD</w:t>
      </w:r>
      <w:r>
        <w:t xml:space="preserve"> </w:t>
      </w:r>
      <w:r>
        <w:t xml:space="preserve">TCP 传输 → 后端”人体 YOLO + 大模型分类”，六类 YOLO 为回退 → 多帧研判 → 报警与记录）</w:t>
      </w:r>
    </w:p>
    <w:bookmarkEnd w:id="38"/>
    <w:bookmarkStart w:id="42" w:name="系统功能框图"/>
    <w:p>
      <w:pPr>
        <w:pStyle w:val="Heading3"/>
      </w:pPr>
      <w:r>
        <w:t xml:space="preserve">3.3 系统功能框图</w:t>
      </w:r>
    </w:p>
    <w:p>
      <w:pPr>
        <w:pStyle w:val="FirstParagraph"/>
      </w:pPr>
      <w:r>
        <w:t xml:space="preserve">系统按”采集—传输—处理—识别—研判—展示/记录”组织功能，功能框图如下：</w:t>
      </w:r>
    </w:p>
    <w:p>
      <w:pPr>
        <w:pStyle w:val="FigureImage"/>
      </w:pPr>
      <w:r>
        <w:drawing>
          <wp:inline>
            <wp:extent cx="4967999" cy="7212257"/>
            <wp:effectExtent b="0" l="0" r="0" t="0"/>
            <wp:docPr descr="系统功能框图" title="" id="40" name="Picture"/>
            <a:graphic>
              <a:graphicData uri="http://schemas.openxmlformats.org/drawingml/2006/picture">
                <pic:pic>
                  <pic:nvPicPr>
                    <pic:cNvPr descr="report-figures/fig_funcblock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7999" cy="7212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图 3-2　系统功能框图</w:t>
      </w:r>
      <w:r>
        <w:t xml:space="preserve">（采集 → 传输 → 识别 → 研判报警 → 展示记录）</w:t>
      </w:r>
    </w:p>
    <w:bookmarkEnd w:id="42"/>
    <w:bookmarkStart w:id="43" w:name="软件模块划分"/>
    <w:p>
      <w:pPr>
        <w:pStyle w:val="Heading3"/>
      </w:pPr>
      <w:r>
        <w:t xml:space="preserve">3.4 软件模块划分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层次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公共层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 帧协议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src/common/protocol.py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公共层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图像编解码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src/common/image_codec.py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公共层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数据类型定义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src/common/types.py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公共层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 仪表盘主题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src/common/qt_dashboard_theme.py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命令行发送端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src/frontend/camera_client.py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 发送端 GUI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src/frontend/gui_client.py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命令行后端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src/backend/app.py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 后端 GUI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src/backend/gui_app.py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YOLO 检测适配器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src/backend/detector.py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行为分析与报警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src/backend/behaviour_analyzer.py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人体裁剪编号拼图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src/backend/person_crop_grid.py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大模型分析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src/backend/qwen_analysis.py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 HTTP 服务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src/web/server.py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前端控制台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web-dashboard/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53" w:name="四网络传输协议设计"/>
    <w:p>
      <w:pPr>
        <w:pStyle w:val="Heading2"/>
      </w:pPr>
      <w:r>
        <w:t xml:space="preserve">四、网络传输协议设计</w:t>
      </w:r>
    </w:p>
    <w:p>
      <w:pPr>
        <w:pStyle w:val="BlockText"/>
      </w:pPr>
      <w:r>
        <w:t xml:space="preserve">本章是本课程设计的网络核心，对应评分中”网络协议知识描述”与”远程传输系统设计”。</w:t>
      </w:r>
    </w:p>
    <w:bookmarkStart w:id="45" w:name="传输层选型tcp-vs-udp"/>
    <w:p>
      <w:pPr>
        <w:pStyle w:val="Heading3"/>
      </w:pPr>
      <w:r>
        <w:t xml:space="preserve">4.1 传输层选型（TCP vs UDP）</w:t>
      </w:r>
    </w:p>
    <w:p>
      <w:pPr>
        <w:pStyle w:val="FirstParagraph"/>
      </w:pPr>
      <w:r>
        <w:t xml:space="preserve">课堂图像帧体积较大且要求完整可解码，因此第一版选择</w:t>
      </w:r>
      <w:r>
        <w:t xml:space="preserve"> </w:t>
      </w:r>
      <w:r>
        <w:rPr>
          <w:bCs/>
          <w:b/>
        </w:rPr>
        <w:t xml:space="preserve">TCP Socket</w:t>
      </w:r>
      <w:r>
        <w:t xml:space="preserve">。相较 UDP，TCP 的优点是：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可靠有序</w:t>
      </w:r>
      <w:r>
        <w:t xml:space="preserve">：保证每一帧 JPEG 完整、有序到达，避免花屏；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便于讲解</w:t>
      </w:r>
      <w:r>
        <w:t xml:space="preserve">：可清晰展示协议设计、数据包结构与异常处理；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粘包可控</w:t>
      </w:r>
      <w:r>
        <w:t xml:space="preserve">：通过”定长包头 + 变长负载”的应用层协议彻底解决 TCP 字节流的粘包/拆包。</w:t>
      </w:r>
    </w:p>
    <w:p>
      <w:pPr>
        <w:pStyle w:val="FirstParagraph"/>
      </w:pPr>
      <w:r>
        <w:t xml:space="preserve">代价是实时性略低于 UDP，但在课堂监控这种”准实时”场景下完全可接受。</w:t>
      </w:r>
    </w:p>
    <w:bookmarkEnd w:id="45"/>
    <w:bookmarkStart w:id="46" w:name="nsgd-自定义帧协议"/>
    <w:p>
      <w:pPr>
        <w:pStyle w:val="Heading3"/>
      </w:pPr>
      <w:r>
        <w:t xml:space="preserve">4.2 NSGD 自定义帧协议</w:t>
      </w:r>
    </w:p>
    <w:p>
      <w:pPr>
        <w:pStyle w:val="FirstParagraph"/>
      </w:pPr>
      <w:r>
        <w:t xml:space="preserve">系统定义了名为</w:t>
      </w:r>
      <w:r>
        <w:t xml:space="preserve"> </w:t>
      </w:r>
      <w:r>
        <w:rPr>
          <w:rStyle w:val="VerbatimChar"/>
          <w:bCs/>
          <w:b/>
        </w:rPr>
        <w:t xml:space="preserve">NSGD</w:t>
      </w:r>
      <w:r>
        <w:t xml:space="preserve"> </w:t>
      </w:r>
      <w:r>
        <w:t xml:space="preserve">的应用层帧协议，采用”固定 20 字节包头 + 变长 JPEG 负载”结构。包头使用网络字节序（大端）打包，格式为</w:t>
      </w:r>
      <w:r>
        <w:t xml:space="preserve"> </w:t>
      </w:r>
      <w:r>
        <w:rPr>
          <w:rStyle w:val="VerbatimChar"/>
        </w:rPr>
        <w:t xml:space="preserve">!4sIQI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magic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固定魔数</w:t>
            </w:r>
            <w:r>
              <w:t xml:space="preserve"> </w:t>
            </w:r>
            <w:r>
              <w:rPr>
                <w:rStyle w:val="VerbatimChar"/>
              </w:rPr>
              <w:t xml:space="preserve">NSGD</w:t>
            </w:r>
            <w:r>
              <w:t xml:space="preserve">，用于帧同步与合法性校验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</w:t>
            </w:r>
            <w:r>
              <w:t xml:space="preserve">(uint32)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帧序号，用于统计丢帧与排序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timestamp_ms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</w:t>
            </w:r>
            <w:r>
              <w:t xml:space="preserve">(uint64)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前端采集时间戳（毫秒），用于估算端到端时延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image_len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</w:t>
            </w:r>
            <w:r>
              <w:t xml:space="preserve">(uint32)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JPEG 负载字节长度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JPEG 图像内容（上限 10 MB）</w:t>
            </w:r>
          </w:p>
        </w:tc>
      </w:tr>
    </w:tbl>
    <w:p>
      <w:pPr>
        <w:pStyle w:val="BodyText"/>
      </w:pPr>
      <w:r>
        <w:t xml:space="preserve">核心编码逻辑（</w:t>
      </w:r>
      <w:r>
        <w:rPr>
          <w:rStyle w:val="VerbatimChar"/>
        </w:rPr>
        <w:t xml:space="preserve">src/common/protocol.py</w:t>
      </w:r>
      <w:r>
        <w:t xml:space="preserve">）：</w:t>
      </w:r>
    </w:p>
    <w:p>
      <w:pPr>
        <w:pStyle w:val="SourceCode"/>
      </w:pPr>
      <w:r>
        <w:rPr>
          <w:rStyle w:val="NormalTok"/>
        </w:rPr>
        <w:t xml:space="preserve">MAGIC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b"NSGD"</w:t>
      </w:r>
      <w:r>
        <w:br/>
      </w:r>
      <w:r>
        <w:rPr>
          <w:rStyle w:val="NormalTok"/>
        </w:rPr>
        <w:t xml:space="preserve">HEADER_FORMAT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"!4sIQI"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大端：魔数4 + 帧号4 + 时间戳8 + 长度4 = 20 字节</w:t>
      </w:r>
      <w:r>
        <w:br/>
      </w:r>
      <w:r>
        <w:rPr>
          <w:rStyle w:val="NormalTok"/>
        </w:rPr>
        <w:t xml:space="preserve">HEADER_SIZE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struct.calcsize(HEADER_FORMAT)</w:t>
      </w:r>
      <w:r>
        <w:br/>
      </w:r>
      <w:r>
        <w:rPr>
          <w:rStyle w:val="NormalTok"/>
        </w:rPr>
        <w:t xml:space="preserve">MAX_IMAGE_BYTES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encode_packet(frame_id, timestamp_ms, image_bytes):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入参合法性校验：帧号/时间戳非负、负载非空且不超限</w:t>
      </w:r>
      <w:r>
        <w:br/>
      </w:r>
      <w:r>
        <w:rPr>
          <w:rStyle w:val="NormalTok"/>
        </w:rPr>
        <w:t xml:space="preserve">    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struct.pack(HEADER_FORMAT, MAGIC, frame_id, timestamp_ms,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(image_bytes))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header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image_bytes</w:t>
      </w:r>
    </w:p>
    <w:bookmarkEnd w:id="46"/>
    <w:bookmarkStart w:id="47" w:name="粘包-拆包处理"/>
    <w:p>
      <w:pPr>
        <w:pStyle w:val="Heading3"/>
      </w:pPr>
      <w:r>
        <w:t xml:space="preserve">4.3 粘包 / 拆包处理</w:t>
      </w:r>
    </w:p>
    <w:p>
      <w:pPr>
        <w:pStyle w:val="FirstParagraph"/>
      </w:pPr>
      <w:r>
        <w:t xml:space="preserve">TCP 是面向字节流的协议，多帧数据可能被合并（粘包）或拆分（拆包）。系统通过</w:t>
      </w:r>
      <w:r>
        <w:rPr>
          <w:bCs/>
          <w:b/>
        </w:rPr>
        <w:t xml:space="preserve">先读固定包头、再按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image_len</w:t>
      </w:r>
      <w:r>
        <w:rPr>
          <w:bCs/>
          <w:b/>
        </w:rPr>
        <w:t xml:space="preserve"> </w:t>
      </w:r>
      <w:r>
        <w:rPr>
          <w:bCs/>
          <w:b/>
        </w:rPr>
        <w:t xml:space="preserve">精确读取负载</w:t>
      </w:r>
      <w:r>
        <w:t xml:space="preserve">的方式解决该问题，核心是一个”读满 N 字节”的循环函数</w:t>
      </w:r>
      <w:r>
        <w:t xml:space="preserve"> </w:t>
      </w:r>
      <w:r>
        <w:rPr>
          <w:rStyle w:val="VerbatimChar"/>
        </w:rPr>
        <w:t xml:space="preserve">recvall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recvall(conn, size):</w:t>
      </w:r>
      <w:r>
        <w:br/>
      </w:r>
      <w:r>
        <w:rPr>
          <w:rStyle w:val="NormalTok"/>
        </w:rPr>
        <w:t xml:space="preserve">    chunks,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size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conn.recv(remaining)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chunk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ConnectionError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"Socket closed before enough bytes were received"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chunks.append(chunk)</w:t>
      </w:r>
      <w:r>
        <w:br/>
      </w:r>
      <w:r>
        <w:rPr>
          <w:rStyle w:val="NormalTok"/>
        </w:rPr>
        <w:t xml:space="preserve">        remaining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(chunk)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b""</w:t>
      </w:r>
      <w:r>
        <w:rPr>
          <w:rStyle w:val="NormalTok"/>
        </w:rPr>
        <w:t xml:space="preserve">.join(chunks)</w:t>
      </w:r>
    </w:p>
    <w:p>
      <w:pPr>
        <w:pStyle w:val="FirstParagraph"/>
      </w:pPr>
      <w:r>
        <w:t xml:space="preserve">接收时先</w:t>
      </w:r>
      <w:r>
        <w:t xml:space="preserve"> </w:t>
      </w:r>
      <w:r>
        <w:rPr>
          <w:rStyle w:val="VerbatimChar"/>
        </w:rPr>
        <w:t xml:space="preserve">recvall(HEADER_SIZE)</w:t>
      </w:r>
      <w:r>
        <w:t xml:space="preserve"> </w:t>
      </w:r>
      <w:r>
        <w:t xml:space="preserve">读满 20 字节包头并校验魔数与长度，再</w:t>
      </w:r>
      <w:r>
        <w:t xml:space="preserve"> </w:t>
      </w:r>
      <w:r>
        <w:rPr>
          <w:rStyle w:val="VerbatimChar"/>
        </w:rPr>
        <w:t xml:space="preserve">recvall(image_len)</w:t>
      </w:r>
      <w:r>
        <w:t xml:space="preserve"> </w:t>
      </w:r>
      <w:r>
        <w:t xml:space="preserve">读满整帧 JPEG，从根本上避免半帧解码导致的花屏。</w:t>
      </w:r>
    </w:p>
    <w:bookmarkEnd w:id="47"/>
    <w:bookmarkStart w:id="51" w:name="发送-接收流程流程图"/>
    <w:p>
      <w:pPr>
        <w:pStyle w:val="Heading3"/>
      </w:pPr>
      <w:r>
        <w:t xml:space="preserve">4.4 发送 / 接收流程（流程图）</w:t>
      </w:r>
    </w:p>
    <w:p>
      <w:pPr>
        <w:pStyle w:val="FigureImage"/>
      </w:pPr>
      <w:r>
        <w:drawing>
          <wp:inline>
            <wp:extent cx="4535999" cy="7206020"/>
            <wp:effectExtent b="0" l="0" r="0" t="0"/>
            <wp:docPr descr="收发时序流程" title="" id="49" name="Picture"/>
            <a:graphic>
              <a:graphicData uri="http://schemas.openxmlformats.org/drawingml/2006/picture">
                <pic:pic>
                  <pic:nvPicPr>
                    <pic:cNvPr descr="report-figures/fig_sequence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5999" cy="7206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图 4-1　NSGD 帧收发时序流程</w:t>
      </w:r>
      <w:r>
        <w:t xml:space="preserve">（前端蓝、后端绿、报警红）</w:t>
      </w:r>
    </w:p>
    <w:bookmarkEnd w:id="51"/>
    <w:bookmarkStart w:id="52" w:name="异常与可靠性处理"/>
    <w:p>
      <w:pPr>
        <w:pStyle w:val="Heading3"/>
      </w:pPr>
      <w:r>
        <w:t xml:space="preserve">4.5 异常与可靠性处理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异常情况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处理方式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魔数不匹配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抛出</w:t>
            </w:r>
            <w:r>
              <w:t xml:space="preserve"> </w:t>
            </w:r>
            <w:r>
              <w:rPr>
                <w:rStyle w:val="VerbatimChar"/>
              </w:rPr>
              <w:t xml:space="preserve">Invalid frame magic</w:t>
            </w:r>
            <w:r>
              <w:t xml:space="preserve">，丢弃并重新同步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长度非法（≤0 或 &gt;10MB）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拒绝该帧，避免内存异常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连接中途关闭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recvall</w:t>
            </w:r>
            <w:r>
              <w:t xml:space="preserve"> </w:t>
            </w:r>
            <w:r>
              <w:t xml:space="preserve">抛</w:t>
            </w:r>
            <w:r>
              <w:t xml:space="preserve"> </w:t>
            </w:r>
            <w:r>
              <w:rPr>
                <w:rStyle w:val="VerbatimChar"/>
              </w:rPr>
              <w:t xml:space="preserve">ConnectionError</w:t>
            </w:r>
            <w:r>
              <w:t xml:space="preserve">，后端释放接收线程并提示离线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摄像头打开失败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前端提示错误并停止采集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模型加载失败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后端提示模型路径或依赖错误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推理耗时过长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调小推理分辨率或降低发送帧率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69" w:name="五核心功能模块设计与实现"/>
    <w:p>
      <w:pPr>
        <w:pStyle w:val="Heading2"/>
      </w:pPr>
      <w:r>
        <w:t xml:space="preserve">五、核心功能模块设计与实现</w:t>
      </w:r>
    </w:p>
    <w:bookmarkStart w:id="54" w:name="前端采集发送模块"/>
    <w:p>
      <w:pPr>
        <w:pStyle w:val="Heading3"/>
      </w:pPr>
      <w:r>
        <w:t xml:space="preserve">5.1 前端采集发送模块</w:t>
      </w:r>
    </w:p>
    <w:p>
      <w:pPr>
        <w:pStyle w:val="FirstParagraph"/>
      </w:pPr>
      <w:r>
        <w:t xml:space="preserve">前端（</w:t>
      </w:r>
      <w:r>
        <w:rPr>
          <w:rStyle w:val="VerbatimChar"/>
        </w:rPr>
        <w:t xml:space="preserve">gui_client.py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camera_client.py</w:t>
      </w:r>
      <w:r>
        <w:t xml:space="preserve">）使用 OpenCV 周期性读取摄像头帧，按设定宽度缩放以降低带宽，编码为 JPEG 后封装为</w:t>
      </w:r>
      <w:r>
        <w:t xml:space="preserve"> </w:t>
      </w:r>
      <w:r>
        <w:rPr>
          <w:rStyle w:val="VerbatimChar"/>
        </w:rPr>
        <w:t xml:space="preserve">NSGD</w:t>
      </w:r>
      <w:r>
        <w:t xml:space="preserve"> </w:t>
      </w:r>
      <w:r>
        <w:t xml:space="preserve">帧发送。Qt 发送端提供后端 IP、端口、摄像头编号、宽度、FPS、JPEG 质量等参数设置，并采用与浏览器控制台一致的仪表盘风格。</w:t>
      </w:r>
    </w:p>
    <w:bookmarkEnd w:id="54"/>
    <w:bookmarkStart w:id="55" w:name="后端接收与解码模块"/>
    <w:p>
      <w:pPr>
        <w:pStyle w:val="Heading3"/>
      </w:pPr>
      <w:r>
        <w:t xml:space="preserve">5.2 后端接收与解码模块</w:t>
      </w:r>
    </w:p>
    <w:p>
      <w:pPr>
        <w:pStyle w:val="FirstParagraph"/>
      </w:pPr>
      <w:r>
        <w:t xml:space="preserve">后端（</w:t>
      </w:r>
      <w:r>
        <w:rPr>
          <w:rStyle w:val="VerbatimChar"/>
        </w:rPr>
        <w:t xml:space="preserve">gui_app.py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app.py</w:t>
      </w:r>
      <w:r>
        <w:t xml:space="preserve">）默认监听</w:t>
      </w:r>
      <w:r>
        <w:t xml:space="preserve"> </w:t>
      </w:r>
      <w:r>
        <w:rPr>
          <w:rStyle w:val="VerbatimChar"/>
        </w:rPr>
        <w:t xml:space="preserve">0.0.0.0:5001</w:t>
      </w:r>
      <w:r>
        <w:t xml:space="preserve">，通过 Qt 工作线程持续收包、拆包、解码，并把最新帧送入识别流水线。界面实时展示画面、网络状态、帧率、检测耗时与报警状态。</w:t>
      </w:r>
    </w:p>
    <w:bookmarkEnd w:id="55"/>
    <w:bookmarkStart w:id="56" w:name="yolo-目标检测模块"/>
    <w:p>
      <w:pPr>
        <w:pStyle w:val="Heading3"/>
      </w:pPr>
      <w:r>
        <w:t xml:space="preserve">5.3 YOLO 目标检测模块</w:t>
      </w:r>
    </w:p>
    <w:p>
      <w:pPr>
        <w:pStyle w:val="FirstParagraph"/>
      </w:pPr>
      <w:r>
        <w:rPr>
          <w:rStyle w:val="VerbatimChar"/>
        </w:rPr>
        <w:t xml:space="preserve">detector.py</w:t>
      </w:r>
      <w:r>
        <w:t xml:space="preserve"> </w:t>
      </w:r>
      <w:r>
        <w:t xml:space="preserve">封装 Ultralytics YOLO：</w:t>
      </w:r>
    </w:p>
    <w:p>
      <w:pPr>
        <w:numPr>
          <w:ilvl w:val="0"/>
          <w:numId w:val="1009"/>
        </w:numPr>
        <w:pStyle w:val="Compact"/>
      </w:pPr>
      <w:r>
        <w:t xml:space="preserve">默认推理尺寸</w:t>
      </w:r>
      <w:r>
        <w:t xml:space="preserve"> </w:t>
      </w:r>
      <w:r>
        <w:rPr>
          <w:rStyle w:val="VerbatimChar"/>
        </w:rPr>
        <w:t xml:space="preserve">imgsz=960</w:t>
      </w:r>
      <w:r>
        <w:t xml:space="preserve">，兼顾大教室小目标与实时速度；</w:t>
      </w:r>
    </w:p>
    <w:p>
      <w:pPr>
        <w:numPr>
          <w:ilvl w:val="0"/>
          <w:numId w:val="1009"/>
        </w:numPr>
        <w:pStyle w:val="Compact"/>
      </w:pPr>
      <w:r>
        <w:t xml:space="preserve">默认置信度阈值</w:t>
      </w:r>
      <w:r>
        <w:t xml:space="preserve"> </w:t>
      </w:r>
      <w:r>
        <w:rPr>
          <w:rStyle w:val="VerbatimChar"/>
        </w:rPr>
        <w:t xml:space="preserve">conf=0.25</w:t>
      </w:r>
      <w:r>
        <w:t xml:space="preserve">；</w:t>
      </w:r>
    </w:p>
    <w:p>
      <w:pPr>
        <w:numPr>
          <w:ilvl w:val="0"/>
          <w:numId w:val="1009"/>
        </w:numPr>
        <w:pStyle w:val="Compact"/>
      </w:pPr>
      <w:r>
        <w:t xml:space="preserve">通过</w:t>
      </w:r>
      <w:r>
        <w:t xml:space="preserve"> </w:t>
      </w:r>
      <w:r>
        <w:rPr>
          <w:rStyle w:val="VerbatimChar"/>
        </w:rPr>
        <w:t xml:space="preserve">allowed_labels</w:t>
      </w:r>
      <w:r>
        <w:t xml:space="preserve"> </w:t>
      </w:r>
      <w:r>
        <w:t xml:space="preserve">过滤类别（如两阶段方案中仅保留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）；</w:t>
      </w:r>
    </w:p>
    <w:p>
      <w:pPr>
        <w:numPr>
          <w:ilvl w:val="0"/>
          <w:numId w:val="1009"/>
        </w:numPr>
        <w:pStyle w:val="Compact"/>
      </w:pPr>
      <w:r>
        <w:t xml:space="preserve">输出统一为</w:t>
      </w:r>
      <w:r>
        <w:t xml:space="preserve"> </w:t>
      </w:r>
      <w:r>
        <w:rPr>
          <w:rStyle w:val="VerbatimChar"/>
        </w:rPr>
        <w:t xml:space="preserve">Detection(label, confidence, bbox)</w:t>
      </w:r>
      <w:r>
        <w:t xml:space="preserve"> </w:t>
      </w:r>
      <w:r>
        <w:t xml:space="preserve">数据结构，便于下游处理。</w:t>
      </w:r>
    </w:p>
    <w:bookmarkEnd w:id="56"/>
    <w:bookmarkStart w:id="57" w:name="课堂行为分析与报警模块"/>
    <w:p>
      <w:pPr>
        <w:pStyle w:val="Heading3"/>
      </w:pPr>
      <w:r>
        <w:t xml:space="preserve">5.4 课堂行为分析与报警模块</w:t>
      </w:r>
    </w:p>
    <w:p>
      <w:pPr>
        <w:pStyle w:val="FirstParagraph"/>
      </w:pPr>
      <w:r>
        <w:rPr>
          <w:rStyle w:val="VerbatimChar"/>
        </w:rPr>
        <w:t xml:space="preserve">behaviour_analyzer.py</w:t>
      </w:r>
      <w:r>
        <w:t xml:space="preserve"> </w:t>
      </w:r>
      <w:r>
        <w:t xml:space="preserve">实现可解释的</w:t>
      </w:r>
      <w:r>
        <w:rPr>
          <w:bCs/>
          <w:b/>
        </w:rPr>
        <w:t xml:space="preserve">多帧连续研判</w:t>
      </w:r>
      <w:r>
        <w:t xml:space="preserve">。系统定义六类行为，并区分正常与异常：</w:t>
      </w:r>
    </w:p>
    <w:p>
      <w:pPr>
        <w:numPr>
          <w:ilvl w:val="0"/>
          <w:numId w:val="1010"/>
        </w:numPr>
        <w:pStyle w:val="Compact"/>
      </w:pPr>
      <w:r>
        <w:t xml:space="preserve">正常：</w:t>
      </w:r>
      <w:r>
        <w:rPr>
          <w:rStyle w:val="VerbatimChar"/>
        </w:rPr>
        <w:t xml:space="preserve">Hand-raise</w:t>
      </w:r>
      <w:r>
        <w:t xml:space="preserve">（举手）、</w:t>
      </w:r>
      <w:r>
        <w:rPr>
          <w:rStyle w:val="VerbatimChar"/>
        </w:rPr>
        <w:t xml:space="preserve">Reading</w:t>
      </w:r>
      <w:r>
        <w:t xml:space="preserve">/</w:t>
      </w:r>
      <w:r>
        <w:rPr>
          <w:rStyle w:val="VerbatimChar"/>
        </w:rPr>
        <w:t xml:space="preserve">Writing</w:t>
      </w:r>
      <w:r>
        <w:t xml:space="preserve">（统一展示为”学习”）；</w:t>
      </w:r>
    </w:p>
    <w:p>
      <w:pPr>
        <w:numPr>
          <w:ilvl w:val="0"/>
          <w:numId w:val="1010"/>
        </w:numPr>
        <w:pStyle w:val="Compact"/>
      </w:pPr>
      <w:r>
        <w:t xml:space="preserve">异常：</w:t>
      </w:r>
      <w:r>
        <w:rPr>
          <w:rStyle w:val="VerbatimChar"/>
        </w:rPr>
        <w:t xml:space="preserve">Useing-Phone</w:t>
      </w:r>
      <w:r>
        <w:t xml:space="preserve">（使用手机）、</w:t>
      </w:r>
      <w:r>
        <w:rPr>
          <w:rStyle w:val="VerbatimChar"/>
        </w:rPr>
        <w:t xml:space="preserve">Head-down</w:t>
      </w:r>
      <w:r>
        <w:t xml:space="preserve">（低头）、</w:t>
      </w:r>
      <w:r>
        <w:rPr>
          <w:rStyle w:val="VerbatimChar"/>
        </w:rPr>
        <w:t xml:space="preserve">Sleeping</w:t>
      </w:r>
      <w:r>
        <w:t xml:space="preserve">（睡觉）。</w:t>
      </w:r>
    </w:p>
    <w:p>
      <w:pPr>
        <w:pStyle w:val="FirstParagraph"/>
      </w:pPr>
      <w:r>
        <w:t xml:space="preserve">研判规则：</w:t>
      </w:r>
    </w:p>
    <w:p>
      <w:pPr>
        <w:numPr>
          <w:ilvl w:val="0"/>
          <w:numId w:val="1011"/>
        </w:numPr>
        <w:pStyle w:val="Compact"/>
      </w:pPr>
      <w:r>
        <w:t xml:space="preserve">仅统计置信度 ≥</w:t>
      </w:r>
      <w:r>
        <w:t xml:space="preserve"> </w:t>
      </w:r>
      <w:r>
        <w:rPr>
          <w:rStyle w:val="VerbatimChar"/>
        </w:rPr>
        <w:t xml:space="preserve">min_confidence</w:t>
      </w:r>
      <w:r>
        <w:t xml:space="preserve">(0.35) 的异常标签；</w:t>
      </w:r>
    </w:p>
    <w:p>
      <w:pPr>
        <w:numPr>
          <w:ilvl w:val="0"/>
          <w:numId w:val="1011"/>
        </w:numPr>
        <w:pStyle w:val="Compact"/>
      </w:pPr>
      <w:r>
        <w:t xml:space="preserve">某异常标签</w:t>
      </w:r>
      <w:r>
        <w:rPr>
          <w:bCs/>
          <w:b/>
        </w:rPr>
        <w:t xml:space="preserve">连续持续 ≥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threshold_seconds</w:t>
      </w:r>
      <w:r>
        <w:rPr>
          <w:bCs/>
          <w:b/>
        </w:rPr>
        <w:t xml:space="preserve">(3.0 秒)</w:t>
      </w:r>
      <w:r>
        <w:t xml:space="preserve"> </w:t>
      </w:r>
      <w:r>
        <w:t xml:space="preserve">才触发报警；</w:t>
      </w:r>
    </w:p>
    <w:p>
      <w:pPr>
        <w:numPr>
          <w:ilvl w:val="0"/>
          <w:numId w:val="1011"/>
        </w:numPr>
        <w:pStyle w:val="Compact"/>
      </w:pPr>
      <w:r>
        <w:t xml:space="preserve">异常消失时清零其计时，避免误累计；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仅对异常目标标红</w:t>
      </w:r>
      <w:r>
        <w:t xml:space="preserve">，正常目标保持绿色，不再”全员变红”。</w:t>
      </w:r>
    </w:p>
    <w:p>
      <w:pPr>
        <w:pStyle w:val="FirstParagraph"/>
      </w:pPr>
      <w:r>
        <w:t xml:space="preserve">报警时输出</w:t>
      </w:r>
      <w:r>
        <w:t xml:space="preserve"> </w:t>
      </w:r>
      <w:r>
        <w:rPr>
          <w:rStyle w:val="VerbatimChar"/>
        </w:rPr>
        <w:t xml:space="preserve">AlarmState</w:t>
      </w:r>
      <w:r>
        <w:t xml:space="preserve">（是否报警、可疑、持续时长、异常数量与标签集合），并保存截图与</w:t>
      </w:r>
      <w:r>
        <w:t xml:space="preserve"> </w:t>
      </w:r>
      <w:r>
        <w:rPr>
          <w:rStyle w:val="VerbatimChar"/>
        </w:rPr>
        <w:t xml:space="preserve">alarms.csv</w:t>
      </w:r>
      <w:r>
        <w:t xml:space="preserve"> </w:t>
      </w:r>
      <w:r>
        <w:t xml:space="preserve">记录。展示配色：举手蓝、学习绿、手机红、低头橙、睡觉紫。</w:t>
      </w:r>
    </w:p>
    <w:bookmarkEnd w:id="57"/>
    <w:bookmarkStart w:id="61" w:name="两阶段人体检测-大模型分类模块"/>
    <w:p>
      <w:pPr>
        <w:pStyle w:val="Heading3"/>
      </w:pPr>
      <w:r>
        <w:t xml:space="preserve">5.5 两阶段「人体检测 + 大模型分类」模块</w:t>
      </w:r>
    </w:p>
    <w:p>
      <w:pPr>
        <w:pStyle w:val="FirstParagraph"/>
      </w:pPr>
      <w:r>
        <w:t xml:space="preserve">这是系统当前的默认识别方案，流程为：</w:t>
      </w:r>
    </w:p>
    <w:p>
      <w:pPr>
        <w:pStyle w:val="FigureImage"/>
      </w:pPr>
      <w:r>
        <w:drawing>
          <wp:inline>
            <wp:extent cx="3059999" cy="7218461"/>
            <wp:effectExtent b="0" l="0" r="0" t="0"/>
            <wp:docPr descr="两阶段人体检测与大模型行为分类流程" title="" id="59" name="Picture"/>
            <a:graphic>
              <a:graphicData uri="http://schemas.openxmlformats.org/drawingml/2006/picture">
                <pic:pic>
                  <pic:nvPicPr>
                    <pic:cNvPr descr="report-figures/fig_two_stage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999" cy="7218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图 5-1　</w:t>
      </w:r>
      <w:r>
        <w:rPr>
          <w:bCs/>
          <w:b/>
        </w:rPr>
        <w:t xml:space="preserve">“</w:t>
      </w:r>
      <w:r>
        <w:rPr>
          <w:bCs/>
          <w:b/>
        </w:rPr>
        <w:t xml:space="preserve">YOLOv8 人体检测 + 视觉大模型行为分类</w:t>
      </w:r>
      <w:r>
        <w:rPr>
          <w:bCs/>
          <w:b/>
        </w:rPr>
        <w:t xml:space="preserve">”</w:t>
      </w:r>
      <w:r>
        <w:rPr>
          <w:bCs/>
          <w:b/>
        </w:rPr>
        <w:t xml:space="preserve">两阶段流程</w:t>
      </w:r>
    </w:p>
    <w:p>
      <w:pPr>
        <w:pStyle w:val="BodyText"/>
      </w:pPr>
      <w:r>
        <w:t xml:space="preserve">该设计的优势在于：把”</w:t>
      </w:r>
      <w:r>
        <w:rPr>
          <w:bCs/>
          <w:b/>
        </w:rPr>
        <w:t xml:space="preserve">稳定的人体定位</w:t>
      </w:r>
      <w:r>
        <w:t xml:space="preserve">”交给擅长目标检测的 YOLO，把”</w:t>
      </w:r>
      <w:r>
        <w:rPr>
          <w:bCs/>
          <w:b/>
        </w:rPr>
        <w:t xml:space="preserve">语义边界模糊的行为分类</w:t>
      </w:r>
      <w:r>
        <w:t xml:space="preserve">”交给具备强语义理解的视觉大模型，从而缓解纯六类 YOLO 在写字/看书/玩手机之间的混淆问题。当大模型不可用或目标数超限时，可一键切回训练好的六类 YOLO 权重作为回退。</w:t>
      </w:r>
    </w:p>
    <w:bookmarkEnd w:id="61"/>
    <w:bookmarkStart w:id="62" w:name="人体裁剪编号拼图算法"/>
    <w:p>
      <w:pPr>
        <w:pStyle w:val="Heading3"/>
      </w:pPr>
      <w:r>
        <w:t xml:space="preserve">5.6 人体裁剪编号拼图算法</w:t>
      </w:r>
    </w:p>
    <w:p>
      <w:pPr>
        <w:pStyle w:val="FirstParagraph"/>
      </w:pPr>
      <w:r>
        <w:rPr>
          <w:rStyle w:val="VerbatimChar"/>
        </w:rPr>
        <w:t xml:space="preserve">person_crop_grid.py</w:t>
      </w:r>
      <w:r>
        <w:t xml:space="preserve"> </w:t>
      </w:r>
      <w:r>
        <w:t xml:space="preserve">负责把多个分散的人体框组织成一张”编号大图”：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expand_bbox</w:t>
      </w:r>
      <w:r>
        <w:t xml:space="preserve">：按</w:t>
      </w:r>
      <w:r>
        <w:t xml:space="preserve"> </w:t>
      </w:r>
      <w:r>
        <w:rPr>
          <w:rStyle w:val="VerbatimChar"/>
        </w:rPr>
        <w:t xml:space="preserve">padding_ratio=0.2</w:t>
      </w:r>
      <w:r>
        <w:t xml:space="preserve"> </w:t>
      </w:r>
      <w:r>
        <w:t xml:space="preserve">对人体框外扩，保留肢体与上下文；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_fit_crop_to_tile</w:t>
      </w:r>
      <w:r>
        <w:t xml:space="preserve">：等比缩放贴入 224×224 瓦片并居中，背景填充浅灰；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_draw_person_id</w:t>
      </w:r>
      <w:r>
        <w:t xml:space="preserve">：在瓦片左上角绘制蓝底白字编号；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build_person_crop_grid</w:t>
      </w:r>
      <w:r>
        <w:t xml:space="preserve">：默认 4 列、最多 30 人拼成网格，返回</w:t>
      </w:r>
      <w:r>
        <w:t xml:space="preserve"> </w:t>
      </w:r>
      <w:r>
        <w:rPr>
          <w:rStyle w:val="VerbatimChar"/>
        </w:rPr>
        <w:t xml:space="preserve">源编号→Detection</w:t>
      </w:r>
      <w:r>
        <w:t xml:space="preserve"> </w:t>
      </w:r>
      <w:r>
        <w:t xml:space="preserve">映射，便于把大模型结果精确回填到原图坐标。</w:t>
      </w:r>
    </w:p>
    <w:bookmarkEnd w:id="62"/>
    <w:bookmarkStart w:id="66" w:name="大模型提示工程与多模型融合"/>
    <w:p>
      <w:pPr>
        <w:pStyle w:val="Heading3"/>
      </w:pPr>
      <w:r>
        <w:t xml:space="preserve">5.7 大模型提示工程与多模型融合</w:t>
      </w:r>
    </w:p>
    <w:p>
      <w:pPr>
        <w:pStyle w:val="FirstParagraph"/>
      </w:pPr>
      <w:r>
        <w:rPr>
          <w:rStyle w:val="VerbatimChar"/>
        </w:rPr>
        <w:t xml:space="preserve">qwen_analysis.py</w:t>
      </w:r>
      <w:r>
        <w:t xml:space="preserve"> </w:t>
      </w:r>
      <w:r>
        <w:t xml:space="preserve">统一适配两类视觉接口：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通义千问 Qwen-VL</w:t>
      </w:r>
      <w:r>
        <w:t xml:space="preserve">（</w:t>
      </w:r>
      <w:r>
        <w:rPr>
          <w:rStyle w:val="VerbatimChar"/>
        </w:rPr>
        <w:t xml:space="preserve">qwen3.6-flash</w:t>
      </w:r>
      <w:r>
        <w:t xml:space="preserve">，DashScope 接口）；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GPT-5.5</w:t>
      </w:r>
      <w:r>
        <w:t xml:space="preserve">（OpenAI 兼容</w:t>
      </w:r>
      <w:r>
        <w:t xml:space="preserve"> </w:t>
      </w:r>
      <w:r>
        <w:rPr>
          <w:rStyle w:val="VerbatimChar"/>
        </w:rPr>
        <w:t xml:space="preserve">/v1/chat/completions</w:t>
      </w:r>
      <w:r>
        <w:t xml:space="preserve"> </w:t>
      </w:r>
      <w:r>
        <w:t xml:space="preserve">接口）。</w:t>
      </w:r>
    </w:p>
    <w:p>
      <w:pPr>
        <w:pStyle w:val="FirstParagraph"/>
      </w:pPr>
      <w:r>
        <w:t xml:space="preserve">为约束输出，系统精心设计了提示词（Prompt Engineering）：</w:t>
      </w:r>
    </w:p>
    <w:p>
      <w:pPr>
        <w:numPr>
          <w:ilvl w:val="0"/>
          <w:numId w:val="1014"/>
        </w:numPr>
        <w:pStyle w:val="Compact"/>
      </w:pPr>
      <w:r>
        <w:t xml:space="preserve">强制只输出</w:t>
      </w:r>
      <w:r>
        <w:t xml:space="preserve"> </w:t>
      </w:r>
      <w:r>
        <w:rPr>
          <w:bCs/>
          <w:b/>
        </w:rPr>
        <w:t xml:space="preserve">JSON</w:t>
      </w:r>
      <w:r>
        <w:t xml:space="preserve">，且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只能取规定的六类，禁止</w:t>
      </w:r>
      <w:r>
        <w:t xml:space="preserve"> </w:t>
      </w:r>
      <w:r>
        <w:rPr>
          <w:rStyle w:val="VerbatimChar"/>
        </w:rPr>
        <w:t xml:space="preserve">standing/sitting/normal</w:t>
      </w:r>
      <w:r>
        <w:t xml:space="preserve"> </w:t>
      </w:r>
      <w:r>
        <w:t xml:space="preserve">等杂类；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使用手机</w:t>
      </w:r>
      <w:r>
        <w:rPr>
          <w:bCs/>
          <w:b/>
        </w:rPr>
        <w:t xml:space="preserve">”</w:t>
      </w:r>
      <w:r>
        <w:rPr>
          <w:bCs/>
          <w:b/>
        </w:rPr>
        <w:t xml:space="preserve">优先判定</w:t>
      </w:r>
      <w:r>
        <w:t xml:space="preserve">：看到手机、手持小矩形屏幕即判</w:t>
      </w:r>
      <w:r>
        <w:t xml:space="preserve"> </w:t>
      </w:r>
      <w:r>
        <w:rPr>
          <w:rStyle w:val="VerbatimChar"/>
        </w:rPr>
        <w:t xml:space="preserve">Useing-Phone</w:t>
      </w:r>
      <w:r>
        <w:t xml:space="preserve">；仅有台式机/笔记本/键鼠/显示器时不判手机；</w:t>
      </w:r>
    </w:p>
    <w:p>
      <w:pPr>
        <w:numPr>
          <w:ilvl w:val="0"/>
          <w:numId w:val="1014"/>
        </w:numPr>
        <w:pStyle w:val="Compact"/>
      </w:pPr>
      <w:r>
        <w:t xml:space="preserve">严格区分写字（看到笔尖/握笔/纸面书写）、看书（仅阅读无书写动作）与低头（看不清具体行为）；</w:t>
      </w:r>
    </w:p>
    <w:p>
      <w:pPr>
        <w:numPr>
          <w:ilvl w:val="0"/>
          <w:numId w:val="1014"/>
        </w:numPr>
        <w:pStyle w:val="Compact"/>
      </w:pPr>
      <w:r>
        <w:t xml:space="preserve">可选叠加</w:t>
      </w:r>
      <w:r>
        <w:rPr>
          <w:bCs/>
          <w:b/>
        </w:rPr>
        <w:t xml:space="preserve">像素坐标网格</w:t>
      </w:r>
      <w:r>
        <w:t xml:space="preserve">辅助大模型定位；</w:t>
      </w:r>
    </w:p>
    <w:p>
      <w:pPr>
        <w:numPr>
          <w:ilvl w:val="0"/>
          <w:numId w:val="1014"/>
        </w:numPr>
        <w:pStyle w:val="Compact"/>
      </w:pPr>
      <w:r>
        <w:t xml:space="preserve">对返回结果做标签归一化（大量中英文别名映射）、坐标裁剪与 JSON 容错解析。</w:t>
      </w:r>
    </w:p>
    <w:p>
      <w:pPr>
        <w:pStyle w:val="FirstParagraph"/>
      </w:pPr>
      <w:r>
        <w:t xml:space="preserve">工程上还做了大量稳健性处理：OpenAI 路径默认将上传图缩至 640 像素宽、超时 120 秒、PNG 失败自动回退 JPEG、连续上传失败后冷却 30 秒重试，避免中转站偶发 HTTPS 断连导致请求堆积。</w:t>
      </w:r>
    </w:p>
    <w:p>
      <w:pPr>
        <w:pStyle w:val="BodyText"/>
      </w:pPr>
      <w:r>
        <w:rPr>
          <w:bCs/>
          <w:b/>
        </w:rPr>
        <w:t xml:space="preserve">多模型融合策略</w:t>
      </w:r>
      <w:r>
        <w:t xml:space="preserve">：以 GPT 结果为主；仅当 GPT 判为</w:t>
      </w:r>
      <w:r>
        <w:t xml:space="preserve"> </w:t>
      </w:r>
      <w:r>
        <w:rPr>
          <w:rStyle w:val="VerbatimChar"/>
        </w:rPr>
        <w:t xml:space="preserve">Head-down</w:t>
      </w:r>
      <w:r>
        <w:t xml:space="preserve"> </w:t>
      </w:r>
      <w:r>
        <w:t xml:space="preserve">且千问判为</w:t>
      </w:r>
      <w:r>
        <w:t xml:space="preserve"> </w:t>
      </w:r>
      <w:r>
        <w:rPr>
          <w:rStyle w:val="VerbatimChar"/>
        </w:rPr>
        <w:t xml:space="preserve">Useing-Phone</w:t>
      </w:r>
      <w:r>
        <w:t xml:space="preserve"> </w:t>
      </w:r>
      <w:r>
        <w:t xml:space="preserve">并给出手机证据时，才用千问的手机结论覆盖。该策略不允许千问覆盖 GPT 的写字/看书，从而在”提升手机召回”与”避免写字误报为手机”之间取得平衡。决策流程如下：</w:t>
      </w:r>
    </w:p>
    <w:p>
      <w:pPr>
        <w:pStyle w:val="FigureImage"/>
      </w:pPr>
      <w:r>
        <w:drawing>
          <wp:inline>
            <wp:extent cx="5334000" cy="3248931"/>
            <wp:effectExtent b="0" l="0" r="0" t="0"/>
            <wp:docPr descr="多模型融合决策流程" title="" id="64" name="Picture"/>
            <a:graphic>
              <a:graphicData uri="http://schemas.openxmlformats.org/drawingml/2006/picture">
                <pic:pic>
                  <pic:nvPicPr>
                    <pic:cNvPr descr="report-figures/fig_fusion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8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图 5-2　GPT 与千问多模型融合决策流程</w:t>
      </w:r>
    </w:p>
    <w:bookmarkEnd w:id="66"/>
    <w:bookmarkStart w:id="67" w:name="人机交互界面"/>
    <w:p>
      <w:pPr>
        <w:pStyle w:val="Heading3"/>
      </w:pPr>
      <w:r>
        <w:t xml:space="preserve">5.8 人机交互界面</w:t>
      </w:r>
    </w:p>
    <w:p>
      <w:pPr>
        <w:pStyle w:val="FirstParagraph"/>
      </w:pPr>
      <w:r>
        <w:t xml:space="preserve">系统提供两套界面，均采用现代 SaaS 仪表盘风格（见</w:t>
      </w:r>
      <w:r>
        <w:t xml:space="preserve"> </w:t>
      </w:r>
      <w:r>
        <w:rPr>
          <w:rStyle w:val="VerbatimChar"/>
        </w:rPr>
        <w:t xml:space="preserve">gui-design/课堂行为远程监测系统-GUI设计概念稿-v1.png</w:t>
      </w:r>
      <w:r>
        <w:t xml:space="preserve">）：</w:t>
      </w:r>
    </w:p>
    <w:p>
      <w:pPr>
        <w:pStyle w:val="BodyText"/>
      </w:pPr>
      <w:r>
        <w:rPr>
          <w:bCs/>
          <w:b/>
        </w:rPr>
        <w:t xml:space="preserve">(1) Qt 双端 GUI</w:t>
      </w:r>
      <w:r>
        <w:t xml:space="preserve">：后端窗口分为后端控制区、日志区与画面区，支持监听地址/端口、模型路径、报警秒数、输出目录、</w:t>
      </w:r>
      <w:r>
        <w:rPr>
          <w:bCs/>
          <w:b/>
        </w:rPr>
        <w:t xml:space="preserve">大模型选择（GPT-5.5 / 千问）</w:t>
      </w:r>
      <w:r>
        <w:t xml:space="preserve">与</w:t>
      </w:r>
      <w:r>
        <w:rPr>
          <w:bCs/>
          <w:b/>
        </w:rPr>
        <w:t xml:space="preserve">大模型目标上限</w:t>
      </w:r>
      <w:r>
        <w:t xml:space="preserve">等运行时配置，并在独立的”大模型分析结果”窗口展示编号拼图与分类结果；同时支持”选择图片测试 / 选择视频测试”直接演示模型效果。</w:t>
      </w:r>
    </w:p>
    <w:p>
      <w:pPr>
        <w:pStyle w:val="BodyText"/>
      </w:pPr>
      <w:r>
        <w:rPr>
          <w:bCs/>
          <w:b/>
        </w:rPr>
        <w:t xml:space="preserve">(2) 浏览器 Web 控制台</w:t>
      </w:r>
      <w:r>
        <w:t xml:space="preserve">，分为四个模块：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发送端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摄像头/图片/视频输入，按间隔抽帧上传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实时分析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仅展示 YOLO 结果：画面、检测框、FPS、时延、分辨率、目标数、行为计数、报警状态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仅展示大模型结果：编号拼图、分类列表、运行状态、回填画面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日志设置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上传、YOLO、大模型、跳过与错误状态</w:t>
            </w:r>
          </w:p>
        </w:tc>
      </w:tr>
    </w:tbl>
    <w:p>
      <w:pPr>
        <w:pStyle w:val="BodyText"/>
      </w:pPr>
      <w:r>
        <w:t xml:space="preserve">为避免视频/直播连续分析时大模型请求堆积，前端在上一轮请求未返回前会</w:t>
      </w:r>
      <w:r>
        <w:rPr>
          <w:bCs/>
          <w:b/>
        </w:rPr>
        <w:t xml:space="preserve">跳过</w:t>
      </w:r>
      <w:r>
        <w:t xml:space="preserve">下一轮大模型上传，而 YOLO 实时分析仍按间隔持续更新。</w:t>
      </w:r>
    </w:p>
    <w:bookmarkEnd w:id="67"/>
    <w:bookmarkStart w:id="68" w:name="运行界面与截图说明"/>
    <w:p>
      <w:pPr>
        <w:pStyle w:val="Heading3"/>
      </w:pPr>
      <w:r>
        <w:t xml:space="preserve">5.9 运行界面与截图说明</w:t>
      </w:r>
    </w:p>
    <w:p>
      <w:pPr>
        <w:pStyle w:val="BlockText"/>
      </w:pPr>
      <w:r>
        <w:t xml:space="preserve">任务书要求报告包含”运行界面截图”。以下为验收必备截图清单，请在排版 Word 版时将实际截图插入对应位置（建议每图配图题与简短说明）。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图号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截图内容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占位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 5-3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 Qt 发送端窗口（IP、摄像头、宽度、FPS、JPEG 质量）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【插入截图】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 5-4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后端 Qt 监听端窗口（监听地址、模型、报警秒数、大模型选择）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【插入截图】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 5-5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后端检测画面：人体框 / 六类行为框与置信度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【插入截图】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 5-6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同一帧”正常目标绿色、异常目标红色”的目标级标红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【插入截图】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 5-7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异常持续超过 3 秒后的报警提示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【插入截图】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 5-8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大模型分析结果</w:t>
            </w:r>
            <w:r>
              <w:t xml:space="preserve">”</w:t>
            </w:r>
            <w:r>
              <w:t xml:space="preserve">窗口：编号拼图 + 分类列表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【插入截图】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 5-9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浏览器 Web 控制台四模块（发送端/实时分析/大模型/日志）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【插入截图】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 5-10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output/alarms/alarms.csv</w:t>
            </w:r>
            <w:r>
              <w:t xml:space="preserve"> </w:t>
            </w:r>
            <w:r>
              <w:t xml:space="preserve">报警记录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【插入截图】</w:t>
            </w:r>
          </w:p>
        </w:tc>
      </w:tr>
    </w:tbl>
    <w:p>
      <w:pPr>
        <w:pStyle w:val="BlockText"/>
      </w:pPr>
      <w:r>
        <w:t xml:space="preserve">提示：仓库</w:t>
      </w:r>
      <w:r>
        <w:t xml:space="preserve"> </w:t>
      </w:r>
      <w:r>
        <w:rPr>
          <w:rStyle w:val="VerbatimChar"/>
        </w:rPr>
        <w:t xml:space="preserve">output/playwright/</w:t>
      </w:r>
      <w:r>
        <w:t xml:space="preserve"> </w:t>
      </w:r>
      <w:r>
        <w:t xml:space="preserve">下已有 Qt 后端/前端界面的滚动布局截图，</w:t>
      </w:r>
      <w:r>
        <w:rPr>
          <w:rStyle w:val="VerbatimChar"/>
        </w:rPr>
        <w:t xml:space="preserve">gui-design/</w:t>
      </w:r>
      <w:r>
        <w:t xml:space="preserve"> </w:t>
      </w:r>
      <w:r>
        <w:t xml:space="preserve">下有界面设计概念稿，均可作为配图素材。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90" w:name="六智能模型应用与训练"/>
    <w:p>
      <w:pPr>
        <w:pStyle w:val="Heading2"/>
      </w:pPr>
      <w:r>
        <w:t xml:space="preserve">六、智能模型应用与训练</w:t>
      </w:r>
    </w:p>
    <w:p>
      <w:pPr>
        <w:pStyle w:val="BlockText"/>
      </w:pPr>
      <w:r>
        <w:t xml:space="preserve">本章对应评分中的”智能模型应用效果”与”技术前沿”。</w:t>
      </w:r>
    </w:p>
    <w:bookmarkStart w:id="73" w:name="模型方案三次演进"/>
    <w:p>
      <w:pPr>
        <w:pStyle w:val="Heading3"/>
      </w:pPr>
      <w:r>
        <w:t xml:space="preserve">6.1 模型方案三次演进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动机与结论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直接使用课堂六分类 YOLO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快速跑通闭环，但现场远景漏检、类别混淆明显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用新数据集继续训练六分类 YOLO 并做 A/B 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指标可用，但真实现场仍不稳定，写字/看书/玩手机重叠严重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重构为”YOLO 人体检测 + 大模型行为分类”，保留六类 YOLO 回退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人体框更稳定，行为分类语义更强，成为最终默认方案</w:t>
            </w:r>
          </w:p>
        </w:tc>
      </w:tr>
    </w:tbl>
    <w:p>
      <w:pPr>
        <w:pStyle w:val="FigureImage"/>
      </w:pPr>
      <w:r>
        <w:drawing>
          <wp:inline>
            <wp:extent cx="5334000" cy="1247954"/>
            <wp:effectExtent b="0" l="0" r="0" t="0"/>
            <wp:docPr descr="模型方案三次演进" title="" id="71" name="Picture"/>
            <a:graphic>
              <a:graphicData uri="http://schemas.openxmlformats.org/drawingml/2006/picture">
                <pic:pic>
                  <pic:nvPicPr>
                    <pic:cNvPr descr="report-figures/fig_evolution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79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图 6-1　识别方案三次演进（问题驱动的迭代）</w:t>
      </w:r>
    </w:p>
    <w:bookmarkEnd w:id="73"/>
    <w:bookmarkStart w:id="74" w:name="数据集调研与选型"/>
    <w:p>
      <w:pPr>
        <w:pStyle w:val="Heading3"/>
      </w:pPr>
      <w:r>
        <w:t xml:space="preserve">6.2 数据集调研与选型</w:t>
      </w:r>
    </w:p>
    <w:p>
      <w:pPr>
        <w:pStyle w:val="FirstParagraph"/>
      </w:pPr>
      <w:r>
        <w:t xml:space="preserve">调研并记录了 SCB / SCB-Dataset5、Student Behaviour Detection v6、Roboflow 课堂行为大规模版本（约 14.2k 张）、CrowdHuman 人体检测权重以及自采的现场课堂照片与录屏抽帧。调研结论是：应优先补充</w:t>
      </w:r>
      <w:r>
        <w:rPr>
          <w:bCs/>
          <w:b/>
        </w:rPr>
        <w:t xml:space="preserve">远景、多目标、遮挡、不同教室视角</w:t>
      </w:r>
      <w:r>
        <w:t xml:space="preserve">的数据，而非单纯堆叠同类样本，以缓解过拟合。</w:t>
      </w:r>
    </w:p>
    <w:bookmarkEnd w:id="74"/>
    <w:bookmarkStart w:id="78" w:name="六类行为-yolo-训练"/>
    <w:p>
      <w:pPr>
        <w:pStyle w:val="Heading3"/>
      </w:pPr>
      <w:r>
        <w:t xml:space="preserve">6.3 六类行为 YOLO 训练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80"/>
        <w:gridCol w:w="1080"/>
        <w:gridCol w:w="1440"/>
        <w:gridCol w:w="1440"/>
        <w:gridCol w:w="1440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训练设置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Precision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mAP50-95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 Behaviour 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e20 / imgsz640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merged-classroom-6cls-v2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e50 / imgsz960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0.516</w:t>
            </w:r>
          </w:p>
        </w:tc>
      </w:tr>
    </w:tbl>
    <w:p>
      <w:pPr>
        <w:pStyle w:val="FigureImage"/>
      </w:pPr>
      <w:r>
        <w:drawing>
          <wp:inline>
            <wp:extent cx="5334000" cy="3896104"/>
            <wp:effectExtent b="0" l="0" r="0" t="0"/>
            <wp:docPr descr="六类行为 YOLO 训练指标对比" title="" id="76" name="Picture"/>
            <a:graphic>
              <a:graphicData uri="http://schemas.openxmlformats.org/drawingml/2006/picture">
                <pic:pic>
                  <pic:nvPicPr>
                    <pic:cNvPr descr="report-figures/fig_sixcls_metrics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图 6-2　六类行为 YOLO 自训练模型验证指标对比</w:t>
      </w:r>
    </w:p>
    <w:p>
      <w:pPr>
        <w:pStyle w:val="BodyText"/>
      </w:pPr>
      <w:r>
        <w:t xml:space="preserve">结论：数据集内部指标可达可用水平，但真实现场照片中仍出现漏检与类别混淆，印证了”纯六类 YOLO 行为分类不够稳定”的判断，为两阶段方案提供了依据。</w:t>
      </w:r>
    </w:p>
    <w:bookmarkEnd w:id="78"/>
    <w:bookmarkStart w:id="88" w:name="人体检测现场微调"/>
    <w:p>
      <w:pPr>
        <w:pStyle w:val="Heading3"/>
      </w:pPr>
      <w:r>
        <w:t xml:space="preserve">6.4 人体检测现场微调</w:t>
      </w:r>
    </w:p>
    <w:p>
      <w:pPr>
        <w:pStyle w:val="FirstParagraph"/>
      </w:pPr>
      <w:r>
        <w:t xml:space="preserve">以 CrowdHuman 预训练权重为基础，加入</w:t>
      </w:r>
      <w:r>
        <w:t xml:space="preserve"> </w:t>
      </w:r>
      <w:r>
        <w:rPr>
          <w:bCs/>
          <w:b/>
        </w:rPr>
        <w:t xml:space="preserve">83 张现场抽帧（7,436 个人体框）</w:t>
      </w:r>
      <w:r>
        <w:t xml:space="preserve">进行微调，使人体检测更适应固定机位、大教室远景、后排小目标与遮挡：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mAP50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mAP50-95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CrowdHuman 原始权重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现场微调 v1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0.905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0.872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0.795</w:t>
            </w:r>
          </w:p>
        </w:tc>
      </w:tr>
    </w:tbl>
    <w:p>
      <w:pPr>
        <w:pStyle w:val="FigureImage"/>
      </w:pPr>
      <w:r>
        <w:drawing>
          <wp:inline>
            <wp:extent cx="5334000" cy="3896104"/>
            <wp:effectExtent b="0" l="0" r="0" t="0"/>
            <wp:docPr descr="人体检测微调前后指标对比" title="" id="80" name="Picture"/>
            <a:graphic>
              <a:graphicData uri="http://schemas.openxmlformats.org/drawingml/2006/picture">
                <pic:pic>
                  <pic:nvPicPr>
                    <pic:cNvPr descr="report-figures/fig_person_finetune_metrics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6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图 6-3　人体检测微调前后验证指标对比</w:t>
      </w:r>
      <w:r>
        <w:t xml:space="preserve">（Precision/Recall/mAP50 提升，mAP50-95 略降）</w:t>
      </w:r>
    </w:p>
    <w:p>
      <w:pPr>
        <w:pStyle w:val="BodyText"/>
      </w:pPr>
      <w:r>
        <w:t xml:space="preserve">训练以 CrowdHuman 预训练权重为起点、在现场验证集上收敛 50 轮，mAP50 收敛到 0.954（高于基线 0.931），mAP50-95 收敛到 0.795（低于基线 0.855），呈现”召回与中低 IoU 命中提升、高 IoU 贴合度略降”的典型微调权衡：</w:t>
      </w:r>
    </w:p>
    <w:p>
      <w:pPr>
        <w:pStyle w:val="FigureImage"/>
      </w:pPr>
      <w:r>
        <w:drawing>
          <wp:inline>
            <wp:extent cx="5334000" cy="3405553"/>
            <wp:effectExtent b="0" l="0" r="0" t="0"/>
            <wp:docPr descr="人体检测微调收敛示意图" title="" id="83" name="Picture"/>
            <a:graphic>
              <a:graphicData uri="http://schemas.openxmlformats.org/drawingml/2006/picture">
                <pic:pic>
                  <pic:nvPicPr>
                    <pic:cNvPr descr="report-figures/fig_person_finetune_curve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5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图 6-4　人体检测现场微调收敛示意图</w:t>
      </w:r>
      <w:r>
        <w:t xml:space="preserve">（逐轮曲线为示意，端点与基线为实测值）</w:t>
      </w:r>
    </w:p>
    <w:p>
      <w:pPr>
        <w:pStyle w:val="BodyText"/>
      </w:pPr>
      <w:r>
        <w:t xml:space="preserve">在 6 张未参与训练的独立现场照片上，人体检出总数由</w:t>
      </w:r>
      <w:r>
        <w:t xml:space="preserve"> </w:t>
      </w:r>
      <w:r>
        <w:rPr>
          <w:bCs/>
          <w:b/>
        </w:rPr>
        <w:t xml:space="preserve">197 提升至 285</w:t>
      </w:r>
      <w:r>
        <w:t xml:space="preserve">，尤其对远景、后排小目标与遮挡人物更敏感。微调更符合系统”尽量少漏人”的目标，代价是可能引入更多低置信度边缘检测，需由后端置信度阈值、NMS 与大模型二阶段分类进一步过滤。</w:t>
      </w:r>
    </w:p>
    <w:p>
      <w:pPr>
        <w:pStyle w:val="FigureImage"/>
      </w:pPr>
      <w:r>
        <w:drawing>
          <wp:inline>
            <wp:extent cx="5334000" cy="3146623"/>
            <wp:effectExtent b="0" l="0" r="0" t="0"/>
            <wp:docPr descr="独立现场照片人体检出数对比" title="" id="86" name="Picture"/>
            <a:graphic>
              <a:graphicData uri="http://schemas.openxmlformats.org/drawingml/2006/picture">
                <pic:pic>
                  <pic:nvPicPr>
                    <pic:cNvPr descr="report-figures/fig_person_detect_counts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6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图 6-5　独立现场照片逐图人体检出数对比（合计 197 → 285）</w:t>
      </w:r>
    </w:p>
    <w:bookmarkEnd w:id="88"/>
    <w:bookmarkStart w:id="89" w:name="视觉大模型分类"/>
    <w:p>
      <w:pPr>
        <w:pStyle w:val="Heading3"/>
      </w:pPr>
      <w:r>
        <w:t xml:space="preserve">6.5 视觉大模型分类</w:t>
      </w:r>
    </w:p>
    <w:p>
      <w:pPr>
        <w:pStyle w:val="FirstParagraph"/>
      </w:pPr>
      <w:r>
        <w:t xml:space="preserve">大模型输入并非整张原图，而是上文所述的”编号人体拼图”，从而聚焦个体、减小上传体积、提升分类精度，并通过编号实现结果精确回填。系统将分类结果限制为六类，并在展示时把</w:t>
      </w:r>
      <w:r>
        <w:t xml:space="preserve"> </w:t>
      </w:r>
      <w:r>
        <w:rPr>
          <w:rStyle w:val="VerbatimChar"/>
        </w:rPr>
        <w:t xml:space="preserve">Reading</w:t>
      </w:r>
      <w:r>
        <w:t xml:space="preserve">/</w:t>
      </w:r>
      <w:r>
        <w:rPr>
          <w:rStyle w:val="VerbatimChar"/>
        </w:rPr>
        <w:t xml:space="preserve">Writing</w:t>
      </w:r>
      <w:r>
        <w:t xml:space="preserve"> </w:t>
      </w:r>
      <w:r>
        <w:t xml:space="preserve">合并为”学习”。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107" w:name="七实验方案设计与测试结果"/>
    <w:p>
      <w:pPr>
        <w:pStyle w:val="Heading2"/>
      </w:pPr>
      <w:r>
        <w:t xml:space="preserve">七、实验方案设计与测试结果</w:t>
      </w:r>
    </w:p>
    <w:p>
      <w:pPr>
        <w:pStyle w:val="BlockText"/>
      </w:pPr>
      <w:r>
        <w:t xml:space="preserve">本章对应评分目标 2”实验方案设计”，是本系统验证有效性的核心。</w:t>
      </w:r>
    </w:p>
    <w:bookmarkStart w:id="91" w:name="测试总体方案"/>
    <w:p>
      <w:pPr>
        <w:pStyle w:val="Heading3"/>
      </w:pPr>
      <w:r>
        <w:t xml:space="preserve">7.1 测试总体方案</w:t>
      </w:r>
    </w:p>
    <w:p>
      <w:pPr>
        <w:pStyle w:val="FirstParagraph"/>
      </w:pPr>
      <w:r>
        <w:t xml:space="preserve">实验围绕四条主线展开：</w:t>
      </w:r>
      <w:r>
        <w:rPr>
          <w:bCs/>
          <w:b/>
        </w:rPr>
        <w:t xml:space="preserve">网络传输测试、模型对比实验、大模型分类评测、系统联调与报警测试</w:t>
      </w:r>
      <w:r>
        <w:t xml:space="preserve">，并辅以贯穿全程的自动化单元测试。所有实验均记录在</w:t>
      </w:r>
      <w:r>
        <w:t xml:space="preserve"> </w:t>
      </w:r>
      <w:r>
        <w:rPr>
          <w:rStyle w:val="VerbatimChar"/>
        </w:rPr>
        <w:t xml:space="preserve">docs/course-evidence/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output/</w:t>
      </w:r>
      <w:r>
        <w:t xml:space="preserve"> </w:t>
      </w:r>
      <w:r>
        <w:t xml:space="preserve">目录中，形成可追溯的证据链。</w:t>
      </w:r>
    </w:p>
    <w:bookmarkEnd w:id="91"/>
    <w:bookmarkStart w:id="92" w:name="网络传输测试"/>
    <w:p>
      <w:pPr>
        <w:pStyle w:val="Heading3"/>
      </w:pPr>
      <w:r>
        <w:t xml:space="preserve">7.2 网络传输测试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测试项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设置/指标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网络环境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两台笔记本同一无线局域网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图像分辨率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640 像素宽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发送帧率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FPS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后端端口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粘包/拆包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</w:t>
            </w:r>
            <w:r>
              <w:t xml:space="preserve"> </w:t>
            </w:r>
            <w:r>
              <w:rPr>
                <w:rStyle w:val="VerbatimChar"/>
              </w:rPr>
              <w:t xml:space="preserve">recvall</w:t>
            </w:r>
            <w:r>
              <w:t xml:space="preserve"> </w:t>
            </w:r>
            <w:r>
              <w:t xml:space="preserve">+ 长度字段保证整帧解码，无花屏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断线恢复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后端显示离线，前端可重连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报警阈值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连续 3 秒</w:t>
            </w:r>
          </w:p>
        </w:tc>
      </w:tr>
    </w:tbl>
    <w:p>
      <w:pPr>
        <w:pStyle w:val="BodyText"/>
      </w:pPr>
      <w:r>
        <w:t xml:space="preserve">测试方法：在同一局域网下建立双机连接，记录后端 IP、端口、传输帧率、平均时延与断线恢复情况；并通过不同分辨率/帧率对比传输稳定性，最终选定 640 像素宽、8 FPS 作为兼顾清晰度与流畅度的默认参数。</w:t>
      </w:r>
    </w:p>
    <w:bookmarkEnd w:id="92"/>
    <w:bookmarkStart w:id="93" w:name="六类-yolo-模型对比实验ab"/>
    <w:p>
      <w:pPr>
        <w:pStyle w:val="Heading3"/>
      </w:pPr>
      <w:r>
        <w:t xml:space="preserve">7.3 六类 YOLO 模型对比实验（A/B）</w:t>
      </w:r>
    </w:p>
    <w:p>
      <w:pPr>
        <w:pStyle w:val="FirstParagraph"/>
      </w:pPr>
      <w:r>
        <w:t xml:space="preserve">对”基线模型”与”自训练 50 轮模型”在相同样例图片与视频、相同</w:t>
      </w:r>
      <w:r>
        <w:t xml:space="preserve"> </w:t>
      </w:r>
      <w:r>
        <w:rPr>
          <w:rStyle w:val="VerbatimChar"/>
        </w:rPr>
        <w:t xml:space="preserve">conf=0.25</w:t>
      </w:r>
      <w:r>
        <w:t xml:space="preserve"> </w:t>
      </w:r>
      <w:r>
        <w:t xml:space="preserve">下进行 A/B 对比，并使用现场照片进行推理与人工复核。结论：自训练模型在数据集内指标更高，但在部分现场照片上不如基线稳定，原因包括数据集场景单一、拍摄角度差异、远景小目标与标注边界不一致。</w:t>
      </w:r>
    </w:p>
    <w:bookmarkEnd w:id="93"/>
    <w:bookmarkStart w:id="94" w:name="人体检测微调对比实验"/>
    <w:p>
      <w:pPr>
        <w:pStyle w:val="Heading3"/>
      </w:pPr>
      <w:r>
        <w:t xml:space="preserve">7.4 人体检测微调对比实验</w:t>
      </w:r>
    </w:p>
    <w:p>
      <w:pPr>
        <w:pStyle w:val="FirstParagraph"/>
      </w:pPr>
      <w:r>
        <w:t xml:space="preserve">见 6.4 节。微调后 mAP50 由 0.931 提升至 0.954，独立现场照片人体检出数由 197 提升至 285，验证了”现场数据微调”对人体召回的有效性；mAP50-95 略降说明高 IoU 下框贴合度需结合视觉效果综合判断。</w:t>
      </w:r>
    </w:p>
    <w:bookmarkEnd w:id="94"/>
    <w:bookmarkStart w:id="104" w:name="大模型行为分类加权得分评测重点"/>
    <w:p>
      <w:pPr>
        <w:pStyle w:val="Heading3"/>
      </w:pPr>
      <w:r>
        <w:t xml:space="preserve">7.5 大模型行为分类加权得分评测（重点）</w:t>
      </w:r>
    </w:p>
    <w:p>
      <w:pPr>
        <w:pStyle w:val="FirstParagraph"/>
      </w:pPr>
      <w:r>
        <w:rPr>
          <w:bCs/>
          <w:b/>
        </w:rPr>
        <w:t xml:space="preserve">实验设置</w:t>
      </w:r>
      <w:r>
        <w:t xml:space="preserve">：在</w:t>
      </w:r>
      <w:r>
        <w:t xml:space="preserve"> </w:t>
      </w:r>
      <w:r>
        <w:rPr>
          <w:rStyle w:val="VerbatimChar"/>
        </w:rPr>
        <w:t xml:space="preserve">datasets/vlm-behaviour-eval-v1</w:t>
      </w:r>
      <w:r>
        <w:t xml:space="preserve"> </w:t>
      </w:r>
      <w:r>
        <w:t xml:space="preserve">上选取</w:t>
      </w:r>
      <w:r>
        <w:t xml:space="preserve"> </w:t>
      </w:r>
      <w:r>
        <w:rPr>
          <w:bCs/>
          <w:b/>
        </w:rPr>
        <w:t xml:space="preserve">84 个有效目标</w:t>
      </w:r>
      <w:r>
        <w:t xml:space="preserve">（忽略 6 个，3 张编号拼图），以人工复核标签为基准，对同一批编号拼图分别调用 GPT 与千问，并按融合策略合成结果。</w:t>
      </w:r>
    </w:p>
    <w:p>
      <w:pPr>
        <w:pStyle w:val="BodyText"/>
      </w:pPr>
      <w:r>
        <w:rPr>
          <w:bCs/>
          <w:b/>
        </w:rPr>
        <w:t xml:space="preserve">为什么采用加权得分而非 0/1 硬匹配（评价指标的合理性）</w:t>
      </w:r>
      <w:r>
        <w:t xml:space="preserve">：课堂监控画面普遍存在</w:t>
      </w:r>
      <w:r>
        <w:rPr>
          <w:bCs/>
          <w:b/>
        </w:rPr>
        <w:t xml:space="preserve">远景小目标、遮挡、低分辨率、动作边界弱</w:t>
      </w:r>
      <w:r>
        <w:t xml:space="preserve">等特点，六类行为之间在视觉上并非相互独立，而是存在明显的</w:t>
      </w:r>
      <w:r>
        <w:rPr>
          <w:bCs/>
          <w:b/>
        </w:rPr>
        <w:t xml:space="preserve">语义邻接</w:t>
      </w:r>
      <w:r>
        <w:t xml:space="preserve">关系——例如”看书（Reading）</w:t>
      </w:r>
      <w:r>
        <w:t xml:space="preserve">“</w:t>
      </w:r>
      <w:r>
        <w:t xml:space="preserve">与</w:t>
      </w:r>
      <w:r>
        <w:t xml:space="preserve">”</w:t>
      </w:r>
      <w:r>
        <w:t xml:space="preserve">写字（Writing）</w:t>
      </w:r>
      <w:r>
        <w:t xml:space="preserve">“</w:t>
      </w:r>
      <w:r>
        <w:t xml:space="preserve">在系统展示口径中本就合并为</w:t>
      </w:r>
      <w:r>
        <w:t xml:space="preserve">”</w:t>
      </w:r>
      <w:r>
        <w:t xml:space="preserve">学习”；</w:t>
      </w:r>
      <w:r>
        <w:t xml:space="preserve">“</w:t>
      </w:r>
      <w:r>
        <w:t xml:space="preserve">低头（Head-down）</w:t>
      </w:r>
      <w:r>
        <w:t xml:space="preserve">”</w:t>
      </w:r>
      <w:r>
        <w:t xml:space="preserve">是”写字 / 看手机 / 睡觉”在看不清细节时的共同上位状态。在这种条件下，把”写字误判为低头”与”写字误判为举手”记作同等错误并不合理。因此本评测采用</w:t>
      </w:r>
      <w:r>
        <w:rPr>
          <w:bCs/>
          <w:b/>
        </w:rPr>
        <w:t xml:space="preserve">分级部分得分</w:t>
      </w:r>
      <w:r>
        <w:t xml:space="preserve">机制，使评价更贴近系统的真实可用性：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2376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判定情形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计分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完全命中，或”学习类”内部互判（Reading↔Writing）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行为判断正确（展示口径一致）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真值为 Writing / Useing-Phone，预测为 Head-down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语义相邻、方向正确（确为低头类动作）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真值为 Useing-Phone，预测为学习类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语义弱相关的轻度混淆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其余（如 Sleeping↔Head-down 互判、跨类错判）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语义无关的错误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</w:tr>
    </w:tbl>
    <w:p>
      <w:pPr>
        <w:pStyle w:val="BlockText"/>
      </w:pPr>
      <w:r>
        <w:rPr>
          <w:bCs/>
          <w:b/>
        </w:rPr>
        <w:t xml:space="preserve">加权得分率</w:t>
      </w:r>
      <w:r>
        <w:t xml:space="preserve"> </w:t>
      </w:r>
      <w:r>
        <w:t xml:space="preserve">= 全部有效目标的加权得分之和 ÷ 有效目标数（以 1.0 分为基准百分化）。由于完全命中记 1.4 分，故对”几乎全部命中”的类别，其加权得分率可高于 100%（满分参照线为 140%）；整体加权得分率则表示”平均每个目标的行为判断可用度”。</w:t>
      </w:r>
    </w:p>
    <w:p>
      <w:pPr>
        <w:pStyle w:val="FirstParagraph"/>
      </w:pPr>
      <w:r>
        <w:rPr>
          <w:bCs/>
          <w:b/>
        </w:rPr>
        <w:t xml:space="preserve">总体结果（仅加权得分率）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有效目标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加权得分率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融合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93.10%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89.29%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千问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74.05%</w:t>
            </w:r>
          </w:p>
        </w:tc>
      </w:tr>
    </w:tbl>
    <w:p>
      <w:pPr>
        <w:pStyle w:val="FigureImage"/>
      </w:pPr>
      <w:r>
        <w:drawing>
          <wp:inline>
            <wp:extent cx="5334000" cy="3763857"/>
            <wp:effectExtent b="0" l="0" r="0" t="0"/>
            <wp:docPr descr="大模型课堂行为分类加权得分率" title="" id="96" name="Picture"/>
            <a:graphic>
              <a:graphicData uri="http://schemas.openxmlformats.org/drawingml/2006/picture">
                <pic:pic>
                  <pic:nvPicPr>
                    <pic:cNvPr descr="report-figures/fig_vlm_weighted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3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图 7-1　三种方法的课堂行为分类加权得分率（n=84）</w:t>
      </w:r>
    </w:p>
    <w:p>
      <w:pPr>
        <w:pStyle w:val="BodyText"/>
      </w:pPr>
      <w:r>
        <w:rPr>
          <w:bCs/>
          <w:b/>
        </w:rPr>
        <w:t xml:space="preserve">三种方法分类别加权得分率对比</w:t>
      </w:r>
      <w:r>
        <w:t xml:space="preserve">：雷达图直观呈现三种方法”模型偏好”的形状差异——GPT 在学习类与低头上更强、千问在手机类上更敏感、融合居中取长补短。</w:t>
      </w:r>
    </w:p>
    <w:p>
      <w:pPr>
        <w:pStyle w:val="FigureImage"/>
      </w:pPr>
      <w:r>
        <w:drawing>
          <wp:inline>
            <wp:extent cx="5334000" cy="5540883"/>
            <wp:effectExtent b="0" l="0" r="0" t="0"/>
            <wp:docPr descr="三方法分类别加权得分率雷达图" title="" id="99" name="Picture"/>
            <a:graphic>
              <a:graphicData uri="http://schemas.openxmlformats.org/drawingml/2006/picture">
                <pic:pic>
                  <pic:nvPicPr>
                    <pic:cNvPr descr="report-figures/fig_vlm_radar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40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图 7-2　三种方法分类别加权得分率雷达图</w:t>
      </w:r>
      <w:r>
        <w:t xml:space="preserve">（环线 100%/140% 为参照）</w:t>
      </w:r>
    </w:p>
    <w:p>
      <w:pPr>
        <w:pStyle w:val="BodyText"/>
      </w:pPr>
      <w:r>
        <w:rPr>
          <w:bCs/>
          <w:b/>
        </w:rPr>
        <w:t xml:space="preserve">融合方法混淆矩阵（基于 84 个目标的真实逐目标预测）</w:t>
      </w:r>
      <w:r>
        <w:t xml:space="preserve">：混淆矩阵进一步揭示了错误的去向。其最大的非对角项是</w:t>
      </w:r>
      <w:r>
        <w:t xml:space="preserve"> </w:t>
      </w:r>
      <w:r>
        <w:rPr>
          <w:bCs/>
          <w:b/>
        </w:rPr>
        <w:t xml:space="preserve">写字→看书（13 例）</w:t>
      </w:r>
      <w:r>
        <w:t xml:space="preserve">，而二者在展示口径下同属”学习”（图中绿框），这正是本文将其合并并采用加权评分的直接依据；其余主要混淆为</w:t>
      </w:r>
      <w:r>
        <w:t xml:space="preserve"> </w:t>
      </w:r>
      <w:r>
        <w:rPr>
          <w:bCs/>
          <w:b/>
        </w:rPr>
        <w:t xml:space="preserve">使用手机→看书/写字（5+6 例）</w:t>
      </w:r>
      <w:r>
        <w:t xml:space="preserve"> </w:t>
      </w:r>
      <w:r>
        <w:t xml:space="preserve">与</w:t>
      </w:r>
      <w:r>
        <w:t xml:space="preserve"> </w:t>
      </w:r>
      <w:r>
        <w:rPr>
          <w:bCs/>
          <w:b/>
        </w:rPr>
        <w:t xml:space="preserve">使用手机→低头（2 例）</w:t>
      </w:r>
      <w:r>
        <w:t xml:space="preserve">，均为遮挡、低分辨率下语义相邻的难例。</w:t>
      </w:r>
    </w:p>
    <w:p>
      <w:pPr>
        <w:pStyle w:val="FigureImage"/>
      </w:pPr>
      <w:r>
        <w:drawing>
          <wp:inline>
            <wp:extent cx="5334000" cy="4600035"/>
            <wp:effectExtent b="0" l="0" r="0" t="0"/>
            <wp:docPr descr="融合方法行为分类混淆矩阵" title="" id="102" name="Picture"/>
            <a:graphic>
              <a:graphicData uri="http://schemas.openxmlformats.org/drawingml/2006/picture">
                <pic:pic>
                  <pic:nvPicPr>
                    <pic:cNvPr descr="report-figures/fig_vlm_confusion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0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图 7-3　融合方法行为分类混淆矩阵</w:t>
      </w:r>
      <w:r>
        <w:t xml:space="preserve">（行＝真值，列＝预测，单元格为计数；绿框为”学习”类，合并后视为正确）</w:t>
      </w:r>
    </w:p>
    <w:p>
      <w:pPr>
        <w:pStyle w:val="BodyText"/>
      </w:pPr>
      <w:r>
        <w:rPr>
          <w:bCs/>
          <w:b/>
        </w:rPr>
        <w:t xml:space="preserve">关键观察</w:t>
      </w:r>
      <w:r>
        <w:t xml:space="preserve">：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学习类（看书 113.8%、写字 111.4%）</w:t>
      </w:r>
      <w:r>
        <w:t xml:space="preserve">加权得分率均超过 100%，接近完全命中参照线；混淆矩阵显示”写字/看书”的错误几乎全部落在彼此（绿框）之内，说明融合对课堂最高频的”学习”行为判断非常稳定；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使用手机（融合 63.6%）</w:t>
      </w:r>
      <w:r>
        <w:t xml:space="preserve">是难点，也是三种方法分歧最大处：逐目标数据显示 22 个手机样本中，</w:t>
      </w:r>
      <w:r>
        <w:rPr>
          <w:bCs/>
          <w:b/>
        </w:rPr>
        <w:t xml:space="preserve">GPT 仅 2 例判对（偏保守，8 例判成低头）、千问 14 例判对（更敏感，但把 14 个写字误判成手机）</w:t>
      </w:r>
      <w:r>
        <w:t xml:space="preserve">；融合判对 8 例且仅 4 个写字被误判为手机，在”补回手机”与”不牺牲写字”间取得折中；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低头</w:t>
      </w:r>
      <w:r>
        <w:t xml:space="preserve">上 GPT 最强（雷达图），与千问、融合形状互补——这正是融合能取长补短的依据；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举手（n=2）、睡觉（n=3）</w:t>
      </w:r>
      <w:r>
        <w:t xml:space="preserve">样本过少，仅作参考；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整体上融合（93.10%）&gt; GPT（89.29%）&gt; 千问（74.05%）</w:t>
      </w:r>
      <w:r>
        <w:t xml:space="preserve">，表明所设计的融合策略带来稳定增益。</w:t>
      </w:r>
    </w:p>
    <w:p>
      <w:pPr>
        <w:pStyle w:val="FirstParagraph"/>
      </w:pPr>
      <w:r>
        <w:t xml:space="preserve">该实验基于</w:t>
      </w:r>
      <w:r>
        <w:t xml:space="preserve"> </w:t>
      </w:r>
      <w:r>
        <w:rPr>
          <w:rStyle w:val="VerbatimChar"/>
        </w:rPr>
        <w:t xml:space="preserve">datasets/vlm-behaviour-eval-v1/annotations/vlm_predictions_comparison.csv</w:t>
      </w:r>
      <w:r>
        <w:t xml:space="preserve"> </w:t>
      </w:r>
      <w:r>
        <w:t xml:space="preserve">的真实逐目标预测，把”大模型用于课堂行为分类”的效果</w:t>
      </w:r>
      <w:r>
        <w:rPr>
          <w:bCs/>
          <w:b/>
        </w:rPr>
        <w:t xml:space="preserve">首次量化</w:t>
      </w:r>
      <w:r>
        <w:t xml:space="preserve">，并清晰刻画了不同模型的偏好与融合收益。</w:t>
      </w:r>
    </w:p>
    <w:bookmarkEnd w:id="104"/>
    <w:bookmarkStart w:id="105" w:name="自动化测试与系统联调"/>
    <w:p>
      <w:pPr>
        <w:pStyle w:val="Heading3"/>
      </w:pPr>
      <w:r>
        <w:t xml:space="preserve">7.6 自动化测试与系统联调</w:t>
      </w:r>
    </w:p>
    <w:p>
      <w:pPr>
        <w:pStyle w:val="FirstParagraph"/>
      </w:pPr>
      <w:r>
        <w:t xml:space="preserve">项目持续使用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进行单元测试，覆盖 TCP 协议编解析、图像编解码、YOLO 检测适配、行为分析与报警、前/后端 GUI 默认值、大模型配置读取与返回解析、Web API 编解码与分析返回等（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共 16 个测试文件）。最终验证命令：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pytest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</w:t>
      </w:r>
    </w:p>
    <w:p>
      <w:pPr>
        <w:pStyle w:val="FirstParagraph"/>
      </w:pPr>
      <w:r>
        <w:rPr>
          <w:bCs/>
          <w:b/>
        </w:rPr>
        <w:t xml:space="preserve">验证结果：全部测试通过。</w:t>
      </w:r>
    </w:p>
    <w:p>
      <w:pPr>
        <w:pStyle w:val="BodyText"/>
      </w:pPr>
      <w:r>
        <w:t xml:space="preserve">系统联调分为单机烟测（同机闭环：后端 + 前端，验证报警阈值生效）与双机联调（后端</w:t>
      </w:r>
      <w:r>
        <w:t xml:space="preserve"> </w:t>
      </w:r>
      <w:r>
        <w:rPr>
          <w:rStyle w:val="VerbatimChar"/>
        </w:rPr>
        <w:t xml:space="preserve">START_BACKEND_GUI.ps1</w:t>
      </w:r>
      <w:r>
        <w:t xml:space="preserve"> </w:t>
      </w:r>
      <w:r>
        <w:t xml:space="preserve">监听、前端</w:t>
      </w:r>
      <w:r>
        <w:t xml:space="preserve"> </w:t>
      </w:r>
      <w:r>
        <w:rPr>
          <w:rStyle w:val="VerbatimChar"/>
        </w:rPr>
        <w:t xml:space="preserve">START_FRONTEND_GUI.ps1</w:t>
      </w:r>
      <w:r>
        <w:t xml:space="preserve"> </w:t>
      </w:r>
      <w:r>
        <w:t xml:space="preserve">发送、异常持续超阈值后保存截图与 CSV）。</w:t>
      </w:r>
    </w:p>
    <w:bookmarkEnd w:id="105"/>
    <w:bookmarkStart w:id="106" w:name="报警逻辑测试"/>
    <w:p>
      <w:pPr>
        <w:pStyle w:val="Heading3"/>
      </w:pPr>
      <w:r>
        <w:t xml:space="preserve">7.7 报警逻辑测试</w:t>
      </w:r>
    </w:p>
    <w:p>
      <w:pPr>
        <w:pStyle w:val="FirstParagraph"/>
      </w:pPr>
      <w:r>
        <w:t xml:space="preserve">对连续阈值（1 秒 / 3 秒 / 5 秒）进行对比，最终选择</w:t>
      </w:r>
      <w:r>
        <w:t xml:space="preserve"> </w:t>
      </w:r>
      <w:r>
        <w:rPr>
          <w:bCs/>
          <w:b/>
        </w:rPr>
        <w:t xml:space="preserve">3 秒</w:t>
      </w:r>
      <w:r>
        <w:t xml:space="preserve">作为默认值，在实时性与误报控制之间取得平衡；并验证”仅异常目标标红、正常目标保持绿色”的目标级标红逻辑，以及报警截图与</w:t>
      </w:r>
      <w:r>
        <w:t xml:space="preserve"> </w:t>
      </w:r>
      <w:r>
        <w:rPr>
          <w:rStyle w:val="VerbatimChar"/>
        </w:rPr>
        <w:t xml:space="preserve">alarms.csv</w:t>
      </w:r>
      <w:r>
        <w:t xml:space="preserve"> </w:t>
      </w:r>
      <w:r>
        <w:t xml:space="preserve">的正确生成。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8" w:name="八创新特色与技术前沿"/>
    <w:p>
      <w:pPr>
        <w:pStyle w:val="Heading2"/>
      </w:pPr>
      <w:r>
        <w:t xml:space="preserve">八、创新特色与技术前沿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网络与智能的有机融合</w:t>
      </w:r>
      <w:r>
        <w:t xml:space="preserve">：以自定义</w:t>
      </w:r>
      <w:r>
        <w:t xml:space="preserve"> </w:t>
      </w:r>
      <w:r>
        <w:rPr>
          <w:rStyle w:val="VerbatimChar"/>
        </w:rPr>
        <w:t xml:space="preserve">NSGD</w:t>
      </w:r>
      <w:r>
        <w:t xml:space="preserve"> </w:t>
      </w:r>
      <w:r>
        <w:t xml:space="preserve">TCP 协议为网络主线，叠加 YOLO + 大模型的智能后端，既突出网络课程特色，又体现前沿 AI 应用。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两阶段识别架构</w:t>
      </w:r>
      <w:r>
        <w:t xml:space="preserve">：用 YOLO 做稳定人体检测、用视觉大模型做语义行为分类，针对性解决课堂行为”视觉边界模糊”的痛点，这是相较传统单模型方案的关键创新。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人体编号拼图 + 结果回填</w:t>
      </w:r>
      <w:r>
        <w:t xml:space="preserve">：将分散人体组织为单张编号大图统一推理，再按编号精确回填坐标，兼顾效率与可定位性。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多模型融合策略</w:t>
      </w:r>
      <w:r>
        <w:t xml:space="preserve">：以量化实验为依据设计”GPT 为主、千问补手机证据”的融合规则，提升易混类别判别且抑制误报。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工程稳健性</w:t>
      </w:r>
      <w:r>
        <w:t xml:space="preserve">：提示工程约束输出、JSON 容错解析、PNG/JPEG 自适应、失败冷却重试、目标上限跳过等，保证连续上传场景下的可用性。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双链路、可回退</w:t>
      </w:r>
      <w:r>
        <w:t xml:space="preserve">：正式双机链路保证网络设计完整性，单机 Web 链路便于快速演示；大模型不可用时可无缝回退六类 YOLO。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完整证据链与可复现性</w:t>
      </w:r>
      <w:r>
        <w:t xml:space="preserve">：从设计文档、训练记录、模型校验（SHA256）到自动化测试，形成规范的课程证据归档。</w:t>
      </w:r>
    </w:p>
    <w:p>
      <w:r>
        <w:pict>
          <v:rect style="width:0;height:1.5pt" o:hralign="center" o:hrstd="t" o:hr="t"/>
        </w:pict>
      </w:r>
    </w:p>
    <w:bookmarkEnd w:id="108"/>
    <w:bookmarkStart w:id="109" w:name="九存在问题与改进方向"/>
    <w:p>
      <w:pPr>
        <w:pStyle w:val="Heading2"/>
      </w:pPr>
      <w:r>
        <w:t xml:space="preserve">九、存在问题与改进方向</w:t>
      </w:r>
    </w:p>
    <w:p>
      <w:pPr>
        <w:pStyle w:val="FirstParagraph"/>
      </w:pPr>
      <w:r>
        <w:rPr>
          <w:bCs/>
          <w:b/>
        </w:rPr>
        <w:t xml:space="preserve">当前存在的问题</w:t>
      </w:r>
      <w:r>
        <w:t xml:space="preserve">：</w:t>
      </w:r>
    </w:p>
    <w:p>
      <w:pPr>
        <w:numPr>
          <w:ilvl w:val="0"/>
          <w:numId w:val="1017"/>
        </w:numPr>
        <w:pStyle w:val="Compact"/>
      </w:pPr>
      <w:r>
        <w:t xml:space="preserve">大模型分类评测集规模偏小（84 个目标），手机、举手、睡觉样本不足，结论稳健性有限；</w:t>
      </w:r>
    </w:p>
    <w:p>
      <w:pPr>
        <w:numPr>
          <w:ilvl w:val="0"/>
          <w:numId w:val="1017"/>
        </w:numPr>
        <w:pStyle w:val="Compact"/>
      </w:pPr>
      <w:r>
        <w:t xml:space="preserve">手机类（</w:t>
      </w:r>
      <w:r>
        <w:rPr>
          <w:rStyle w:val="VerbatimChar"/>
        </w:rPr>
        <w:t xml:space="preserve">Useing-Phone</w:t>
      </w:r>
      <w:r>
        <w:t xml:space="preserve">）在手部被桌面遮挡、小屏幕不清晰时仍难稳定判别；</w:t>
      </w:r>
    </w:p>
    <w:p>
      <w:pPr>
        <w:numPr>
          <w:ilvl w:val="0"/>
          <w:numId w:val="1017"/>
        </w:numPr>
        <w:pStyle w:val="Compact"/>
      </w:pPr>
      <w:r>
        <w:t xml:space="preserve">现场微调人体模型可能带来更多低置信度边缘检测；</w:t>
      </w:r>
    </w:p>
    <w:p>
      <w:pPr>
        <w:numPr>
          <w:ilvl w:val="0"/>
          <w:numId w:val="1017"/>
        </w:numPr>
        <w:pStyle w:val="Compact"/>
      </w:pPr>
      <w:r>
        <w:t xml:space="preserve">大模型推理存在网络时延，连续直播场景下需通过抽帧与跳过策略平衡实时性；</w:t>
      </w:r>
    </w:p>
    <w:p>
      <w:pPr>
        <w:numPr>
          <w:ilvl w:val="0"/>
          <w:numId w:val="1017"/>
        </w:numPr>
        <w:pStyle w:val="Compact"/>
      </w:pPr>
      <w:r>
        <w:t xml:space="preserve">现场标签部分来自自动预标注与人工复核，验证指标只能作为参考。</w:t>
      </w:r>
    </w:p>
    <w:p>
      <w:pPr>
        <w:pStyle w:val="FirstParagraph"/>
      </w:pPr>
      <w:r>
        <w:rPr>
          <w:bCs/>
          <w:b/>
        </w:rPr>
        <w:t xml:space="preserve">后续改进方向</w:t>
      </w:r>
      <w:r>
        <w:t xml:space="preserve">：</w:t>
      </w:r>
    </w:p>
    <w:p>
      <w:pPr>
        <w:numPr>
          <w:ilvl w:val="0"/>
          <w:numId w:val="1018"/>
        </w:numPr>
        <w:pStyle w:val="Compact"/>
      </w:pPr>
      <w:r>
        <w:t xml:space="preserve">将人工复核评测集从 84 个目标扩展到 300 个以上；</w:t>
      </w:r>
    </w:p>
    <w:p>
      <w:pPr>
        <w:numPr>
          <w:ilvl w:val="0"/>
          <w:numId w:val="1018"/>
        </w:numPr>
        <w:pStyle w:val="Compact"/>
      </w:pPr>
      <w:r>
        <w:t xml:space="preserve">增加更多真实课堂手机样本（尤其遮挡、小屏幕场景），改善手机类稳定性；</w:t>
      </w:r>
    </w:p>
    <w:p>
      <w:pPr>
        <w:numPr>
          <w:ilvl w:val="0"/>
          <w:numId w:val="1018"/>
        </w:numPr>
        <w:pStyle w:val="Compact"/>
      </w:pPr>
      <w:r>
        <w:t xml:space="preserve">将现场微调人体模型与</w:t>
      </w:r>
      <w:r>
        <w:t xml:space="preserve"> </w:t>
      </w:r>
      <w:r>
        <w:rPr>
          <w:rStyle w:val="VerbatimChar"/>
        </w:rPr>
        <w:t xml:space="preserve">yolov8s.pt</w:t>
      </w:r>
      <w:r>
        <w:t xml:space="preserve"> </w:t>
      </w:r>
      <w:r>
        <w:t xml:space="preserve">在更多视频上做连续对比；</w:t>
      </w:r>
    </w:p>
    <w:p>
      <w:pPr>
        <w:numPr>
          <w:ilvl w:val="0"/>
          <w:numId w:val="1018"/>
        </w:numPr>
        <w:pStyle w:val="Compact"/>
      </w:pPr>
      <w:r>
        <w:t xml:space="preserve">制作更清晰的答辩流程图（采集—传输—检测—分类—报警）；</w:t>
      </w:r>
    </w:p>
    <w:p>
      <w:pPr>
        <w:numPr>
          <w:ilvl w:val="0"/>
          <w:numId w:val="1018"/>
        </w:numPr>
        <w:pStyle w:val="Compact"/>
      </w:pPr>
      <w:r>
        <w:t xml:space="preserve">探索更精细的融合与置信度过滤策略，进一步降低误报与漏报。</w:t>
      </w:r>
    </w:p>
    <w:p>
      <w:r>
        <w:pict>
          <v:rect style="width:0;height:1.5pt" o:hralign="center" o:hrstd="t" o:hr="t"/>
        </w:pict>
      </w:r>
    </w:p>
    <w:bookmarkEnd w:id="109"/>
    <w:bookmarkStart w:id="111" w:name="十小组分工与个人贡献"/>
    <w:p>
      <w:pPr>
        <w:pStyle w:val="Heading2"/>
      </w:pPr>
      <w:r>
        <w:t xml:space="preserve">十、小组分工与个人贡献</w:t>
      </w:r>
    </w:p>
    <w:p>
      <w:pPr>
        <w:pStyle w:val="FirstParagraph"/>
      </w:pPr>
      <w:r>
        <w:t xml:space="preserve">本项目由 4 名成员协作完成，分工兼顾网络、前端、后端与智能模型四条主线，确保每位成员都深度参与一个核心子系统（具体姓名、学号与个人自评请按实际填写）。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成员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对应模块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【组长 姓名/学号】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组长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总体架构、进度协调、报告整合、答辩组织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体系结构、文档、联调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【成员 2 姓名/学号】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前端与网络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摄像头采集、JPEG 编码、</w:t>
            </w:r>
            <w:r>
              <w:rPr>
                <w:rStyle w:val="VerbatimChar"/>
              </w:rPr>
              <w:t xml:space="preserve">NSGD</w:t>
            </w:r>
            <w:r>
              <w:t xml:space="preserve"> </w:t>
            </w:r>
            <w:r>
              <w:t xml:space="preserve">发送端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frontend/</w:t>
            </w:r>
            <w:r>
              <w:t xml:space="preserve">、</w:t>
            </w:r>
            <w:r>
              <w:rPr>
                <w:rStyle w:val="VerbatimChar"/>
              </w:rPr>
              <w:t xml:space="preserve">common/protocol.py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【成员 3 姓名/学号】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后端与网络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 接收/拆包、解码显示、网络统计、日志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backend/app.py</w:t>
            </w:r>
            <w:r>
              <w:t xml:space="preserve">、</w:t>
            </w:r>
            <w:r>
              <w:rPr>
                <w:rStyle w:val="VerbatimChar"/>
              </w:rPr>
              <w:t xml:space="preserve">backend/gui_app.py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【成员 4 姓名/学号】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智能模型与实验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YOLO 集成、行为研判、大模型分类、训练与评测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detector.py</w:t>
            </w:r>
            <w:r>
              <w:t xml:space="preserve">、</w:t>
            </w:r>
            <w:r>
              <w:rPr>
                <w:rStyle w:val="VerbatimChar"/>
              </w:rPr>
              <w:t xml:space="preserve">behaviour_analyzer.py</w:t>
            </w:r>
            <w:r>
              <w:t xml:space="preserve">、</w:t>
            </w:r>
            <w:r>
              <w:rPr>
                <w:rStyle w:val="VerbatimChar"/>
              </w:rPr>
              <w:t xml:space="preserve">qwen_analysis.py</w:t>
            </w:r>
          </w:p>
        </w:tc>
      </w:tr>
    </w:tbl>
    <w:p>
      <w:pPr>
        <w:pStyle w:val="BlockText"/>
      </w:pPr>
      <w:r>
        <w:t xml:space="preserve">说明：上表为基于实际开发内容给出的建议分工，请各成员根据真实承担情况调整，并各自保留代码截图、运行截图与测试记录用于个人自评。</w:t>
      </w:r>
    </w:p>
    <w:bookmarkStart w:id="110" w:name="个人自评"/>
    <w:p>
      <w:pPr>
        <w:pStyle w:val="Heading3"/>
      </w:pPr>
      <w:r>
        <w:t xml:space="preserve">个人自评</w:t>
      </w:r>
    </w:p>
    <w:p>
      <w:pPr>
        <w:pStyle w:val="FirstParagraph"/>
      </w:pPr>
      <w:r>
        <w:t xml:space="preserve">按课程五级制（优秀、良好、中等、及格、不及格；其中”优秀”比例不超过小组人数的 50%）进行自评：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学生姓名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自评等级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评价说明（自评理由）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【组长 姓名】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【优秀 / 良好】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负责总体架构与</w:t>
            </w:r>
            <w:r>
              <w:t xml:space="preserve"> </w:t>
            </w:r>
            <w:r>
              <w:rPr>
                <w:rStyle w:val="VerbatimChar"/>
              </w:rPr>
              <w:t xml:space="preserve">NSGD</w:t>
            </w:r>
            <w:r>
              <w:t xml:space="preserve"> </w:t>
            </w:r>
            <w:r>
              <w:t xml:space="preserve">协议定义、进度协调与报告整合；深入理解 TCP 字节流与应用层定长包头的关系，掌握双机系统的拆分与联调。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【成员 2 姓名】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【优秀 / 良好】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负责前端采集与网络发送；掌握 OpenCV 摄像头采集、JPEG 编码与</w:t>
            </w:r>
            <w:r>
              <w:t xml:space="preserve"> </w:t>
            </w:r>
            <w:r>
              <w:rPr>
                <w:rStyle w:val="VerbatimChar"/>
              </w:rPr>
              <w:t xml:space="preserve">struct</w:t>
            </w:r>
            <w:r>
              <w:t xml:space="preserve"> </w:t>
            </w:r>
            <w:r>
              <w:t xml:space="preserve">帧打包，理解帧率/分辨率/带宽的权衡。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【成员 3 姓名】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【良好 / 中等】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负责后端接收、拆包解码与显示、网络统计与日志；重点掌握</w:t>
            </w:r>
            <w:r>
              <w:t xml:space="preserve"> </w:t>
            </w:r>
            <w:r>
              <w:rPr>
                <w:rStyle w:val="VerbatimChar"/>
              </w:rPr>
              <w:t xml:space="preserve">recvall</w:t>
            </w:r>
            <w:r>
              <w:t xml:space="preserve"> </w:t>
            </w:r>
            <w:r>
              <w:t xml:space="preserve">解决粘包/拆包与接收线程生命周期管理。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【成员 4 姓名】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【优秀 / 良好】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负责 YOLO 集成、行为研判、大模型分类与评测；掌握两阶段识别、提示工程、多模型融合与加权评测方法。</w:t>
            </w:r>
          </w:p>
        </w:tc>
      </w:tr>
    </w:tbl>
    <w:p>
      <w:pPr>
        <w:pStyle w:val="BlockText"/>
      </w:pPr>
      <w:r>
        <w:t xml:space="preserve">注：自评等级与理由请各成员按实际填写；按课程要求”优秀”人数不超过小组的 50%。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2" w:name="十一结论"/>
    <w:p>
      <w:pPr>
        <w:pStyle w:val="Heading2"/>
      </w:pPr>
      <w:r>
        <w:t xml:space="preserve">十一、结论</w:t>
      </w:r>
    </w:p>
    <w:p>
      <w:pPr>
        <w:pStyle w:val="FirstParagraph"/>
      </w:pPr>
      <w:r>
        <w:t xml:space="preserve">本项目完整实现了”基于双机的实时图像远程监测与课堂行为分析系统”，达成了课程设计的全部核心目标：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网络层面</w:t>
      </w:r>
      <w:r>
        <w:t xml:space="preserve">：自主设计并实现了</w:t>
      </w:r>
      <w:r>
        <w:t xml:space="preserve"> </w:t>
      </w:r>
      <w:r>
        <w:rPr>
          <w:rStyle w:val="VerbatimChar"/>
        </w:rPr>
        <w:t xml:space="preserve">NSGD</w:t>
      </w:r>
      <w:r>
        <w:t xml:space="preserve"> </w:t>
      </w:r>
      <w:r>
        <w:t xml:space="preserve">TCP 帧协议，完整覆盖包头结构、帧序号、时间戳、长度字段与粘包/拆包处理，构建了稳定的双机远程图像传输链路；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智能层面</w:t>
      </w:r>
      <w:r>
        <w:t xml:space="preserve">：提出并落地了”YOLOv8 人体检测 + 视觉大模型行为分类”的两阶段架构，并通过现场微调与多模型融合显著提升了识别效果；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工程层面</w:t>
      </w:r>
      <w:r>
        <w:t xml:space="preserve">：实现了 Qt 双端 GUI 与 Web 控制台两套界面、可解释的多帧报警机制与完整的自动化测试与证据归档。</w:t>
      </w:r>
    </w:p>
    <w:p>
      <w:pPr>
        <w:pStyle w:val="FirstParagraph"/>
      </w:pPr>
      <w:r>
        <w:t xml:space="preserve">实验数据表明系统在传输稳定性、人体检测召回与行为分类准确率上均取得了可量化的良好结果，自动化测试全部通过，可满足课程验收与答辩要求。本项目不仅完成了一次网络系统工程实践，也对”传统目标检测 + 视觉大模型”的协同范式进行了有价值的探索。</w:t>
      </w:r>
    </w:p>
    <w:p>
      <w:r>
        <w:pict>
          <v:rect style="width:0;height:1.5pt" o:hralign="center" o:hrstd="t" o:hr="t"/>
        </w:pict>
      </w:r>
    </w:p>
    <w:bookmarkEnd w:id="112"/>
    <w:bookmarkStart w:id="113" w:name="十二参考文献"/>
    <w:p>
      <w:pPr>
        <w:pStyle w:val="Heading2"/>
      </w:pPr>
      <w:r>
        <w:t xml:space="preserve">十二、参考文献</w:t>
      </w:r>
    </w:p>
    <w:p>
      <w:pPr>
        <w:pStyle w:val="FirstParagraph"/>
      </w:pPr>
      <w:r>
        <w:t xml:space="preserve">[1] Redmon J, Divvala S, Girshick R, et al. You Only Look Once: Unified, Real-Time Object Detection[C]. CVPR, 2016.</w:t>
      </w:r>
      <w:r>
        <w:t xml:space="preserve"> </w:t>
      </w:r>
      <w:r>
        <w:t xml:space="preserve">[2] Jocher G, et al. Ultralytics YOLOv8[CP/OL]. https://github.com/ultralytics/ultralytics.</w:t>
      </w:r>
      <w:r>
        <w:t xml:space="preserve"> </w:t>
      </w:r>
      <w:r>
        <w:t xml:space="preserve">[3] Shao S, Zhao Z, Li B, et al. CrowdHuman: A Benchmark for Detecting Human in a Crowd[J]. arXiv:1805.00123, 2018.</w:t>
      </w:r>
      <w:r>
        <w:t xml:space="preserve"> </w:t>
      </w:r>
      <w:r>
        <w:t xml:space="preserve">[4] Yang F, et al. SCB-Dataset: Student Classroom Behavior Dataset[CP/OL]. https://github.com/Whiffe/SCB-dataset.</w:t>
      </w:r>
      <w:r>
        <w:t xml:space="preserve"> </w:t>
      </w:r>
      <w:r>
        <w:t xml:space="preserve">[5] Bai J, et al. Qwen-VL: A Versatile Vision-Language Model[J]. arXiv:2308.12966, 2023.</w:t>
      </w:r>
      <w:r>
        <w:t xml:space="preserve"> </w:t>
      </w:r>
      <w:r>
        <w:t xml:space="preserve">[6] OpenAI. GPT-4V(ision) / GPT Vision System Card[R]. 2023.</w:t>
      </w:r>
      <w:r>
        <w:t xml:space="preserve"> </w:t>
      </w:r>
      <w:r>
        <w:t xml:space="preserve">[7] Bradski G. The OpenCV Library[J]. Dr. Dobb’s Journal of Software Tools, 2000.</w:t>
      </w:r>
      <w:r>
        <w:t xml:space="preserve"> </w:t>
      </w:r>
      <w:r>
        <w:t xml:space="preserve">[8] Stevens W R, Fenner B, Rudoff A M. UNIX Network Programming, Volume 1: The Sockets Networking API[M]. 3rd ed. Addison-Wesley, 2003.</w:t>
      </w:r>
      <w:r>
        <w:t xml:space="preserve"> </w:t>
      </w:r>
      <w:r>
        <w:t xml:space="preserve">[9] Roboflow Universe. Student Classroom Behavior Datasets[DB/OL]. https://universe.roboflow.com.</w:t>
      </w:r>
      <w:r>
        <w:t xml:space="preserve"> </w:t>
      </w:r>
      <w:r>
        <w:t xml:space="preserve">[10] 张晓明. C# 网络通信程序设计（第 2 版）[M]. 北京: 清华大学出版社, 2022.</w:t>
      </w:r>
      <w:r>
        <w:t xml:space="preserve"> </w:t>
      </w:r>
      <w:r>
        <w:t xml:space="preserve">[11] 张晓明. 计算机网络设计与安全技术[M]. 北京: 中国铁道出版社, 2025.</w:t>
      </w:r>
      <w:r>
        <w:t xml:space="preserve"> </w:t>
      </w:r>
      <w:r>
        <w:t xml:space="preserve">[12] 王廷德. 基于深度学习的声场景分类和异常检测方法研究[D]. 北京石油化工学院硕士学位论文, 2023.</w:t>
      </w:r>
      <w:r>
        <w:t xml:space="preserve"> </w:t>
      </w:r>
      <w:r>
        <w:t xml:space="preserve">[13] 《网络系统综合设计》任务书和工作要求（V1.1）[Z]. 计算机科学技术系, 2026.</w:t>
      </w:r>
    </w:p>
    <w:p>
      <w:r>
        <w:pict>
          <v:rect style="width:0;height:1.5pt" o:hralign="center" o:hrstd="t" o:hr="t"/>
        </w:pict>
      </w:r>
    </w:p>
    <w:bookmarkEnd w:id="113"/>
    <w:bookmarkStart w:id="118" w:name="十三附录"/>
    <w:p>
      <w:pPr>
        <w:pStyle w:val="Heading2"/>
      </w:pPr>
      <w:r>
        <w:t xml:space="preserve">十三、附录</w:t>
      </w:r>
    </w:p>
    <w:bookmarkStart w:id="114" w:name="附录-a运行说明摘要"/>
    <w:p>
      <w:pPr>
        <w:pStyle w:val="Heading3"/>
      </w:pPr>
      <w:r>
        <w:t xml:space="preserve">附录 A：运行说明（摘要）</w:t>
      </w:r>
    </w:p>
    <w:p>
      <w:pPr>
        <w:pStyle w:val="SourceCode"/>
      </w:pPr>
      <w:r>
        <w:rPr>
          <w:rStyle w:val="CommentTok"/>
        </w:rPr>
        <w:t xml:space="preserve"># 环境准备（优先 Python 3.12）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\scripts\setup_env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br/>
      </w:r>
      <w:r>
        <w:rPr>
          <w:rStyle w:val="CommentTok"/>
        </w:rPr>
        <w:t xml:space="preserve"># 后端（验收推荐 GUI）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\START_BACKEND_GUI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默认监听 0.0.0.0:5001，模式 人体YOLO+大模型</w:t>
      </w:r>
      <w:r>
        <w:br/>
      </w:r>
      <w:r>
        <w:br/>
      </w:r>
      <w:r>
        <w:rPr>
          <w:rStyle w:val="CommentTok"/>
        </w:rPr>
        <w:t xml:space="preserve"># 前端（在另一台笔记本）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\START_FRONTEND_GUI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填写后端 IPv4、摄像头、宽度、FPS、JPEG 质量</w:t>
      </w:r>
      <w:r>
        <w:br/>
      </w:r>
      <w:r>
        <w:br/>
      </w:r>
      <w:r>
        <w:rPr>
          <w:rStyle w:val="CommentTok"/>
        </w:rPr>
        <w:t xml:space="preserve"># 单机 Web 控制台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\START_WEB_DASHBOARD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打开 http://127.0.0.1:8765</w:t>
      </w:r>
      <w:r>
        <w:br/>
      </w:r>
      <w:r>
        <w:br/>
      </w:r>
      <w:r>
        <w:rPr>
          <w:rStyle w:val="CommentTok"/>
        </w:rPr>
        <w:t xml:space="preserve"># 自动化测试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\Scripts\python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pytest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</w:t>
      </w:r>
    </w:p>
    <w:bookmarkEnd w:id="114"/>
    <w:bookmarkStart w:id="115" w:name="附录-b模型清单"/>
    <w:p>
      <w:pPr>
        <w:pStyle w:val="Heading3"/>
      </w:pPr>
      <w:r>
        <w:t xml:space="preserve">附录 B：模型清单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yolov8s.pt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当前默认人体检测模型（仅取 person）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yolov8n.pt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轻量人体检测模型（更快、精度略低）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models/merged_classroom_6cls_v2_img960_e50_2026-06-13_best.pt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六类 YOLO 回退模型（e50 最佳权重）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models/classroom_behaviour_6cls_2024-10-02_baseline.pt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原始六类基线模型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models/student_behaviour_v6_6cls_img960_e50_2026-06-12_best.pt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Behaviour v6 训练模型</w:t>
            </w:r>
          </w:p>
        </w:tc>
      </w:tr>
    </w:tbl>
    <w:bookmarkEnd w:id="115"/>
    <w:bookmarkStart w:id="116" w:name="附录-c证据索引"/>
    <w:p>
      <w:pPr>
        <w:pStyle w:val="Heading3"/>
      </w:pPr>
      <w:r>
        <w:t xml:space="preserve">附录 C：证据索引</w:t>
      </w:r>
    </w:p>
    <w:p>
      <w:pPr>
        <w:numPr>
          <w:ilvl w:val="0"/>
          <w:numId w:val="1020"/>
        </w:numPr>
        <w:pStyle w:val="Compact"/>
      </w:pPr>
      <w:r>
        <w:t xml:space="preserve">设计与计划：</w:t>
      </w:r>
      <w:r>
        <w:rPr>
          <w:rStyle w:val="VerbatimChar"/>
        </w:rPr>
        <w:t xml:space="preserve">docs/superpowers/specs/</w:t>
      </w:r>
      <w:r>
        <w:t xml:space="preserve">、</w:t>
      </w:r>
      <w:r>
        <w:rPr>
          <w:rStyle w:val="VerbatimChar"/>
        </w:rPr>
        <w:t xml:space="preserve">docs/superpowers/plans/</w:t>
      </w:r>
    </w:p>
    <w:p>
      <w:pPr>
        <w:numPr>
          <w:ilvl w:val="0"/>
          <w:numId w:val="1020"/>
        </w:numPr>
        <w:pStyle w:val="Compact"/>
      </w:pPr>
      <w:r>
        <w:t xml:space="preserve">实验与训练：</w:t>
      </w:r>
      <w:r>
        <w:rPr>
          <w:rStyle w:val="VerbatimChar"/>
        </w:rPr>
        <w:t xml:space="preserve">docs/course-evidence/</w:t>
      </w:r>
      <w:r>
        <w:t xml:space="preserve">（数据集调研、A/B 对比、人体微调、大模型评测等）</w:t>
      </w:r>
    </w:p>
    <w:p>
      <w:pPr>
        <w:numPr>
          <w:ilvl w:val="0"/>
          <w:numId w:val="1020"/>
        </w:numPr>
        <w:pStyle w:val="Compact"/>
      </w:pPr>
      <w:r>
        <w:t xml:space="preserve">运行与截图证据：</w:t>
      </w:r>
      <w:r>
        <w:rPr>
          <w:rStyle w:val="VerbatimChar"/>
        </w:rPr>
        <w:t xml:space="preserve">output/</w:t>
      </w:r>
      <w:r>
        <w:t xml:space="preserve">（offline_test、training_records、model_download_validation、person_detector_compare、playwright 等）</w:t>
      </w:r>
    </w:p>
    <w:p>
      <w:pPr>
        <w:numPr>
          <w:ilvl w:val="0"/>
          <w:numId w:val="1020"/>
        </w:numPr>
        <w:pStyle w:val="Compact"/>
      </w:pPr>
      <w:r>
        <w:t xml:space="preserve">开发全过程：</w:t>
      </w:r>
      <w:r>
        <w:rPr>
          <w:rStyle w:val="VerbatimChar"/>
        </w:rPr>
        <w:t xml:space="preserve">项目开发日志.md</w:t>
      </w:r>
    </w:p>
    <w:bookmarkEnd w:id="116"/>
    <w:bookmarkStart w:id="117" w:name="附录-d六类行为与展示口径"/>
    <w:p>
      <w:pPr>
        <w:pStyle w:val="Heading3"/>
      </w:pPr>
      <w:r>
        <w:t xml:space="preserve">附录 D：六类行为与展示口径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底层标签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展示颜色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Hand-raise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举手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Useing-Phone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使用手机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Head-down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Sleeping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睡觉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异常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紫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本报告依据项目源代码、开发日志（</w:t>
      </w:r>
      <w:r>
        <w:rPr>
          <w:rStyle w:val="VerbatimChar"/>
          <w:iCs/>
          <w:i/>
        </w:rPr>
        <w:t xml:space="preserve">项目开发日志.md</w:t>
      </w:r>
      <w:r>
        <w:rPr>
          <w:iCs/>
          <w:i/>
        </w:rPr>
        <w:t xml:space="preserve">）与课程证据目录（</w:t>
      </w:r>
      <w:r>
        <w:rPr>
          <w:rStyle w:val="VerbatimChar"/>
          <w:iCs/>
          <w:i/>
        </w:rPr>
        <w:t xml:space="preserve">docs/course-evidence/</w:t>
      </w:r>
      <w:r>
        <w:rPr>
          <w:iCs/>
          <w:i/>
        </w:rPr>
        <w:t xml:space="preserve">）整理撰写，全部数据均可在仓库中追溯复现。</w:t>
      </w:r>
    </w:p>
    <w:bookmarkEnd w:id="117"/>
    <w:bookmarkEnd w:id="118"/>
    <w:bookmarkEnd w:id="11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00" w:lineRule="auto"/>
    </w:pPr>
    <w:rPr>
      <w:sz w:val="24"/>
      <w:rFonts w:ascii="Times New Roman" w:cs="Times New Roman" w:eastAsia="SimSun" w:hAnsi="Times New Roman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asciiTheme="majorHAnsi" w:cs="Arial" w:cstheme="majorBidi" w:eastAsia="SimHei" w:eastAsiaTheme="majorEastAsia" w:hAnsi="Arial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asciiTheme="majorHAnsi" w:cs="Arial" w:cstheme="majorBidi" w:eastAsia="SimHei" w:eastAsiaTheme="majorEastAsia" w:hAnsi="Arial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asciiTheme="majorHAnsi" w:cs="Arial" w:cstheme="majorBidi" w:eastAsia="SimHei" w:eastAsiaTheme="majorEastAsia" w:hAnsi="Arial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asciiTheme="majorHAnsi" w:cs="Arial" w:cstheme="majorBidi" w:eastAsia="SimHei" w:eastAsiaTheme="majorEastAsia" w:hAnsi="Arial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asciiTheme="majorHAnsi" w:cs="Arial" w:cstheme="majorBidi" w:eastAsia="SimHei" w:eastAsiaTheme="majorEastAsia" w:hAnsi="Arial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asciiTheme="majorHAnsi" w:cs="Arial" w:cstheme="majorBidi" w:eastAsia="SimHei" w:eastAsiaTheme="majorEastAsia" w:hAnsi="Arial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asciiTheme="majorHAnsi" w:cs="Arial" w:cstheme="majorBidi" w:eastAsia="SimHei" w:eastAsiaTheme="majorEastAsia" w:hAnsi="Arial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asciiTheme="majorHAnsi" w:cs="Arial" w:cstheme="majorBidi" w:eastAsia="SimHei" w:eastAsiaTheme="majorEastAsia" w:hAnsi="Arial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asciiTheme="majorHAnsi" w:cs="Arial" w:cstheme="majorBidi" w:eastAsia="SimHei" w:eastAsiaTheme="majorEastAsia" w:hAnsi="Arial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asciiTheme="majorHAnsi" w:cs="Arial" w:cstheme="majorBidi" w:eastAsia="SimHei" w:eastAsiaTheme="majorEastAsia" w:hAnsi="Arial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ImageCaption" w:type="paragraph">
    <w:name w:val="ImageCaption"/>
    <w:basedOn w:val="Normal"/>
    <w:pPr>
      <w:spacing w:after="200" w:before="40"/>
      <w:jc w:val="center"/>
    </w:pPr>
    <w:rPr>
      <w:color w:val="595959"/>
      <w:sz w:val="21"/>
      <w:rFonts w:ascii="Times New Roman" w:cs="Times New Roman" w:eastAsia="SimSun" w:hAnsi="Times New Roman"/>
    </w:rPr>
  </w:style>
  <w:style w:customStyle="1" w:styleId="FigureImage" w:type="paragraph">
    <w:name w:val="FigureImage"/>
    <w:basedOn w:val="Normal"/>
    <w:pPr>
      <w:spacing w:after="40" w:before="160"/>
      <w:jc w:val="center"/>
    </w:pPr>
    <w:rPr>
      <w:rFonts w:ascii="Times New Roman" w:cs="Times New Roman" w:eastAsia="SimSun" w:hAnsi="Times New Roman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png" /><Relationship Type="http://schemas.openxmlformats.org/officeDocument/2006/relationships/image" Id="rId70" Target="media/rId70.png" /><Relationship Type="http://schemas.openxmlformats.org/officeDocument/2006/relationships/image" Id="rId39" Target="media/rId39.png" /><Relationship Type="http://schemas.openxmlformats.org/officeDocument/2006/relationships/image" Id="rId63" Target="media/rId63.png" /><Relationship Type="http://schemas.openxmlformats.org/officeDocument/2006/relationships/image" Id="rId85" Target="media/rId85.png" /><Relationship Type="http://schemas.openxmlformats.org/officeDocument/2006/relationships/image" Id="rId82" Target="media/rId82.png" /><Relationship Type="http://schemas.openxmlformats.org/officeDocument/2006/relationships/image" Id="rId79" Target="media/rId79.png" /><Relationship Type="http://schemas.openxmlformats.org/officeDocument/2006/relationships/image" Id="rId48" Target="media/rId48.png" /><Relationship Type="http://schemas.openxmlformats.org/officeDocument/2006/relationships/image" Id="rId75" Target="media/rId75.png" /><Relationship Type="http://schemas.openxmlformats.org/officeDocument/2006/relationships/image" Id="rId58" Target="media/rId58.png" /><Relationship Type="http://schemas.openxmlformats.org/officeDocument/2006/relationships/image" Id="rId101" Target="media/rId101.png" /><Relationship Type="http://schemas.openxmlformats.org/officeDocument/2006/relationships/image" Id="rId98" Target="media/rId98.png" /><Relationship Type="http://schemas.openxmlformats.org/officeDocument/2006/relationships/image" Id="rId95" Target="media/rId9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2026-06-17T04:35:46Z</dcterms:created>
  <dcterms:modified xsi:type="dcterms:W3CDTF">2026-06-17T04:35:46Z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