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Bible Study Series – Lesson 3</w:t>
      </w:r>
    </w:p>
    <w:p>
      <w:pPr>
        <w:spacing w:after="360"/>
        <w:jc w:val="center"/>
      </w:pPr>
      <w:r>
        <w:rPr>
          <w:i/>
          <w:iCs/>
          <w:sz w:val="26"/>
          <w:szCs w:val="26"/>
        </w:rPr>
        <w:t xml:space="preserve">Redemption</w:t>
      </w:r>
    </w:p>
    <w:p>
      <w:pPr>
        <w:pStyle w:val="Heading2"/>
      </w:pPr>
      <w:r>
        <w:t xml:space="preserve">Introduction</w:t>
      </w:r>
    </w:p>
    <w:p>
      <w:pPr>
        <w:spacing w:after="200"/>
      </w:pPr>
      <w:r>
        <w:t xml:space="preserve">Our last study ended on a very negative note. In fact I can’t think of a more negative way a lesson could end. We saw that through sin man separated from his Maker. And in that separation described by his Maker he is dead.</w:t>
      </w:r>
    </w:p>
    <w:p>
      <w:pPr>
        <w:spacing w:after="200"/>
      </w:pPr>
      <w:r>
        <w:t xml:space="preserve">Well that makes me doubly pleased to be with you for this lesson because we’re looking at the solution God provided for man’s most tragic dilemma.</w:t>
      </w:r>
    </w:p>
    <w:p>
      <w:pPr>
        <w:spacing w:after="200"/>
      </w:pPr>
      <w:r>
        <w:t xml:space="preserve">We’ve simply titled this lesson Redemption. This word was of special significance to the people in the ancient world and the institution of slavery. Under that system one person might actually belong to another person. He had absolutely no independence of life. He had to see his life in terms of the world of his master. However there were times a price was paid by a free man to purchase a slave from his bondage—or to redeem the slave.</w:t>
      </w:r>
    </w:p>
    <w:p>
      <w:pPr>
        <w:spacing w:after="200"/>
      </w:pPr>
      <w:r>
        <w:t xml:space="preserve">That helps you see the aptness of this description for this day’s lesson. We’re looking at the means God’s plan provided for man an escape. It tends to the amount of what God does for the one who has sold himself into the slavery of sin—to set him free from that slavery.</w:t>
      </w:r>
    </w:p>
    <w:p>
      <w:pPr>
        <w:spacing w:after="200"/>
      </w:pPr>
      <w:r>
        <w:t xml:space="preserve">Thus in the New Testament we read that in Jesus we have redemption, even the forgiveness of sins. But we’re really getting ahead of ourselves.</w:t>
      </w:r>
    </w:p>
    <w:p>
      <w:pPr>
        <w:pStyle w:val="Heading2"/>
      </w:pPr>
      <w:r>
        <w:t xml:space="preserve">A Hint in Eden (Genesis 3:15)</w:t>
      </w:r>
    </w:p>
    <w:p>
      <w:pPr>
        <w:spacing w:after="200"/>
      </w:pPr>
      <w:r>
        <w:t xml:space="preserve">Let’s begin at the beginning. You’ll notice on the major chart at the top of the page, at the left of that diagram, these words: “A hint in Eden” – Genesis 3:15.</w:t>
      </w:r>
    </w:p>
    <w:p>
      <w:pPr>
        <w:spacing w:after="200"/>
      </w:pPr>
      <w:r>
        <w:t xml:space="preserve">The passage we’ve quoted there is Genesis 3:15. You’ve had occasion to turn to this book of the Bible earlier in the course so you’ll have no trouble in finding it now. As you’re turning you might remember that “Gen.” means beginning, and that this is the book of beginnings.</w:t>
      </w:r>
    </w:p>
    <w:p>
      <w:pPr>
        <w:spacing w:after="200"/>
      </w:pPr>
      <w:r>
        <w:t xml:space="preserve">We’re going to read a verse that was spoken after the first man and woman, Adam and Eve, had sinned. It’s a penalty He imposed on the serpent who’d beguiled them. Hear it:</w:t>
      </w:r>
    </w:p>
    <w:p>
      <w:pPr>
        <w:spacing w:after="200"/>
        <w:ind w:left="360"/>
      </w:pPr>
      <w:r>
        <w:rPr>
          <w:i/>
          <w:iCs/>
        </w:rPr>
        <w:t xml:space="preserve">“I will put enmity between you and the woman, and between your seed and her seed; He shall bruise you on the head, and you shall bruise Him on the heel.”</w:t>
      </w:r>
    </w:p>
    <w:p>
      <w:pPr>
        <w:spacing w:after="200"/>
      </w:pPr>
      <w:r>
        <w:t xml:space="preserve">I’ve described this as a hint in the garden of Eden. This is an example of the passages in the Old Testament that have little significance to us without the light that the New Testament sheds on them.</w:t>
      </w:r>
    </w:p>
    <w:p>
      <w:pPr>
        <w:spacing w:after="200"/>
      </w:pPr>
      <w:r>
        <w:t xml:space="preserve">When we come to the New Testament and try to unravel the meaning of this particular verse our efforts aren’t fruitless. We read of one person who was in a special way the seed of woman. That is Jesus. He was born of an earthly mother, Mary, but had no human father. Mary was a virgin when she conceived. We’ve no difficulty identifying the serpent, even without the New Testament, as the devil or Satan—the old deceiver and accuser. When we see Jesus’ persecution and crucifixion on the cross we see the blow inflicted by Satan, but three days later Jesus rises from the dead, which strikes the fatal blow to Satan.</w:t>
      </w:r>
    </w:p>
    <w:p>
      <w:pPr>
        <w:spacing w:after="200"/>
      </w:pPr>
      <w:r>
        <w:t xml:space="preserve">Anyway I think the word “hint” might be appropriate to describe this ancient statement about Jesus. It’s certainly not the plainest passage in the Bible.</w:t>
      </w:r>
    </w:p>
    <w:p>
      <w:pPr>
        <w:pStyle w:val="Heading2"/>
      </w:pPr>
      <w:r>
        <w:t xml:space="preserve">The Golden Thread – God’s Promise to Abraham (Genesis 12:1–3)</w:t>
      </w:r>
    </w:p>
    <w:p>
      <w:pPr>
        <w:spacing w:after="200"/>
      </w:pPr>
      <w:r>
        <w:t xml:space="preserve">We don’t read far into the Old Testament though before we come to a passage that receives a lot of attention through the rest of the Bible. It’s Genesis 12:1–3.</w:t>
      </w:r>
    </w:p>
    <w:p>
      <w:pPr>
        <w:spacing w:after="200"/>
      </w:pPr>
      <w:r>
        <w:t xml:space="preserve">It’s the single most important announcement concerning God’s plan of Redemption in all the Bible. Without it we can’t really grasp the purpose of Old Testament history or the purpose of the books of the Bible. We might compare this promise to a thread sewn across the top of old fertilizer bags and coal bags to close them. The thread extended from both ends of the top, but it was important to learn which end to cut and pull. If you chose the correct end the top of the bag would fall open. If you chose the wrong end you’d probably mutilate the top of the bag trying to get into it. So with the Bible.</w:t>
      </w:r>
    </w:p>
    <w:p>
      <w:pPr>
        <w:spacing w:after="200"/>
      </w:pPr>
      <w:r>
        <w:t xml:space="preserve">Many students miss this theme of the Bible, so they have to mutilate its message as they try to make sense of it. On the other hand, if you find the theme then the Bible’s message for man for today becomes clear.</w:t>
      </w:r>
    </w:p>
    <w:p>
      <w:pPr>
        <w:spacing w:after="200"/>
      </w:pPr>
      <w:r>
        <w:t xml:space="preserve">And it’s in Genesis 12:1–3 that we first put our finger on that golden thread. Let’s read the passage:</w:t>
      </w:r>
    </w:p>
    <w:p>
      <w:pPr>
        <w:spacing w:after="80"/>
        <w:ind w:left="360"/>
      </w:pPr>
      <w:r>
        <w:rPr>
          <w:i/>
          <w:iCs/>
        </w:rPr>
        <w:t xml:space="preserve">“Get out of your country, from your family and from your father’s house, to a land that I will show you. I will make you a great nation; I will bless you and make your name great; and you shall be a blessing. I will bless those who bless you, and I will curse him who curses you; and in you all the families of the earth shall be blessed.”</w:t>
      </w:r>
    </w:p>
    <w:p>
      <w:pPr>
        <w:spacing w:after="200"/>
      </w:pPr>
      <w:r>
        <w:t xml:space="preserve">When Abram later in Genesis is called Abraham, so we’ll refer to him as Abraham from now on.</w:t>
      </w:r>
    </w:p>
    <w:p>
      <w:pPr>
        <w:pStyle w:val="Heading3"/>
      </w:pPr>
      <w:r>
        <w:t xml:space="preserve">The Four Promises</w:t>
      </w:r>
    </w:p>
    <w:p>
      <w:pPr>
        <w:spacing w:after="200"/>
      </w:pPr>
      <w:r>
        <w:t xml:space="preserve">If you look closely at the Lord’s words to Abraham you’ll see we can really identify four promises:</w:t>
      </w:r>
    </w:p>
    <w:p>
      <w:pPr>
        <w:spacing w:after="120"/>
      </w:pPr>
      <w:r>
        <w:t xml:space="preserve">1. First, God promised to give Abraham a land.</w:t>
      </w:r>
    </w:p>
    <w:p>
      <w:pPr>
        <w:spacing w:after="120"/>
      </w:pPr>
      <w:r>
        <w:t xml:space="preserve">2. Second, He said He would make from Abraham a great nation.</w:t>
      </w:r>
    </w:p>
    <w:p>
      <w:pPr>
        <w:spacing w:after="120"/>
      </w:pPr>
      <w:r>
        <w:t xml:space="preserve">3. Third, He was to bless those who bless Abraham and curse those who curse him. And as He said in Genesis 17:7, He would be his God.</w:t>
      </w:r>
    </w:p>
    <w:p>
      <w:pPr>
        <w:spacing w:after="200"/>
      </w:pPr>
      <w:r>
        <w:t xml:space="preserve">4. And finally, through Abraham God was to bless all peoples—or as we’ll read in a few minutes, through Abraham’s seed all nations would be blessed.</w:t>
      </w:r>
    </w:p>
    <w:p>
      <w:pPr>
        <w:pStyle w:val="Heading3"/>
      </w:pPr>
      <w:r>
        <w:t xml:space="preserve">Abraham’s Journey from Ur</w:t>
      </w:r>
    </w:p>
    <w:p>
      <w:pPr>
        <w:spacing w:after="200"/>
      </w:pPr>
      <w:r>
        <w:t xml:space="preserve">When Abraham received this word from God he lived in a place called Ur, near the southern end of the Euphrates River. It’s a fascinating city for modern minds. At the beginning of last century sceptics had a field day with the Bible—a mere handful of Old Testament cities or places was known outside of the Bible. The critic delighted in saying they were merely mythical inventions. Well, during the intervening years the spade of discovery turned up city after city confirming the existence of things the Bible speaks of. And Ur is such a city.</w:t>
      </w:r>
    </w:p>
    <w:p>
      <w:pPr>
        <w:spacing w:after="200"/>
      </w:pPr>
      <w:r>
        <w:t xml:space="preserve">In the 1920s and early 1930s Sir Leonard Woolley led a team which uncovered Ur from centuries of hiding. Today in the British Museum and other places it’s possible to see excavated pottery, statuary and other items that give an insight into the city where Abraham lived.</w:t>
      </w:r>
    </w:p>
    <w:p>
      <w:pPr>
        <w:spacing w:after="200"/>
      </w:pPr>
      <w:r>
        <w:t xml:space="preserve">In obedience to his God, Abraham traveled northwest from Ur to Haran, then southwest to the land of Canaan—the land God had promised him. There Abraham settled.</w:t>
      </w:r>
    </w:p>
    <w:p>
      <w:pPr>
        <w:pStyle w:val="Heading3"/>
      </w:pPr>
      <w:r>
        <w:t xml:space="preserve">The Nucleus of the Promised Nation</w:t>
      </w:r>
    </w:p>
    <w:p>
      <w:pPr>
        <w:spacing w:after="200"/>
      </w:pPr>
      <w:r>
        <w:t xml:space="preserve">Abraham’s son Isaac and Isaac’s son Jacob form the nucleus from which the promised nation grew. Jacob was given another name by God—Israel. He had twelve sons who became the heads of the twelve tribes of Israel. At this early point they weren’t called Jews; later the tribe of Judah became prominent and the word “Jew” developed from Judah, eventually describing all the Israelites.</w:t>
      </w:r>
    </w:p>
    <w:p>
      <w:pPr>
        <w:pStyle w:val="Heading2"/>
      </w:pPr>
      <w:r>
        <w:t xml:space="preserve">The Fourth Promise: Blessing through Abraham’s Seed</w:t>
      </w:r>
    </w:p>
    <w:p>
      <w:pPr>
        <w:spacing w:after="200"/>
      </w:pPr>
      <w:r>
        <w:t xml:space="preserve">We need to pay particular attention to the fourth part of the promise—through Abraham or his seed God was going to bless all nations. Galatians 3:16 informs us of the thrust of that promise: “Now to Abraham and his Seed were the promises made. He does not say, ‘And to seeds,’ as of many, but as of one, ‘And to your Seed,’ who is Christ.”</w:t>
      </w:r>
    </w:p>
    <w:p>
      <w:pPr>
        <w:spacing w:after="200"/>
      </w:pPr>
      <w:r>
        <w:t xml:space="preserve">Abraham’s Seed through whom all nations would be blessed is Christ. That is why on the main diagram the entire Old Testament is represented by the heavy line that points to the cross representing Jesus.</w:t>
      </w:r>
    </w:p>
    <w:p>
      <w:pPr>
        <w:pStyle w:val="Heading2"/>
      </w:pPr>
      <w:r>
        <w:t xml:space="preserve">Moses’ Law</w:t>
      </w:r>
    </w:p>
    <w:p>
      <w:pPr>
        <w:spacing w:after="200"/>
      </w:pPr>
      <w:r>
        <w:t xml:space="preserve">The Israelites fared well in Egypt in Goshen until the Egyptians subjected them to forced labour. God raised up Moses, and under his leadership God led Israel out of Egypt through the Red Sea into the Sinai Peninsula. There God gave a special law centered in the Ten Commandments but including many other statutes and requirements.</w:t>
      </w:r>
    </w:p>
    <w:p>
      <w:pPr>
        <w:spacing w:after="200"/>
      </w:pPr>
      <w:r>
        <w:t xml:space="preserve">Why would God who promised to bless all nations through the coming of Jesus seemingly obstruct that promise by giving the law only to Israel, effectively separating them from the rest of the world? Two reasons will suffice.</w:t>
      </w:r>
    </w:p>
    <w:p>
      <w:pPr>
        <w:pStyle w:val="Heading3"/>
      </w:pPr>
      <w:r>
        <w:t xml:space="preserve">First Reason: To Demonstrate Man’s Sinfulness</w:t>
      </w:r>
    </w:p>
    <w:p>
      <w:pPr>
        <w:spacing w:after="200"/>
      </w:pPr>
      <w:r>
        <w:t xml:space="preserve">God planned to demonstrate man’s sinfulness and show that man couldn’t please God through law keeping. The law was a perfect statement of God’s will. If man kept it perfectly he would stand guiltless before his Maker. Instead it demonstrated man’s imperfection—all the Israelite people with one notable exception fell short.</w:t>
      </w:r>
    </w:p>
    <w:p>
      <w:pPr>
        <w:spacing w:after="200"/>
      </w:pPr>
      <w:r>
        <w:t xml:space="preserve">Romans 3:19–20: “Now we know that whatever the law says, it says to those who are under the law, that every mouth may be closed and all the world may become accountable to God. Because by the works of the law no flesh will be justified in His sight; for through the law comes the knowledge of sin.”</w:t>
      </w:r>
    </w:p>
    <w:p>
      <w:pPr>
        <w:spacing w:after="200"/>
      </w:pPr>
      <w:r>
        <w:t xml:space="preserve">The law alone is an instrument of condemnation, providing a gauge for man’s imperfections.</w:t>
      </w:r>
    </w:p>
    <w:p>
      <w:pPr>
        <w:spacing w:after="200"/>
      </w:pPr>
      <w:r>
        <w:t xml:space="preserve">Imagine driving along at 40 miles per hour, confident, until an officer pulls you over and points to a sign reading “30 miles per hour.” The clear statement of God’s will in Moses’ law spelled out for man his own guilt.</w:t>
      </w:r>
    </w:p>
    <w:p>
      <w:pPr>
        <w:pStyle w:val="Heading3"/>
      </w:pPr>
      <w:r>
        <w:t xml:space="preserve">Second Reason: A Shadow of Coming Good Things</w:t>
      </w:r>
    </w:p>
    <w:p>
      <w:pPr>
        <w:spacing w:after="200"/>
      </w:pPr>
      <w:r>
        <w:t xml:space="preserve">Another purpose of the law was to provide awareness of the plan God had for the future. Hebrews 10:1: “For the law, since it has only a shadow of the good things to come and not the very form of things, can never by the same sacrifices year by year which they offer continually make perfect those who draw near.”</w:t>
      </w:r>
    </w:p>
    <w:p>
      <w:pPr>
        <w:spacing w:after="200"/>
      </w:pPr>
      <w:r>
        <w:t xml:space="preserve">The law was a shadow—like the shadow of an aeroplane racing across the ground. Under the Law the Israelites offered a lamb without blemish for their sins. In the New Testament Jesus is described as “The Lamb of God who takes away the sin of the world.” The animal sacrifices couldn’t take away sins; they foreshadowed the blood of Christ that alone can make payment for sin.</w:t>
      </w:r>
    </w:p>
    <w:p>
      <w:pPr>
        <w:pStyle w:val="Heading3"/>
      </w:pPr>
      <w:r>
        <w:t xml:space="preserve">The Gentiles</w:t>
      </w:r>
    </w:p>
    <w:p>
      <w:pPr>
        <w:spacing w:after="200"/>
      </w:pPr>
      <w:r>
        <w:t xml:space="preserve">The Gentiles (non-Israelites) were never given the Law. Through them God demonstrated that man can’t please his Maker merely by following the light of nature. “Since in the wisdom of God the world through its wisdom did not come to know God, God was well pleased through the foolishness of the message preached to save those who believed.” If only the Israelites had been the demonstration we might still say, “Leave us to ourselves.” Through the Gentiles God showed that man through his own wisdom can’t find God—which brings us to Jesus.</w:t>
      </w:r>
    </w:p>
    <w:p>
      <w:pPr>
        <w:pStyle w:val="Heading2"/>
      </w:pPr>
      <w:r>
        <w:t xml:space="preserve">Looking to Jesus – Isaiah 53</w:t>
      </w:r>
    </w:p>
    <w:p>
      <w:pPr>
        <w:spacing w:after="200"/>
      </w:pPr>
      <w:r>
        <w:t xml:space="preserve">The books of Matthew, Mark, Luke and John record the one truly beautiful life of history—Jesus’ life. It’s said of Him that He was tempted in all points just as you were, yet without sin. He’s the one Israelite who never fell short of God’s glory. Through Jesus we see the beauty of the Law.</w:t>
      </w:r>
    </w:p>
    <w:p>
      <w:pPr>
        <w:spacing w:after="200"/>
      </w:pPr>
      <w:r>
        <w:t xml:space="preserve">But when the flower of Jesus’ life was in full bloom it was cut and crushed. I want us to see with crystal clarity why Jesus died and what part we had in His death. Turn to Isaiah 53.</w:t>
      </w:r>
    </w:p>
    <w:p>
      <w:pPr>
        <w:spacing w:after="200"/>
      </w:pPr>
      <w:r>
        <w:rPr>
          <w:i/>
          <w:iCs/>
        </w:rPr>
        <w:t xml:space="preserve">Isaiah 53:2 – “For He grew up before Him like a tender shoot, and like a root out of parched ground; He has no stately form or majesty that we should look upon Him, nor appearance that we should be attracted to Him.”</w:t>
      </w:r>
    </w:p>
    <w:p>
      <w:pPr>
        <w:spacing w:after="200"/>
      </w:pPr>
      <w:r>
        <w:t xml:space="preserve">He didn’t come to appeal to the carnal nature of man at all. He had no beauty or majesty to attract us to Him, nothing in His appearance that we should desire Him.</w:t>
      </w:r>
    </w:p>
    <w:p>
      <w:pPr>
        <w:spacing w:after="200"/>
      </w:pPr>
      <w:r>
        <w:rPr>
          <w:i/>
          <w:iCs/>
        </w:rPr>
        <w:t xml:space="preserve">Isaiah 53:3–4 – “He was despised and rejected by mankind, a man of suffering, and familiar with pain. Like one from whom people hide their faces He was despised, and we held him in low esteem. Surely He took up our pain and bore our suffering, yet we considered Him punished by God, stricken and smitten of God and afflicted.”</w:t>
      </w:r>
    </w:p>
    <w:p>
      <w:pPr>
        <w:spacing w:after="200"/>
      </w:pPr>
      <w:r>
        <w:rPr>
          <w:i/>
          <w:iCs/>
        </w:rPr>
        <w:t xml:space="preserve">Isaiah 53:5–6 – “But He was pierced through for our transgressions, He was crushed for our iniquities; the chastening for our well-being fell upon Him, and by His scourging we are healed. All of us like sheep have gone astray, each of us has turned to his own way; but the Lord has caused the iniquity of us all to fall on Him.”</w:t>
      </w:r>
    </w:p>
    <w:p>
      <w:pPr>
        <w:spacing w:after="200"/>
      </w:pPr>
      <w:r>
        <w:t xml:space="preserve">May I remind you that these words were penned more than 700 years before Jesus died. In fact we possess today scrolls containing this passage which were in existence when He hung dying.</w:t>
      </w:r>
    </w:p>
    <w:p>
      <w:pPr>
        <w:spacing w:after="200"/>
      </w:pPr>
      <w:r>
        <w:rPr>
          <w:i/>
          <w:iCs/>
        </w:rPr>
        <w:t xml:space="preserve">Isaiah 53:10–11 – “But the Lord was pleased to crush Him, putting Him to grief; if He would render Himself as a guilt offering, He will see His offspring, He will prolong His days, and the good pleasure of the Lord will prosper in His hand. As a result of the anguish of His soul, He will see it and be satisfied; by His knowledge the Righteous One, My Servant, will justify the many, as He will bear their iniquities.”</w:t>
      </w:r>
    </w:p>
    <w:p>
      <w:pPr>
        <w:spacing w:after="200"/>
      </w:pPr>
      <w:r>
        <w:t xml:space="preserve">Do you notice that when God saw the anguish of Jesus’ soul He was satisfied—because Jesus would bear the sins of many. This is how God chose to meet the problem of man’s sin. As it confronted His justice and thwarted His love, His love reached down as it were to draw man to Himself. His justice said “No—the man is guilty and can’t stand in My presence.” So He sent Jesus.</w:t>
      </w:r>
    </w:p>
    <w:p>
      <w:pPr>
        <w:pStyle w:val="Heading3"/>
      </w:pPr>
      <w:r>
        <w:t xml:space="preserve">A Beautiful Illustration – The Locrian King</w:t>
      </w:r>
    </w:p>
    <w:p>
      <w:pPr>
        <w:spacing w:after="200"/>
      </w:pPr>
      <w:r>
        <w:t xml:space="preserve">There’s a beautiful illustration from the history of the Locrians that helps us appreciate how God’s love and justice meet in Jesus. The Locrian kingdom was declining, partly because of the breakup of the family. Sir Lukas was their king. Determined to halt the decline he decreed that the next man caught guilty of adultery would pay for it with two eyes.</w:t>
      </w:r>
    </w:p>
    <w:p>
      <w:pPr>
        <w:spacing w:after="200"/>
      </w:pPr>
      <w:r>
        <w:t xml:space="preserve">A cruel irony brought the King’s own son before him as the offender. What was the King to do? He loved his son, yet he was also just and knew that he couldn’t make an exception even for his son. He had the men build a fire and heat the iron white hot and commanded his son to step forward. One eye was burned from the son; then the King stepped forward and had them take the other from him. I’m sure no one there forgot the lesson. Justice had been done—two eyes had been taken. But that justice was tempered by love as the Father suffered for his son.</w:t>
      </w:r>
    </w:p>
    <w:p>
      <w:pPr>
        <w:spacing w:after="200"/>
      </w:pPr>
      <w:r>
        <w:t xml:space="preserve">In a small way this illustrates what God did in sending Jesus. The guilt was ours, but Jesus not just took part of the punishment—the Lord laid all our sins on Him.</w:t>
      </w:r>
    </w:p>
    <w:p>
      <w:pPr>
        <w:pStyle w:val="Heading2"/>
      </w:pPr>
      <w:r>
        <w:t xml:space="preserve">Two New Testament Passages – Ephesians 2:11–18</w:t>
      </w:r>
    </w:p>
    <w:p>
      <w:pPr>
        <w:spacing w:after="200"/>
      </w:pPr>
      <w:r>
        <w:t xml:space="preserve">To end this study we’re going to look at two New Testament passages. They tie together the major strands of this study to make a rope you can take hold of.</w:t>
      </w:r>
    </w:p>
    <w:p>
      <w:pPr>
        <w:spacing w:after="200"/>
      </w:pPr>
      <w:r>
        <w:t xml:space="preserve">The first is Ephesians 2:11–18. Paul has been discussing the incredible death-to-life change that has taken place in his readers—residents of the famed and fascinating city of Ephesus. Our passage begins with a reminder that before learning of Jesus these people, Gentiles, had been without hope. Then he describes the mighty change that Jesus brought about.</w:t>
      </w:r>
    </w:p>
    <w:p>
      <w:pPr>
        <w:spacing w:after="200"/>
      </w:pPr>
      <w:r>
        <w:t xml:space="preserve">Ephesians 2:11 – “Therefore remember that formerly you, the Gentiles in the flesh, who are called ‘Uncircumcision’ by the so-called ‘Circumcision,’ which is performed in the flesh by human hands—”</w:t>
      </w:r>
    </w:p>
    <w:p>
      <w:pPr>
        <w:spacing w:after="200"/>
      </w:pPr>
      <w:r>
        <w:t xml:space="preserve">God commanded Abraham that a sign of His covenant with him and his descendants was circumcision. Because of this the Israelites were called “the circumcision” and the Gentiles “the uncircumcision.” Paul is reminding them that they were Gentiles without all the advantages which God gave Israel.</w:t>
      </w:r>
    </w:p>
    <w:p>
      <w:pPr>
        <w:spacing w:after="200"/>
      </w:pPr>
      <w:r>
        <w:t xml:space="preserve">Verse 12 – “remember that you were at that time separate from Christ, excluded from the commonwealth of Israel, and strangers to the covenants of promise, having no hope and without God in the world.” Pretty dismal state, wasn’t it?</w:t>
      </w:r>
    </w:p>
    <w:p>
      <w:pPr>
        <w:spacing w:after="200"/>
      </w:pPr>
      <w:r>
        <w:t xml:space="preserve">Verse 13 – “But now in Christ Jesus you who formerly were far off have been brought near by the blood of Christ.”</w:t>
      </w:r>
    </w:p>
    <w:p>
      <w:pPr>
        <w:spacing w:after="120"/>
      </w:pPr>
      <w:r>
        <w:t xml:space="preserve">Let me ask three questions:</w:t>
      </w:r>
    </w:p>
    <w:p>
      <w:pPr>
        <w:spacing w:after="80"/>
      </w:pPr>
      <w:r>
        <w:t xml:space="preserve">1. Who were formerly far off? The Gentiles.</w:t>
      </w:r>
    </w:p>
    <w:p>
      <w:pPr>
        <w:spacing w:after="80"/>
      </w:pPr>
      <w:r>
        <w:t xml:space="preserve">2. Into what relationship were they brought near to God? In Christ.</w:t>
      </w:r>
    </w:p>
    <w:p>
      <w:pPr>
        <w:spacing w:after="200"/>
      </w:pPr>
      <w:r>
        <w:t xml:space="preserve">3. By what means had they been brought near? By the blood of Christ.</w:t>
      </w:r>
    </w:p>
    <w:p>
      <w:pPr>
        <w:spacing w:after="200"/>
      </w:pPr>
      <w:r>
        <w:t xml:space="preserve">Verses 14–15 – “For He Himself is our peace, who made both groups into one and broke down the barrier of the dividing wall, by abolishing in His flesh the enmity, which is the Law of commandments contained in ordinances, so that in Himself He might make the two into one new man, thus establishing peace.”</w:t>
      </w:r>
    </w:p>
    <w:p>
      <w:pPr>
        <w:spacing w:after="200"/>
      </w:pPr>
      <w:r>
        <w:t xml:space="preserve">You’ll recall that the law separated Israel from the Gentiles and created a barrier Paul called a dividing wall. But when Jesus died on the cross He abolished the strife between Jew and Gentile, taking away the law with all its ordinances (feast days, circumcision, Sabbath, animal sacrifices). Jesus was able to bring both groups together to be one man or one people.</w:t>
      </w:r>
    </w:p>
    <w:p>
      <w:pPr>
        <w:spacing w:after="200"/>
      </w:pPr>
      <w:r>
        <w:t xml:space="preserve">Verse 16 provides a magnificent summary of what He achieved: “and might reconcile them both in one body to God through the cross, by it having put to death the enmity.” The word “reconcile” means to bring together or make friends again. We’re reconciled to God in one body.</w:t>
      </w:r>
    </w:p>
    <w:p>
      <w:pPr>
        <w:spacing w:after="200"/>
      </w:pPr>
      <w:r>
        <w:t xml:space="preserve">What is that body? Ephesians 1:22–23: “And He put all things in subjection under His feet, and gave Him as head over all things to the church, which is His body, the fullness of Him who fills all in all.” Jesus’ body is His Church.</w:t>
      </w:r>
    </w:p>
    <w:p>
      <w:pPr>
        <w:spacing w:after="200"/>
      </w:pPr>
      <w:r>
        <w:t xml:space="preserve">Have you ever heard anyone say, “I don’t think the church is important. All we need to care about is Jesus”? Maybe even you have said that. Well, verse 16 shows that the church is important because it’s in the church—or one body—that we’re brought back to God. Of course the church isn’t the power by which this reconciliation is brought about. The verse says that the power was the cross of Jesus.</w:t>
      </w:r>
    </w:p>
    <w:p>
      <w:pPr>
        <w:spacing w:after="200"/>
      </w:pPr>
      <w:r>
        <w:t xml:space="preserve">Verse 17 – “And He came and preached peace to you who were far away, and peace to those who were near.”</w:t>
      </w:r>
    </w:p>
    <w:p>
      <w:pPr>
        <w:spacing w:after="200"/>
      </w:pPr>
      <w:r>
        <w:rPr>
          <w:rFonts w:ascii="Times New Roman" w:hAnsi="Times New Roman"/>
          <w:b w:val="0"/>
          <w:i w:val="0"/>
          <w:sz w:val="24"/>
        </w:rPr>
        <w:t>Those who were near. After Jesus was raised up from the dead, He sent the apostles as His special representatives, to preach peace to Jew and Gentile.</w:t>
      </w:r>
    </w:p>
    <w:p>
      <w:pPr>
        <w:spacing w:after="200"/>
      </w:pPr>
      <w:r>
        <w:rPr>
          <w:rFonts w:ascii="Times New Roman" w:hAnsi="Times New Roman"/>
          <w:b w:val="0"/>
          <w:i w:val="0"/>
          <w:sz w:val="24"/>
        </w:rPr>
        <w:t>This reminds me of a story I heard not long before it was adapted to make a popular song. It’s about a widow whose son became a criminal and was in jail/prison. At last he was informed that he’d be released on parole. He wrote to his mother saying he knew all the sorrow and shame he had caused her, and that he had no right to ask anything of her. However he said when he was freed from prison he’d take the train past the old home stead. This if his mother would allow him to get off at the station and come and see her, that she’d tie a white ribbon to the old apple tree. Otherwise he’d stay on the train and she’d never be bothered by him again.</w:t>
      </w:r>
    </w:p>
    <w:p>
      <w:pPr>
        <w:spacing w:after="200"/>
      </w:pPr>
      <w:r>
        <w:rPr>
          <w:rFonts w:ascii="Times New Roman" w:hAnsi="Times New Roman"/>
          <w:b w:val="0"/>
          <w:i w:val="0"/>
          <w:sz w:val="24"/>
        </w:rPr>
        <w:t>The day of freedom came and a lonely, frightened man stared nervously down the track for miles before the old home stead finally came into sight. And beside it there was the apple tree decked in white—white bed sheets and pillow cases, towels and clothing, anything white—and beneath the tree eyes flowing with tears and white ribbons waving in her hands, Mother. And that was the message of Jesus in sending His messengers to every person of every nation: Come back to God. He’ll forgive.</w:t>
      </w:r>
    </w:p>
    <w:p>
      <w:pPr>
        <w:spacing w:after="200"/>
      </w:pPr>
      <w:r>
        <w:rPr>
          <w:rFonts w:ascii="Times New Roman" w:hAnsi="Times New Roman"/>
          <w:b w:val="0"/>
          <w:i w:val="0"/>
          <w:sz w:val="24"/>
        </w:rPr>
        <w:t>Verse 18 – “For through Him we both have our access in one Spirit to the Father.”</w:t>
      </w:r>
    </w:p>
    <w:p>
      <w:pPr>
        <w:spacing w:after="200"/>
      </w:pPr>
      <w:r>
        <w:rPr>
          <w:rFonts w:ascii="Times New Roman" w:hAnsi="Times New Roman"/>
          <w:b w:val="0"/>
          <w:i w:val="0"/>
          <w:sz w:val="24"/>
        </w:rPr>
        <w:t>I promised after our second study that this would be a much brighter one. But how could I have explained its real beauty and power? Through Jesus we have access. We can come home to God.</w:t>
      </w:r>
    </w:p>
    <w:p>
      <w:pPr>
        <w:spacing w:before="280" w:after="180"/>
      </w:pPr>
      <w:r>
        <w:rPr>
          <w:rFonts w:ascii="Times New Roman" w:hAnsi="Times New Roman"/>
          <w:b/>
          <w:sz w:val="28"/>
        </w:rPr>
        <w:t>Looking Ahead – Galatians 3:24–29</w:t>
      </w:r>
    </w:p>
    <w:p>
      <w:pPr>
        <w:spacing w:after="200"/>
      </w:pPr>
      <w:r>
        <w:rPr>
          <w:rFonts w:ascii="Times New Roman" w:hAnsi="Times New Roman"/>
          <w:b w:val="0"/>
          <w:i w:val="0"/>
          <w:sz w:val="24"/>
        </w:rPr>
        <w:t>Finally we’ll back up a few pages to the book of Galatians 3:24–29.</w:t>
      </w:r>
    </w:p>
    <w:p>
      <w:pPr>
        <w:spacing w:after="200" w:before="0"/>
      </w:pPr>
      <w:r>
        <w:rPr>
          <w:rFonts w:ascii="Times New Roman" w:hAnsi="Times New Roman"/>
          <w:i w:val="0"/>
          <w:sz w:val="24"/>
        </w:rPr>
        <w:t>You’ll recall it’s in this chapter that Paul discussed the promises of Abraham and said it referred to Christ.</w:t>
      </w:r>
    </w:p>
    <w:p>
      <w:pPr>
        <w:spacing w:after="200" w:before="0"/>
      </w:pPr>
      <w:r>
        <w:rPr>
          <w:rFonts w:ascii="Times New Roman" w:hAnsi="Times New Roman"/>
          <w:i w:val="0"/>
          <w:sz w:val="24"/>
        </w:rPr>
        <w:t>Let’s start with verse 24: “Therefore the Law has become our tutor to lead us to Christ, that we might be justified by faith.” That’s an apt description of the Law, isn’t it—“a tutor.” Remember how God had proven man’s need for a Savior. Since under the Law he learned he couldn’t save himself by law-keeping, the only way left was a Savior, and faith placed in Him.</w:t>
      </w:r>
    </w:p>
    <w:p>
      <w:pPr>
        <w:spacing w:after="200" w:before="0"/>
      </w:pPr>
      <w:r>
        <w:rPr>
          <w:rFonts w:ascii="Times New Roman" w:hAnsi="Times New Roman"/>
          <w:i w:val="0"/>
          <w:sz w:val="24"/>
        </w:rPr>
        <w:t>You’ll notice in the following verses He shows that after faith had arrived—that is, after Jesus had come so that we could believe in Him—they were no longer under the tutor, the Law, but were God’s children by faith in Jesus.</w:t>
      </w:r>
    </w:p>
    <w:p>
      <w:pPr>
        <w:spacing w:after="200" w:before="0"/>
      </w:pPr>
      <w:r>
        <w:rPr>
          <w:rFonts w:ascii="Times New Roman" w:hAnsi="Times New Roman"/>
          <w:i w:val="0"/>
          <w:sz w:val="24"/>
        </w:rPr>
        <w:t>Look at verses 25–26: “But now that faith has come, we are no longer under a tutor. For you are all sons of God through faith in Christ Jesus.”</w:t>
      </w:r>
    </w:p>
    <w:p>
      <w:pPr>
        <w:spacing w:after="200" w:before="0"/>
      </w:pPr>
      <w:r>
        <w:rPr>
          <w:rFonts w:ascii="Times New Roman" w:hAnsi="Times New Roman"/>
          <w:i w:val="0"/>
          <w:sz w:val="24"/>
        </w:rPr>
        <w:t>Look at then verse 27. It shows when they shed themselves of their guilt and became innocent before God: “For all of you who were baptized into Christ have clothed yourselves with Christ.” They came into Christ when they were baptized. You’ll recall that in Ephesians 2 Paul said they’d been brought near to God in Christ Jesus.</w:t>
      </w:r>
    </w:p>
    <w:p>
      <w:pPr>
        <w:spacing w:after="200" w:before="0"/>
      </w:pPr>
      <w:r>
        <w:rPr>
          <w:rFonts w:ascii="Times New Roman" w:hAnsi="Times New Roman"/>
          <w:i w:val="0"/>
          <w:sz w:val="24"/>
        </w:rPr>
        <w:t>Wonderful how it all adds up, isn’t it?</w:t>
      </w:r>
    </w:p>
    <w:p>
      <w:pPr>
        <w:spacing w:after="200" w:before="0"/>
      </w:pPr>
      <w:r>
        <w:rPr>
          <w:rFonts w:ascii="Times New Roman" w:hAnsi="Times New Roman"/>
          <w:i w:val="0"/>
          <w:sz w:val="24"/>
        </w:rPr>
        <w:t>Now look at verse 28: “There is neither Jew nor Greek, there is neither slave nor free man, there is neither male nor female; for you are all one in Christ Jesus.” As people today we can find it in Jesus. If we surrender ourselves to Him He’ll bring us together.</w:t>
      </w:r>
    </w:p>
    <w:p>
      <w:pPr>
        <w:spacing w:after="200" w:before="0"/>
      </w:pPr>
      <w:r>
        <w:rPr>
          <w:rFonts w:ascii="Times New Roman" w:hAnsi="Times New Roman"/>
          <w:i w:val="0"/>
          <w:sz w:val="24"/>
        </w:rPr>
        <w:t>Verse 29: “And if you belong to Christ, then you are Abraham’s offspring, heirs according to the promise.”</w:t>
      </w:r>
    </w:p>
    <w:p>
      <w:pPr>
        <w:spacing w:after="200" w:before="0"/>
      </w:pPr>
      <w:r>
        <w:rPr>
          <w:rFonts w:ascii="Times New Roman" w:hAnsi="Times New Roman"/>
          <w:i w:val="0"/>
          <w:sz w:val="24"/>
        </w:rPr>
        <w:t>You belong to Christ—not if you keep the Law perfectly, not if you always have a sweet and gentle disposition, not if you were born into a classy family—but if you belong to Christ.</w:t>
      </w:r>
    </w:p>
    <w:p>
      <w:pPr>
        <w:spacing w:after="200" w:before="0"/>
      </w:pPr>
      <w:r>
        <w:rPr>
          <w:rFonts w:ascii="Times New Roman" w:hAnsi="Times New Roman"/>
          <w:i w:val="0"/>
          <w:sz w:val="24"/>
        </w:rPr>
        <w:t>Well, what about it? If you belong to Christ then you are Abraham’s offspring, heirs according to promise. If you belong to Christ you become an heir of God’s blessing just as He promised to Abraham. You become, in faith, Abraham’s offspring.</w:t>
      </w:r>
    </w:p>
    <w:p>
      <w:pPr>
        <w:spacing w:after="200" w:before="0"/>
      </w:pPr>
      <w:r>
        <w:rPr>
          <w:rFonts w:ascii="Times New Roman" w:hAnsi="Times New Roman"/>
          <w:i w:val="0"/>
          <w:sz w:val="24"/>
        </w:rPr>
        <w:t>Do you realize that when someone today says “Yes, of course I must have faith in Jesus,” and is baptized into Jesus, a 4,000-year-old promise echoes from the ancient cities of Ur and is fulfilled?</w:t>
      </w:r>
    </w:p>
    <w:p>
      <w:pPr>
        <w:spacing w:after="200" w:before="0"/>
      </w:pPr>
      <w:r>
        <w:rPr>
          <w:rFonts w:ascii="Times New Roman" w:hAnsi="Times New Roman"/>
          <w:i w:val="0"/>
          <w:sz w:val="24"/>
        </w:rPr>
        <w:t>Many times when a person gets baptized in a lake, the sea, a river or a pool, I’ve thought of how wonderful it is—God again honoring a promise He made long ago for people near and far.</w:t>
      </w:r>
    </w:p>
    <w:p>
      <w:pPr>
        <w:spacing w:after="200" w:before="0"/>
      </w:pPr>
      <w:r>
        <w:rPr>
          <w:rFonts w:ascii="Times New Roman" w:hAnsi="Times New Roman"/>
          <w:i w:val="0"/>
          <w:sz w:val="24"/>
        </w:rPr>
        <w:t>Well, there we must leave this lesson.</w:t>
      </w:r>
    </w:p>
    <w:p>
      <w:pPr>
        <w:spacing w:before="360"/>
      </w:pPr>
      <w:r>
        <w:rPr>
          <w:rFonts w:ascii="Times New Roman" w:hAnsi="Times New Roman"/>
          <w:i/>
          <w:sz w:val="20"/>
        </w:rPr>
        <w:t>Note: This transcription has been lightly edited for punctuation, spelling, and paragraph structure while preserving the original spoken style and content of the lesson notes.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80" w:before="2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2026-07-30T02:04:27.261Z</dcterms:created>
  <dcterms:modified xsi:type="dcterms:W3CDTF">2026-07-30T02:04:27.261Z</dcterms:modified>
</cp:coreProperties>
</file>

<file path=docProps/custom.xml><?xml version="1.0" encoding="utf-8"?>
<Properties xmlns="http://schemas.openxmlformats.org/officeDocument/2006/custom-properties" xmlns:vt="http://schemas.openxmlformats.org/officeDocument/2006/docPropsVTypes"/>
</file>