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710F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2E74B5"/>
          <w:sz w:val="32"/>
          <w:szCs w:val="32"/>
        </w:rPr>
        <w:t>Data Structure</w:t>
      </w:r>
    </w:p>
    <w:p w14:paraId="722D332C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B11204F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B116451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Session</w:t>
      </w:r>
      <w:r>
        <w:rPr>
          <w:color w:val="000000"/>
        </w:rPr>
        <w:t xml:space="preserve"> is a single day of experiments and consists of</w:t>
      </w:r>
      <w:r>
        <w:rPr>
          <w:b/>
          <w:color w:val="000000"/>
        </w:rPr>
        <w:t xml:space="preserve"> blocks </w:t>
      </w:r>
      <w:r>
        <w:rPr>
          <w:color w:val="000000"/>
        </w:rPr>
        <w:t>within which the task parameters remain the same.</w:t>
      </w:r>
    </w:p>
    <w:p w14:paraId="15426DAA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075DE83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The data set includes a session of with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number of blocks.</w:t>
      </w:r>
    </w:p>
    <w:p w14:paraId="34E61391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</w:t>
      </w:r>
    </w:p>
    <w:p w14:paraId="7989828E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continuous</w:t>
      </w:r>
      <w:proofErr w:type="gramEnd"/>
      <w:r>
        <w:rPr>
          <w:rFonts w:ascii="Courier New" w:eastAsia="Courier New" w:hAnsi="Courier New" w:cs="Courier New"/>
          <w:color w:val="000000"/>
        </w:rPr>
        <w:t>.position</w:t>
      </w:r>
      <w:proofErr w:type="spellEnd"/>
    </w:p>
    <w:p w14:paraId="2B627C78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Position in (mm), array contains [</w:t>
      </w:r>
      <w:proofErr w:type="spellStart"/>
      <w:proofErr w:type="gramStart"/>
      <w:r>
        <w:rPr>
          <w:color w:val="000000"/>
        </w:rPr>
        <w:t>x;y</w:t>
      </w:r>
      <w:proofErr w:type="gramEnd"/>
      <w:r>
        <w:rPr>
          <w:color w:val="000000"/>
        </w:rPr>
        <w:t>;z</w:t>
      </w:r>
      <w:proofErr w:type="spellEnd"/>
      <w:r>
        <w:rPr>
          <w:color w:val="000000"/>
        </w:rPr>
        <w:t xml:space="preserve">] according to the spatial convention </w:t>
      </w:r>
      <w:proofErr w:type="gramStart"/>
      <w:r>
        <w:rPr>
          <w:color w:val="000000"/>
        </w:rPr>
        <w:t>bellow</w:t>
      </w:r>
      <w:proofErr w:type="gramEnd"/>
      <w:r>
        <w:rPr>
          <w:color w:val="000000"/>
        </w:rPr>
        <w:t xml:space="preserve">. Position corresponds to the center of the head. Specifically, the AP0 anatomical point, which </w:t>
      </w:r>
      <w:proofErr w:type="gramStart"/>
      <w:r>
        <w:rPr>
          <w:color w:val="000000"/>
        </w:rPr>
        <w:t>the</w:t>
      </w:r>
      <w:proofErr w:type="gramEnd"/>
      <w:r>
        <w:rPr>
          <w:color w:val="000000"/>
        </w:rPr>
        <w:t xml:space="preserve"> midpoint between the 2 ear canals.</w:t>
      </w:r>
    </w:p>
    <w:p w14:paraId="7C4DDD3C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22D383D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continuous</w:t>
      </w:r>
      <w:proofErr w:type="gramEnd"/>
      <w:r>
        <w:rPr>
          <w:rFonts w:ascii="Courier New" w:eastAsia="Courier New" w:hAnsi="Courier New" w:cs="Courier New"/>
          <w:color w:val="000000"/>
        </w:rPr>
        <w:t>.headDirVec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2BD3564D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color w:val="000000"/>
        </w:rPr>
        <w:t>This is a unit vector in (mm) [</w:t>
      </w:r>
      <w:proofErr w:type="spellStart"/>
      <w:proofErr w:type="gramStart"/>
      <w:r>
        <w:rPr>
          <w:color w:val="000000"/>
        </w:rPr>
        <w:t>x;y</w:t>
      </w:r>
      <w:proofErr w:type="gramEnd"/>
      <w:r>
        <w:rPr>
          <w:color w:val="000000"/>
        </w:rPr>
        <w:t>;z</w:t>
      </w:r>
      <w:proofErr w:type="spellEnd"/>
      <w:r>
        <w:rPr>
          <w:color w:val="000000"/>
        </w:rPr>
        <w:t>] that shows the head direction. The origin of the vector is position (AP0</w:t>
      </w:r>
      <w:proofErr w:type="gramStart"/>
      <w:r>
        <w:rPr>
          <w:color w:val="000000"/>
        </w:rPr>
        <w:t>)</w:t>
      </w:r>
      <w:proofErr w:type="gramEnd"/>
      <w:r>
        <w:rPr>
          <w:color w:val="000000"/>
        </w:rPr>
        <w:t xml:space="preserve"> and the direction is the midpoint between the eyes. You can compute yaw, pitch, roll from this. e.g. </w:t>
      </w:r>
      <w:r>
        <w:rPr>
          <w:rFonts w:ascii="Courier New" w:eastAsia="Courier New" w:hAnsi="Courier New" w:cs="Courier New"/>
          <w:color w:val="000000"/>
        </w:rPr>
        <w:t>yaw = atand2</w:t>
      </w:r>
      <w:proofErr w:type="gramStart"/>
      <w:r>
        <w:rPr>
          <w:rFonts w:ascii="Courier New" w:eastAsia="Courier New" w:hAnsi="Courier New" w:cs="Courier New"/>
          <w:color w:val="000000"/>
        </w:rPr>
        <w:t>d(</w:t>
      </w:r>
      <w:proofErr w:type="spellStart"/>
      <w:r>
        <w:rPr>
          <w:rFonts w:ascii="Courier New" w:eastAsia="Courier New" w:hAnsi="Courier New" w:cs="Courier New"/>
          <w:color w:val="000000"/>
        </w:rPr>
        <w:t>headDirVec</w:t>
      </w:r>
      <w:proofErr w:type="spellEnd"/>
      <w:r>
        <w:rPr>
          <w:rFonts w:ascii="Courier New" w:eastAsia="Courier New" w:hAnsi="Courier New" w:cs="Courier New"/>
          <w:color w:val="000000"/>
        </w:rPr>
        <w:t>(2,:)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headDirVec</w:t>
      </w:r>
      <w:proofErr w:type="spellEnd"/>
      <w:r>
        <w:rPr>
          <w:rFonts w:ascii="Courier New" w:eastAsia="Courier New" w:hAnsi="Courier New" w:cs="Courier New"/>
          <w:color w:val="000000"/>
        </w:rPr>
        <w:t>(1,:))</w:t>
      </w:r>
      <w:proofErr w:type="gramEnd"/>
    </w:p>
    <w:p w14:paraId="65A28F27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</w:p>
    <w:p w14:paraId="285ABA70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</w:p>
    <w:p w14:paraId="3BAF2A69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continuous</w:t>
      </w:r>
      <w:proofErr w:type="gramEnd"/>
      <w:r>
        <w:rPr>
          <w:rFonts w:ascii="Courier New" w:eastAsia="Courier New" w:hAnsi="Courier New" w:cs="Courier New"/>
          <w:color w:val="000000"/>
        </w:rPr>
        <w:t>.eyeArenaInt</w:t>
      </w:r>
      <w:proofErr w:type="spellEnd"/>
    </w:p>
    <w:p w14:paraId="49FAE22C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This is </w:t>
      </w:r>
      <w:proofErr w:type="gramStart"/>
      <w:r>
        <w:rPr>
          <w:color w:val="000000"/>
        </w:rPr>
        <w:t>intersection</w:t>
      </w:r>
      <w:proofErr w:type="gramEnd"/>
      <w:r>
        <w:rPr>
          <w:color w:val="000000"/>
        </w:rPr>
        <w:t xml:space="preserve"> eye position and arena, gaze position (mm).</w:t>
      </w:r>
    </w:p>
    <w:p w14:paraId="38C39EA2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3A96EDD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60EEF19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continuous</w:t>
      </w:r>
      <w:proofErr w:type="gramEnd"/>
      <w:r>
        <w:rPr>
          <w:rFonts w:ascii="Courier New" w:eastAsia="Courier New" w:hAnsi="Courier New" w:cs="Courier New"/>
          <w:color w:val="000000"/>
        </w:rPr>
        <w:t>.eyeH</w:t>
      </w:r>
      <w:proofErr w:type="spellEnd"/>
    </w:p>
    <w:p w14:paraId="15F7719E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Eye position Horizontal (degrees)</w:t>
      </w:r>
    </w:p>
    <w:p w14:paraId="50CE8494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DC0F4DD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E7E86A0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continuous</w:t>
      </w:r>
      <w:proofErr w:type="gramEnd"/>
      <w:r>
        <w:rPr>
          <w:rFonts w:ascii="Courier New" w:eastAsia="Courier New" w:hAnsi="Courier New" w:cs="Courier New"/>
          <w:color w:val="000000"/>
        </w:rPr>
        <w:t>.eyeV</w:t>
      </w:r>
      <w:proofErr w:type="spellEnd"/>
    </w:p>
    <w:p w14:paraId="26FF4E6A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Eye position Vertical (degrees)</w:t>
      </w:r>
    </w:p>
    <w:p w14:paraId="2B700B61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4715E09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566DB0B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continuous</w:t>
      </w:r>
      <w:proofErr w:type="gramEnd"/>
      <w:r>
        <w:rPr>
          <w:rFonts w:ascii="Courier New" w:eastAsia="Courier New" w:hAnsi="Courier New" w:cs="Courier New"/>
          <w:color w:val="000000"/>
        </w:rPr>
        <w:t>.</w:t>
      </w:r>
      <w:r>
        <w:rPr>
          <w:rFonts w:ascii="Courier New" w:eastAsia="Courier New" w:hAnsi="Courier New" w:cs="Courier New"/>
        </w:rPr>
        <w:t>visualCueSignal</w:t>
      </w:r>
      <w:proofErr w:type="spellEnd"/>
    </w:p>
    <w:p w14:paraId="25EDFF1A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Continuous time to reward probability/availability. This is what the visual stimulus cues.</w:t>
      </w:r>
    </w:p>
    <w:p w14:paraId="36605493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D32EB34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575D9EB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).continuous</w:t>
      </w:r>
      <w:proofErr w:type="gramEnd"/>
      <w:r>
        <w:rPr>
          <w:rFonts w:ascii="Courier New" w:eastAsia="Courier New" w:hAnsi="Courier New" w:cs="Courier New"/>
          <w:color w:val="000000"/>
        </w:rPr>
        <w:t>.t</w:t>
      </w:r>
    </w:p>
    <w:p w14:paraId="5535F6C5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End Time of block(s)</w:t>
      </w:r>
    </w:p>
    <w:p w14:paraId="1248BAB6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B2F951D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B782778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events</w:t>
      </w:r>
      <w:proofErr w:type="gramEnd"/>
      <w:r>
        <w:rPr>
          <w:rFonts w:ascii="Courier New" w:eastAsia="Courier New" w:hAnsi="Courier New" w:cs="Courier New"/>
          <w:color w:val="000000"/>
        </w:rPr>
        <w:t>.tEndBeh</w:t>
      </w:r>
      <w:proofErr w:type="spellEnd"/>
    </w:p>
    <w:p w14:paraId="0B8EE756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End Time of block(s)</w:t>
      </w:r>
    </w:p>
    <w:p w14:paraId="044D7F53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6EF01D8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A267DB5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events</w:t>
      </w:r>
      <w:proofErr w:type="gramEnd"/>
      <w:r>
        <w:rPr>
          <w:rFonts w:ascii="Courier New" w:eastAsia="Courier New" w:hAnsi="Courier New" w:cs="Courier New"/>
          <w:color w:val="000000"/>
        </w:rPr>
        <w:t>.tStartBeh</w:t>
      </w:r>
      <w:proofErr w:type="spellEnd"/>
    </w:p>
    <w:p w14:paraId="51B1521C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Start Time of block(s)</w:t>
      </w:r>
    </w:p>
    <w:p w14:paraId="1AA7CF58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15DFBF7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D97DF9C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events</w:t>
      </w:r>
      <w:proofErr w:type="gramEnd"/>
      <w:r>
        <w:rPr>
          <w:rFonts w:ascii="Courier New" w:eastAsia="Courier New" w:hAnsi="Courier New" w:cs="Courier New"/>
          <w:color w:val="000000"/>
        </w:rPr>
        <w:t>.tReward</w:t>
      </w:r>
      <w:proofErr w:type="spellEnd"/>
    </w:p>
    <w:p w14:paraId="266A5C4F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Time of Reward(s)</w:t>
      </w:r>
    </w:p>
    <w:p w14:paraId="5964071C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D7190CA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</w:t>
      </w:r>
    </w:p>
    <w:p w14:paraId="19EA0062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rFonts w:ascii="Courier New" w:eastAsia="Courier New" w:hAnsi="Courier New" w:cs="Courier New"/>
          <w:color w:val="000000"/>
        </w:rPr>
        <w:t>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events</w:t>
      </w:r>
      <w:proofErr w:type="gramEnd"/>
      <w:r>
        <w:rPr>
          <w:rFonts w:ascii="Courier New" w:eastAsia="Courier New" w:hAnsi="Courier New" w:cs="Courier New"/>
          <w:color w:val="000000"/>
        </w:rPr>
        <w:t>.tPush</w:t>
      </w:r>
      <w:proofErr w:type="spellEnd"/>
      <w:r>
        <w:rPr>
          <w:color w:val="000000"/>
        </w:rPr>
        <w:t xml:space="preserve"> </w:t>
      </w:r>
    </w:p>
    <w:p w14:paraId="411D65B3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Time of Push(s)</w:t>
      </w:r>
      <w:r>
        <w:rPr>
          <w:rFonts w:ascii="Courier New" w:eastAsia="Courier New" w:hAnsi="Courier New" w:cs="Courier New"/>
          <w:color w:val="000000"/>
        </w:rPr>
        <w:t xml:space="preserve">. </w:t>
      </w:r>
      <w:r>
        <w:rPr>
          <w:color w:val="000000"/>
        </w:rPr>
        <w:t xml:space="preserve">Inside this field you’ll find the fields </w:t>
      </w:r>
      <w:r>
        <w:rPr>
          <w:b/>
        </w:rPr>
        <w:t xml:space="preserve">box1, box2, box3 </w:t>
      </w:r>
      <w:r>
        <w:t xml:space="preserve">which are the time of pushes at each box. And </w:t>
      </w:r>
      <w:proofErr w:type="gramStart"/>
      <w:r>
        <w:t>also</w:t>
      </w:r>
      <w:proofErr w:type="gramEnd"/>
      <w:r>
        <w:t xml:space="preserve"> the field</w:t>
      </w:r>
      <w:r>
        <w:rPr>
          <w:b/>
        </w:rPr>
        <w:t xml:space="preserve"> </w:t>
      </w:r>
      <w:r>
        <w:t>all which are all the pushes pulled together and the field</w:t>
      </w:r>
      <w:r>
        <w:rPr>
          <w:b/>
        </w:rPr>
        <w:t xml:space="preserve"> id </w:t>
      </w:r>
      <w:r>
        <w:t xml:space="preserve">which represents the box </w:t>
      </w:r>
      <w:proofErr w:type="gramStart"/>
      <w:r>
        <w:t>id(</w:t>
      </w:r>
      <w:proofErr w:type="gramEnd"/>
      <w:r>
        <w:t xml:space="preserve">1,2,3) that the push was done </w:t>
      </w:r>
      <w:proofErr w:type="gramStart"/>
      <w:r>
        <w:t>to</w:t>
      </w:r>
      <w:proofErr w:type="gramEnd"/>
      <w:r>
        <w:t xml:space="preserve">. The id of the boxes is based on </w:t>
      </w:r>
      <w:proofErr w:type="gramStart"/>
      <w:r>
        <w:t>the spatial</w:t>
      </w:r>
      <w:proofErr w:type="gramEnd"/>
      <w:r>
        <w:t xml:space="preserve"> convention.</w:t>
      </w:r>
    </w:p>
    <w:p w14:paraId="1FD3636A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</w:pPr>
    </w:p>
    <w:p w14:paraId="0B9995C1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events</w:t>
      </w:r>
      <w:proofErr w:type="gramEnd"/>
      <w:r>
        <w:rPr>
          <w:rFonts w:ascii="Courier New" w:eastAsia="Courier New" w:hAnsi="Courier New" w:cs="Courier New"/>
          <w:color w:val="000000"/>
        </w:rPr>
        <w:t>.pushLogical</w:t>
      </w:r>
      <w:proofErr w:type="spellEnd"/>
    </w:p>
    <w:p w14:paraId="1E12C217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Logical array of 0 and 1 indicating if the push was rewarded or not.</w:t>
      </w:r>
    </w:p>
    <w:p w14:paraId="50ACAFF1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E68440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params</w:t>
      </w:r>
      <w:proofErr w:type="gramEnd"/>
      <w:r>
        <w:rPr>
          <w:rFonts w:ascii="Courier New" w:eastAsia="Courier New" w:hAnsi="Courier New" w:cs="Courier New"/>
          <w:color w:val="000000"/>
        </w:rPr>
        <w:t>.kappa</w:t>
      </w:r>
      <w:proofErr w:type="spellEnd"/>
    </w:p>
    <w:p w14:paraId="256C3A9B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Kappa indicates the noise parameter .01 is completely uninformative, .2 very informative.</w:t>
      </w:r>
    </w:p>
    <w:p w14:paraId="44111E5B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77E010F" w14:textId="77777777" w:rsidR="00494D55" w:rsidRDefault="00494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FC65EED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   session(j</w:t>
      </w:r>
      <w:proofErr w:type="gramStart"/>
      <w:r>
        <w:rPr>
          <w:rFonts w:ascii="Courier New" w:eastAsia="Courier New" w:hAnsi="Courier New" w:cs="Courier New"/>
          <w:color w:val="000000"/>
        </w:rPr>
        <w:t>).block</w:t>
      </w:r>
      <w:proofErr w:type="gram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).</w:t>
      </w:r>
      <w:proofErr w:type="spellStart"/>
      <w:r>
        <w:rPr>
          <w:rFonts w:ascii="Courier New" w:eastAsia="Courier New" w:hAnsi="Courier New" w:cs="Courier New"/>
          <w:color w:val="000000"/>
        </w:rPr>
        <w:t>params</w:t>
      </w:r>
      <w:proofErr w:type="gramEnd"/>
      <w:r>
        <w:rPr>
          <w:rFonts w:ascii="Courier New" w:eastAsia="Courier New" w:hAnsi="Courier New" w:cs="Courier New"/>
          <w:color w:val="000000"/>
        </w:rPr>
        <w:t>.schedules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58348A14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Schedule Values(s)</w:t>
      </w:r>
    </w:p>
    <w:p w14:paraId="72A21540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163F58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88FFFE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D171C3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063269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C8C78D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9C4B28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FC1CB1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E58000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t>Arena Spatial convention.</w:t>
      </w:r>
    </w:p>
    <w:p w14:paraId="2B42C6C7" w14:textId="77777777" w:rsidR="00494D55" w:rsidRDefault="00494D55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</w:p>
    <w:p w14:paraId="4A76F5E3" w14:textId="081225B7" w:rsidR="00494D55" w:rsidRDefault="00494D55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B3D90A8" wp14:editId="059A7A54">
            <wp:extent cx="2802286" cy="2619429"/>
            <wp:effectExtent l="0" t="0" r="0" b="9525"/>
            <wp:docPr id="418931736" name="Picture 1" descr="A hexagon with red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31736" name="Picture 1" descr="A hexagon with red and green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286" cy="26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67B4" w14:textId="77777777" w:rsidR="00C506A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114300" distR="114300" wp14:anchorId="3C8ACB7D" wp14:editId="33AD5EBD">
            <wp:extent cx="2660644" cy="238994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0644" cy="23899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326DB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</w:p>
    <w:p w14:paraId="0F865775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</w:p>
    <w:p w14:paraId="2FD5EA50" w14:textId="77777777" w:rsidR="00C506A4" w:rsidRDefault="00C506A4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</w:p>
    <w:sectPr w:rsidR="00C506A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A4A38"/>
    <w:multiLevelType w:val="multilevel"/>
    <w:tmpl w:val="FD1A5D7C"/>
    <w:lvl w:ilvl="0">
      <w:start w:val="1"/>
      <w:numFmt w:val="bullet"/>
      <w:lvlText w:val="∙"/>
      <w:lvlJc w:val="left"/>
      <w:pPr>
        <w:ind w:left="720" w:hanging="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∙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∙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46736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6A4"/>
    <w:rsid w:val="0046150D"/>
    <w:rsid w:val="00494D55"/>
    <w:rsid w:val="00C5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19E9B"/>
  <w15:docId w15:val="{A6A24A91-3797-4662-B68D-08937F1C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ExUfvjJVN76FbJP01KCs8F/cMg==">CgMxLjA4AXIhMXlaVFNMTGJDZk9JQUNzUE5wYUdtSnJGMi1Tal9wbGJV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Noushin Quazi</cp:lastModifiedBy>
  <cp:revision>2</cp:revision>
  <dcterms:created xsi:type="dcterms:W3CDTF">2025-05-26T16:24:00Z</dcterms:created>
  <dcterms:modified xsi:type="dcterms:W3CDTF">2025-05-26T16:30:00Z</dcterms:modified>
</cp:coreProperties>
</file>