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E85617">
      <w:pPr>
        <w:pStyle w:val="pc"/>
      </w:pPr>
      <w:bookmarkStart w:id="0" w:name="_GoBack"/>
      <w:bookmarkEnd w:id="0"/>
      <w:r>
        <w:rPr>
          <w:rStyle w:val="s1"/>
        </w:rPr>
        <w:t xml:space="preserve">Решение Коллегии Евразийской экономической комиссии от 22 декабря 2015 года № 173 </w:t>
      </w:r>
      <w:r>
        <w:rPr>
          <w:b/>
          <w:bCs/>
        </w:rPr>
        <w:br/>
      </w:r>
      <w:r>
        <w:rPr>
          <w:rStyle w:val="s1"/>
        </w:rPr>
        <w:t>Об утверждении Правил классификации медицинских изделий в зависимости от потенциального риска применения</w:t>
      </w:r>
      <w:r>
        <w:rPr>
          <w:b/>
          <w:bCs/>
        </w:rPr>
        <w:br/>
      </w:r>
      <w:r>
        <w:rPr>
          <w:rStyle w:val="s1"/>
        </w:rPr>
        <w:t>(г. Москва)</w:t>
      </w:r>
    </w:p>
    <w:p w:rsidR="00000000" w:rsidRDefault="00E85617">
      <w:pPr>
        <w:pStyle w:val="pc"/>
      </w:pPr>
      <w:r>
        <w:rPr>
          <w:rStyle w:val="s3"/>
        </w:rPr>
        <w:t xml:space="preserve">(с </w:t>
      </w:r>
      <w:hyperlink r:id="rId7" w:history="1">
        <w:r>
          <w:rPr>
            <w:rStyle w:val="a5"/>
            <w:i/>
            <w:iCs/>
          </w:rPr>
          <w:t>изменениями и дополнениями</w:t>
        </w:r>
      </w:hyperlink>
      <w:r>
        <w:rPr>
          <w:rStyle w:val="s3"/>
        </w:rPr>
        <w:t xml:space="preserve"> по состоянию на 22.03.2025 г.)</w:t>
      </w:r>
    </w:p>
    <w:p w:rsidR="00000000" w:rsidRDefault="00E85617">
      <w:pPr>
        <w:pStyle w:val="pj"/>
      </w:pPr>
      <w:r>
        <w:rPr>
          <w:rStyle w:val="s0"/>
        </w:rPr>
        <w:t> </w:t>
      </w:r>
    </w:p>
    <w:p w:rsidR="00000000" w:rsidRDefault="00E85617">
      <w:pPr>
        <w:pStyle w:val="pj"/>
      </w:pPr>
      <w:r>
        <w:rPr>
          <w:rStyle w:val="s0"/>
        </w:rPr>
        <w:t xml:space="preserve">В соответствии с </w:t>
      </w:r>
      <w:hyperlink r:id="rId8" w:anchor="sub_id=310200" w:history="1">
        <w:r>
          <w:rPr>
            <w:rStyle w:val="a5"/>
          </w:rPr>
          <w:t>пунктом 2 статьи 31</w:t>
        </w:r>
      </w:hyperlink>
      <w:r>
        <w:rPr>
          <w:rStyle w:val="s0"/>
        </w:rPr>
        <w:t xml:space="preserve"> Договора о</w:t>
      </w:r>
      <w:r>
        <w:rPr>
          <w:rStyle w:val="s0"/>
        </w:rPr>
        <w:t xml:space="preserve"> Евразийском экономическом союзе от 29 мая 2014 года, </w:t>
      </w:r>
      <w:hyperlink r:id="rId9" w:anchor="sub_id=40400" w:history="1">
        <w:r>
          <w:rPr>
            <w:rStyle w:val="a5"/>
          </w:rPr>
          <w:t>пунктом 4 статьи 4</w:t>
        </w:r>
      </w:hyperlink>
      <w:r>
        <w:rPr>
          <w:rStyle w:val="s0"/>
        </w:rPr>
        <w:t xml:space="preserve"> Соглашения о единых принципах и правилах обращения медицинских изделий (изделий медицинского назначе</w:t>
      </w:r>
      <w:r>
        <w:rPr>
          <w:rStyle w:val="s0"/>
        </w:rPr>
        <w:t xml:space="preserve">ния и медицинской техники) в рамках Евразийского экономического союза от 23 декабря 2014 года, пунктом 23 </w:t>
      </w:r>
      <w:hyperlink r:id="rId10" w:anchor="sub_id=2" w:history="1">
        <w:r>
          <w:rPr>
            <w:rStyle w:val="a5"/>
          </w:rPr>
          <w:t>приложения № 2</w:t>
        </w:r>
      </w:hyperlink>
      <w:r>
        <w:rPr>
          <w:rStyle w:val="s0"/>
        </w:rPr>
        <w:t xml:space="preserve"> к Регламенту работы Евразийской экономической комиссии, </w:t>
      </w:r>
      <w:r>
        <w:rPr>
          <w:rStyle w:val="s0"/>
        </w:rPr>
        <w:t xml:space="preserve">утвержденному Решением Высшего Евразийского экономического совета от 23 декабря 2014 г. № 98, и в целях исполнения </w:t>
      </w:r>
      <w:hyperlink r:id="rId11" w:history="1">
        <w:r>
          <w:rPr>
            <w:rStyle w:val="a5"/>
          </w:rPr>
          <w:t>Решения</w:t>
        </w:r>
      </w:hyperlink>
      <w:r>
        <w:rPr>
          <w:rStyle w:val="s0"/>
        </w:rPr>
        <w:t xml:space="preserve"> Высшего Евразийского экономического совета от 23 декабря 2014 г. № 1</w:t>
      </w:r>
      <w:r>
        <w:rPr>
          <w:rStyle w:val="s0"/>
        </w:rPr>
        <w:t xml:space="preserve">09 «О реализации Соглашения о единых принципах и правилах обращения медицинских изделий (изделий медицинского назначения и медицинской техники) в рамках Евразийского экономического союза» Коллегия Евразийской экономической комиссии </w:t>
      </w:r>
      <w:r>
        <w:rPr>
          <w:rStyle w:val="s0"/>
          <w:b/>
          <w:bCs/>
        </w:rPr>
        <w:t>решила</w:t>
      </w:r>
      <w:r>
        <w:rPr>
          <w:rStyle w:val="s0"/>
        </w:rPr>
        <w:t>:</w:t>
      </w:r>
    </w:p>
    <w:p w:rsidR="00000000" w:rsidRDefault="00E85617">
      <w:pPr>
        <w:pStyle w:val="pj"/>
      </w:pPr>
      <w:r>
        <w:rPr>
          <w:rStyle w:val="s0"/>
        </w:rPr>
        <w:t>1. Утвердить при</w:t>
      </w:r>
      <w:r>
        <w:rPr>
          <w:rStyle w:val="s0"/>
        </w:rPr>
        <w:t xml:space="preserve">лагаемые </w:t>
      </w:r>
      <w:hyperlink w:anchor="sub100" w:history="1">
        <w:r>
          <w:rPr>
            <w:rStyle w:val="a5"/>
          </w:rPr>
          <w:t>Правила</w:t>
        </w:r>
      </w:hyperlink>
      <w:r>
        <w:rPr>
          <w:rStyle w:val="s0"/>
        </w:rPr>
        <w:t xml:space="preserve"> классификации медицинских изделий в зависимости от потенциального риска применения.</w:t>
      </w:r>
    </w:p>
    <w:p w:rsidR="00000000" w:rsidRDefault="00E85617">
      <w:pPr>
        <w:pStyle w:val="pj"/>
      </w:pPr>
      <w:r>
        <w:rPr>
          <w:rStyle w:val="s0"/>
        </w:rPr>
        <w:t xml:space="preserve">2. Настоящее Решение вступает в силу по истечении 30 календарных дней с даты вступления в силу </w:t>
      </w:r>
      <w:hyperlink r:id="rId12" w:history="1">
        <w:r>
          <w:rPr>
            <w:rStyle w:val="a5"/>
          </w:rPr>
          <w:t>Соглашения</w:t>
        </w:r>
      </w:hyperlink>
      <w:r>
        <w:rPr>
          <w:rStyle w:val="s0"/>
        </w:rPr>
        <w:t xml:space="preserve"> о единых принципах и правилах обращения медицинских изделий (изделий медицинского назначения и медицинской техники) в рамках Евразийского экономического союза от 23 декабря 2014 года либо с даты вступления в сил</w:t>
      </w:r>
      <w:r>
        <w:rPr>
          <w:rStyle w:val="s0"/>
        </w:rPr>
        <w:t xml:space="preserve">у </w:t>
      </w:r>
      <w:hyperlink r:id="rId13" w:history="1">
        <w:r>
          <w:rPr>
            <w:rStyle w:val="a5"/>
          </w:rPr>
          <w:t>Протокола</w:t>
        </w:r>
      </w:hyperlink>
      <w:r>
        <w:rPr>
          <w:rStyle w:val="s0"/>
        </w:rPr>
        <w:t>, подписанного 2 декабря 2015 года, о присоединении Республики Армения к Соглашению о единых принципах и правилах обращения медицинских изделий (изделий медицинского назначения и м</w:t>
      </w:r>
      <w:r>
        <w:rPr>
          <w:rStyle w:val="s0"/>
        </w:rPr>
        <w:t xml:space="preserve">едицинской техники) в рамках Евразийского экономического союза от 23 декабря 2014 года в зависимости от того, какая дата является более поздней, но не ранее чем по истечении 30 календарных дней с даты официального </w:t>
      </w:r>
      <w:hyperlink r:id="rId14" w:history="1">
        <w:r>
          <w:rPr>
            <w:rStyle w:val="a5"/>
          </w:rPr>
          <w:t>опубликования</w:t>
        </w:r>
      </w:hyperlink>
      <w:r>
        <w:rPr>
          <w:rStyle w:val="s0"/>
        </w:rPr>
        <w:t xml:space="preserve"> настоящего Решения.</w:t>
      </w:r>
    </w:p>
    <w:p w:rsidR="00000000" w:rsidRDefault="00E85617">
      <w:pPr>
        <w:pStyle w:val="pj"/>
      </w:pPr>
      <w:r>
        <w:rPr>
          <w:rStyle w:val="s0"/>
        </w:rPr>
        <w:t> </w:t>
      </w:r>
    </w:p>
    <w:p w:rsidR="00000000" w:rsidRDefault="00E85617">
      <w:pPr>
        <w:pStyle w:val="pj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0"/>
        <w:gridCol w:w="4351"/>
      </w:tblGrid>
      <w:tr w:rsidR="00000000">
        <w:trPr>
          <w:jc w:val="center"/>
        </w:trPr>
        <w:tc>
          <w:tcPr>
            <w:tcW w:w="27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  <w:b/>
                <w:bCs/>
              </w:rPr>
              <w:t>Председатель Коллегии</w:t>
            </w:r>
          </w:p>
          <w:p w:rsidR="00000000" w:rsidRDefault="00E85617">
            <w:pPr>
              <w:pStyle w:val="p"/>
            </w:pPr>
            <w:r>
              <w:rPr>
                <w:rStyle w:val="s0"/>
                <w:b/>
                <w:bCs/>
              </w:rPr>
              <w:t>Евразийской экономической комиссии</w:t>
            </w:r>
          </w:p>
        </w:tc>
        <w:tc>
          <w:tcPr>
            <w:tcW w:w="22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ji"/>
            </w:pPr>
            <w:r>
              <w:rPr>
                <w:b/>
                <w:bCs/>
              </w:rPr>
              <w:t> </w:t>
            </w:r>
          </w:p>
          <w:p w:rsidR="00000000" w:rsidRDefault="00E85617">
            <w:pPr>
              <w:pStyle w:val="pr"/>
            </w:pPr>
            <w:r>
              <w:rPr>
                <w:b/>
                <w:bCs/>
              </w:rPr>
              <w:t>В. Христенко</w:t>
            </w:r>
          </w:p>
        </w:tc>
      </w:tr>
    </w:tbl>
    <w:p w:rsidR="00000000" w:rsidRDefault="00E85617">
      <w:pPr>
        <w:pStyle w:val="pr"/>
      </w:pPr>
      <w:r>
        <w:rPr>
          <w:rStyle w:val="s0"/>
        </w:rPr>
        <w:t> </w:t>
      </w:r>
    </w:p>
    <w:p w:rsidR="00000000" w:rsidRDefault="00E85617">
      <w:pPr>
        <w:pStyle w:val="pji"/>
      </w:pPr>
      <w:bookmarkStart w:id="1" w:name="SUB100"/>
      <w:bookmarkEnd w:id="1"/>
      <w:r>
        <w:rPr>
          <w:rStyle w:val="s3"/>
        </w:rPr>
        <w:t xml:space="preserve">Правила изложены в редакции </w:t>
      </w:r>
      <w:hyperlink r:id="rId15" w:anchor="sub_id=100" w:history="1">
        <w:r>
          <w:rPr>
            <w:rStyle w:val="a5"/>
            <w:i/>
            <w:iCs/>
          </w:rPr>
          <w:t>Решения</w:t>
        </w:r>
      </w:hyperlink>
      <w:r>
        <w:rPr>
          <w:rStyle w:val="s3"/>
        </w:rPr>
        <w:t xml:space="preserve"> Коллегии Евразийской экономической комиссии от 23.05.23 г. № 65 (вступило в силу с 22 ноября 2023 г.) (</w:t>
      </w:r>
      <w:hyperlink r:id="rId16" w:anchor="sub_id=100" w:history="1">
        <w:r>
          <w:rPr>
            <w:rStyle w:val="a5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E85617">
      <w:pPr>
        <w:pStyle w:val="pr"/>
      </w:pPr>
      <w:r>
        <w:rPr>
          <w:rStyle w:val="s0"/>
        </w:rPr>
        <w:t>УТВЕРЖДЕНЫ</w:t>
      </w:r>
    </w:p>
    <w:p w:rsidR="00000000" w:rsidRDefault="00E85617">
      <w:pPr>
        <w:pStyle w:val="pr"/>
      </w:pPr>
      <w:hyperlink w:anchor="sub0" w:history="1">
        <w:r>
          <w:rPr>
            <w:rStyle w:val="a5"/>
          </w:rPr>
          <w:t>Решением</w:t>
        </w:r>
      </w:hyperlink>
      <w:r>
        <w:rPr>
          <w:rStyle w:val="s0"/>
        </w:rPr>
        <w:t xml:space="preserve"> Коллегии</w:t>
      </w:r>
      <w:r>
        <w:rPr>
          <w:rStyle w:val="s0"/>
        </w:rPr>
        <w:t xml:space="preserve"> Евразийской</w:t>
      </w:r>
    </w:p>
    <w:p w:rsidR="00000000" w:rsidRDefault="00E85617">
      <w:pPr>
        <w:pStyle w:val="pr"/>
      </w:pPr>
      <w:r>
        <w:rPr>
          <w:rStyle w:val="s0"/>
        </w:rPr>
        <w:t>экономической комиссии</w:t>
      </w:r>
    </w:p>
    <w:p w:rsidR="00000000" w:rsidRDefault="00E85617">
      <w:pPr>
        <w:pStyle w:val="pr"/>
      </w:pPr>
      <w:r>
        <w:rPr>
          <w:rStyle w:val="s0"/>
        </w:rPr>
        <w:t>от 22 декабря 2015 г. № 173</w:t>
      </w:r>
    </w:p>
    <w:p w:rsidR="00000000" w:rsidRDefault="00E85617">
      <w:pPr>
        <w:pStyle w:val="pr"/>
      </w:pPr>
      <w:r>
        <w:rPr>
          <w:rStyle w:val="s0"/>
        </w:rPr>
        <w:t xml:space="preserve">(в редакции </w:t>
      </w:r>
      <w:hyperlink r:id="rId17" w:history="1">
        <w:r>
          <w:rPr>
            <w:rStyle w:val="a5"/>
          </w:rPr>
          <w:t>Решения</w:t>
        </w:r>
      </w:hyperlink>
    </w:p>
    <w:p w:rsidR="00000000" w:rsidRDefault="00E85617">
      <w:pPr>
        <w:pStyle w:val="pr"/>
      </w:pPr>
      <w:r>
        <w:rPr>
          <w:rStyle w:val="s0"/>
        </w:rPr>
        <w:t>Коллегии Евразийской</w:t>
      </w:r>
    </w:p>
    <w:p w:rsidR="00000000" w:rsidRDefault="00E85617">
      <w:pPr>
        <w:pStyle w:val="pr"/>
      </w:pPr>
      <w:r>
        <w:rPr>
          <w:rStyle w:val="s0"/>
        </w:rPr>
        <w:t>экономической комиссии</w:t>
      </w:r>
    </w:p>
    <w:p w:rsidR="00000000" w:rsidRDefault="00E85617">
      <w:pPr>
        <w:pStyle w:val="pr"/>
      </w:pPr>
      <w:r>
        <w:rPr>
          <w:rStyle w:val="s0"/>
        </w:rPr>
        <w:t>от 23 мая 2023 г. № 65)</w:t>
      </w:r>
    </w:p>
    <w:p w:rsidR="00000000" w:rsidRDefault="00E85617">
      <w:pPr>
        <w:pStyle w:val="pc"/>
      </w:pPr>
      <w:r>
        <w:rPr>
          <w:rStyle w:val="s1"/>
        </w:rPr>
        <w:t> </w:t>
      </w:r>
    </w:p>
    <w:p w:rsidR="00000000" w:rsidRDefault="00E85617">
      <w:pPr>
        <w:pStyle w:val="pc"/>
      </w:pPr>
      <w:r>
        <w:rPr>
          <w:rStyle w:val="s0"/>
        </w:rPr>
        <w:t> </w:t>
      </w:r>
    </w:p>
    <w:p w:rsidR="00000000" w:rsidRDefault="00E85617">
      <w:pPr>
        <w:pStyle w:val="pc"/>
      </w:pPr>
      <w:r>
        <w:rPr>
          <w:rStyle w:val="s1"/>
        </w:rPr>
        <w:t>ПРАВИЛА</w:t>
      </w:r>
      <w:r>
        <w:rPr>
          <w:rStyle w:val="s1"/>
        </w:rPr>
        <w:br/>
      </w:r>
      <w:r>
        <w:rPr>
          <w:rStyle w:val="s1"/>
        </w:rPr>
        <w:t>классификации медицинских изделий в зависимости от потенциального риска применения</w:t>
      </w:r>
    </w:p>
    <w:p w:rsidR="00000000" w:rsidRDefault="00E85617">
      <w:pPr>
        <w:pStyle w:val="pc"/>
      </w:pPr>
      <w:r>
        <w:rPr>
          <w:rStyle w:val="s1"/>
        </w:rPr>
        <w:t> </w:t>
      </w:r>
    </w:p>
    <w:p w:rsidR="00000000" w:rsidRDefault="00E85617">
      <w:pPr>
        <w:pStyle w:val="pc"/>
      </w:pPr>
      <w:r>
        <w:rPr>
          <w:rStyle w:val="s1"/>
        </w:rPr>
        <w:t> </w:t>
      </w:r>
    </w:p>
    <w:p w:rsidR="00000000" w:rsidRDefault="00E85617">
      <w:pPr>
        <w:pStyle w:val="pc"/>
      </w:pPr>
      <w:r>
        <w:rPr>
          <w:rStyle w:val="s1"/>
        </w:rPr>
        <w:t>I. Общие положения</w:t>
      </w:r>
    </w:p>
    <w:p w:rsidR="00000000" w:rsidRDefault="00E85617">
      <w:pPr>
        <w:pStyle w:val="pc"/>
      </w:pPr>
      <w:r>
        <w:rPr>
          <w:rStyle w:val="s0"/>
        </w:rPr>
        <w:t> </w:t>
      </w:r>
    </w:p>
    <w:p w:rsidR="00000000" w:rsidRDefault="00E85617">
      <w:pPr>
        <w:pStyle w:val="pj"/>
      </w:pPr>
      <w:r>
        <w:rPr>
          <w:rStyle w:val="s0"/>
        </w:rPr>
        <w:t xml:space="preserve">1. Настоящие Правила разработаны в целях реализации </w:t>
      </w:r>
      <w:hyperlink r:id="rId18" w:history="1">
        <w:r>
          <w:rPr>
            <w:rStyle w:val="a5"/>
          </w:rPr>
          <w:t>Соглашения</w:t>
        </w:r>
      </w:hyperlink>
      <w:r>
        <w:rPr>
          <w:rStyle w:val="s0"/>
        </w:rPr>
        <w:t xml:space="preserve"> о единых принципах и</w:t>
      </w:r>
      <w:r>
        <w:rPr>
          <w:rStyle w:val="s0"/>
        </w:rPr>
        <w:t xml:space="preserve"> правилах обращения медицинских изделий (изделий медицинского назначения и медицинской техники) в рамках Евразийского экономического союза от 23 декабря 2014 года и устанавливают порядок классификации медицинских изделий в зависимости от потенциального рис</w:t>
      </w:r>
      <w:r>
        <w:rPr>
          <w:rStyle w:val="s0"/>
        </w:rPr>
        <w:t>ка нанесения вреда, выражающегося в травмировании или нанесении ущерба здоровью пациентов от применения медицинских изделий, персонала, эксплуатирующего медицинские изделия, иных лиц, общественному здоровью или окружающей среде.</w:t>
      </w:r>
    </w:p>
    <w:p w:rsidR="00000000" w:rsidRDefault="00E85617">
      <w:pPr>
        <w:pStyle w:val="pj"/>
      </w:pPr>
      <w:r>
        <w:rPr>
          <w:rStyle w:val="s0"/>
        </w:rPr>
        <w:t>2. Настоящие Правила распро</w:t>
      </w:r>
      <w:r>
        <w:rPr>
          <w:rStyle w:val="s0"/>
        </w:rPr>
        <w:t>страняются на медицинские изделия, выпускаемые в обращение в рамках Евразийского экономического союза.</w:t>
      </w:r>
    </w:p>
    <w:p w:rsidR="00000000" w:rsidRDefault="00E85617">
      <w:pPr>
        <w:pStyle w:val="pj"/>
      </w:pPr>
      <w:r>
        <w:rPr>
          <w:rStyle w:val="s0"/>
        </w:rPr>
        <w:t>3. Для целей настоящих Правил используются понятия, которые означают следующее:</w:t>
      </w:r>
    </w:p>
    <w:p w:rsidR="00000000" w:rsidRDefault="00E85617">
      <w:pPr>
        <w:pStyle w:val="pj"/>
      </w:pPr>
      <w:r>
        <w:rPr>
          <w:rStyle w:val="s0"/>
        </w:rPr>
        <w:t>«активные диагностические медицинские изделия» - активные медицинские изд</w:t>
      </w:r>
      <w:r>
        <w:rPr>
          <w:rStyle w:val="s0"/>
        </w:rPr>
        <w:t>елия, предназначенные для представления информации в целях диагностики, контроля лечения или изменения физиологического состояния, состояния заболевания или врожденных дефектов;</w:t>
      </w:r>
    </w:p>
    <w:p w:rsidR="00000000" w:rsidRDefault="00E85617">
      <w:pPr>
        <w:pStyle w:val="pj"/>
      </w:pPr>
      <w:r>
        <w:rPr>
          <w:rStyle w:val="s0"/>
        </w:rPr>
        <w:t>«активные медицинские изделия» - медицинские изделия, применяемые отдельно или</w:t>
      </w:r>
      <w:r>
        <w:rPr>
          <w:rStyle w:val="s0"/>
        </w:rPr>
        <w:t xml:space="preserve"> в сочетании с другими медицинскими изделиями, для действия которых необходимо использование энергии, отличной от производимой человеком, или силы тяжести. Медицинские изделия, предназначенные для передачи энергии или веществ от активного медицинского изде</w:t>
      </w:r>
      <w:r>
        <w:rPr>
          <w:rStyle w:val="s0"/>
        </w:rPr>
        <w:t>лия к пациенту без их существенного изменения, не являются активными медицинскими изделиями;</w:t>
      </w:r>
    </w:p>
    <w:p w:rsidR="00000000" w:rsidRDefault="00E85617">
      <w:pPr>
        <w:pStyle w:val="pj"/>
      </w:pPr>
      <w:r>
        <w:rPr>
          <w:rStyle w:val="s0"/>
        </w:rPr>
        <w:t>«активные терапевтические медицинские изделия» - активные медицинские изделия, предназначенные для сохранения, изменения, замены или восстановления биологических ф</w:t>
      </w:r>
      <w:r>
        <w:rPr>
          <w:rStyle w:val="s0"/>
        </w:rPr>
        <w:t>ункций или структур, связанных с лечением, облегчением болезни, ранением или инвалидностью;</w:t>
      </w:r>
    </w:p>
    <w:p w:rsidR="00000000" w:rsidRDefault="00E85617">
      <w:pPr>
        <w:pStyle w:val="pj"/>
      </w:pPr>
      <w:r>
        <w:rPr>
          <w:rStyle w:val="s0"/>
        </w:rPr>
        <w:t>«аналит» - компонент пробы с измеримым свойством;</w:t>
      </w:r>
    </w:p>
    <w:p w:rsidR="00000000" w:rsidRDefault="00E85617">
      <w:pPr>
        <w:pStyle w:val="pj"/>
      </w:pPr>
      <w:r>
        <w:rPr>
          <w:rStyle w:val="s0"/>
        </w:rPr>
        <w:t>«аферез» - метод получения отдельных компонентов крови, подразделяемый на плазмоферез и цитоферез;</w:t>
      </w:r>
    </w:p>
    <w:p w:rsidR="00000000" w:rsidRDefault="00E85617">
      <w:pPr>
        <w:pStyle w:val="pj"/>
      </w:pPr>
      <w:r>
        <w:rPr>
          <w:rStyle w:val="s0"/>
        </w:rPr>
        <w:t>«имплантируемые</w:t>
      </w:r>
      <w:r>
        <w:rPr>
          <w:rStyle w:val="s0"/>
        </w:rPr>
        <w:t xml:space="preserve"> медицинские изделия» - инвазивные медицинские изделия, в том числе частично или полностью рассасывающиеся в организме, полностью вводимые в тело человека или заменяющие эпителиальную поверхность или поверхность глаза посредством хирургического вмешательст</w:t>
      </w:r>
      <w:r>
        <w:rPr>
          <w:rStyle w:val="s0"/>
        </w:rPr>
        <w:t>ва и остающиеся в месте введения после хирургической процедуры, а также медицинские изделия, частично вводимые в тело человека посредством хирургического вмешательства и остающиеся в месте введения после хирургической процедуры более 30 суток;</w:t>
      </w:r>
    </w:p>
    <w:p w:rsidR="00000000" w:rsidRDefault="00E85617">
      <w:pPr>
        <w:pStyle w:val="pj"/>
      </w:pPr>
      <w:r>
        <w:rPr>
          <w:rStyle w:val="s0"/>
        </w:rPr>
        <w:t xml:space="preserve">«инвазивные </w:t>
      </w:r>
      <w:r>
        <w:rPr>
          <w:rStyle w:val="s0"/>
        </w:rPr>
        <w:t>медицинские изделия» - медицинские изделия, предназначенные для полного или частичного введения в тело человека через его поверхность либо через отверстие тела;</w:t>
      </w:r>
    </w:p>
    <w:p w:rsidR="00000000" w:rsidRDefault="00E85617">
      <w:pPr>
        <w:pStyle w:val="pj"/>
      </w:pPr>
      <w:r>
        <w:rPr>
          <w:rStyle w:val="s0"/>
        </w:rPr>
        <w:t>«искусственный интеллект» - комплекс технологических решений, позволяющий имитировать когнитивн</w:t>
      </w:r>
      <w:r>
        <w:rPr>
          <w:rStyle w:val="s0"/>
        </w:rPr>
        <w:t>ые функции человека (включая самообучение и поиск решений без заранее заданного алгоритма), который включает в себя информационно-коммуникационную инфраструктуру, программное обеспечение (в том числе с использованием методов машинного обучения), процессы и</w:t>
      </w:r>
      <w:r>
        <w:rPr>
          <w:rStyle w:val="s0"/>
        </w:rPr>
        <w:t xml:space="preserve"> сервисы по обработке данных и поиску решений;</w:t>
      </w:r>
    </w:p>
    <w:p w:rsidR="00000000" w:rsidRDefault="00E85617">
      <w:pPr>
        <w:pStyle w:val="pj"/>
      </w:pPr>
      <w:r>
        <w:rPr>
          <w:rStyle w:val="s0"/>
        </w:rPr>
        <w:t>«медицинские изделия для временного применения» - медицинские изделия, предназначенные для непрерывного применения в течение определенного времени (от 60 минут до 30 суток) в соответствии с инструкцией по прим</w:t>
      </w:r>
      <w:r>
        <w:rPr>
          <w:rStyle w:val="s0"/>
        </w:rPr>
        <w:t>енению или руководством по эксплуатации;</w:t>
      </w:r>
    </w:p>
    <w:p w:rsidR="00000000" w:rsidRDefault="00E85617">
      <w:pPr>
        <w:pStyle w:val="pj"/>
      </w:pPr>
      <w:r>
        <w:rPr>
          <w:rStyle w:val="s0"/>
        </w:rPr>
        <w:t>«медицинские изделия для длительного применения» - медицинские изделия, предназначенные для непрерывного применения в течение более 30 суток в соответствии с инструкцией по применению или руководством по эксплуатации;</w:t>
      </w:r>
    </w:p>
    <w:p w:rsidR="00000000" w:rsidRDefault="00E85617">
      <w:pPr>
        <w:pStyle w:val="pj"/>
      </w:pPr>
      <w:r>
        <w:rPr>
          <w:rStyle w:val="s0"/>
        </w:rPr>
        <w:t>«медицинские изделия для кратковременн</w:t>
      </w:r>
      <w:r>
        <w:rPr>
          <w:rStyle w:val="s0"/>
        </w:rPr>
        <w:t>ого применения» - медицинские изделия, предназначенные для непрерывного применения в течение не более 60 минут в соответствии с инструкцией по применению или руководством по эксплуатации;</w:t>
      </w:r>
    </w:p>
    <w:p w:rsidR="00000000" w:rsidRDefault="00E85617">
      <w:pPr>
        <w:pStyle w:val="pj"/>
      </w:pPr>
      <w:r>
        <w:rPr>
          <w:rStyle w:val="s0"/>
        </w:rPr>
        <w:t>«назначение медицинского изделия» - документированное решение произв</w:t>
      </w:r>
      <w:r>
        <w:rPr>
          <w:rStyle w:val="s0"/>
        </w:rPr>
        <w:t>одителя в отношении целевого использования медицинского изделия, основанное на его свойствах, отраженных в технических характеристиках, инструкции по применению или руководстве по эксплуатации;</w:t>
      </w:r>
    </w:p>
    <w:p w:rsidR="00000000" w:rsidRDefault="00E85617">
      <w:pPr>
        <w:pStyle w:val="pj"/>
      </w:pPr>
      <w:r>
        <w:rPr>
          <w:rStyle w:val="s0"/>
        </w:rPr>
        <w:t>«наноматериал» - материал, содержащий частицы, находящиеся в н</w:t>
      </w:r>
      <w:r>
        <w:rPr>
          <w:rStyle w:val="s0"/>
        </w:rPr>
        <w:t>есвязанном состоянии, либо частицы в виде агрегатов или агломератов, не менее 50 процентов частиц которого имеют размеры в диапазоне 1 - 100 нм. При этом под агрегатами понимаются частицы, состоящие из сплавленных или прочно связанных частиц, а под агломер</w:t>
      </w:r>
      <w:r>
        <w:rPr>
          <w:rStyle w:val="s0"/>
        </w:rPr>
        <w:t>атами - объединения слабо связанных частиц. К наноматериалам также относятся частицы графена или углеродные нанотрубки с одним или несколькими внешними размерами менее 1 нм;</w:t>
      </w:r>
    </w:p>
    <w:p w:rsidR="00000000" w:rsidRDefault="00E85617">
      <w:pPr>
        <w:pStyle w:val="pj"/>
      </w:pPr>
      <w:r>
        <w:rPr>
          <w:rStyle w:val="s0"/>
        </w:rPr>
        <w:t>«неинвазивные медицинские изделия» - медицинские изделия, не предназначенные для п</w:t>
      </w:r>
      <w:r>
        <w:rPr>
          <w:rStyle w:val="s0"/>
        </w:rPr>
        <w:t>олного или частичного введения в тело человека через его поверхность либо через отверстия тела;</w:t>
      </w:r>
    </w:p>
    <w:p w:rsidR="00000000" w:rsidRDefault="00E85617">
      <w:pPr>
        <w:pStyle w:val="pj"/>
      </w:pPr>
      <w:r>
        <w:rPr>
          <w:rStyle w:val="s0"/>
        </w:rPr>
        <w:t xml:space="preserve">«непрофессиональный пользователь» - физическое лицо, не имеющее специального образования в соответствующей области. Для медицинского изделия для диагностики </w:t>
      </w:r>
      <w:r>
        <w:rPr>
          <w:rStyle w:val="s0"/>
          <w:i/>
          <w:iCs/>
        </w:rPr>
        <w:t>in vitro</w:t>
      </w:r>
      <w:r>
        <w:rPr>
          <w:rStyle w:val="s0"/>
        </w:rPr>
        <w:t>, предназначенного для использования вне лабораторных условий, пользователь такого медицинского изделия будет считаться непрофессиональным пользователем;</w:t>
      </w:r>
    </w:p>
    <w:p w:rsidR="00000000" w:rsidRDefault="00E85617">
      <w:pPr>
        <w:pStyle w:val="pj"/>
      </w:pPr>
      <w:r>
        <w:rPr>
          <w:rStyle w:val="s0"/>
        </w:rPr>
        <w:t>«отверстие тела» - любое естественное отверстие тела человека, а также внешняя поверхность гла</w:t>
      </w:r>
      <w:r>
        <w:rPr>
          <w:rStyle w:val="s0"/>
        </w:rPr>
        <w:t>зного яблока или любое постоянное искусственное отверстие (полость);</w:t>
      </w:r>
    </w:p>
    <w:p w:rsidR="00000000" w:rsidRDefault="00E85617">
      <w:pPr>
        <w:pStyle w:val="pj"/>
      </w:pPr>
      <w:r>
        <w:rPr>
          <w:rStyle w:val="s0"/>
        </w:rPr>
        <w:t>«технологии искусственного интеллекта» - технологии, основанные на использовании искусственного интеллекта, включая компьютерное зрение, обработку естественного языка, распознавание и син</w:t>
      </w:r>
      <w:r>
        <w:rPr>
          <w:rStyle w:val="s0"/>
        </w:rPr>
        <w:t>тез речи, интеллектуальную поддержку принятия решений и другие перспективные направления;</w:t>
      </w:r>
    </w:p>
    <w:p w:rsidR="00000000" w:rsidRDefault="00E85617">
      <w:pPr>
        <w:pStyle w:val="pj"/>
      </w:pPr>
      <w:r>
        <w:rPr>
          <w:rStyle w:val="s0"/>
        </w:rPr>
        <w:t>«хирургические инвазивные медицинские изделия» - инвазивные медицинские изделия, полностью или частично вводимые в тело человека через его поверхность или через отвер</w:t>
      </w:r>
      <w:r>
        <w:rPr>
          <w:rStyle w:val="s0"/>
        </w:rPr>
        <w:t>стие тела путем хирургического вмешательства или в связи с ним.</w:t>
      </w:r>
    </w:p>
    <w:p w:rsidR="00000000" w:rsidRDefault="00E85617">
      <w:pPr>
        <w:pStyle w:val="pj"/>
      </w:pPr>
      <w:r>
        <w:rPr>
          <w:rStyle w:val="s0"/>
        </w:rPr>
        <w:t>Иные понятия, используемые в настоящих Правилах, применяются в значениях, определенных актами органов Евразийского экономического союза в сфере обращения медицинских изделий.</w:t>
      </w:r>
    </w:p>
    <w:p w:rsidR="00000000" w:rsidRDefault="00E85617">
      <w:pPr>
        <w:pStyle w:val="pj"/>
      </w:pPr>
      <w:r>
        <w:rPr>
          <w:rStyle w:val="s0"/>
        </w:rPr>
        <w:t> </w:t>
      </w:r>
    </w:p>
    <w:p w:rsidR="00000000" w:rsidRDefault="00E85617">
      <w:pPr>
        <w:pStyle w:val="pj"/>
      </w:pPr>
      <w:r>
        <w:rPr>
          <w:rStyle w:val="s0"/>
        </w:rPr>
        <w:t> </w:t>
      </w:r>
    </w:p>
    <w:p w:rsidR="00000000" w:rsidRDefault="00E85617">
      <w:pPr>
        <w:pStyle w:val="pc"/>
      </w:pPr>
      <w:r>
        <w:rPr>
          <w:rStyle w:val="s1"/>
        </w:rPr>
        <w:t>II. Классифик</w:t>
      </w:r>
      <w:r>
        <w:rPr>
          <w:rStyle w:val="s1"/>
        </w:rPr>
        <w:t>ация медицинских изделий, за исключением медицинских изделий для диагностики in vitro и программного обеспечения, являющегося медицинским изделием</w:t>
      </w:r>
    </w:p>
    <w:p w:rsidR="00000000" w:rsidRDefault="00E85617">
      <w:pPr>
        <w:pStyle w:val="pc"/>
      </w:pPr>
      <w:r>
        <w:rPr>
          <w:rStyle w:val="s0"/>
        </w:rPr>
        <w:t> </w:t>
      </w:r>
    </w:p>
    <w:p w:rsidR="00000000" w:rsidRDefault="00E85617">
      <w:pPr>
        <w:pStyle w:val="pc"/>
      </w:pPr>
      <w:r>
        <w:rPr>
          <w:rStyle w:val="s1"/>
        </w:rPr>
        <w:t>1. Классы медицинских изделий в зависимости от потенциального риска применения</w:t>
      </w:r>
    </w:p>
    <w:p w:rsidR="00000000" w:rsidRDefault="00E85617">
      <w:pPr>
        <w:pStyle w:val="pc"/>
      </w:pPr>
      <w:r>
        <w:rPr>
          <w:rStyle w:val="s0"/>
        </w:rPr>
        <w:t> </w:t>
      </w:r>
    </w:p>
    <w:p w:rsidR="00000000" w:rsidRDefault="00E85617">
      <w:pPr>
        <w:pStyle w:val="pj"/>
      </w:pPr>
      <w:r>
        <w:rPr>
          <w:rStyle w:val="s0"/>
        </w:rPr>
        <w:t>4. Медицинские изделия в з</w:t>
      </w:r>
      <w:r>
        <w:rPr>
          <w:rStyle w:val="s0"/>
        </w:rPr>
        <w:t>ависимости от потенциального риска применения подразделяются на 4 класса: 1, 2а, 2б и 3.</w:t>
      </w:r>
    </w:p>
    <w:p w:rsidR="00000000" w:rsidRDefault="00E85617">
      <w:pPr>
        <w:pStyle w:val="pj"/>
      </w:pPr>
      <w:r>
        <w:rPr>
          <w:rStyle w:val="s0"/>
        </w:rPr>
        <w:t>Каждое медицинское изделие может быть отнесено только к одному классу.</w:t>
      </w:r>
    </w:p>
    <w:p w:rsidR="00000000" w:rsidRDefault="00E85617">
      <w:pPr>
        <w:pStyle w:val="pj"/>
      </w:pPr>
      <w:r>
        <w:rPr>
          <w:rStyle w:val="s0"/>
        </w:rPr>
        <w:t>Отнесение медицинских изделий к классам осуществляется исходя из следующего:</w:t>
      </w:r>
    </w:p>
    <w:p w:rsidR="00000000" w:rsidRDefault="00E85617">
      <w:pPr>
        <w:pStyle w:val="pj"/>
      </w:pPr>
      <w:r>
        <w:rPr>
          <w:rStyle w:val="s0"/>
        </w:rPr>
        <w:t>к классу 1 относятс</w:t>
      </w:r>
      <w:r>
        <w:rPr>
          <w:rStyle w:val="s0"/>
        </w:rPr>
        <w:t>я медицинские изделия с низкой степенью потенциального риска применения;</w:t>
      </w:r>
    </w:p>
    <w:p w:rsidR="00000000" w:rsidRDefault="00E85617">
      <w:pPr>
        <w:pStyle w:val="pj"/>
      </w:pPr>
      <w:r>
        <w:rPr>
          <w:rStyle w:val="s0"/>
        </w:rPr>
        <w:t>к классу 2а относятся медицинские изделия со средней степенью потенциального риска применения;</w:t>
      </w:r>
    </w:p>
    <w:p w:rsidR="00000000" w:rsidRDefault="00E85617">
      <w:pPr>
        <w:pStyle w:val="pj"/>
      </w:pPr>
      <w:r>
        <w:rPr>
          <w:rStyle w:val="s0"/>
        </w:rPr>
        <w:t>к классу 2б относятся медицинские изделия с повышенной степенью потенциального риска при</w:t>
      </w:r>
      <w:r>
        <w:rPr>
          <w:rStyle w:val="s0"/>
        </w:rPr>
        <w:t>менения;</w:t>
      </w:r>
    </w:p>
    <w:p w:rsidR="00000000" w:rsidRDefault="00E85617">
      <w:pPr>
        <w:pStyle w:val="pj"/>
      </w:pPr>
      <w:r>
        <w:rPr>
          <w:rStyle w:val="s0"/>
        </w:rPr>
        <w:t>к классу 3 относятся медицинские изделия с высокой степенью потенциального риска применения.</w:t>
      </w:r>
    </w:p>
    <w:p w:rsidR="00000000" w:rsidRDefault="00E85617">
      <w:pPr>
        <w:pStyle w:val="pj"/>
      </w:pPr>
      <w:r>
        <w:rPr>
          <w:rStyle w:val="s0"/>
        </w:rPr>
        <w:t>5. При классификации медицинского изделия учитываются назначение медицинского изделия и условия применения, а также следующие критерии:</w:t>
      </w:r>
    </w:p>
    <w:p w:rsidR="00000000" w:rsidRDefault="00E85617">
      <w:pPr>
        <w:pStyle w:val="pj"/>
      </w:pPr>
      <w:r>
        <w:rPr>
          <w:rStyle w:val="s0"/>
        </w:rPr>
        <w:t>а) длительность пр</w:t>
      </w:r>
      <w:r>
        <w:rPr>
          <w:rStyle w:val="s0"/>
        </w:rPr>
        <w:t>именения медицинского изделия;</w:t>
      </w:r>
    </w:p>
    <w:p w:rsidR="00000000" w:rsidRDefault="00E85617">
      <w:pPr>
        <w:pStyle w:val="pj"/>
      </w:pPr>
      <w:r>
        <w:rPr>
          <w:rStyle w:val="s0"/>
        </w:rPr>
        <w:t>б) инвазивность медицинского изделия;</w:t>
      </w:r>
    </w:p>
    <w:p w:rsidR="00000000" w:rsidRDefault="00E85617">
      <w:pPr>
        <w:pStyle w:val="pj"/>
      </w:pPr>
      <w:r>
        <w:rPr>
          <w:rStyle w:val="s0"/>
        </w:rPr>
        <w:t>в) наличие контакта медицинского изделия с телом человека или взаимосвязи с ним;</w:t>
      </w:r>
    </w:p>
    <w:p w:rsidR="00000000" w:rsidRDefault="00E85617">
      <w:pPr>
        <w:pStyle w:val="pj"/>
      </w:pPr>
      <w:r>
        <w:rPr>
          <w:rStyle w:val="s0"/>
        </w:rPr>
        <w:t>г) способ введения медицинского изделия в тело человека (через отверстие тела или хирургическим путем);</w:t>
      </w:r>
    </w:p>
    <w:p w:rsidR="00000000" w:rsidRDefault="00E85617">
      <w:pPr>
        <w:pStyle w:val="pj"/>
      </w:pPr>
      <w:r>
        <w:rPr>
          <w:rStyle w:val="s0"/>
        </w:rPr>
        <w:t>д)</w:t>
      </w:r>
      <w:r>
        <w:rPr>
          <w:rStyle w:val="s0"/>
        </w:rPr>
        <w:t xml:space="preserve"> применение медицинского изделия для жизненно важных органов и систем (сердце, центральное кровообращение, центральная нервная система);</w:t>
      </w:r>
    </w:p>
    <w:p w:rsidR="00000000" w:rsidRDefault="00E85617">
      <w:pPr>
        <w:pStyle w:val="pj"/>
      </w:pPr>
      <w:r>
        <w:rPr>
          <w:rStyle w:val="s0"/>
        </w:rPr>
        <w:t>е) применение источников энергии.</w:t>
      </w:r>
    </w:p>
    <w:p w:rsidR="00000000" w:rsidRDefault="00E85617">
      <w:pPr>
        <w:pStyle w:val="pj"/>
      </w:pPr>
      <w:r>
        <w:rPr>
          <w:rStyle w:val="s0"/>
        </w:rPr>
        <w:t> </w:t>
      </w:r>
    </w:p>
    <w:p w:rsidR="00000000" w:rsidRDefault="00E85617">
      <w:pPr>
        <w:pStyle w:val="pj"/>
      </w:pPr>
      <w:r>
        <w:rPr>
          <w:rStyle w:val="s0"/>
        </w:rPr>
        <w:t> </w:t>
      </w:r>
    </w:p>
    <w:p w:rsidR="00000000" w:rsidRDefault="00E85617">
      <w:pPr>
        <w:pStyle w:val="pc"/>
      </w:pPr>
      <w:r>
        <w:rPr>
          <w:rStyle w:val="s1"/>
        </w:rPr>
        <w:t>2. Классификация неинвазивных медицинских изделий</w:t>
      </w:r>
    </w:p>
    <w:p w:rsidR="00000000" w:rsidRDefault="00E85617">
      <w:pPr>
        <w:pStyle w:val="pc"/>
      </w:pPr>
      <w:r>
        <w:rPr>
          <w:rStyle w:val="s0"/>
        </w:rPr>
        <w:t> </w:t>
      </w:r>
    </w:p>
    <w:p w:rsidR="00000000" w:rsidRDefault="00E85617">
      <w:pPr>
        <w:pStyle w:val="pj"/>
      </w:pPr>
      <w:r>
        <w:rPr>
          <w:rStyle w:val="s0"/>
        </w:rPr>
        <w:t xml:space="preserve">6. Неинвазивные медицинские изделия относятся к классу 1, если в отношении их не применяются </w:t>
      </w:r>
      <w:hyperlink w:anchor="sub700" w:history="1">
        <w:r>
          <w:rPr>
            <w:rStyle w:val="a5"/>
          </w:rPr>
          <w:t>пункты 7 - 9</w:t>
        </w:r>
      </w:hyperlink>
      <w:r>
        <w:rPr>
          <w:rStyle w:val="s0"/>
        </w:rPr>
        <w:t xml:space="preserve"> настоящих Правил, за исключением подпункта «а» </w:t>
      </w:r>
      <w:hyperlink w:anchor="sub900" w:history="1">
        <w:r>
          <w:rPr>
            <w:rStyle w:val="a5"/>
          </w:rPr>
          <w:t>пункта 9</w:t>
        </w:r>
      </w:hyperlink>
      <w:r>
        <w:rPr>
          <w:rStyle w:val="s0"/>
        </w:rPr>
        <w:t xml:space="preserve"> настоящих Правил.</w:t>
      </w:r>
    </w:p>
    <w:p w:rsidR="00000000" w:rsidRDefault="00E85617">
      <w:pPr>
        <w:pStyle w:val="pj"/>
      </w:pPr>
      <w:bookmarkStart w:id="2" w:name="SUB700"/>
      <w:bookmarkEnd w:id="2"/>
      <w:r>
        <w:rPr>
          <w:rStyle w:val="s0"/>
        </w:rPr>
        <w:t>7. Неинвазивные ме</w:t>
      </w:r>
      <w:r>
        <w:rPr>
          <w:rStyle w:val="s0"/>
        </w:rPr>
        <w:t xml:space="preserve">дицинские изделия, предназначенные для хранения органов, частей органов либо для хранения или введения в организм человека крови, других жидкостей, газов, паров или тканей, относятся к классу 2а, в том числе в случае их использования совместно с активными </w:t>
      </w:r>
      <w:r>
        <w:rPr>
          <w:rStyle w:val="s0"/>
        </w:rPr>
        <w:t>медицинскими изделиями класса 2а или более высокого класса.</w:t>
      </w:r>
    </w:p>
    <w:p w:rsidR="00000000" w:rsidRDefault="00E85617">
      <w:pPr>
        <w:pStyle w:val="pj"/>
      </w:pPr>
      <w:r>
        <w:rPr>
          <w:rStyle w:val="s0"/>
        </w:rPr>
        <w:t>8. Неинвазивные медицинские изделия, предназначенные для изменения биологического или физико-химического состава и свойств крови, тканей, клеток, других физиологических жидкостей или жидкостей, ко</w:t>
      </w:r>
      <w:r>
        <w:rPr>
          <w:rStyle w:val="s0"/>
        </w:rPr>
        <w:t>торые должны поступать в организм человека, относятся к классу 2б. Если их действие заключается только в фильтрации от частиц, обработке на центрифуге, газо- или теплообмене, указанные медицинские изделия относятся к классу 2а.</w:t>
      </w:r>
    </w:p>
    <w:p w:rsidR="00000000" w:rsidRDefault="00E85617">
      <w:pPr>
        <w:pStyle w:val="pj"/>
      </w:pPr>
      <w:bookmarkStart w:id="3" w:name="SUB900"/>
      <w:bookmarkEnd w:id="3"/>
      <w:r>
        <w:rPr>
          <w:rStyle w:val="s0"/>
        </w:rPr>
        <w:t xml:space="preserve">9. Неинвазивные медицинские </w:t>
      </w:r>
      <w:r>
        <w:rPr>
          <w:rStyle w:val="s0"/>
        </w:rPr>
        <w:t>изделия, которые соприкасаются с поврежденной кожей, относятся:</w:t>
      </w:r>
    </w:p>
    <w:p w:rsidR="00000000" w:rsidRDefault="00E85617">
      <w:pPr>
        <w:pStyle w:val="pj"/>
      </w:pPr>
      <w:r>
        <w:rPr>
          <w:rStyle w:val="s0"/>
        </w:rPr>
        <w:t>а) к классу 1 - если они используются как механические барьеры, для компрессии или абсорбции экссудата;</w:t>
      </w:r>
    </w:p>
    <w:p w:rsidR="00000000" w:rsidRDefault="00E85617">
      <w:pPr>
        <w:pStyle w:val="pj"/>
      </w:pPr>
      <w:r>
        <w:rPr>
          <w:rStyle w:val="s0"/>
        </w:rPr>
        <w:t>б) к классу 2б - если они используются для ран, которые можно вылечить только посредство</w:t>
      </w:r>
      <w:r>
        <w:rPr>
          <w:rStyle w:val="s0"/>
        </w:rPr>
        <w:t>м вторичного заживления;</w:t>
      </w:r>
    </w:p>
    <w:p w:rsidR="00000000" w:rsidRDefault="00E85617">
      <w:pPr>
        <w:pStyle w:val="pj"/>
      </w:pPr>
      <w:r>
        <w:rPr>
          <w:rStyle w:val="s0"/>
        </w:rPr>
        <w:t>в) к классу 2а - в иных случаях (в том числе в случае, если медицинские изделия предназначены преимущественно для воздействия на микросреду ран).</w:t>
      </w:r>
    </w:p>
    <w:p w:rsidR="00000000" w:rsidRDefault="00E85617">
      <w:pPr>
        <w:pStyle w:val="pj"/>
      </w:pPr>
      <w:r>
        <w:rPr>
          <w:rStyle w:val="s0"/>
        </w:rPr>
        <w:t> </w:t>
      </w:r>
    </w:p>
    <w:p w:rsidR="00000000" w:rsidRDefault="00E85617">
      <w:pPr>
        <w:pStyle w:val="pj"/>
      </w:pPr>
      <w:r>
        <w:rPr>
          <w:rStyle w:val="s0"/>
        </w:rPr>
        <w:t> </w:t>
      </w:r>
    </w:p>
    <w:p w:rsidR="00000000" w:rsidRDefault="00E85617">
      <w:pPr>
        <w:pStyle w:val="pc"/>
      </w:pPr>
      <w:r>
        <w:rPr>
          <w:rStyle w:val="s1"/>
        </w:rPr>
        <w:t>3. Классификация инвазивных медицинских изделий</w:t>
      </w:r>
    </w:p>
    <w:p w:rsidR="00000000" w:rsidRDefault="00E85617">
      <w:pPr>
        <w:pStyle w:val="pc"/>
      </w:pPr>
      <w:r>
        <w:rPr>
          <w:rStyle w:val="s0"/>
        </w:rPr>
        <w:t> </w:t>
      </w:r>
    </w:p>
    <w:p w:rsidR="00000000" w:rsidRDefault="00E85617">
      <w:pPr>
        <w:pStyle w:val="pj"/>
      </w:pPr>
      <w:r>
        <w:rPr>
          <w:rStyle w:val="s0"/>
        </w:rPr>
        <w:t xml:space="preserve">10. Инвазивные медицинские изделия (за исключением хирургических инвазивных), применение которых связано с отверстиями тела и которые не предназначены для присоединения к активному медицинскому изделию (за исключением активного медицинского изделия класса </w:t>
      </w:r>
      <w:r>
        <w:rPr>
          <w:rStyle w:val="s0"/>
        </w:rPr>
        <w:t>1), относятся:</w:t>
      </w:r>
    </w:p>
    <w:p w:rsidR="00000000" w:rsidRDefault="00E85617">
      <w:pPr>
        <w:pStyle w:val="pj"/>
      </w:pPr>
      <w:r>
        <w:rPr>
          <w:rStyle w:val="s0"/>
        </w:rPr>
        <w:t>к классу 1 - если это медицинские изделия для кратковременного применения;</w:t>
      </w:r>
    </w:p>
    <w:p w:rsidR="00000000" w:rsidRDefault="00E85617">
      <w:pPr>
        <w:pStyle w:val="pj"/>
      </w:pPr>
      <w:r>
        <w:rPr>
          <w:rStyle w:val="s0"/>
        </w:rPr>
        <w:t>к классу 2а - если это медицинские изделия для временного применения. Если указанные медицинские изделия временно применяются в полости рта до глотки, в слуховом прох</w:t>
      </w:r>
      <w:r>
        <w:rPr>
          <w:rStyle w:val="s0"/>
        </w:rPr>
        <w:t>оде до барабанной перепонки или в полости носа, они относятся к классу 1;</w:t>
      </w:r>
    </w:p>
    <w:p w:rsidR="00000000" w:rsidRDefault="00E85617">
      <w:pPr>
        <w:pStyle w:val="pj"/>
      </w:pPr>
      <w:r>
        <w:rPr>
          <w:rStyle w:val="s0"/>
        </w:rPr>
        <w:t>к классу 2б - если это медицинские изделия для длительного применения. Если указанные медицинские изделия длительно применяются в полости рта до глотки, в слуховом проходе до барабан</w:t>
      </w:r>
      <w:r>
        <w:rPr>
          <w:rStyle w:val="s0"/>
        </w:rPr>
        <w:t>ной перепонки или в полости носа и не могут быть абсорбируемы слизистой оболочкой, они относятся к классу 2а.</w:t>
      </w:r>
    </w:p>
    <w:p w:rsidR="00000000" w:rsidRDefault="00E85617">
      <w:pPr>
        <w:pStyle w:val="pj"/>
      </w:pPr>
      <w:r>
        <w:rPr>
          <w:rStyle w:val="s0"/>
        </w:rPr>
        <w:t>Инвазивные медицинские изделия (за исключением хирургических инвазивных), применение которых связано с отверстиями тела и которые предназначены дл</w:t>
      </w:r>
      <w:r>
        <w:rPr>
          <w:rStyle w:val="s0"/>
        </w:rPr>
        <w:t>я присоединения к активному медицинскому изделию класса 2а или более высокого класса, относятся к классу 2а.</w:t>
      </w:r>
    </w:p>
    <w:p w:rsidR="00000000" w:rsidRDefault="00E85617">
      <w:pPr>
        <w:pStyle w:val="pj"/>
      </w:pPr>
      <w:r>
        <w:rPr>
          <w:rStyle w:val="s0"/>
        </w:rPr>
        <w:t>11. Хирургические инвазивные медицинские изделия для кратковременного применения относятся к классу 2а, за исключением следующих случаев:</w:t>
      </w:r>
    </w:p>
    <w:p w:rsidR="00000000" w:rsidRDefault="00E85617">
      <w:pPr>
        <w:pStyle w:val="pj"/>
      </w:pPr>
      <w:r>
        <w:rPr>
          <w:rStyle w:val="s0"/>
        </w:rPr>
        <w:t>а) если у</w:t>
      </w:r>
      <w:r>
        <w:rPr>
          <w:rStyle w:val="s0"/>
        </w:rPr>
        <w:t>казанные медицинские изделия предназначены для диагностики, наблюдения, контроля или коррекции патологий сердца, центрального кровообращения или центральной нервной системы и находятся в прямом контакте с органами или частями этих систем, они относятся к к</w:t>
      </w:r>
      <w:r>
        <w:rPr>
          <w:rStyle w:val="s0"/>
        </w:rPr>
        <w:t>лассу 3;</w:t>
      </w:r>
    </w:p>
    <w:p w:rsidR="00000000" w:rsidRDefault="00E85617">
      <w:pPr>
        <w:pStyle w:val="pj"/>
      </w:pPr>
      <w:r>
        <w:rPr>
          <w:rStyle w:val="s0"/>
        </w:rPr>
        <w:t>б) если указанные медицинские изделия являются многоразовыми хирургическими инструментами, они относятся к классу 1;</w:t>
      </w:r>
    </w:p>
    <w:p w:rsidR="00000000" w:rsidRDefault="00E85617">
      <w:pPr>
        <w:pStyle w:val="pj"/>
      </w:pPr>
      <w:r>
        <w:rPr>
          <w:rStyle w:val="s0"/>
        </w:rPr>
        <w:t>в) если указанные медицинские изделия предназначены для передачи энергии в форме ионизирующего излучения, они относятся к классу 2</w:t>
      </w:r>
      <w:r>
        <w:rPr>
          <w:rStyle w:val="s0"/>
        </w:rPr>
        <w:t>б;</w:t>
      </w:r>
    </w:p>
    <w:p w:rsidR="00000000" w:rsidRDefault="00E85617">
      <w:pPr>
        <w:pStyle w:val="pj"/>
      </w:pPr>
      <w:r>
        <w:rPr>
          <w:rStyle w:val="s0"/>
        </w:rPr>
        <w:t>г) если указанные медицинские изделия предназначены для того, чтобы вызывать биологический эффект либо рассасываться полностью или в значительной мере, они относятся к классу 2б;</w:t>
      </w:r>
    </w:p>
    <w:p w:rsidR="00000000" w:rsidRDefault="00E85617">
      <w:pPr>
        <w:pStyle w:val="pj"/>
      </w:pPr>
      <w:r>
        <w:rPr>
          <w:rStyle w:val="s0"/>
        </w:rPr>
        <w:t>д) если указанные медицинские изделия предназначены для введения лекарстве</w:t>
      </w:r>
      <w:r>
        <w:rPr>
          <w:rStyle w:val="s0"/>
        </w:rPr>
        <w:t>нных препаратов непрофессиональными пользователями, они относятся к классу 2б.</w:t>
      </w:r>
    </w:p>
    <w:p w:rsidR="00000000" w:rsidRDefault="00E85617">
      <w:pPr>
        <w:pStyle w:val="pj"/>
      </w:pPr>
      <w:r>
        <w:rPr>
          <w:rStyle w:val="s0"/>
        </w:rPr>
        <w:t>12. Хирургические инвазивные медицинские изделия для временного применения относятся к классу 2а, за исключением следующих случаев:</w:t>
      </w:r>
    </w:p>
    <w:p w:rsidR="00000000" w:rsidRDefault="00E85617">
      <w:pPr>
        <w:pStyle w:val="pj"/>
      </w:pPr>
      <w:r>
        <w:rPr>
          <w:rStyle w:val="s0"/>
        </w:rPr>
        <w:t>а) если указанные медицинские изделия предназ</w:t>
      </w:r>
      <w:r>
        <w:rPr>
          <w:rStyle w:val="s0"/>
        </w:rPr>
        <w:t>начены для диагностики, наблюдения, контроля или коррекции патологий сердца или центрального кровообращения и находятся в прямом контакте с органами или частями этих систем, они относятся к классу 3;</w:t>
      </w:r>
    </w:p>
    <w:p w:rsidR="00000000" w:rsidRDefault="00E85617">
      <w:pPr>
        <w:pStyle w:val="pj"/>
      </w:pPr>
      <w:r>
        <w:rPr>
          <w:rStyle w:val="s0"/>
        </w:rPr>
        <w:t>б) если указанные медицинские изделия находятся в прямом</w:t>
      </w:r>
      <w:r>
        <w:rPr>
          <w:rStyle w:val="s0"/>
        </w:rPr>
        <w:t xml:space="preserve"> контакте с центральной нервной системой, они относятся к классу 3;</w:t>
      </w:r>
    </w:p>
    <w:p w:rsidR="00000000" w:rsidRDefault="00E85617">
      <w:pPr>
        <w:pStyle w:val="pj"/>
      </w:pPr>
      <w:r>
        <w:rPr>
          <w:rStyle w:val="s0"/>
        </w:rPr>
        <w:t>в) если указанные медицинские изделия предназначены для передачи энергии в форме ионизирующего излучения, они относятся к классу 2б;</w:t>
      </w:r>
    </w:p>
    <w:p w:rsidR="00000000" w:rsidRDefault="00E85617">
      <w:pPr>
        <w:pStyle w:val="pj"/>
      </w:pPr>
      <w:r>
        <w:rPr>
          <w:rStyle w:val="s0"/>
        </w:rPr>
        <w:t>г) если указанные медицинские изделия предназначены для</w:t>
      </w:r>
      <w:r>
        <w:rPr>
          <w:rStyle w:val="s0"/>
        </w:rPr>
        <w:t xml:space="preserve"> того, чтобы вызывать биологический эффект либо рассасываться полностью или в значительной мере, они относятся к классу 3;</w:t>
      </w:r>
    </w:p>
    <w:p w:rsidR="00000000" w:rsidRDefault="00E85617">
      <w:pPr>
        <w:pStyle w:val="pj"/>
      </w:pPr>
      <w:r>
        <w:rPr>
          <w:rStyle w:val="s0"/>
        </w:rPr>
        <w:t>д) если указанные медицинские изделия претерпевают в теле человека химические изменения, они относятся к классу 2б (за исключением ме</w:t>
      </w:r>
      <w:r>
        <w:rPr>
          <w:rStyle w:val="s0"/>
        </w:rPr>
        <w:t>дицинских изделий, предназначенных для имплантации в зубы или для введения лекарственных препаратов).</w:t>
      </w:r>
    </w:p>
    <w:p w:rsidR="00000000" w:rsidRDefault="00E85617">
      <w:pPr>
        <w:pStyle w:val="pj"/>
      </w:pPr>
      <w:r>
        <w:rPr>
          <w:rStyle w:val="s0"/>
        </w:rPr>
        <w:t>13. Имплантируемые медицинские изделия, а также хирургические инвазивные медицинские изделия для длительного применения относятся к классу 2б, за исключен</w:t>
      </w:r>
      <w:r>
        <w:rPr>
          <w:rStyle w:val="s0"/>
        </w:rPr>
        <w:t>ием следующих случаев:</w:t>
      </w:r>
    </w:p>
    <w:p w:rsidR="00000000" w:rsidRDefault="00E85617">
      <w:pPr>
        <w:pStyle w:val="pj"/>
      </w:pPr>
      <w:r>
        <w:rPr>
          <w:rStyle w:val="s0"/>
        </w:rPr>
        <w:t>а) если указанные медицинские изделия предназначены для имплантации в зубы, они относятся к классу 2а;</w:t>
      </w:r>
    </w:p>
    <w:p w:rsidR="00000000" w:rsidRDefault="00E85617">
      <w:pPr>
        <w:pStyle w:val="pj"/>
      </w:pPr>
      <w:r>
        <w:rPr>
          <w:rStyle w:val="s0"/>
        </w:rPr>
        <w:t>б) если указанные медицинские изделия непосредственно контактируют с сердцем, центральным кровообращением или центральной нервной системой, они относятся к классу 3;</w:t>
      </w:r>
    </w:p>
    <w:p w:rsidR="00000000" w:rsidRDefault="00E85617">
      <w:pPr>
        <w:pStyle w:val="pj"/>
      </w:pPr>
      <w:r>
        <w:rPr>
          <w:rStyle w:val="s0"/>
        </w:rPr>
        <w:t>в) если указанные медицинские изделия предназначены для того, чтобы вызывать биологический</w:t>
      </w:r>
      <w:r>
        <w:rPr>
          <w:rStyle w:val="s0"/>
        </w:rPr>
        <w:t xml:space="preserve"> эффект либо рассасываться полностью или в значительной мере, они относятся к классу 3;</w:t>
      </w:r>
    </w:p>
    <w:p w:rsidR="00000000" w:rsidRDefault="00E85617">
      <w:pPr>
        <w:pStyle w:val="pj"/>
      </w:pPr>
      <w:r>
        <w:rPr>
          <w:rStyle w:val="s0"/>
        </w:rPr>
        <w:t>г) если указанные медицинские изделия претерпевают в теле человека химические изменения, они относятся к классу 3 (за исключением медицинских изделий, предназначенных д</w:t>
      </w:r>
      <w:r>
        <w:rPr>
          <w:rStyle w:val="s0"/>
        </w:rPr>
        <w:t>ля имплантации в зубы или для введения лекарственных препаратов);</w:t>
      </w:r>
    </w:p>
    <w:p w:rsidR="00000000" w:rsidRDefault="00E85617">
      <w:pPr>
        <w:pStyle w:val="pj"/>
      </w:pPr>
      <w:r>
        <w:rPr>
          <w:rStyle w:val="s0"/>
        </w:rPr>
        <w:t>д) если указанные медицинские изделия являются активными имплантируемыми медицинскими изделиями, включая имплантируемые принадлежности к активным имплантируемым медицинским изделиям, они отн</w:t>
      </w:r>
      <w:r>
        <w:rPr>
          <w:rStyle w:val="s0"/>
        </w:rPr>
        <w:t>осятся к классу 3;</w:t>
      </w:r>
    </w:p>
    <w:p w:rsidR="00000000" w:rsidRDefault="00E85617">
      <w:pPr>
        <w:pStyle w:val="pj"/>
      </w:pPr>
      <w:r>
        <w:rPr>
          <w:rStyle w:val="s0"/>
        </w:rPr>
        <w:t>е) если указанные медицинские изделия являются имплантатами молочной железы, они относятся к классу 3;</w:t>
      </w:r>
    </w:p>
    <w:p w:rsidR="00000000" w:rsidRDefault="00E85617">
      <w:pPr>
        <w:pStyle w:val="pj"/>
      </w:pPr>
      <w:r>
        <w:rPr>
          <w:rStyle w:val="s0"/>
        </w:rPr>
        <w:t>ж) если указанные медицинские изделия являются тотальными или частичными протезами тазобедренного, коленного или плечевого сустава, он</w:t>
      </w:r>
      <w:r>
        <w:rPr>
          <w:rStyle w:val="s0"/>
        </w:rPr>
        <w:t>и относятся к классу 3;</w:t>
      </w:r>
    </w:p>
    <w:p w:rsidR="00000000" w:rsidRDefault="00E85617">
      <w:pPr>
        <w:pStyle w:val="pj"/>
      </w:pPr>
      <w:r>
        <w:rPr>
          <w:rStyle w:val="s0"/>
        </w:rPr>
        <w:t>з) если указанные медицинские изделия являются протезами межпозвонкового диска или имплантируемыми медицинскими изделиями, вступающими в контакт с позвоночником, они относятся к классу 3.</w:t>
      </w:r>
    </w:p>
    <w:p w:rsidR="00000000" w:rsidRDefault="00E85617">
      <w:pPr>
        <w:pStyle w:val="pj"/>
      </w:pPr>
      <w:r>
        <w:rPr>
          <w:rStyle w:val="s0"/>
        </w:rPr>
        <w:t> </w:t>
      </w:r>
    </w:p>
    <w:p w:rsidR="00000000" w:rsidRDefault="00E85617">
      <w:pPr>
        <w:pStyle w:val="pj"/>
      </w:pPr>
      <w:r>
        <w:rPr>
          <w:rStyle w:val="s0"/>
        </w:rPr>
        <w:t> </w:t>
      </w:r>
    </w:p>
    <w:p w:rsidR="00000000" w:rsidRDefault="00E85617">
      <w:pPr>
        <w:pStyle w:val="pc"/>
      </w:pPr>
      <w:bookmarkStart w:id="4" w:name="SUB1400"/>
      <w:bookmarkEnd w:id="4"/>
      <w:r>
        <w:rPr>
          <w:rStyle w:val="s1"/>
        </w:rPr>
        <w:t>4. Особенности классификации активных ме</w:t>
      </w:r>
      <w:r>
        <w:rPr>
          <w:rStyle w:val="s1"/>
        </w:rPr>
        <w:t>дицинских изделий</w:t>
      </w:r>
    </w:p>
    <w:p w:rsidR="00000000" w:rsidRDefault="00E85617">
      <w:pPr>
        <w:pStyle w:val="pc"/>
      </w:pPr>
      <w:r>
        <w:rPr>
          <w:rStyle w:val="s0"/>
        </w:rPr>
        <w:t> </w:t>
      </w:r>
    </w:p>
    <w:p w:rsidR="00000000" w:rsidRDefault="00E85617">
      <w:pPr>
        <w:pStyle w:val="pj"/>
      </w:pPr>
      <w:r>
        <w:rPr>
          <w:rStyle w:val="s0"/>
        </w:rPr>
        <w:t>14. Активные медицинские изделия классифицируются с учетом следующих особенностей:</w:t>
      </w:r>
    </w:p>
    <w:p w:rsidR="00000000" w:rsidRDefault="00E85617">
      <w:pPr>
        <w:pStyle w:val="pj"/>
      </w:pPr>
      <w:r>
        <w:rPr>
          <w:rStyle w:val="s0"/>
        </w:rPr>
        <w:t>а) активные терапевтические медицинские изделия, предназначенные для передачи энергии или энергообмена, относятся к классу 2а. Если передача энергии орга</w:t>
      </w:r>
      <w:r>
        <w:rPr>
          <w:rStyle w:val="s0"/>
        </w:rPr>
        <w:t xml:space="preserve">низму человека или обмен энергией с ним представляет потенциальную опасность по причине характерных особенностей медицинских изделий с учетом природы, плотности и места воздействия энергии на части тела, указанные медицинские изделия относятся к классу 2б </w:t>
      </w:r>
      <w:r>
        <w:rPr>
          <w:rStyle w:val="s0"/>
        </w:rPr>
        <w:t>(в том числе активные медицинские изделия, предназначенные для создания ионизирующего излучения, лучевой терапии);</w:t>
      </w:r>
    </w:p>
    <w:p w:rsidR="00000000" w:rsidRDefault="00E85617">
      <w:pPr>
        <w:pStyle w:val="pj"/>
      </w:pPr>
      <w:r>
        <w:rPr>
          <w:rStyle w:val="s0"/>
        </w:rPr>
        <w:t>б) активные медицинские изделия, предназначенные для того, чтобы контролировать активные терапевтические медицинские изделия класса 2б или уп</w:t>
      </w:r>
      <w:r>
        <w:rPr>
          <w:rStyle w:val="s0"/>
        </w:rPr>
        <w:t>равлять ими, относятся к классу 2б. Если активные медицинские изделия предназначены для того, чтобы контролировать активные имплантируемые медицинские изделия или управлять ими, указанные медицинские изделия относятся к классу 3.</w:t>
      </w:r>
    </w:p>
    <w:p w:rsidR="00000000" w:rsidRDefault="00E85617">
      <w:pPr>
        <w:pStyle w:val="pj"/>
      </w:pPr>
      <w:r>
        <w:rPr>
          <w:rStyle w:val="s0"/>
        </w:rPr>
        <w:t>15. Активные диагностическ</w:t>
      </w:r>
      <w:r>
        <w:rPr>
          <w:rStyle w:val="s0"/>
        </w:rPr>
        <w:t>ие медицинские изделия относятся к классу 2а, если они предназначены для:</w:t>
      </w:r>
    </w:p>
    <w:p w:rsidR="00000000" w:rsidRDefault="00E85617">
      <w:pPr>
        <w:pStyle w:val="pj"/>
      </w:pPr>
      <w:r>
        <w:rPr>
          <w:rStyle w:val="s0"/>
        </w:rPr>
        <w:t>а) передачи энергии, поглощаемой человеком. Если функцией медицинского изделия является освещение тела пациента в видимом диапазоне спектра, такое медицинское изделие относится к кла</w:t>
      </w:r>
      <w:r>
        <w:rPr>
          <w:rStyle w:val="s0"/>
        </w:rPr>
        <w:t>ссу 1;</w:t>
      </w:r>
    </w:p>
    <w:p w:rsidR="00000000" w:rsidRDefault="00E85617">
      <w:pPr>
        <w:pStyle w:val="pj"/>
      </w:pPr>
      <w:r>
        <w:rPr>
          <w:rStyle w:val="s0"/>
        </w:rPr>
        <w:t>б) представления распределения радиофармацевтических лекарственных препаратов, введенных в организм человека;</w:t>
      </w:r>
    </w:p>
    <w:p w:rsidR="00000000" w:rsidRDefault="00E85617">
      <w:pPr>
        <w:pStyle w:val="pj"/>
      </w:pPr>
      <w:r>
        <w:rPr>
          <w:rStyle w:val="s0"/>
        </w:rPr>
        <w:t>в) обеспечения прямой диагностики или контроля жизненно важных функций организма. Если указанные медицинские изделия предназначены для конт</w:t>
      </w:r>
      <w:r>
        <w:rPr>
          <w:rStyle w:val="s0"/>
        </w:rPr>
        <w:t>роля жизненно важных физиологических параметров, изменения которых могли бы привести к возникновению непосредственной опасности для пациента (например, изменение функции сердца, дыхания или активности центральной нервной системы), они относятся к классу 2б</w:t>
      </w:r>
      <w:r>
        <w:rPr>
          <w:rStyle w:val="s0"/>
        </w:rPr>
        <w:t>.</w:t>
      </w:r>
    </w:p>
    <w:p w:rsidR="00000000" w:rsidRDefault="00E85617">
      <w:pPr>
        <w:pStyle w:val="pj"/>
      </w:pPr>
      <w:r>
        <w:rPr>
          <w:rStyle w:val="s0"/>
        </w:rPr>
        <w:t>16. Активные медицинские изделия, генерирующие ионизирующее излучение и предназначенные для радиологической диагностики и терапии, в том числе медицинские изделия для контроля таких изделий или управления ими, относятся к классу 2б.</w:t>
      </w:r>
    </w:p>
    <w:p w:rsidR="00000000" w:rsidRDefault="00E85617">
      <w:pPr>
        <w:pStyle w:val="pj"/>
      </w:pPr>
      <w:r>
        <w:rPr>
          <w:rStyle w:val="s0"/>
        </w:rPr>
        <w:t>17. Активные медицинс</w:t>
      </w:r>
      <w:r>
        <w:rPr>
          <w:rStyle w:val="s0"/>
        </w:rPr>
        <w:t>кие изделия, предназначенные для введения в организм человека лекарственных препаратов, физиологических жидкостей или других веществ и (или) для выведения их из организма, относятся к классу 2а. Если такое введение (выведение) может привести к возникновени</w:t>
      </w:r>
      <w:r>
        <w:rPr>
          <w:rStyle w:val="s0"/>
        </w:rPr>
        <w:t>ю потенциальной опасности для пациента с учетом вида соответствующих веществ, части организма и методики применения, указанные медицинские изделия относятся к классу 2б.</w:t>
      </w:r>
    </w:p>
    <w:p w:rsidR="00000000" w:rsidRDefault="00E85617">
      <w:pPr>
        <w:pStyle w:val="pj"/>
      </w:pPr>
      <w:r>
        <w:rPr>
          <w:rStyle w:val="s0"/>
        </w:rPr>
        <w:t xml:space="preserve">18. Активные медицинские изделия, в отношении которых не применяются </w:t>
      </w:r>
      <w:hyperlink w:anchor="sub1400" w:history="1">
        <w:r>
          <w:rPr>
            <w:rStyle w:val="a5"/>
          </w:rPr>
          <w:t>пункты 14</w:t>
        </w:r>
      </w:hyperlink>
      <w:r>
        <w:rPr>
          <w:rStyle w:val="s0"/>
        </w:rPr>
        <w:t xml:space="preserve"> - 17 настоящих Правил, относятся к классу 1.</w:t>
      </w:r>
    </w:p>
    <w:p w:rsidR="00000000" w:rsidRDefault="00E85617">
      <w:pPr>
        <w:pStyle w:val="pj"/>
      </w:pPr>
      <w:r>
        <w:rPr>
          <w:rStyle w:val="s0"/>
        </w:rPr>
        <w:t> </w:t>
      </w:r>
    </w:p>
    <w:p w:rsidR="00000000" w:rsidRDefault="00E85617">
      <w:pPr>
        <w:pStyle w:val="pj"/>
      </w:pPr>
      <w:r>
        <w:rPr>
          <w:rStyle w:val="s0"/>
        </w:rPr>
        <w:t> </w:t>
      </w:r>
    </w:p>
    <w:p w:rsidR="00000000" w:rsidRDefault="00E85617">
      <w:pPr>
        <w:pStyle w:val="pc"/>
      </w:pPr>
      <w:r>
        <w:rPr>
          <w:rStyle w:val="s1"/>
        </w:rPr>
        <w:t>5. Особенности классификации отдельных медицинских изделий</w:t>
      </w:r>
    </w:p>
    <w:p w:rsidR="00000000" w:rsidRDefault="00E85617">
      <w:pPr>
        <w:pStyle w:val="pc"/>
      </w:pPr>
      <w:r>
        <w:rPr>
          <w:rStyle w:val="s0"/>
        </w:rPr>
        <w:t> </w:t>
      </w:r>
    </w:p>
    <w:p w:rsidR="00000000" w:rsidRDefault="00E85617">
      <w:pPr>
        <w:pStyle w:val="pji"/>
      </w:pPr>
      <w:r>
        <w:rPr>
          <w:rStyle w:val="s3"/>
        </w:rPr>
        <w:t xml:space="preserve">В пункт 19 внесены изменения в соответствии с </w:t>
      </w:r>
      <w:hyperlink r:id="rId19" w:history="1">
        <w:r>
          <w:rPr>
            <w:rStyle w:val="a5"/>
            <w:i/>
            <w:iCs/>
          </w:rPr>
          <w:t>Решением</w:t>
        </w:r>
      </w:hyperlink>
      <w:r>
        <w:rPr>
          <w:rStyle w:val="s3"/>
        </w:rPr>
        <w:t xml:space="preserve"> </w:t>
      </w:r>
      <w:r>
        <w:rPr>
          <w:rStyle w:val="s3"/>
        </w:rPr>
        <w:t>Коллегии Евразийской экономической комиссии от 18.02.25 г. № 18 (вступило в силу с 22 марта 2025 г.) (</w:t>
      </w:r>
      <w:hyperlink r:id="rId20" w:anchor="sub_id=1900" w:history="1">
        <w:r>
          <w:rPr>
            <w:rStyle w:val="a5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E85617">
      <w:pPr>
        <w:pStyle w:val="pj"/>
      </w:pPr>
      <w:r>
        <w:rPr>
          <w:rStyle w:val="s0"/>
        </w:rPr>
        <w:t>19. Медицинские изделия, содержащие вещества, которые пр</w:t>
      </w:r>
      <w:r>
        <w:rPr>
          <w:rStyle w:val="s0"/>
        </w:rPr>
        <w:t>и самостоятельном применении могут рассматриваться как лекарственные средства, а также как продукты, полученные из человеческой крови или плазмы, и которые воздействуют на человеческий организм в дополнение к воздействию медицинского изделия, относятся к к</w:t>
      </w:r>
      <w:r>
        <w:rPr>
          <w:rStyle w:val="s0"/>
        </w:rPr>
        <w:t>лассу 3 за исключением салфеток антисептических для обработки рук медицинского персонала, операционного и инъекционного полей, которые относятся к классу 2а).</w:t>
      </w:r>
    </w:p>
    <w:p w:rsidR="00000000" w:rsidRDefault="00E85617">
      <w:pPr>
        <w:pStyle w:val="pj"/>
      </w:pPr>
      <w:r>
        <w:rPr>
          <w:rStyle w:val="s0"/>
        </w:rPr>
        <w:t>20. Медицинские изделия, предназначенные для контроля зачатия или для защиты от заболеваний, пере</w:t>
      </w:r>
      <w:r>
        <w:rPr>
          <w:rStyle w:val="s0"/>
        </w:rPr>
        <w:t>даваемых половым путем, относятся к классу 2б. Если указанные медицинские изделия являются имплантируемыми или инвазивными медицинскими изделиями для длительного применения, они относятся к классу 3.</w:t>
      </w:r>
    </w:p>
    <w:p w:rsidR="00000000" w:rsidRDefault="00E85617">
      <w:pPr>
        <w:pStyle w:val="pj"/>
      </w:pPr>
      <w:r>
        <w:rPr>
          <w:rStyle w:val="s0"/>
        </w:rPr>
        <w:t xml:space="preserve">21. Медицинские изделия, предназначенные для обеззараживания инвазивных медицинских изделий, а также для очистки, промывки, обеззараживания, гидратирования контактных линз, относятся к классу 2б. Другие медицинские изделия, предназначенные для дезинфекции </w:t>
      </w:r>
      <w:r>
        <w:rPr>
          <w:rStyle w:val="s0"/>
        </w:rPr>
        <w:t>или стерилизации медицинских изделий, относятся к классу 2а.</w:t>
      </w:r>
    </w:p>
    <w:p w:rsidR="00000000" w:rsidRDefault="00E85617">
      <w:pPr>
        <w:pStyle w:val="pj"/>
      </w:pPr>
      <w:r>
        <w:rPr>
          <w:rStyle w:val="s0"/>
        </w:rPr>
        <w:t>22. Медицинские изделия, предназначенные для регистрации изображений, получаемых от рентгеновских, магнитно-резонансных, ультразвуковых и других диагностических аппаратов, относятся к классу 2а.</w:t>
      </w:r>
    </w:p>
    <w:p w:rsidR="00000000" w:rsidRDefault="00E85617">
      <w:pPr>
        <w:pStyle w:val="pj"/>
      </w:pPr>
      <w:r>
        <w:rPr>
          <w:rStyle w:val="s0"/>
        </w:rPr>
        <w:t>23. Медицинские изделия, которые были изготовлены с использованием омертвленных тканей или клеток животных или их производных, относятся к классу 3. Если указанные медицинские изделия предназначены для того, чтобы соприкасаться только с неповрежденной пове</w:t>
      </w:r>
      <w:r>
        <w:rPr>
          <w:rStyle w:val="s0"/>
        </w:rPr>
        <w:t>рхностью кожи, они относятся к классу 1.</w:t>
      </w:r>
    </w:p>
    <w:p w:rsidR="00000000" w:rsidRDefault="00E85617">
      <w:pPr>
        <w:pStyle w:val="pj"/>
      </w:pPr>
      <w:r>
        <w:rPr>
          <w:rStyle w:val="s0"/>
        </w:rPr>
        <w:t>24. Пакеты (контейнеры полимерные) для крови относятся к классу 2б.</w:t>
      </w:r>
    </w:p>
    <w:p w:rsidR="00000000" w:rsidRDefault="00E85617">
      <w:pPr>
        <w:pStyle w:val="pj"/>
      </w:pPr>
      <w:r>
        <w:rPr>
          <w:rStyle w:val="s0"/>
        </w:rPr>
        <w:t>25. Медицинские изделия, в состав которых входит наноматериал, относятся к классу 3. Если наноматериал находится в изолированном или связанном сост</w:t>
      </w:r>
      <w:r>
        <w:rPr>
          <w:rStyle w:val="s0"/>
        </w:rPr>
        <w:t>оянии, исключающем его попадание в организм пациента или пользователя, такое медицинское изделие относится к классу 1.</w:t>
      </w:r>
    </w:p>
    <w:p w:rsidR="00000000" w:rsidRDefault="00E85617">
      <w:pPr>
        <w:pStyle w:val="pj"/>
      </w:pPr>
      <w:r>
        <w:rPr>
          <w:rStyle w:val="s0"/>
        </w:rPr>
        <w:t>26. Медицинские изделия, предназначенные для афереза, включая наборы, соединители и растворы, относятся к классу 3.</w:t>
      </w:r>
    </w:p>
    <w:p w:rsidR="00000000" w:rsidRDefault="00E85617">
      <w:pPr>
        <w:pStyle w:val="pj"/>
      </w:pPr>
      <w:r>
        <w:rPr>
          <w:rStyle w:val="s0"/>
        </w:rPr>
        <w:t>27. В случае если мед</w:t>
      </w:r>
      <w:r>
        <w:rPr>
          <w:rStyle w:val="s0"/>
        </w:rPr>
        <w:t>ицинское изделие предназначено для использования в сочетании с другим медицинским изделием, то положения настоящих Правил применяются отдельно к каждому медицинскому изделию.</w:t>
      </w:r>
    </w:p>
    <w:p w:rsidR="00000000" w:rsidRDefault="00E85617">
      <w:pPr>
        <w:pStyle w:val="pj"/>
      </w:pPr>
      <w:r>
        <w:rPr>
          <w:rStyle w:val="s0"/>
        </w:rPr>
        <w:t>28. В случае если с учетом представленных производителем сведений в отношении мед</w:t>
      </w:r>
      <w:r>
        <w:rPr>
          <w:rStyle w:val="s0"/>
        </w:rPr>
        <w:t>ицинского изделия применимы несколько пунктов настоящих Правил, применяется пункт, согласно которому устанавливается класс медицинского изделия, соответствующий наибольшей степени потенциального риска применения.</w:t>
      </w:r>
    </w:p>
    <w:p w:rsidR="00000000" w:rsidRDefault="00E85617">
      <w:pPr>
        <w:pStyle w:val="pj"/>
      </w:pPr>
      <w:r>
        <w:rPr>
          <w:rStyle w:val="s0"/>
        </w:rPr>
        <w:t> </w:t>
      </w:r>
    </w:p>
    <w:p w:rsidR="00000000" w:rsidRDefault="00E85617">
      <w:pPr>
        <w:pStyle w:val="pj"/>
      </w:pPr>
      <w:r>
        <w:rPr>
          <w:rStyle w:val="s0"/>
        </w:rPr>
        <w:t> </w:t>
      </w:r>
    </w:p>
    <w:p w:rsidR="00000000" w:rsidRDefault="00E85617">
      <w:pPr>
        <w:pStyle w:val="pc"/>
      </w:pPr>
      <w:r>
        <w:rPr>
          <w:rStyle w:val="s1"/>
        </w:rPr>
        <w:t>6. Алгоритм проведения классификации ме</w:t>
      </w:r>
      <w:r>
        <w:rPr>
          <w:rStyle w:val="s1"/>
        </w:rPr>
        <w:t>дицинских изделий</w:t>
      </w:r>
      <w:r>
        <w:rPr>
          <w:rStyle w:val="s1"/>
        </w:rPr>
        <w:br/>
        <w:t>в зависимости от потенциального риска применения</w:t>
      </w:r>
    </w:p>
    <w:p w:rsidR="00000000" w:rsidRDefault="00E85617">
      <w:pPr>
        <w:pStyle w:val="pc"/>
      </w:pPr>
      <w:r>
        <w:rPr>
          <w:rStyle w:val="s0"/>
        </w:rPr>
        <w:t> </w:t>
      </w:r>
    </w:p>
    <w:p w:rsidR="00000000" w:rsidRDefault="00E85617">
      <w:pPr>
        <w:pStyle w:val="pj"/>
      </w:pPr>
      <w:r>
        <w:rPr>
          <w:rStyle w:val="s0"/>
        </w:rPr>
        <w:t>29. При классификации медицинских изделий оценивается применимость всех положений настоящих Правил, касающихся классификации медицинских изделий.</w:t>
      </w:r>
    </w:p>
    <w:p w:rsidR="00000000" w:rsidRDefault="00E85617">
      <w:pPr>
        <w:pStyle w:val="pj"/>
      </w:pPr>
      <w:r>
        <w:rPr>
          <w:rStyle w:val="s0"/>
        </w:rPr>
        <w:t xml:space="preserve">30. Проведение классификации медицинских </w:t>
      </w:r>
      <w:r>
        <w:rPr>
          <w:rStyle w:val="s0"/>
        </w:rPr>
        <w:t xml:space="preserve">изделий (кроме медицинских изделий для диагностики </w:t>
      </w:r>
      <w:r>
        <w:rPr>
          <w:rStyle w:val="s0"/>
          <w:i/>
          <w:iCs/>
        </w:rPr>
        <w:t xml:space="preserve">in vitro </w:t>
      </w:r>
      <w:r>
        <w:rPr>
          <w:rStyle w:val="s0"/>
        </w:rPr>
        <w:t xml:space="preserve">и программного обеспечения, являющегося медицинским изделием) в зависимости от потенциального риска применения осуществляется в соответствии с алгоритмом согласно </w:t>
      </w:r>
      <w:hyperlink w:anchor="sub1" w:history="1">
        <w:r>
          <w:rPr>
            <w:rStyle w:val="a5"/>
          </w:rPr>
          <w:t>прилож</w:t>
        </w:r>
        <w:r>
          <w:rPr>
            <w:rStyle w:val="a5"/>
          </w:rPr>
          <w:t>ению № 1</w:t>
        </w:r>
      </w:hyperlink>
      <w:r>
        <w:rPr>
          <w:rStyle w:val="s0"/>
        </w:rPr>
        <w:t>.</w:t>
      </w:r>
    </w:p>
    <w:p w:rsidR="00000000" w:rsidRDefault="00E85617">
      <w:pPr>
        <w:pStyle w:val="pc"/>
      </w:pPr>
      <w:r>
        <w:rPr>
          <w:rStyle w:val="s0"/>
        </w:rPr>
        <w:t> </w:t>
      </w:r>
    </w:p>
    <w:p w:rsidR="00000000" w:rsidRDefault="00E85617">
      <w:pPr>
        <w:pStyle w:val="pc"/>
      </w:pPr>
      <w:r>
        <w:rPr>
          <w:rStyle w:val="s0"/>
        </w:rPr>
        <w:t> </w:t>
      </w:r>
    </w:p>
    <w:p w:rsidR="00000000" w:rsidRDefault="00E85617">
      <w:pPr>
        <w:pStyle w:val="pc"/>
      </w:pPr>
      <w:r>
        <w:rPr>
          <w:rStyle w:val="s1"/>
        </w:rPr>
        <w:t xml:space="preserve">III. Классификация медицинских изделий для диагностики </w:t>
      </w:r>
      <w:r>
        <w:rPr>
          <w:rStyle w:val="s1"/>
          <w:i/>
          <w:iCs/>
        </w:rPr>
        <w:t>in vitro</w:t>
      </w:r>
      <w:r>
        <w:rPr>
          <w:rStyle w:val="s1"/>
        </w:rPr>
        <w:t>, за исключением программного обеспечения, являющегося медицинским изделием</w:t>
      </w:r>
    </w:p>
    <w:p w:rsidR="00000000" w:rsidRDefault="00E85617">
      <w:pPr>
        <w:pStyle w:val="pc"/>
      </w:pPr>
      <w:r>
        <w:rPr>
          <w:rStyle w:val="s1"/>
        </w:rPr>
        <w:t> </w:t>
      </w:r>
    </w:p>
    <w:p w:rsidR="00000000" w:rsidRDefault="00E85617">
      <w:pPr>
        <w:pStyle w:val="pc"/>
      </w:pPr>
      <w:r>
        <w:rPr>
          <w:rStyle w:val="s1"/>
        </w:rPr>
        <w:t xml:space="preserve">1. Классы медицинских изделий для диагностики </w:t>
      </w:r>
      <w:r>
        <w:rPr>
          <w:rStyle w:val="s1"/>
          <w:i/>
          <w:iCs/>
        </w:rPr>
        <w:t>in vitro</w:t>
      </w:r>
      <w:r>
        <w:rPr>
          <w:rStyle w:val="s1"/>
        </w:rPr>
        <w:t xml:space="preserve"> в зависимости от потенциального риска применен</w:t>
      </w:r>
      <w:r>
        <w:rPr>
          <w:rStyle w:val="s1"/>
        </w:rPr>
        <w:t>ия</w:t>
      </w:r>
    </w:p>
    <w:p w:rsidR="00000000" w:rsidRDefault="00E85617">
      <w:pPr>
        <w:pStyle w:val="pc"/>
      </w:pPr>
      <w:r>
        <w:rPr>
          <w:rStyle w:val="s0"/>
        </w:rPr>
        <w:t> </w:t>
      </w:r>
    </w:p>
    <w:p w:rsidR="00000000" w:rsidRDefault="00E85617">
      <w:pPr>
        <w:pStyle w:val="pj"/>
      </w:pPr>
      <w:r>
        <w:rPr>
          <w:rStyle w:val="s0"/>
        </w:rPr>
        <w:t xml:space="preserve">31. Медицинские изделия для диагностики </w:t>
      </w:r>
      <w:r>
        <w:rPr>
          <w:rStyle w:val="s0"/>
          <w:i/>
          <w:iCs/>
        </w:rPr>
        <w:t xml:space="preserve">in vitro </w:t>
      </w:r>
      <w:r>
        <w:rPr>
          <w:rStyle w:val="s0"/>
        </w:rPr>
        <w:t>в зависимости от потенциального риска применения подразделяются на 4 класса: 1, 2а, 2б и 3.</w:t>
      </w:r>
    </w:p>
    <w:p w:rsidR="00000000" w:rsidRDefault="00E85617">
      <w:pPr>
        <w:pStyle w:val="pj"/>
      </w:pPr>
      <w:r>
        <w:rPr>
          <w:rStyle w:val="s0"/>
        </w:rPr>
        <w:t xml:space="preserve">Каждое медицинское изделие для диагностики </w:t>
      </w:r>
      <w:r>
        <w:rPr>
          <w:rStyle w:val="s0"/>
          <w:i/>
          <w:iCs/>
        </w:rPr>
        <w:t xml:space="preserve">in vitro </w:t>
      </w:r>
      <w:r>
        <w:rPr>
          <w:rStyle w:val="s0"/>
        </w:rPr>
        <w:t>может быть отнесено только к одному классу.</w:t>
      </w:r>
    </w:p>
    <w:p w:rsidR="00000000" w:rsidRDefault="00E85617">
      <w:pPr>
        <w:pStyle w:val="pj"/>
      </w:pPr>
      <w:r>
        <w:rPr>
          <w:rStyle w:val="s0"/>
        </w:rPr>
        <w:t xml:space="preserve">Отнесение медицинских изделий для диагностики </w:t>
      </w:r>
      <w:r>
        <w:rPr>
          <w:rStyle w:val="s0"/>
          <w:i/>
          <w:iCs/>
        </w:rPr>
        <w:t xml:space="preserve">in vitro </w:t>
      </w:r>
      <w:r>
        <w:rPr>
          <w:rStyle w:val="s0"/>
        </w:rPr>
        <w:t>к классам осуществляется исходя из следующего:</w:t>
      </w:r>
    </w:p>
    <w:p w:rsidR="00000000" w:rsidRDefault="00E85617">
      <w:pPr>
        <w:pStyle w:val="pj"/>
      </w:pPr>
      <w:r>
        <w:rPr>
          <w:rStyle w:val="s0"/>
        </w:rPr>
        <w:t xml:space="preserve">к классу 1 относятся медицинские изделия для диагностики </w:t>
      </w:r>
      <w:r>
        <w:rPr>
          <w:rStyle w:val="s0"/>
          <w:i/>
          <w:iCs/>
        </w:rPr>
        <w:t xml:space="preserve">in vitro </w:t>
      </w:r>
      <w:r>
        <w:rPr>
          <w:rStyle w:val="s0"/>
        </w:rPr>
        <w:t>с низкой степенью потенциального риска применения для отдельного человека и низкой степе</w:t>
      </w:r>
      <w:r>
        <w:rPr>
          <w:rStyle w:val="s0"/>
        </w:rPr>
        <w:t>нью потенциального риска применения для общественного здоровья;</w:t>
      </w:r>
    </w:p>
    <w:p w:rsidR="00000000" w:rsidRDefault="00E85617">
      <w:pPr>
        <w:pStyle w:val="pj"/>
      </w:pPr>
      <w:r>
        <w:rPr>
          <w:rStyle w:val="s0"/>
        </w:rPr>
        <w:t xml:space="preserve">к классу 2а относятся медицинские изделия для диагностики </w:t>
      </w:r>
      <w:r>
        <w:rPr>
          <w:rStyle w:val="s0"/>
          <w:i/>
          <w:iCs/>
        </w:rPr>
        <w:t xml:space="preserve">in vitro </w:t>
      </w:r>
      <w:r>
        <w:rPr>
          <w:rStyle w:val="s0"/>
        </w:rPr>
        <w:t>со средней степенью потенциального риска применения для отдельного человека и низкой степенью потенциального риска применения</w:t>
      </w:r>
      <w:r>
        <w:rPr>
          <w:rStyle w:val="s0"/>
        </w:rPr>
        <w:t xml:space="preserve"> для общественного здоровья;</w:t>
      </w:r>
    </w:p>
    <w:p w:rsidR="00000000" w:rsidRDefault="00E85617">
      <w:pPr>
        <w:pStyle w:val="pj"/>
      </w:pPr>
      <w:r>
        <w:rPr>
          <w:rStyle w:val="s0"/>
        </w:rPr>
        <w:t xml:space="preserve">к классу 2б относятся медицинские изделия для диагностики </w:t>
      </w:r>
      <w:r>
        <w:rPr>
          <w:rStyle w:val="s0"/>
          <w:i/>
          <w:iCs/>
        </w:rPr>
        <w:t xml:space="preserve">in vitro </w:t>
      </w:r>
      <w:r>
        <w:rPr>
          <w:rStyle w:val="s0"/>
        </w:rPr>
        <w:t>с высокой степенью потенциального риска применения для отдельного человека и (или) средней степенью потенциального риска применения для общественного здоровья;</w:t>
      </w:r>
    </w:p>
    <w:p w:rsidR="00000000" w:rsidRDefault="00E85617">
      <w:pPr>
        <w:pStyle w:val="pj"/>
      </w:pPr>
      <w:r>
        <w:rPr>
          <w:rStyle w:val="s0"/>
        </w:rPr>
        <w:t xml:space="preserve">к классу 3 относятся медицинские изделия для диагностики </w:t>
      </w:r>
      <w:r>
        <w:rPr>
          <w:rStyle w:val="s0"/>
          <w:i/>
          <w:iCs/>
        </w:rPr>
        <w:t xml:space="preserve">in vitro </w:t>
      </w:r>
      <w:r>
        <w:rPr>
          <w:rStyle w:val="s0"/>
        </w:rPr>
        <w:t>с высокой степенью потенциального риска применения для отдельного человека и высокой степенью потенциального риска применения для общественного здоровья.</w:t>
      </w:r>
    </w:p>
    <w:p w:rsidR="00000000" w:rsidRDefault="00E85617">
      <w:pPr>
        <w:pStyle w:val="pj"/>
      </w:pPr>
      <w:r>
        <w:rPr>
          <w:rStyle w:val="s0"/>
        </w:rPr>
        <w:t>32. При классификации медицинского и</w:t>
      </w:r>
      <w:r>
        <w:rPr>
          <w:rStyle w:val="s0"/>
        </w:rPr>
        <w:t xml:space="preserve">зделия для диагностики </w:t>
      </w:r>
      <w:r>
        <w:rPr>
          <w:rStyle w:val="s0"/>
          <w:i/>
          <w:iCs/>
        </w:rPr>
        <w:t xml:space="preserve">in vitro </w:t>
      </w:r>
      <w:r>
        <w:rPr>
          <w:rStyle w:val="s0"/>
        </w:rPr>
        <w:t>учитываются следующие критерии:</w:t>
      </w:r>
    </w:p>
    <w:p w:rsidR="00000000" w:rsidRDefault="00E85617">
      <w:pPr>
        <w:pStyle w:val="pj"/>
      </w:pPr>
      <w:r>
        <w:rPr>
          <w:rStyle w:val="s0"/>
        </w:rPr>
        <w:t xml:space="preserve">а) назначение медицинского изделия для диагностики </w:t>
      </w:r>
      <w:r>
        <w:rPr>
          <w:rStyle w:val="s0"/>
          <w:i/>
          <w:iCs/>
        </w:rPr>
        <w:t xml:space="preserve">in vitro </w:t>
      </w:r>
      <w:r>
        <w:rPr>
          <w:rStyle w:val="s0"/>
        </w:rPr>
        <w:t>и показания к его применению, указанные производителем;</w:t>
      </w:r>
    </w:p>
    <w:p w:rsidR="00000000" w:rsidRDefault="00E85617">
      <w:pPr>
        <w:pStyle w:val="pj"/>
      </w:pPr>
      <w:r>
        <w:rPr>
          <w:rStyle w:val="s0"/>
        </w:rPr>
        <w:t>б) технические, научные или медицинские знания предполагаемого пользователя (непрофессионального или профессионального);</w:t>
      </w:r>
    </w:p>
    <w:p w:rsidR="00000000" w:rsidRDefault="00E85617">
      <w:pPr>
        <w:pStyle w:val="pj"/>
      </w:pPr>
      <w:r>
        <w:rPr>
          <w:rStyle w:val="s0"/>
        </w:rPr>
        <w:t>в) важность информации для постановки диагноза (единственный определяющий фактор или один из нескольких) с учетом наличия признаков и с</w:t>
      </w:r>
      <w:r>
        <w:rPr>
          <w:rStyle w:val="s0"/>
        </w:rPr>
        <w:t>имптомов заболевания, состояния или другой клинической информации, которой может руководствоваться врач;</w:t>
      </w:r>
    </w:p>
    <w:p w:rsidR="00000000" w:rsidRDefault="00E85617">
      <w:pPr>
        <w:pStyle w:val="pj"/>
      </w:pPr>
      <w:r>
        <w:rPr>
          <w:rStyle w:val="s0"/>
        </w:rPr>
        <w:t>г) влияние результата (истинного или ложного) на здоровье отдельного человека и (или) на общественное здоровье.</w:t>
      </w:r>
    </w:p>
    <w:p w:rsidR="00000000" w:rsidRDefault="00E85617">
      <w:pPr>
        <w:pStyle w:val="pj"/>
      </w:pPr>
      <w:r>
        <w:rPr>
          <w:rStyle w:val="s0"/>
        </w:rPr>
        <w:t> </w:t>
      </w:r>
    </w:p>
    <w:p w:rsidR="00000000" w:rsidRDefault="00E85617">
      <w:pPr>
        <w:pStyle w:val="pj"/>
      </w:pPr>
      <w:r>
        <w:rPr>
          <w:rStyle w:val="s0"/>
        </w:rPr>
        <w:t> </w:t>
      </w:r>
    </w:p>
    <w:p w:rsidR="00000000" w:rsidRDefault="00E85617">
      <w:pPr>
        <w:pStyle w:val="pc"/>
      </w:pPr>
      <w:r>
        <w:rPr>
          <w:rStyle w:val="s1"/>
        </w:rPr>
        <w:t>2. Особенности классификации медици</w:t>
      </w:r>
      <w:r>
        <w:rPr>
          <w:rStyle w:val="s1"/>
        </w:rPr>
        <w:t xml:space="preserve">нских изделий для диагностики </w:t>
      </w:r>
      <w:r>
        <w:rPr>
          <w:rStyle w:val="s1"/>
          <w:i/>
          <w:iCs/>
        </w:rPr>
        <w:t>in vitro</w:t>
      </w:r>
      <w:r>
        <w:rPr>
          <w:rStyle w:val="s1"/>
        </w:rPr>
        <w:t xml:space="preserve"> в зависимости от потенциального риска применения</w:t>
      </w:r>
    </w:p>
    <w:p w:rsidR="00000000" w:rsidRDefault="00E85617">
      <w:pPr>
        <w:pStyle w:val="pc"/>
      </w:pPr>
      <w:r>
        <w:rPr>
          <w:rStyle w:val="s0"/>
        </w:rPr>
        <w:t> </w:t>
      </w:r>
    </w:p>
    <w:p w:rsidR="00000000" w:rsidRDefault="00E85617">
      <w:pPr>
        <w:pStyle w:val="pj"/>
      </w:pPr>
      <w:r>
        <w:rPr>
          <w:rStyle w:val="s0"/>
        </w:rPr>
        <w:t xml:space="preserve">33. В случае если с учетом представленных производителем сведений в отношении медицинского изделия для диагностики </w:t>
      </w:r>
      <w:r>
        <w:rPr>
          <w:rStyle w:val="s0"/>
          <w:i/>
          <w:iCs/>
        </w:rPr>
        <w:t xml:space="preserve">in vitro </w:t>
      </w:r>
      <w:r>
        <w:rPr>
          <w:rStyle w:val="s0"/>
        </w:rPr>
        <w:t>применимы несколько пунктов настоящих Прав</w:t>
      </w:r>
      <w:r>
        <w:rPr>
          <w:rStyle w:val="s0"/>
        </w:rPr>
        <w:t xml:space="preserve">ил, применяется пункт, согласно которому устанавливается класс медицинского изделия для диагностики </w:t>
      </w:r>
      <w:r>
        <w:rPr>
          <w:rStyle w:val="s0"/>
          <w:i/>
          <w:iCs/>
        </w:rPr>
        <w:t>in vitro</w:t>
      </w:r>
      <w:r>
        <w:rPr>
          <w:rStyle w:val="s0"/>
        </w:rPr>
        <w:t>, соответствующий наибольшей степени потенциального риска применения.</w:t>
      </w:r>
    </w:p>
    <w:p w:rsidR="00000000" w:rsidRDefault="00E85617">
      <w:pPr>
        <w:pStyle w:val="pj"/>
      </w:pPr>
      <w:r>
        <w:rPr>
          <w:rStyle w:val="s0"/>
        </w:rPr>
        <w:t>34. Калибровочные и контрольные материалы с количественно и качественно заданн</w:t>
      </w:r>
      <w:r>
        <w:rPr>
          <w:rStyle w:val="s0"/>
        </w:rPr>
        <w:t xml:space="preserve">ыми значениями относятся к тому же классу, что и реагент (набор реагентов) для диагностики </w:t>
      </w:r>
      <w:r>
        <w:rPr>
          <w:rStyle w:val="s0"/>
          <w:i/>
          <w:iCs/>
        </w:rPr>
        <w:t>in vitro</w:t>
      </w:r>
      <w:r>
        <w:rPr>
          <w:rStyle w:val="s0"/>
        </w:rPr>
        <w:t>, для использования с которым они предназначены.</w:t>
      </w:r>
    </w:p>
    <w:p w:rsidR="00000000" w:rsidRDefault="00E85617">
      <w:pPr>
        <w:pStyle w:val="pj"/>
      </w:pPr>
      <w:r>
        <w:rPr>
          <w:rStyle w:val="s0"/>
        </w:rPr>
        <w:t> </w:t>
      </w:r>
    </w:p>
    <w:p w:rsidR="00000000" w:rsidRDefault="00E85617">
      <w:pPr>
        <w:pStyle w:val="pj"/>
      </w:pPr>
      <w:r>
        <w:rPr>
          <w:rStyle w:val="s0"/>
        </w:rPr>
        <w:t> </w:t>
      </w:r>
    </w:p>
    <w:p w:rsidR="00000000" w:rsidRDefault="00E85617">
      <w:pPr>
        <w:pStyle w:val="pc"/>
      </w:pPr>
      <w:bookmarkStart w:id="5" w:name="SUB3500"/>
      <w:bookmarkEnd w:id="5"/>
      <w:r>
        <w:rPr>
          <w:rStyle w:val="s1"/>
        </w:rPr>
        <w:t xml:space="preserve">3. Классификация медицинских изделий для диагностики </w:t>
      </w:r>
      <w:r>
        <w:rPr>
          <w:rStyle w:val="s1"/>
          <w:i/>
          <w:iCs/>
        </w:rPr>
        <w:t>in vitro</w:t>
      </w:r>
    </w:p>
    <w:p w:rsidR="00000000" w:rsidRDefault="00E85617">
      <w:pPr>
        <w:pStyle w:val="pc"/>
      </w:pPr>
      <w:r>
        <w:rPr>
          <w:rStyle w:val="s0"/>
        </w:rPr>
        <w:t> </w:t>
      </w:r>
    </w:p>
    <w:p w:rsidR="00000000" w:rsidRDefault="00E85617">
      <w:pPr>
        <w:pStyle w:val="pj"/>
      </w:pPr>
      <w:r>
        <w:rPr>
          <w:rStyle w:val="s0"/>
        </w:rPr>
        <w:t xml:space="preserve">35. Медицинские изделия для диагностики </w:t>
      </w:r>
      <w:r>
        <w:rPr>
          <w:rStyle w:val="s0"/>
          <w:i/>
          <w:iCs/>
        </w:rPr>
        <w:t>in vitro</w:t>
      </w:r>
      <w:r>
        <w:rPr>
          <w:rStyle w:val="s0"/>
        </w:rPr>
        <w:t xml:space="preserve">, предназначенные для выявления инфекционных агентов в крови, компонентах крови, производных крови, клетках, тканях или органах в целях оценки возможности их переливания или трансплантации, а также медицинские изделия для диагностики </w:t>
      </w:r>
      <w:r>
        <w:rPr>
          <w:rStyle w:val="s0"/>
          <w:i/>
          <w:iCs/>
        </w:rPr>
        <w:t>in vitro</w:t>
      </w:r>
      <w:r>
        <w:rPr>
          <w:rStyle w:val="s0"/>
        </w:rPr>
        <w:t>, пред</w:t>
      </w:r>
      <w:r>
        <w:rPr>
          <w:rStyle w:val="s0"/>
        </w:rPr>
        <w:t>назначенные для выявления инфекционных агентов, которые приводят к длительной инвалидности или смерти, с высоким или предполагаемо высоким риском распространения, относятся к классу 3.</w:t>
      </w:r>
    </w:p>
    <w:p w:rsidR="00000000" w:rsidRDefault="00E85617">
      <w:pPr>
        <w:pStyle w:val="pj"/>
      </w:pPr>
      <w:bookmarkStart w:id="6" w:name="SUB3600"/>
      <w:bookmarkEnd w:id="6"/>
      <w:r>
        <w:rPr>
          <w:rStyle w:val="s0"/>
        </w:rPr>
        <w:t xml:space="preserve">36. Медицинские изделия для диагностики </w:t>
      </w:r>
      <w:r>
        <w:rPr>
          <w:rStyle w:val="s0"/>
          <w:i/>
          <w:iCs/>
        </w:rPr>
        <w:t>in vitro</w:t>
      </w:r>
      <w:r>
        <w:rPr>
          <w:rStyle w:val="s0"/>
        </w:rPr>
        <w:t>, используемые для опре</w:t>
      </w:r>
      <w:r>
        <w:rPr>
          <w:rStyle w:val="s0"/>
        </w:rPr>
        <w:t>деления групп крови или для определения групповой несовместимости крови матери и плода или типов тканей в целях гарантии иммунологической совместимости крови, компонентов крови, клеток, тканей или органов, предназначенных для переливания или трансплантации</w:t>
      </w:r>
      <w:r>
        <w:rPr>
          <w:rStyle w:val="s0"/>
        </w:rPr>
        <w:t>, относятся к классу 2б, за исключением используемых для определения антигенов или антител системы AB0 (A (AB01), B (AB02), AB (AB03)), резус-системы (Rh1 (D), Rh2 (C), Rh3 (E), Rh4 (c), Rh5 (e) и слабый или парциальный Rh (D)), системы Kелл (Kell (K)), си</w:t>
      </w:r>
      <w:r>
        <w:rPr>
          <w:rStyle w:val="s0"/>
        </w:rPr>
        <w:t>стемы Kидд (JK1 (Jka), JK2 (Jkb)) и системы Даффи (FY1 (Fya), FY2 (Fyb)), которые относятся к классу 3.</w:t>
      </w:r>
    </w:p>
    <w:p w:rsidR="00000000" w:rsidRDefault="00E85617">
      <w:pPr>
        <w:pStyle w:val="pj"/>
      </w:pPr>
      <w:r>
        <w:rPr>
          <w:rStyle w:val="s0"/>
        </w:rPr>
        <w:t xml:space="preserve">37. Медицинские изделия для диагностики </w:t>
      </w:r>
      <w:r>
        <w:rPr>
          <w:rStyle w:val="s0"/>
          <w:i/>
          <w:iCs/>
        </w:rPr>
        <w:t xml:space="preserve">in vitro </w:t>
      </w:r>
      <w:r>
        <w:rPr>
          <w:rStyle w:val="s0"/>
        </w:rPr>
        <w:t>относятся к классу 2б, если они предназначены для:</w:t>
      </w:r>
    </w:p>
    <w:p w:rsidR="00000000" w:rsidRDefault="00E85617">
      <w:pPr>
        <w:pStyle w:val="pj"/>
      </w:pPr>
      <w:r>
        <w:rPr>
          <w:rStyle w:val="s0"/>
        </w:rPr>
        <w:t>а) выявления инфекционных агентов заболеваний, перед</w:t>
      </w:r>
      <w:r>
        <w:rPr>
          <w:rStyle w:val="s0"/>
        </w:rPr>
        <w:t>ающихся половым путем;</w:t>
      </w:r>
    </w:p>
    <w:p w:rsidR="00000000" w:rsidRDefault="00E85617">
      <w:pPr>
        <w:pStyle w:val="pj"/>
      </w:pPr>
      <w:r>
        <w:rPr>
          <w:rStyle w:val="s0"/>
        </w:rPr>
        <w:t>б) выявления в цереброспинальной жидкости или крови инфекционных агентов с умеренным риском распространения;</w:t>
      </w:r>
    </w:p>
    <w:p w:rsidR="00000000" w:rsidRDefault="00E85617">
      <w:pPr>
        <w:pStyle w:val="pj"/>
      </w:pPr>
      <w:r>
        <w:rPr>
          <w:rStyle w:val="s0"/>
        </w:rPr>
        <w:t>в) выявления инфекционных агентов при наличии риска того, что ошибочный результат исследования может стать причиной смерти и</w:t>
      </w:r>
      <w:r>
        <w:rPr>
          <w:rStyle w:val="s0"/>
        </w:rPr>
        <w:t>ли потери дееспособности обследуемого пациента, плода или эмбриона либо потомства пациента;</w:t>
      </w:r>
    </w:p>
    <w:p w:rsidR="00000000" w:rsidRDefault="00E85617">
      <w:pPr>
        <w:pStyle w:val="pj"/>
      </w:pPr>
      <w:r>
        <w:rPr>
          <w:rStyle w:val="s0"/>
        </w:rPr>
        <w:t>г) скрининга при беременности женщин в целях определения их иммунного статуса по отношению к инфекциям;</w:t>
      </w:r>
    </w:p>
    <w:p w:rsidR="00000000" w:rsidRDefault="00E85617">
      <w:pPr>
        <w:pStyle w:val="pj"/>
      </w:pPr>
      <w:r>
        <w:rPr>
          <w:rStyle w:val="s0"/>
        </w:rPr>
        <w:t>д) определения статуса инфекционной болезни или иммунного ст</w:t>
      </w:r>
      <w:r>
        <w:rPr>
          <w:rStyle w:val="s0"/>
        </w:rPr>
        <w:t>атуса при наличии риска того, что ошибочный результат приведет к терапевтическому решению, вызывающему инвалидность или неизбежное возникновение опасной ситуации для жизни пациента или его потомства;</w:t>
      </w:r>
    </w:p>
    <w:p w:rsidR="00000000" w:rsidRDefault="00E85617">
      <w:pPr>
        <w:pStyle w:val="pj"/>
      </w:pPr>
      <w:r>
        <w:rPr>
          <w:rStyle w:val="s0"/>
        </w:rPr>
        <w:t>е) скрининга, диагностики или определения стадии онколог</w:t>
      </w:r>
      <w:r>
        <w:rPr>
          <w:rStyle w:val="s0"/>
        </w:rPr>
        <w:t>ического заболевания;</w:t>
      </w:r>
    </w:p>
    <w:p w:rsidR="00000000" w:rsidRDefault="00E85617">
      <w:pPr>
        <w:pStyle w:val="pj"/>
      </w:pPr>
      <w:r>
        <w:rPr>
          <w:rStyle w:val="s0"/>
        </w:rPr>
        <w:t>ж) генетического тестирования;</w:t>
      </w:r>
    </w:p>
    <w:p w:rsidR="00000000" w:rsidRDefault="00E85617">
      <w:pPr>
        <w:pStyle w:val="pj"/>
      </w:pPr>
      <w:r>
        <w:rPr>
          <w:rStyle w:val="s0"/>
        </w:rPr>
        <w:t>з) контроля уровней лекарств, веществ или биологических компонентов при наличии риска того, что неверный результат приведет к терапевтическому решению, вызывающему возникновение опасной ситуации для жизни пациента или его потомства;</w:t>
      </w:r>
    </w:p>
    <w:p w:rsidR="00000000" w:rsidRDefault="00E85617">
      <w:pPr>
        <w:pStyle w:val="pj"/>
      </w:pPr>
      <w:r>
        <w:rPr>
          <w:rStyle w:val="s0"/>
        </w:rPr>
        <w:t>и) оценки состояния пац</w:t>
      </w:r>
      <w:r>
        <w:rPr>
          <w:rStyle w:val="s0"/>
        </w:rPr>
        <w:t>иентов, страдающих угрожающими жизни состояниями или заболеваниями;</w:t>
      </w:r>
    </w:p>
    <w:p w:rsidR="00000000" w:rsidRDefault="00E85617">
      <w:pPr>
        <w:pStyle w:val="pj"/>
      </w:pPr>
      <w:r>
        <w:rPr>
          <w:rStyle w:val="s0"/>
        </w:rPr>
        <w:t>к) скрининга врожденных болезней плода или эмбриона;</w:t>
      </w:r>
    </w:p>
    <w:p w:rsidR="00000000" w:rsidRDefault="00E85617">
      <w:pPr>
        <w:pStyle w:val="pj"/>
      </w:pPr>
      <w:r>
        <w:rPr>
          <w:rStyle w:val="s0"/>
        </w:rPr>
        <w:t>л) скрининга врожденных болезней у новорожденных детей при наличии риска того, что невыявление и отсутствие лечения таких болезней може</w:t>
      </w:r>
      <w:r>
        <w:rPr>
          <w:rStyle w:val="s0"/>
        </w:rPr>
        <w:t>т привести к возникновению опасных для жизни ситуаций или к инвалидности;</w:t>
      </w:r>
    </w:p>
    <w:p w:rsidR="00000000" w:rsidRDefault="00E85617">
      <w:pPr>
        <w:pStyle w:val="pj"/>
      </w:pPr>
      <w:r>
        <w:rPr>
          <w:rStyle w:val="s0"/>
        </w:rPr>
        <w:t>м) скрининга для отбора пациентов для избирательной терапии и ведения в качестве сопутствующей диагностики.</w:t>
      </w:r>
    </w:p>
    <w:p w:rsidR="00000000" w:rsidRDefault="00E85617">
      <w:pPr>
        <w:pStyle w:val="pj"/>
      </w:pPr>
      <w:r>
        <w:rPr>
          <w:rStyle w:val="s0"/>
        </w:rPr>
        <w:t xml:space="preserve">38. Медицинские изделия для диагностики </w:t>
      </w:r>
      <w:r>
        <w:rPr>
          <w:rStyle w:val="s0"/>
          <w:i/>
          <w:iCs/>
        </w:rPr>
        <w:t>in vitro</w:t>
      </w:r>
      <w:r>
        <w:rPr>
          <w:rStyle w:val="s0"/>
        </w:rPr>
        <w:t>, предназначенные для испо</w:t>
      </w:r>
      <w:r>
        <w:rPr>
          <w:rStyle w:val="s0"/>
        </w:rPr>
        <w:t xml:space="preserve">льзования непрофессиональными пользователями, относятся к классу 2б. Если результат анализа, полученный с применением указанных медицинских изделий для диагностики </w:t>
      </w:r>
      <w:r>
        <w:rPr>
          <w:rStyle w:val="s0"/>
          <w:i/>
          <w:iCs/>
        </w:rPr>
        <w:t>in vitro</w:t>
      </w:r>
      <w:r>
        <w:rPr>
          <w:rStyle w:val="s0"/>
        </w:rPr>
        <w:t>, не носит критический медицинский статус или предварителен и требует последующего с</w:t>
      </w:r>
      <w:r>
        <w:rPr>
          <w:rStyle w:val="s0"/>
        </w:rPr>
        <w:t xml:space="preserve">равнения с соответствующими лабораторными тестами, такие медицинские изделия относятся к классу 2а. Если указанные медицинские изделия для диагностики </w:t>
      </w:r>
      <w:r>
        <w:rPr>
          <w:rStyle w:val="s0"/>
          <w:i/>
          <w:iCs/>
        </w:rPr>
        <w:t xml:space="preserve">in vitro </w:t>
      </w:r>
      <w:r>
        <w:rPr>
          <w:rStyle w:val="s0"/>
        </w:rPr>
        <w:t xml:space="preserve">предназначены для целей, указанных в </w:t>
      </w:r>
      <w:hyperlink w:anchor="sub3500" w:history="1">
        <w:r>
          <w:rPr>
            <w:rStyle w:val="a5"/>
          </w:rPr>
          <w:t>пунктах 35</w:t>
        </w:r>
      </w:hyperlink>
      <w:r>
        <w:rPr>
          <w:rStyle w:val="s0"/>
        </w:rPr>
        <w:t xml:space="preserve"> и </w:t>
      </w:r>
      <w:hyperlink w:anchor="sub3600" w:history="1">
        <w:r>
          <w:rPr>
            <w:rStyle w:val="a5"/>
          </w:rPr>
          <w:t>36</w:t>
        </w:r>
      </w:hyperlink>
      <w:r>
        <w:rPr>
          <w:rStyle w:val="s0"/>
        </w:rPr>
        <w:t xml:space="preserve"> настоящих Правил, такие медицинские изделия относятся к классу 3.</w:t>
      </w:r>
    </w:p>
    <w:p w:rsidR="00000000" w:rsidRDefault="00E85617">
      <w:pPr>
        <w:pStyle w:val="pj"/>
      </w:pPr>
      <w:r>
        <w:rPr>
          <w:rStyle w:val="s0"/>
        </w:rPr>
        <w:t xml:space="preserve">39. Медицинские изделия для диагностики </w:t>
      </w:r>
      <w:r>
        <w:rPr>
          <w:rStyle w:val="s0"/>
          <w:i/>
          <w:iCs/>
        </w:rPr>
        <w:t>in vitro</w:t>
      </w:r>
      <w:r>
        <w:rPr>
          <w:rStyle w:val="s0"/>
        </w:rPr>
        <w:t xml:space="preserve">, которые не имеют измерительной функции, по своим объективным свойствам могут применяться как общелабораторные, но обладают специальными характеристиками, в соответствии с которыми предназначены производителем для использования в процедурах диагностики </w:t>
      </w:r>
      <w:r>
        <w:rPr>
          <w:rStyle w:val="s0"/>
          <w:i/>
          <w:iCs/>
        </w:rPr>
        <w:t>in</w:t>
      </w:r>
      <w:r>
        <w:rPr>
          <w:rStyle w:val="s0"/>
          <w:i/>
          <w:iCs/>
        </w:rPr>
        <w:t xml:space="preserve"> vitro </w:t>
      </w:r>
      <w:r>
        <w:rPr>
          <w:rStyle w:val="s0"/>
        </w:rPr>
        <w:t>(без указания конкретных видов лабораторных тестов (аналитов)), а также емкости для сбора и хранения образцов биопроб относятся к классу 1.</w:t>
      </w:r>
    </w:p>
    <w:p w:rsidR="00000000" w:rsidRDefault="00E85617">
      <w:pPr>
        <w:pStyle w:val="pj"/>
      </w:pPr>
      <w:r>
        <w:rPr>
          <w:rStyle w:val="s0"/>
        </w:rPr>
        <w:t xml:space="preserve">40. Медицинские изделия для диагностики </w:t>
      </w:r>
      <w:r>
        <w:rPr>
          <w:rStyle w:val="s0"/>
          <w:i/>
          <w:iCs/>
        </w:rPr>
        <w:t>in vitro</w:t>
      </w:r>
      <w:r>
        <w:rPr>
          <w:rStyle w:val="s0"/>
        </w:rPr>
        <w:t xml:space="preserve">, в отношении которых не применяются </w:t>
      </w:r>
      <w:hyperlink w:anchor="sub3500" w:history="1">
        <w:r>
          <w:rPr>
            <w:rStyle w:val="a5"/>
          </w:rPr>
          <w:t>пункты 35 - 39</w:t>
        </w:r>
      </w:hyperlink>
      <w:r>
        <w:rPr>
          <w:rStyle w:val="s0"/>
        </w:rPr>
        <w:t xml:space="preserve"> настоящих Правил, в том числе для диагностики редко встречающихся инфекционных агентов при отсутствии риска того, что ошибочный результат может стать причиной инвалидности или смерти пациента, контрольные материалы без количественно ил</w:t>
      </w:r>
      <w:r>
        <w:rPr>
          <w:rStyle w:val="s0"/>
        </w:rPr>
        <w:t>и качественно заданных значений, аналитические приборы (анализаторы) с измерительной функцией с нефиксированным перечнем выполняемых лабораторных исследований, который зависит от применяемых наборов реагентов (тест-систем), относятся к классу 2а.</w:t>
      </w:r>
    </w:p>
    <w:p w:rsidR="00000000" w:rsidRDefault="00E85617">
      <w:pPr>
        <w:pStyle w:val="pj"/>
      </w:pPr>
      <w:r>
        <w:rPr>
          <w:rStyle w:val="s0"/>
        </w:rPr>
        <w:t>Взаимозав</w:t>
      </w:r>
      <w:r>
        <w:rPr>
          <w:rStyle w:val="s0"/>
        </w:rPr>
        <w:t>исимость прибора и используемых реагентов, как правило, не позволяет оценивать прибор отдельно, но это не влияет на отнесение его к классу 2а.</w:t>
      </w:r>
    </w:p>
    <w:p w:rsidR="00000000" w:rsidRDefault="00E85617">
      <w:pPr>
        <w:pStyle w:val="pj"/>
      </w:pPr>
      <w:r>
        <w:rPr>
          <w:rStyle w:val="s0"/>
        </w:rPr>
        <w:t> </w:t>
      </w:r>
    </w:p>
    <w:p w:rsidR="00000000" w:rsidRDefault="00E85617">
      <w:pPr>
        <w:pStyle w:val="pj"/>
      </w:pPr>
      <w:r>
        <w:rPr>
          <w:rStyle w:val="s0"/>
        </w:rPr>
        <w:t> </w:t>
      </w:r>
    </w:p>
    <w:p w:rsidR="00000000" w:rsidRDefault="00E85617">
      <w:pPr>
        <w:pStyle w:val="pc"/>
      </w:pPr>
      <w:r>
        <w:rPr>
          <w:rStyle w:val="s1"/>
        </w:rPr>
        <w:t xml:space="preserve">4. Алгоритм проведения классификации медицинских изделий для диагностики </w:t>
      </w:r>
      <w:r>
        <w:rPr>
          <w:rStyle w:val="s1"/>
          <w:i/>
          <w:iCs/>
        </w:rPr>
        <w:t>in vitro</w:t>
      </w:r>
      <w:r>
        <w:rPr>
          <w:rStyle w:val="s1"/>
        </w:rPr>
        <w:br/>
        <w:t>в зависимости от потенциаль</w:t>
      </w:r>
      <w:r>
        <w:rPr>
          <w:rStyle w:val="s1"/>
        </w:rPr>
        <w:t>ного риска применения</w:t>
      </w:r>
    </w:p>
    <w:p w:rsidR="00000000" w:rsidRDefault="00E85617">
      <w:pPr>
        <w:pStyle w:val="pc"/>
      </w:pPr>
      <w:r>
        <w:rPr>
          <w:rStyle w:val="s0"/>
        </w:rPr>
        <w:t> </w:t>
      </w:r>
    </w:p>
    <w:p w:rsidR="00000000" w:rsidRDefault="00E85617">
      <w:pPr>
        <w:pStyle w:val="pj"/>
      </w:pPr>
      <w:r>
        <w:rPr>
          <w:rStyle w:val="s0"/>
        </w:rPr>
        <w:t xml:space="preserve">41. Проведение классификации медицинских изделий для диагностики </w:t>
      </w:r>
      <w:r>
        <w:rPr>
          <w:rStyle w:val="s0"/>
          <w:i/>
          <w:iCs/>
        </w:rPr>
        <w:t xml:space="preserve">in vitro </w:t>
      </w:r>
      <w:r>
        <w:rPr>
          <w:rStyle w:val="s0"/>
        </w:rPr>
        <w:t>(кроме программного обеспечения, являющегося медицинским изделием) в зависимости от потенциального риска применения осуществляется в соответствии с алгоритмом</w:t>
      </w:r>
      <w:r>
        <w:rPr>
          <w:rStyle w:val="s0"/>
        </w:rPr>
        <w:t xml:space="preserve"> согласно </w:t>
      </w:r>
      <w:hyperlink w:anchor="sub2" w:history="1">
        <w:r>
          <w:rPr>
            <w:rStyle w:val="a5"/>
          </w:rPr>
          <w:t>приложению № 2</w:t>
        </w:r>
      </w:hyperlink>
      <w:r>
        <w:rPr>
          <w:rStyle w:val="s0"/>
        </w:rPr>
        <w:t>.</w:t>
      </w:r>
    </w:p>
    <w:p w:rsidR="00000000" w:rsidRDefault="00E85617">
      <w:pPr>
        <w:pStyle w:val="pj"/>
      </w:pPr>
      <w:r>
        <w:rPr>
          <w:rStyle w:val="s0"/>
        </w:rPr>
        <w:t xml:space="preserve">42. Примеры классификации медицинских изделий для диагностики </w:t>
      </w:r>
      <w:r>
        <w:rPr>
          <w:rStyle w:val="s0"/>
          <w:i/>
          <w:iCs/>
        </w:rPr>
        <w:t xml:space="preserve">in vitro </w:t>
      </w:r>
      <w:r>
        <w:rPr>
          <w:rStyle w:val="s0"/>
        </w:rPr>
        <w:t xml:space="preserve">(кроме программного обеспечения, являющегося медицинским изделием) в зависимости от потенциального риска применения приведены в </w:t>
      </w:r>
      <w:hyperlink w:anchor="sub3" w:history="1">
        <w:r>
          <w:rPr>
            <w:rStyle w:val="a5"/>
          </w:rPr>
          <w:t>приложении № 3</w:t>
        </w:r>
      </w:hyperlink>
      <w:r>
        <w:rPr>
          <w:rStyle w:val="s0"/>
        </w:rPr>
        <w:t>.</w:t>
      </w:r>
    </w:p>
    <w:p w:rsidR="00000000" w:rsidRDefault="00E85617">
      <w:pPr>
        <w:pStyle w:val="pj"/>
      </w:pPr>
      <w:r>
        <w:rPr>
          <w:rStyle w:val="s0"/>
        </w:rPr>
        <w:t> </w:t>
      </w:r>
    </w:p>
    <w:p w:rsidR="00000000" w:rsidRDefault="00E85617">
      <w:pPr>
        <w:pStyle w:val="pj"/>
      </w:pPr>
      <w:r>
        <w:rPr>
          <w:rStyle w:val="s0"/>
        </w:rPr>
        <w:t> </w:t>
      </w:r>
    </w:p>
    <w:p w:rsidR="00000000" w:rsidRDefault="00E85617">
      <w:pPr>
        <w:pStyle w:val="pc"/>
      </w:pPr>
      <w:r>
        <w:rPr>
          <w:rStyle w:val="s1"/>
        </w:rPr>
        <w:t>IV. Классификация программного обеспечения, являющегося медицинским изделием</w:t>
      </w:r>
    </w:p>
    <w:p w:rsidR="00000000" w:rsidRDefault="00E85617">
      <w:pPr>
        <w:pStyle w:val="pc"/>
      </w:pPr>
      <w:r>
        <w:rPr>
          <w:rStyle w:val="s0"/>
        </w:rPr>
        <w:t> </w:t>
      </w:r>
    </w:p>
    <w:p w:rsidR="00000000" w:rsidRDefault="00E85617">
      <w:pPr>
        <w:pStyle w:val="pc"/>
      </w:pPr>
      <w:r>
        <w:rPr>
          <w:rStyle w:val="s1"/>
        </w:rPr>
        <w:t>1. Классы программного обеспечения, являющегося медицинским изделием, в зависимости от потенциального риска применения</w:t>
      </w:r>
    </w:p>
    <w:p w:rsidR="00000000" w:rsidRDefault="00E85617">
      <w:pPr>
        <w:pStyle w:val="pc"/>
      </w:pPr>
      <w:r>
        <w:rPr>
          <w:rStyle w:val="s0"/>
        </w:rPr>
        <w:t> </w:t>
      </w:r>
    </w:p>
    <w:p w:rsidR="00000000" w:rsidRDefault="00E85617">
      <w:pPr>
        <w:pStyle w:val="pj"/>
      </w:pPr>
      <w:r>
        <w:rPr>
          <w:rStyle w:val="s0"/>
        </w:rPr>
        <w:t>43. Программное обеспечение, являющееся медицинским изделием (далее - программное обеспечение), в зависимости от потенциального риска применения подразделяется на 4 класса: 1, 2а, 2б и 3.</w:t>
      </w:r>
    </w:p>
    <w:p w:rsidR="00000000" w:rsidRDefault="00E85617">
      <w:pPr>
        <w:pStyle w:val="pj"/>
      </w:pPr>
      <w:r>
        <w:rPr>
          <w:rStyle w:val="s0"/>
        </w:rPr>
        <w:t>Каждое программное обеспечение может быть отнесено только к одному к</w:t>
      </w:r>
      <w:r>
        <w:rPr>
          <w:rStyle w:val="s0"/>
        </w:rPr>
        <w:t>лассу.</w:t>
      </w:r>
    </w:p>
    <w:p w:rsidR="00000000" w:rsidRDefault="00E85617">
      <w:pPr>
        <w:pStyle w:val="pj"/>
      </w:pPr>
      <w:r>
        <w:rPr>
          <w:rStyle w:val="s0"/>
        </w:rPr>
        <w:t>Отнесение программного обеспечения к классам осуществляется исходя из следующего:</w:t>
      </w:r>
    </w:p>
    <w:p w:rsidR="00000000" w:rsidRDefault="00E85617">
      <w:pPr>
        <w:pStyle w:val="pj"/>
      </w:pPr>
      <w:r>
        <w:rPr>
          <w:rStyle w:val="s0"/>
        </w:rPr>
        <w:t>к классу 1 относится программное обеспечение с низкой степенью потенциального риска применения;</w:t>
      </w:r>
    </w:p>
    <w:p w:rsidR="00000000" w:rsidRDefault="00E85617">
      <w:pPr>
        <w:pStyle w:val="pj"/>
      </w:pPr>
      <w:r>
        <w:rPr>
          <w:rStyle w:val="s0"/>
        </w:rPr>
        <w:t>к классу 2а относится программное обеспечение со средней степенью потен</w:t>
      </w:r>
      <w:r>
        <w:rPr>
          <w:rStyle w:val="s0"/>
        </w:rPr>
        <w:t>циального риска применения;</w:t>
      </w:r>
    </w:p>
    <w:p w:rsidR="00000000" w:rsidRDefault="00E85617">
      <w:pPr>
        <w:pStyle w:val="pj"/>
      </w:pPr>
      <w:r>
        <w:rPr>
          <w:rStyle w:val="s0"/>
        </w:rPr>
        <w:t>к классу 2б относится программное обеспечение с повышенной степенью потенциального риска применения;</w:t>
      </w:r>
    </w:p>
    <w:p w:rsidR="00000000" w:rsidRDefault="00E85617">
      <w:pPr>
        <w:pStyle w:val="pj"/>
      </w:pPr>
      <w:r>
        <w:rPr>
          <w:rStyle w:val="s0"/>
        </w:rPr>
        <w:t>к классу 3 относится программное обеспечение с высокой степенью потенциального риска применения.</w:t>
      </w:r>
    </w:p>
    <w:p w:rsidR="00000000" w:rsidRDefault="00E85617">
      <w:pPr>
        <w:pStyle w:val="pj"/>
      </w:pPr>
      <w:r>
        <w:rPr>
          <w:rStyle w:val="s0"/>
        </w:rPr>
        <w:t>Присвоение класса потенциально</w:t>
      </w:r>
      <w:r>
        <w:rPr>
          <w:rStyle w:val="s0"/>
        </w:rPr>
        <w:t>го риска применения программному обеспечению осуществляется в соответствии с настоящим пунктом вне зависимости от класса потенциального риска применения того медицинского изделия, в сочетании с которым оно используется.</w:t>
      </w:r>
    </w:p>
    <w:p w:rsidR="00000000" w:rsidRDefault="00E85617">
      <w:pPr>
        <w:pStyle w:val="pj"/>
      </w:pPr>
      <w:r>
        <w:rPr>
          <w:rStyle w:val="s0"/>
        </w:rPr>
        <w:t> </w:t>
      </w:r>
    </w:p>
    <w:p w:rsidR="00000000" w:rsidRDefault="00E85617">
      <w:pPr>
        <w:pStyle w:val="pj"/>
      </w:pPr>
      <w:r>
        <w:rPr>
          <w:rStyle w:val="s0"/>
        </w:rPr>
        <w:t> </w:t>
      </w:r>
    </w:p>
    <w:p w:rsidR="00000000" w:rsidRDefault="00E85617">
      <w:pPr>
        <w:pStyle w:val="pc"/>
      </w:pPr>
      <w:r>
        <w:rPr>
          <w:rStyle w:val="s1"/>
        </w:rPr>
        <w:t>2. Классификация программного об</w:t>
      </w:r>
      <w:r>
        <w:rPr>
          <w:rStyle w:val="s1"/>
        </w:rPr>
        <w:t>еспечения</w:t>
      </w:r>
    </w:p>
    <w:p w:rsidR="00000000" w:rsidRDefault="00E85617">
      <w:pPr>
        <w:pStyle w:val="pc"/>
      </w:pPr>
      <w:r>
        <w:rPr>
          <w:rStyle w:val="s0"/>
        </w:rPr>
        <w:t> </w:t>
      </w:r>
    </w:p>
    <w:p w:rsidR="00000000" w:rsidRDefault="00E85617">
      <w:pPr>
        <w:pStyle w:val="pj"/>
      </w:pPr>
      <w:r>
        <w:rPr>
          <w:rStyle w:val="s0"/>
        </w:rPr>
        <w:t>44. Классификация программного обеспечения (за исключением программного обеспечения с применением технологий искусственного интеллекта) осуществляется на основе вида представляемой информации исходя из оценки влияния полученных результатов рабо</w:t>
      </w:r>
      <w:r>
        <w:rPr>
          <w:rStyle w:val="s0"/>
        </w:rPr>
        <w:t>ты программного обеспечения на принятие медицинского решения и условий применения программного обеспечения и приведена в таблице.</w:t>
      </w:r>
    </w:p>
    <w:p w:rsidR="00000000" w:rsidRDefault="00E85617">
      <w:pPr>
        <w:pStyle w:val="pj"/>
      </w:pPr>
      <w:r>
        <w:rPr>
          <w:rStyle w:val="s0"/>
        </w:rPr>
        <w:t> </w:t>
      </w:r>
    </w:p>
    <w:p w:rsidR="00000000" w:rsidRDefault="00E85617">
      <w:pPr>
        <w:pStyle w:val="pr"/>
      </w:pPr>
      <w:r>
        <w:rPr>
          <w:rStyle w:val="s0"/>
        </w:rPr>
        <w:t>Таблица</w:t>
      </w:r>
    </w:p>
    <w:p w:rsidR="00000000" w:rsidRDefault="00E85617">
      <w:pPr>
        <w:pStyle w:val="pr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0"/>
        <w:gridCol w:w="2513"/>
        <w:gridCol w:w="2127"/>
        <w:gridCol w:w="2611"/>
      </w:tblGrid>
      <w:tr w:rsidR="00000000">
        <w:trPr>
          <w:jc w:val="center"/>
        </w:trPr>
        <w:tc>
          <w:tcPr>
            <w:tcW w:w="120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Условия применения программного обеспечения в зависимости от его предназначения</w:t>
            </w:r>
          </w:p>
        </w:tc>
        <w:tc>
          <w:tcPr>
            <w:tcW w:w="375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Вид информации в зависимости от влияния полученных результатов работы программного обеспечения на принятие медицинского решения</w:t>
            </w:r>
          </w:p>
        </w:tc>
      </w:tr>
      <w:tr w:rsidR="00000000">
        <w:trPr>
          <w:trHeight w:val="940"/>
          <w:jc w:val="center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85617">
            <w:pPr>
              <w:rPr>
                <w:color w:val="000000"/>
              </w:rPr>
            </w:pP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первый вид информации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второй вид информации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третий вид информации</w:t>
            </w:r>
          </w:p>
        </w:tc>
      </w:tr>
      <w:tr w:rsidR="00000000">
        <w:trPr>
          <w:trHeight w:val="563"/>
          <w:jc w:val="center"/>
        </w:trPr>
        <w:tc>
          <w:tcPr>
            <w:tcW w:w="12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категория «А»</w:t>
            </w:r>
          </w:p>
        </w:tc>
        <w:tc>
          <w:tcPr>
            <w:tcW w:w="13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3</w:t>
            </w:r>
          </w:p>
        </w:tc>
        <w:tc>
          <w:tcPr>
            <w:tcW w:w="11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2б</w:t>
            </w:r>
          </w:p>
        </w:tc>
        <w:tc>
          <w:tcPr>
            <w:tcW w:w="13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2а</w:t>
            </w:r>
          </w:p>
        </w:tc>
      </w:tr>
      <w:tr w:rsidR="00000000">
        <w:trPr>
          <w:trHeight w:val="412"/>
          <w:jc w:val="center"/>
        </w:trPr>
        <w:tc>
          <w:tcPr>
            <w:tcW w:w="12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категория «Б»</w:t>
            </w:r>
          </w:p>
        </w:tc>
        <w:tc>
          <w:tcPr>
            <w:tcW w:w="13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2б</w:t>
            </w:r>
          </w:p>
        </w:tc>
        <w:tc>
          <w:tcPr>
            <w:tcW w:w="11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2а</w:t>
            </w:r>
          </w:p>
        </w:tc>
        <w:tc>
          <w:tcPr>
            <w:tcW w:w="13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1</w:t>
            </w:r>
          </w:p>
        </w:tc>
      </w:tr>
      <w:tr w:rsidR="00000000">
        <w:trPr>
          <w:jc w:val="center"/>
        </w:trPr>
        <w:tc>
          <w:tcPr>
            <w:tcW w:w="12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категория «В»</w:t>
            </w:r>
          </w:p>
        </w:tc>
        <w:tc>
          <w:tcPr>
            <w:tcW w:w="13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2а</w:t>
            </w:r>
          </w:p>
        </w:tc>
        <w:tc>
          <w:tcPr>
            <w:tcW w:w="11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1</w:t>
            </w:r>
          </w:p>
        </w:tc>
        <w:tc>
          <w:tcPr>
            <w:tcW w:w="13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1</w:t>
            </w:r>
          </w:p>
        </w:tc>
      </w:tr>
    </w:tbl>
    <w:p w:rsidR="00000000" w:rsidRDefault="00E85617">
      <w:pPr>
        <w:pStyle w:val="pj"/>
      </w:pPr>
      <w:r>
        <w:rPr>
          <w:rStyle w:val="s0"/>
        </w:rPr>
        <w:t> </w:t>
      </w:r>
    </w:p>
    <w:p w:rsidR="00000000" w:rsidRDefault="00E85617">
      <w:pPr>
        <w:pStyle w:val="pj"/>
      </w:pPr>
      <w:r>
        <w:rPr>
          <w:rStyle w:val="s0"/>
        </w:rPr>
        <w:t>45. Программное обеспечение с применением технологий искусственного интеллекта относится к классу 3.</w:t>
      </w:r>
    </w:p>
    <w:p w:rsidR="00000000" w:rsidRDefault="00E85617">
      <w:pPr>
        <w:pStyle w:val="pj"/>
      </w:pPr>
      <w:r>
        <w:rPr>
          <w:rStyle w:val="s0"/>
        </w:rPr>
        <w:t>46. Отнесение условий применения программного обеспечения в зависимости от его предназначения к одной из категорий осуществляется в соответствии со следующими критериями:</w:t>
      </w:r>
    </w:p>
    <w:p w:rsidR="00000000" w:rsidRDefault="00E85617">
      <w:pPr>
        <w:pStyle w:val="pj"/>
      </w:pPr>
      <w:r>
        <w:rPr>
          <w:rStyle w:val="s0"/>
        </w:rPr>
        <w:t>а) условия применения программного обеспечения относятся к категории «А», если программное обеспечение предназначено:</w:t>
      </w:r>
    </w:p>
    <w:p w:rsidR="00000000" w:rsidRDefault="00E85617">
      <w:pPr>
        <w:pStyle w:val="pj"/>
      </w:pPr>
      <w:r>
        <w:rPr>
          <w:rStyle w:val="s0"/>
        </w:rPr>
        <w:t>для оказания экстренной медицинской помощи (при возникновении внезапных острых заболеваний, состояний, обострении хронических заболеваний,</w:t>
      </w:r>
      <w:r>
        <w:rPr>
          <w:rStyle w:val="s0"/>
        </w:rPr>
        <w:t xml:space="preserve"> представляющих угрозу жизни пациента);</w:t>
      </w:r>
    </w:p>
    <w:p w:rsidR="00000000" w:rsidRDefault="00E85617">
      <w:pPr>
        <w:pStyle w:val="pj"/>
      </w:pPr>
      <w:r>
        <w:rPr>
          <w:rStyle w:val="s0"/>
        </w:rPr>
        <w:t>для применения при проведении хирургического вмешательства и (или) комплексной терапии либо для определения необходимости их проведения;</w:t>
      </w:r>
    </w:p>
    <w:p w:rsidR="00000000" w:rsidRDefault="00E85617">
      <w:pPr>
        <w:pStyle w:val="pj"/>
      </w:pPr>
      <w:r>
        <w:rPr>
          <w:rStyle w:val="s0"/>
        </w:rPr>
        <w:t>для диагностики и (или) лечения заболевания или заболеваний либо состояний паци</w:t>
      </w:r>
      <w:r>
        <w:rPr>
          <w:rStyle w:val="s0"/>
        </w:rPr>
        <w:t>ента, имеющих высокий риск для общественного здоровья, и (или) с высоким индивидуальным риском;</w:t>
      </w:r>
    </w:p>
    <w:p w:rsidR="00000000" w:rsidRDefault="00E85617">
      <w:pPr>
        <w:pStyle w:val="pj"/>
      </w:pPr>
      <w:r>
        <w:rPr>
          <w:rStyle w:val="s0"/>
        </w:rPr>
        <w:t>б) условия применения программного обеспечения относятся к категории «Б», если программное обеспечение предназначено:</w:t>
      </w:r>
    </w:p>
    <w:p w:rsidR="00000000" w:rsidRDefault="00E85617">
      <w:pPr>
        <w:pStyle w:val="pj"/>
      </w:pPr>
      <w:r>
        <w:rPr>
          <w:rStyle w:val="s0"/>
        </w:rPr>
        <w:t>для оказания неотложной медицинской помощи</w:t>
      </w:r>
      <w:r>
        <w:rPr>
          <w:rStyle w:val="s0"/>
        </w:rPr>
        <w:t xml:space="preserve"> (при возникновении внезапных острых заболеваний, состояний, обострении хронических заболеваний без явных признаков угрозы жизни пациента);</w:t>
      </w:r>
    </w:p>
    <w:p w:rsidR="00000000" w:rsidRDefault="00E85617">
      <w:pPr>
        <w:pStyle w:val="pj"/>
      </w:pPr>
      <w:r>
        <w:rPr>
          <w:rStyle w:val="s0"/>
        </w:rPr>
        <w:t>для оказания медицинской помощи без хирургического вмешательства;</w:t>
      </w:r>
    </w:p>
    <w:p w:rsidR="00000000" w:rsidRDefault="00E85617">
      <w:pPr>
        <w:pStyle w:val="pj"/>
      </w:pPr>
      <w:r>
        <w:rPr>
          <w:rStyle w:val="s0"/>
        </w:rPr>
        <w:t>для диагностики и лечения заболевания или заболева</w:t>
      </w:r>
      <w:r>
        <w:rPr>
          <w:rStyle w:val="s0"/>
        </w:rPr>
        <w:t>ний либо состояний пациента, имеющих умеренный риск для общественного здоровья;</w:t>
      </w:r>
    </w:p>
    <w:p w:rsidR="00000000" w:rsidRDefault="00E85617">
      <w:pPr>
        <w:pStyle w:val="pj"/>
      </w:pPr>
      <w:r>
        <w:rPr>
          <w:rStyle w:val="s0"/>
        </w:rPr>
        <w:t>в) условия применения программного обеспечения относятся к категории «В», если программное обеспечение предназначено:</w:t>
      </w:r>
    </w:p>
    <w:p w:rsidR="00000000" w:rsidRDefault="00E85617">
      <w:pPr>
        <w:pStyle w:val="pj"/>
      </w:pPr>
      <w:r>
        <w:rPr>
          <w:rStyle w:val="s0"/>
        </w:rPr>
        <w:t>для оказания плановой медицинской помощи (при проведении п</w:t>
      </w:r>
      <w:r>
        <w:rPr>
          <w:rStyle w:val="s0"/>
        </w:rPr>
        <w:t>рофилактических мероприятий, при наличии заболеваний и состояний, не представляющих угрозу жизни пациента, не требующих оказания экстренной и неотложной медицинской помощи, и отсрочка оказания которой на определенное время не повлечет за собой ухудшение со</w:t>
      </w:r>
      <w:r>
        <w:rPr>
          <w:rStyle w:val="s0"/>
        </w:rPr>
        <w:t>стояния пациента, угрозу его жизни и здоровью);</w:t>
      </w:r>
    </w:p>
    <w:p w:rsidR="00000000" w:rsidRDefault="00E85617">
      <w:pPr>
        <w:pStyle w:val="pj"/>
      </w:pPr>
      <w:r>
        <w:rPr>
          <w:rStyle w:val="s0"/>
        </w:rPr>
        <w:t>для оказания медицинской помощи с использованием неинвазивных методов и (или) для применения при долговременном уходе;</w:t>
      </w:r>
    </w:p>
    <w:p w:rsidR="00000000" w:rsidRDefault="00E85617">
      <w:pPr>
        <w:pStyle w:val="pj"/>
      </w:pPr>
      <w:r>
        <w:rPr>
          <w:rStyle w:val="s0"/>
        </w:rPr>
        <w:t xml:space="preserve">для диагностики или лечения заболевания или заболеваний либо состояний пациента, имеющих </w:t>
      </w:r>
      <w:r>
        <w:rPr>
          <w:rStyle w:val="s0"/>
        </w:rPr>
        <w:t>низкий риск для общественного здоровья.</w:t>
      </w:r>
    </w:p>
    <w:p w:rsidR="00000000" w:rsidRDefault="00E85617">
      <w:pPr>
        <w:pStyle w:val="pj"/>
      </w:pPr>
      <w:r>
        <w:rPr>
          <w:rStyle w:val="s0"/>
        </w:rPr>
        <w:t>47. Применение программного обеспечения в условиях, относящихся к категориям «А» и «Б», возможно только медицинским работником, прошедшим необходимое обучение по его использованию. Применение программного обеспечения</w:t>
      </w:r>
      <w:r>
        <w:rPr>
          <w:rStyle w:val="s0"/>
        </w:rPr>
        <w:t xml:space="preserve"> в условиях, относящихся к категории «В», возможно как медицинским работником, так и пациентом либо иным физическим лицом по назначению и (или) под контролем медицинского работника.</w:t>
      </w:r>
    </w:p>
    <w:p w:rsidR="00000000" w:rsidRDefault="00E85617">
      <w:pPr>
        <w:pStyle w:val="pj"/>
      </w:pPr>
      <w:r>
        <w:rPr>
          <w:rStyle w:val="s0"/>
        </w:rPr>
        <w:t>48. Отнесение информации в зависимости от влияния полученных результатов р</w:t>
      </w:r>
      <w:r>
        <w:rPr>
          <w:rStyle w:val="s0"/>
        </w:rPr>
        <w:t>аботы программного обеспечения на принятие медицинского решения к одному из видов осуществляется в соответствии со следующими критериями:</w:t>
      </w:r>
    </w:p>
    <w:p w:rsidR="00000000" w:rsidRDefault="00E85617">
      <w:pPr>
        <w:pStyle w:val="pj"/>
      </w:pPr>
      <w:r>
        <w:rPr>
          <w:rStyle w:val="s0"/>
        </w:rPr>
        <w:t>а) к первому виду информации относится информация, не требующая уточнения и (или) дополнения для принятия обоснованног</w:t>
      </w:r>
      <w:r>
        <w:rPr>
          <w:rStyle w:val="s0"/>
        </w:rPr>
        <w:t>о клинического (врачебного) решения и свидетельствующая о необходимости осуществления незамедлительных и своевременных действий;</w:t>
      </w:r>
    </w:p>
    <w:p w:rsidR="00000000" w:rsidRDefault="00E85617">
      <w:pPr>
        <w:pStyle w:val="pj"/>
      </w:pPr>
      <w:r>
        <w:rPr>
          <w:rStyle w:val="s0"/>
        </w:rPr>
        <w:t>б) ко второму виду информации относится информация, требующая уточнения и (или) дополнения для принятия обоснованного клиническ</w:t>
      </w:r>
      <w:r>
        <w:rPr>
          <w:rStyle w:val="s0"/>
        </w:rPr>
        <w:t>ого (врачебного) решения;</w:t>
      </w:r>
    </w:p>
    <w:p w:rsidR="00000000" w:rsidRDefault="00E85617">
      <w:pPr>
        <w:pStyle w:val="pj"/>
      </w:pPr>
      <w:r>
        <w:rPr>
          <w:rStyle w:val="s0"/>
        </w:rPr>
        <w:t>в) к третьему виду информации относится информация, не свидетельствующая о необходимости осуществления незамедлительных действий.</w:t>
      </w:r>
    </w:p>
    <w:p w:rsidR="00000000" w:rsidRDefault="00E85617">
      <w:pPr>
        <w:pStyle w:val="pj"/>
      </w:pPr>
      <w:r>
        <w:rPr>
          <w:rStyle w:val="s0"/>
        </w:rPr>
        <w:t> </w:t>
      </w:r>
    </w:p>
    <w:p w:rsidR="00000000" w:rsidRDefault="00E85617">
      <w:pPr>
        <w:pStyle w:val="pj"/>
      </w:pPr>
      <w:r>
        <w:rPr>
          <w:rStyle w:val="s0"/>
        </w:rPr>
        <w:t> </w:t>
      </w:r>
    </w:p>
    <w:p w:rsidR="00000000" w:rsidRDefault="00E85617">
      <w:pPr>
        <w:pStyle w:val="pc"/>
      </w:pPr>
      <w:r>
        <w:rPr>
          <w:rStyle w:val="s1"/>
        </w:rPr>
        <w:t>3. Особенности классификации программного обеспечения</w:t>
      </w:r>
      <w:r>
        <w:rPr>
          <w:rStyle w:val="s1"/>
        </w:rPr>
        <w:br/>
      </w:r>
      <w:r>
        <w:rPr>
          <w:rStyle w:val="s1"/>
        </w:rPr>
        <w:t>в зависимости от потенциального риска применения</w:t>
      </w:r>
    </w:p>
    <w:p w:rsidR="00000000" w:rsidRDefault="00E85617">
      <w:pPr>
        <w:pStyle w:val="pc"/>
      </w:pPr>
      <w:r>
        <w:rPr>
          <w:rStyle w:val="s0"/>
        </w:rPr>
        <w:t> </w:t>
      </w:r>
    </w:p>
    <w:p w:rsidR="00000000" w:rsidRDefault="00E85617">
      <w:pPr>
        <w:pStyle w:val="pj"/>
      </w:pPr>
      <w:r>
        <w:rPr>
          <w:rStyle w:val="s0"/>
        </w:rPr>
        <w:t>49. Если при отнесении программного обеспечения к классу в зависимости от потенциального риска применения возможно сочетание различных видов информации, полученной с использованием данного программного обе</w:t>
      </w:r>
      <w:r>
        <w:rPr>
          <w:rStyle w:val="s0"/>
        </w:rPr>
        <w:t>спечения, и (или) категорий условий, в которых оно применяется, то устанавливается класс программного обеспечения, соответствующий наибольшей степени потенциального риска применения.</w:t>
      </w:r>
    </w:p>
    <w:p w:rsidR="00000000" w:rsidRDefault="00E85617">
      <w:pPr>
        <w:pStyle w:val="pj"/>
      </w:pPr>
      <w:r>
        <w:rPr>
          <w:rStyle w:val="s0"/>
        </w:rPr>
        <w:t>50. Примеры классификации программного обеспечения в зависимости от потен</w:t>
      </w:r>
      <w:r>
        <w:rPr>
          <w:rStyle w:val="s0"/>
        </w:rPr>
        <w:t xml:space="preserve">циального риска применения приведены в </w:t>
      </w:r>
      <w:hyperlink w:anchor="sub4" w:history="1">
        <w:r>
          <w:rPr>
            <w:rStyle w:val="a5"/>
          </w:rPr>
          <w:t>приложении № 4</w:t>
        </w:r>
      </w:hyperlink>
      <w:r>
        <w:rPr>
          <w:rStyle w:val="s0"/>
        </w:rPr>
        <w:t>.</w:t>
      </w:r>
    </w:p>
    <w:p w:rsidR="00000000" w:rsidRDefault="00E85617">
      <w:pPr>
        <w:pStyle w:val="pj"/>
      </w:pPr>
      <w:r>
        <w:rPr>
          <w:rStyle w:val="s0"/>
        </w:rPr>
        <w:t> </w:t>
      </w:r>
    </w:p>
    <w:p w:rsidR="00000000" w:rsidRDefault="00E85617">
      <w:pPr>
        <w:pStyle w:val="pr"/>
        <w:jc w:val="left"/>
      </w:pPr>
      <w:bookmarkStart w:id="7" w:name="SUB1"/>
      <w:bookmarkEnd w:id="7"/>
      <w:r>
        <w:rPr>
          <w:rStyle w:val="s0"/>
        </w:rPr>
        <w:t> </w:t>
      </w:r>
    </w:p>
    <w:p w:rsidR="00000000" w:rsidRDefault="00E85617">
      <w:pPr>
        <w:pStyle w:val="pr"/>
        <w:jc w:val="left"/>
      </w:pPr>
      <w:r>
        <w:rPr>
          <w:rStyle w:val="s3"/>
        </w:rPr>
        <w:t xml:space="preserve">В приложение 1 внесены изменения в соответствии с </w:t>
      </w:r>
      <w:hyperlink r:id="rId21" w:history="1">
        <w:r>
          <w:rPr>
            <w:rStyle w:val="a5"/>
            <w:i/>
            <w:iCs/>
          </w:rPr>
          <w:t>Решением</w:t>
        </w:r>
      </w:hyperlink>
      <w:r>
        <w:rPr>
          <w:rStyle w:val="s3"/>
        </w:rPr>
        <w:t xml:space="preserve"> Коллегии Евразийской экономической комиссии от</w:t>
      </w:r>
      <w:r>
        <w:rPr>
          <w:rStyle w:val="s3"/>
        </w:rPr>
        <w:t xml:space="preserve"> 18.02.25 г. № 18 (вступило в силу с 22 марта 2025 г.) (</w:t>
      </w:r>
      <w:hyperlink r:id="rId22" w:anchor="sub_id=1" w:history="1">
        <w:r>
          <w:rPr>
            <w:rStyle w:val="a5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E85617">
      <w:pPr>
        <w:pStyle w:val="pr"/>
      </w:pPr>
      <w:r>
        <w:rPr>
          <w:rStyle w:val="s0"/>
        </w:rPr>
        <w:t>ПРИЛОЖЕНИЕ № 1</w:t>
      </w:r>
    </w:p>
    <w:p w:rsidR="00000000" w:rsidRDefault="00E85617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5"/>
          </w:rPr>
          <w:t>Правилам</w:t>
        </w:r>
      </w:hyperlink>
      <w:r>
        <w:rPr>
          <w:rStyle w:val="s0"/>
        </w:rPr>
        <w:t xml:space="preserve"> классификации</w:t>
      </w:r>
    </w:p>
    <w:p w:rsidR="00000000" w:rsidRDefault="00E85617">
      <w:pPr>
        <w:pStyle w:val="pr"/>
      </w:pPr>
      <w:r>
        <w:rPr>
          <w:rStyle w:val="s0"/>
        </w:rPr>
        <w:t>медицинских изделий в зависимости</w:t>
      </w:r>
    </w:p>
    <w:p w:rsidR="00000000" w:rsidRDefault="00E85617">
      <w:pPr>
        <w:pStyle w:val="pr"/>
      </w:pPr>
      <w:r>
        <w:rPr>
          <w:rStyle w:val="s0"/>
        </w:rPr>
        <w:t>от</w:t>
      </w:r>
      <w:r>
        <w:rPr>
          <w:rStyle w:val="s0"/>
        </w:rPr>
        <w:t xml:space="preserve"> потенциального риска применения</w:t>
      </w:r>
    </w:p>
    <w:p w:rsidR="00000000" w:rsidRDefault="00E85617">
      <w:pPr>
        <w:pStyle w:val="pc"/>
      </w:pPr>
      <w:r>
        <w:rPr>
          <w:rStyle w:val="s0"/>
        </w:rPr>
        <w:t> </w:t>
      </w:r>
    </w:p>
    <w:p w:rsidR="00000000" w:rsidRDefault="00E85617">
      <w:pPr>
        <w:pStyle w:val="pc"/>
      </w:pPr>
      <w:r>
        <w:rPr>
          <w:rStyle w:val="s0"/>
        </w:rPr>
        <w:t> </w:t>
      </w:r>
    </w:p>
    <w:p w:rsidR="00000000" w:rsidRDefault="00E85617">
      <w:pPr>
        <w:pStyle w:val="pc"/>
      </w:pPr>
      <w:r>
        <w:rPr>
          <w:rStyle w:val="s1"/>
        </w:rPr>
        <w:t>АЛГОРИТМ</w:t>
      </w:r>
      <w:r>
        <w:rPr>
          <w:rStyle w:val="s1"/>
        </w:rPr>
        <w:br/>
        <w:t xml:space="preserve">проведения классификации медицинских изделий (кроме медицинских изделий для диагностики </w:t>
      </w:r>
      <w:r>
        <w:rPr>
          <w:rStyle w:val="s1"/>
          <w:i/>
          <w:iCs/>
        </w:rPr>
        <w:t>in vitro</w:t>
      </w:r>
      <w:r>
        <w:rPr>
          <w:rStyle w:val="s1"/>
        </w:rPr>
        <w:t xml:space="preserve"> и программного обеспечения, являющегося медицинским изделием) в зависимости от потенциального риска применения</w:t>
      </w:r>
    </w:p>
    <w:p w:rsidR="00000000" w:rsidRDefault="00E85617">
      <w:pPr>
        <w:pStyle w:val="pc"/>
      </w:pPr>
      <w:r>
        <w:rPr>
          <w:rStyle w:val="s1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3"/>
        <w:gridCol w:w="1601"/>
        <w:gridCol w:w="3064"/>
        <w:gridCol w:w="819"/>
        <w:gridCol w:w="1672"/>
        <w:gridCol w:w="1342"/>
      </w:tblGrid>
      <w:tr w:rsidR="00000000">
        <w:trPr>
          <w:tblHeader/>
          <w:jc w:val="center"/>
        </w:trPr>
        <w:tc>
          <w:tcPr>
            <w:tcW w:w="50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 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Номер позиции</w:t>
            </w:r>
          </w:p>
        </w:tc>
        <w:tc>
          <w:tcPr>
            <w:tcW w:w="8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 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 xml:space="preserve">Структурный элемент </w:t>
            </w:r>
            <w:hyperlink w:anchor="sub100" w:history="1">
              <w:r>
                <w:rPr>
                  <w:rStyle w:val="a5"/>
                </w:rPr>
                <w:t>Правил</w:t>
              </w:r>
            </w:hyperlink>
            <w:r>
              <w:rPr>
                <w:rStyle w:val="s0"/>
              </w:rPr>
              <w:t>*</w:t>
            </w:r>
          </w:p>
        </w:tc>
        <w:tc>
          <w:tcPr>
            <w:tcW w:w="17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 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Вопрос</w:t>
            </w:r>
          </w:p>
        </w:tc>
        <w:tc>
          <w:tcPr>
            <w:tcW w:w="4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 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Ответ</w:t>
            </w:r>
          </w:p>
        </w:tc>
        <w:tc>
          <w:tcPr>
            <w:tcW w:w="145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Вывод</w:t>
            </w:r>
          </w:p>
        </w:tc>
      </w:tr>
      <w:tr w:rsidR="00000000">
        <w:trPr>
          <w:tblHeader/>
          <w:jc w:val="center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85617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85617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85617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85617">
            <w:pPr>
              <w:rPr>
                <w:color w:val="000000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класс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медицинского изделия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переход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к позиции</w:t>
            </w:r>
          </w:p>
        </w:tc>
      </w:tr>
      <w:tr w:rsidR="00000000">
        <w:trPr>
          <w:tblHeader/>
          <w:jc w:val="center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1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2</w:t>
            </w:r>
          </w:p>
        </w:tc>
        <w:tc>
          <w:tcPr>
            <w:tcW w:w="1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3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4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5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6</w:t>
            </w:r>
          </w:p>
        </w:tc>
      </w:tr>
      <w:tr w:rsidR="00000000">
        <w:trPr>
          <w:tblHeader/>
          <w:jc w:val="center"/>
        </w:trPr>
        <w:tc>
          <w:tcPr>
            <w:tcW w:w="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1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пункт 6</w:t>
            </w:r>
          </w:p>
        </w:tc>
        <w:tc>
          <w:tcPr>
            <w:tcW w:w="17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является ли медицинское изделие инвазивным?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9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2</w:t>
            </w:r>
          </w:p>
        </w:tc>
      </w:tr>
      <w:tr w:rsidR="00000000">
        <w:trPr>
          <w:trHeight w:val="933"/>
          <w:tblHeader/>
          <w:jc w:val="center"/>
        </w:trPr>
        <w:tc>
          <w:tcPr>
            <w:tcW w:w="500" w:type="pct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2</w:t>
            </w:r>
          </w:p>
          <w:p w:rsidR="00000000" w:rsidRDefault="00E85617">
            <w:pPr>
              <w:pStyle w:val="p"/>
            </w:pPr>
            <w:r>
              <w:rPr>
                <w:rStyle w:val="s0"/>
              </w:rPr>
              <w:t> </w:t>
            </w:r>
          </w:p>
          <w:p w:rsidR="00000000" w:rsidRDefault="00E85617">
            <w:pPr>
              <w:pStyle w:val="p"/>
            </w:pPr>
            <w:r>
              <w:rPr>
                <w:rStyle w:val="s0"/>
              </w:rPr>
              <w:t> 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3</w:t>
            </w:r>
          </w:p>
        </w:tc>
        <w:tc>
          <w:tcPr>
            <w:tcW w:w="800" w:type="pct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пункт 7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 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 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пункт 7</w:t>
            </w:r>
          </w:p>
        </w:tc>
        <w:tc>
          <w:tcPr>
            <w:tcW w:w="17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предназначено ли медицинское изделие для хранения органов, частей органов либо хранения или введения в организм человека крови, других жидкостей, газов, паров или тканей?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3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4</w:t>
            </w:r>
          </w:p>
        </w:tc>
      </w:tr>
      <w:tr w:rsidR="00000000">
        <w:trPr>
          <w:trHeight w:val="933"/>
          <w:tblHeader/>
          <w:jc w:val="center"/>
        </w:trPr>
        <w:tc>
          <w:tcPr>
            <w:tcW w:w="0" w:type="auto"/>
            <w:vMerge/>
            <w:vAlign w:val="center"/>
            <w:hideMark/>
          </w:tcPr>
          <w:p w:rsidR="00000000" w:rsidRDefault="00E85617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00000" w:rsidRDefault="00E85617">
            <w:pPr>
              <w:rPr>
                <w:color w:val="000000"/>
              </w:rPr>
            </w:pPr>
          </w:p>
        </w:tc>
        <w:tc>
          <w:tcPr>
            <w:tcW w:w="17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используется ли медицинское изделие совместно с активными медицинскими изделиями класса 2а или более высокого класса?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2а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2а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32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32</w:t>
            </w:r>
          </w:p>
        </w:tc>
      </w:tr>
      <w:tr w:rsidR="00000000">
        <w:trPr>
          <w:tblHeader/>
          <w:jc w:val="center"/>
        </w:trPr>
        <w:tc>
          <w:tcPr>
            <w:tcW w:w="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4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пункт 8</w:t>
            </w:r>
          </w:p>
        </w:tc>
        <w:tc>
          <w:tcPr>
            <w:tcW w:w="17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предназначено ли медицинское изделие для изменения биологического или физико-химического состава и свойств крови, тканей, клеток, других физиологических жидкостей или жидкостей, которые должны поступать в организм?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5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6</w:t>
            </w:r>
          </w:p>
        </w:tc>
      </w:tr>
      <w:tr w:rsidR="00000000">
        <w:trPr>
          <w:tblHeader/>
          <w:jc w:val="center"/>
        </w:trPr>
        <w:tc>
          <w:tcPr>
            <w:tcW w:w="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5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пункт 8</w:t>
            </w:r>
          </w:p>
        </w:tc>
        <w:tc>
          <w:tcPr>
            <w:tcW w:w="17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заключается ли действие медицинского изделия только в фильтрации от частиц, обработке на центрифуге, газо- или теплообмене?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2а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2б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32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32</w:t>
            </w:r>
          </w:p>
        </w:tc>
      </w:tr>
      <w:tr w:rsidR="00000000">
        <w:trPr>
          <w:tblHeader/>
          <w:jc w:val="center"/>
        </w:trPr>
        <w:tc>
          <w:tcPr>
            <w:tcW w:w="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6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пункт 9</w:t>
            </w:r>
          </w:p>
        </w:tc>
        <w:tc>
          <w:tcPr>
            <w:tcW w:w="17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соприкасается ли медицинское изделие с поврежденной кожей?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1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7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32</w:t>
            </w:r>
          </w:p>
        </w:tc>
      </w:tr>
      <w:tr w:rsidR="00000000">
        <w:trPr>
          <w:tblHeader/>
          <w:jc w:val="center"/>
        </w:trPr>
        <w:tc>
          <w:tcPr>
            <w:tcW w:w="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7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подпункт «а»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пункта 9</w:t>
            </w:r>
          </w:p>
        </w:tc>
        <w:tc>
          <w:tcPr>
            <w:tcW w:w="17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используется ли медицинское изделие как механический барьер, для компрессии или для абсорбции экссудатов?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1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32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8</w:t>
            </w:r>
          </w:p>
        </w:tc>
      </w:tr>
      <w:tr w:rsidR="00000000">
        <w:trPr>
          <w:tblHeader/>
          <w:jc w:val="center"/>
        </w:trPr>
        <w:tc>
          <w:tcPr>
            <w:tcW w:w="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8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подпункты «б» и «в» пункта 9</w:t>
            </w:r>
          </w:p>
        </w:tc>
        <w:tc>
          <w:tcPr>
            <w:tcW w:w="17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используется ли медицинское изделие преимущественно для ран, которые можно залечить только посредством вторичного заживления (включая медицинские изделия, которые предназначены преимущественно для воздействия на микросреду ран)?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2б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2а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32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32</w:t>
            </w:r>
          </w:p>
        </w:tc>
      </w:tr>
      <w:tr w:rsidR="00000000">
        <w:trPr>
          <w:trHeight w:val="858"/>
          <w:tblHeader/>
          <w:jc w:val="center"/>
        </w:trPr>
        <w:tc>
          <w:tcPr>
            <w:tcW w:w="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9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пункт 10</w:t>
            </w:r>
          </w:p>
        </w:tc>
        <w:tc>
          <w:tcPr>
            <w:tcW w:w="17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является ли инвазивное медицинское изделие хирургическим?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15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10</w:t>
            </w:r>
          </w:p>
        </w:tc>
      </w:tr>
      <w:tr w:rsidR="00000000">
        <w:trPr>
          <w:tblHeader/>
          <w:jc w:val="center"/>
        </w:trPr>
        <w:tc>
          <w:tcPr>
            <w:tcW w:w="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10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пункт 10</w:t>
            </w:r>
          </w:p>
        </w:tc>
        <w:tc>
          <w:tcPr>
            <w:tcW w:w="17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предназначено ли инвазивное медицинское изделие для присоединения к активному медицинскому изделию класса 2а или более высокого класса?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2а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32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11</w:t>
            </w:r>
          </w:p>
        </w:tc>
      </w:tr>
      <w:tr w:rsidR="00000000">
        <w:trPr>
          <w:tblHeader/>
          <w:jc w:val="center"/>
        </w:trPr>
        <w:tc>
          <w:tcPr>
            <w:tcW w:w="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11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подпункт «а»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пункта 10</w:t>
            </w:r>
          </w:p>
        </w:tc>
        <w:tc>
          <w:tcPr>
            <w:tcW w:w="17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предназначено ли инвазивное медицинское изделие для кратковременного применения?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1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32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12</w:t>
            </w:r>
          </w:p>
        </w:tc>
      </w:tr>
      <w:tr w:rsidR="00000000">
        <w:trPr>
          <w:tblHeader/>
          <w:jc w:val="center"/>
        </w:trPr>
        <w:tc>
          <w:tcPr>
            <w:tcW w:w="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12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подпункт «б»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пункта 10</w:t>
            </w:r>
          </w:p>
        </w:tc>
        <w:tc>
          <w:tcPr>
            <w:tcW w:w="17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предназначено ли инвазивное медицинское изделие для временного применения?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13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14</w:t>
            </w:r>
          </w:p>
        </w:tc>
      </w:tr>
      <w:tr w:rsidR="00000000">
        <w:trPr>
          <w:tblHeader/>
          <w:jc w:val="center"/>
        </w:trPr>
        <w:tc>
          <w:tcPr>
            <w:tcW w:w="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13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подпункт «б»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пункта 10</w:t>
            </w:r>
          </w:p>
        </w:tc>
        <w:tc>
          <w:tcPr>
            <w:tcW w:w="17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применяется ли медицинское изделие в полости рта до глотки, в слуховом проходе до барабанной перепонки или в полости носа?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1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2а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32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32</w:t>
            </w:r>
          </w:p>
        </w:tc>
      </w:tr>
      <w:tr w:rsidR="00000000">
        <w:trPr>
          <w:tblHeader/>
          <w:jc w:val="center"/>
        </w:trPr>
        <w:tc>
          <w:tcPr>
            <w:tcW w:w="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14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подпункт «в»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пункта 10</w:t>
            </w:r>
          </w:p>
        </w:tc>
        <w:tc>
          <w:tcPr>
            <w:tcW w:w="17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применяется ли медицинское изделие в полости рта до глотки, в слуховом проходе до барабанной перепонки или в полости носа и не может ли медицинское изделие</w:t>
            </w:r>
          </w:p>
          <w:p w:rsidR="00000000" w:rsidRDefault="00E85617">
            <w:pPr>
              <w:pStyle w:val="p"/>
            </w:pPr>
            <w:r>
              <w:rPr>
                <w:rStyle w:val="s0"/>
              </w:rPr>
              <w:t>быть абсорбируемо слизистой оболочкой?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2а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2б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32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32</w:t>
            </w:r>
          </w:p>
        </w:tc>
      </w:tr>
      <w:tr w:rsidR="00000000">
        <w:trPr>
          <w:tblHeader/>
          <w:jc w:val="center"/>
        </w:trPr>
        <w:tc>
          <w:tcPr>
            <w:tcW w:w="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15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пункт 11</w:t>
            </w:r>
          </w:p>
        </w:tc>
        <w:tc>
          <w:tcPr>
            <w:tcW w:w="17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предназначено ли хирургическое инвазивное медицинское изделие для кратковременного применения?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16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21</w:t>
            </w:r>
          </w:p>
        </w:tc>
      </w:tr>
      <w:tr w:rsidR="00000000">
        <w:trPr>
          <w:tblHeader/>
          <w:jc w:val="center"/>
        </w:trPr>
        <w:tc>
          <w:tcPr>
            <w:tcW w:w="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16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подпункт «а»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пункта 11</w:t>
            </w:r>
          </w:p>
        </w:tc>
        <w:tc>
          <w:tcPr>
            <w:tcW w:w="17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предназначено ли медицинское изделие для диагностики, наблюдения, контроля или коррекции патологий сердца, центрального кровообращения или центральной нервной системы в прямом контакте с органами или частями этих систем?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3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32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17</w:t>
            </w:r>
          </w:p>
        </w:tc>
      </w:tr>
      <w:tr w:rsidR="00000000">
        <w:trPr>
          <w:tblHeader/>
          <w:jc w:val="center"/>
        </w:trPr>
        <w:tc>
          <w:tcPr>
            <w:tcW w:w="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17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подпункт «б»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пункта 11</w:t>
            </w:r>
          </w:p>
        </w:tc>
        <w:tc>
          <w:tcPr>
            <w:tcW w:w="17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является ли хирургическое инвазивное медицинское изделие многоразовым хирургическим инструментом?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1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32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18</w:t>
            </w:r>
          </w:p>
        </w:tc>
      </w:tr>
      <w:tr w:rsidR="00000000">
        <w:trPr>
          <w:tblHeader/>
          <w:jc w:val="center"/>
        </w:trPr>
        <w:tc>
          <w:tcPr>
            <w:tcW w:w="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18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подпункт «в»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пункта 11</w:t>
            </w:r>
          </w:p>
        </w:tc>
        <w:tc>
          <w:tcPr>
            <w:tcW w:w="17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предназначено ли хирургическое инвазивное медицинское изделие для передачи энергии в форме ионизирующего излучения?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2б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32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19</w:t>
            </w:r>
          </w:p>
        </w:tc>
      </w:tr>
      <w:tr w:rsidR="00000000">
        <w:trPr>
          <w:tblHeader/>
          <w:jc w:val="center"/>
        </w:trPr>
        <w:tc>
          <w:tcPr>
            <w:tcW w:w="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19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подпункт «г»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пункта 11</w:t>
            </w:r>
          </w:p>
        </w:tc>
        <w:tc>
          <w:tcPr>
            <w:tcW w:w="17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предназначено ли хирургическое инвазивное медицинское изделие для того, чтобы вызывать биологический эффект либо рассасываться полностью или в значительной мере?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2б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32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20</w:t>
            </w:r>
          </w:p>
        </w:tc>
      </w:tr>
      <w:tr w:rsidR="00000000">
        <w:trPr>
          <w:tblHeader/>
          <w:jc w:val="center"/>
        </w:trPr>
        <w:tc>
          <w:tcPr>
            <w:tcW w:w="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20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подпункт «д»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пункта 11</w:t>
            </w:r>
          </w:p>
        </w:tc>
        <w:tc>
          <w:tcPr>
            <w:tcW w:w="17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предназначено ли хирургическое инвазивное медицинское изделие для введения лекарственных препаратов непрофессиональными пользователями?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2б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32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32</w:t>
            </w:r>
          </w:p>
        </w:tc>
      </w:tr>
      <w:tr w:rsidR="00000000">
        <w:trPr>
          <w:tblHeader/>
          <w:jc w:val="center"/>
        </w:trPr>
        <w:tc>
          <w:tcPr>
            <w:tcW w:w="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21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пункт 12</w:t>
            </w:r>
          </w:p>
        </w:tc>
        <w:tc>
          <w:tcPr>
            <w:tcW w:w="17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предназначено ли хирургическое инвазивное медицинское изделие для временного применения?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22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28</w:t>
            </w:r>
          </w:p>
        </w:tc>
      </w:tr>
      <w:tr w:rsidR="00000000">
        <w:trPr>
          <w:tblHeader/>
          <w:jc w:val="center"/>
        </w:trPr>
        <w:tc>
          <w:tcPr>
            <w:tcW w:w="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22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подпункт «а»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пункта 12</w:t>
            </w:r>
          </w:p>
        </w:tc>
        <w:tc>
          <w:tcPr>
            <w:tcW w:w="17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предназначено ли хирургическое инвазивное медицинское изделие для временного применения для диагностики, наблюдения, контроля или коррекции патологий сердца или центрального кровообращения в прямом контакте с органами и частями этих систем?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3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3</w:t>
            </w:r>
            <w:r>
              <w:rPr>
                <w:rStyle w:val="s0"/>
              </w:rPr>
              <w:t>2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23</w:t>
            </w:r>
          </w:p>
        </w:tc>
      </w:tr>
      <w:tr w:rsidR="00000000">
        <w:trPr>
          <w:tblHeader/>
          <w:jc w:val="center"/>
        </w:trPr>
        <w:tc>
          <w:tcPr>
            <w:tcW w:w="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23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подпункт «б»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пункта 12</w:t>
            </w:r>
          </w:p>
        </w:tc>
        <w:tc>
          <w:tcPr>
            <w:tcW w:w="17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контактирует ли хирургическое инвазивное медицинское изделие для временного применения с центральной нервной системой?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3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32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24</w:t>
            </w:r>
          </w:p>
        </w:tc>
      </w:tr>
      <w:tr w:rsidR="00000000">
        <w:trPr>
          <w:tblHeader/>
          <w:jc w:val="center"/>
        </w:trPr>
        <w:tc>
          <w:tcPr>
            <w:tcW w:w="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24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подпункт «в»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пункта 12</w:t>
            </w:r>
          </w:p>
        </w:tc>
        <w:tc>
          <w:tcPr>
            <w:tcW w:w="17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предназначено ли хирургическое инвазивное медицинское изделие для временного применения для передачи энергии в форме ионизирующего излучения?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2б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32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25</w:t>
            </w:r>
          </w:p>
        </w:tc>
      </w:tr>
      <w:tr w:rsidR="00000000">
        <w:trPr>
          <w:tblHeader/>
          <w:jc w:val="center"/>
        </w:trPr>
        <w:tc>
          <w:tcPr>
            <w:tcW w:w="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25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подпункт «г»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пункта 12</w:t>
            </w:r>
          </w:p>
        </w:tc>
        <w:tc>
          <w:tcPr>
            <w:tcW w:w="17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предназначено ли хирургическое инвазивное медицинское изделие для временного применения для того, чтобы вызывать биологический эффект либо рассасываться полностью или в значительной мере?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3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32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26</w:t>
            </w:r>
          </w:p>
        </w:tc>
      </w:tr>
      <w:tr w:rsidR="00000000">
        <w:trPr>
          <w:tblHeader/>
          <w:jc w:val="center"/>
        </w:trPr>
        <w:tc>
          <w:tcPr>
            <w:tcW w:w="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26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подпункт «д»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пункта 12</w:t>
            </w:r>
          </w:p>
        </w:tc>
        <w:tc>
          <w:tcPr>
            <w:tcW w:w="17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претерпевает ли хирургическое инвазивное медицинское изделие для временного применения в теле человека химические изменения (за исключением медицинских изделий, имплантируемых в зубы или предназначенных для введения лекарственных препаратов)?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2б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2</w:t>
            </w:r>
            <w:r>
              <w:rPr>
                <w:rStyle w:val="s0"/>
              </w:rPr>
              <w:t>а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27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32</w:t>
            </w:r>
          </w:p>
        </w:tc>
      </w:tr>
      <w:tr w:rsidR="00000000">
        <w:trPr>
          <w:tblHeader/>
          <w:jc w:val="center"/>
        </w:trPr>
        <w:tc>
          <w:tcPr>
            <w:tcW w:w="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27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подпункт «д»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пункта 12</w:t>
            </w:r>
          </w:p>
        </w:tc>
        <w:tc>
          <w:tcPr>
            <w:tcW w:w="17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является ли хирургическое инвазивное медицинское изделие для временного применения имплантируемым в зубы?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2а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2б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32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32</w:t>
            </w:r>
          </w:p>
        </w:tc>
      </w:tr>
      <w:tr w:rsidR="00000000">
        <w:trPr>
          <w:tblHeader/>
          <w:jc w:val="center"/>
        </w:trPr>
        <w:tc>
          <w:tcPr>
            <w:tcW w:w="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28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подпункт «а»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пункта 13</w:t>
            </w:r>
          </w:p>
        </w:tc>
        <w:tc>
          <w:tcPr>
            <w:tcW w:w="17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предназначено ли имплантируемое медицинское изделие или хирургическое инвазивное медицинское изделие для длительного применения для имплантации в зубы?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2а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32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29</w:t>
            </w:r>
          </w:p>
        </w:tc>
      </w:tr>
      <w:tr w:rsidR="00000000">
        <w:trPr>
          <w:tblHeader/>
          <w:jc w:val="center"/>
        </w:trPr>
        <w:tc>
          <w:tcPr>
            <w:tcW w:w="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29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подпункт «б»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пункта 13</w:t>
            </w:r>
          </w:p>
        </w:tc>
        <w:tc>
          <w:tcPr>
            <w:tcW w:w="17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контактирует ли имплантируемое медицинское изделие или хирургическое инвазивное медицинское изделие для длительного применения непосредственно с сердцем, центральным кровообращением или центральной нервной системой?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3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32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30</w:t>
            </w:r>
          </w:p>
        </w:tc>
      </w:tr>
      <w:tr w:rsidR="00000000">
        <w:trPr>
          <w:tblHeader/>
          <w:jc w:val="center"/>
        </w:trPr>
        <w:tc>
          <w:tcPr>
            <w:tcW w:w="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30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подпункт</w:t>
            </w:r>
            <w:r>
              <w:rPr>
                <w:rStyle w:val="s0"/>
              </w:rPr>
              <w:t xml:space="preserve"> «в»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пункта 13</w:t>
            </w:r>
          </w:p>
        </w:tc>
        <w:tc>
          <w:tcPr>
            <w:tcW w:w="17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предназначено ли имплантируемое медицинское изделие или хирургическое инвазивное медицинское изделие для длительного применения для того, чтобы вызывать биологический эффект либо рассасываться полностью или в значительной мере?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3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32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31</w:t>
            </w:r>
          </w:p>
        </w:tc>
      </w:tr>
      <w:tr w:rsidR="00000000">
        <w:trPr>
          <w:tblHeader/>
          <w:jc w:val="center"/>
        </w:trPr>
        <w:tc>
          <w:tcPr>
            <w:tcW w:w="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31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подпункт «г»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пункта 13</w:t>
            </w:r>
          </w:p>
        </w:tc>
        <w:tc>
          <w:tcPr>
            <w:tcW w:w="17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претерпевает ли имплантируемое медицинское изделие или хирургическое инвазивное медицинское изделие для длительного применения в теле человека химические изменения (за исключением медицинских изделий, имплантируе</w:t>
            </w:r>
            <w:r>
              <w:rPr>
                <w:rStyle w:val="s0"/>
              </w:rPr>
              <w:t>мых в зубы или предназначенных для введения лекарственных препаратов)?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3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2б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32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32</w:t>
            </w:r>
          </w:p>
        </w:tc>
      </w:tr>
      <w:tr w:rsidR="00000000">
        <w:trPr>
          <w:tblHeader/>
          <w:jc w:val="center"/>
        </w:trPr>
        <w:tc>
          <w:tcPr>
            <w:tcW w:w="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32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пункт 14</w:t>
            </w:r>
          </w:p>
        </w:tc>
        <w:tc>
          <w:tcPr>
            <w:tcW w:w="17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является ли медицинское изделие активным?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33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46</w:t>
            </w:r>
          </w:p>
        </w:tc>
      </w:tr>
      <w:tr w:rsidR="00000000">
        <w:trPr>
          <w:tblHeader/>
          <w:jc w:val="center"/>
        </w:trPr>
        <w:tc>
          <w:tcPr>
            <w:tcW w:w="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33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пункт 14</w:t>
            </w:r>
          </w:p>
        </w:tc>
        <w:tc>
          <w:tcPr>
            <w:tcW w:w="17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является ли активное медицинское изделие терапевтическим?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34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37</w:t>
            </w:r>
          </w:p>
        </w:tc>
      </w:tr>
      <w:tr w:rsidR="00000000">
        <w:trPr>
          <w:tblHeader/>
          <w:jc w:val="center"/>
        </w:trPr>
        <w:tc>
          <w:tcPr>
            <w:tcW w:w="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34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подпункт «а»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пункта 14</w:t>
            </w:r>
          </w:p>
        </w:tc>
        <w:tc>
          <w:tcPr>
            <w:tcW w:w="17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предназначено ли активное терапевтическое медицинское изделие для передачи энергии организму человека или энергообмена?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35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36</w:t>
            </w:r>
          </w:p>
        </w:tc>
      </w:tr>
      <w:tr w:rsidR="00000000">
        <w:trPr>
          <w:tblHeader/>
          <w:jc w:val="center"/>
        </w:trPr>
        <w:tc>
          <w:tcPr>
            <w:tcW w:w="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35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подпункт «а»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пункта 14</w:t>
            </w:r>
          </w:p>
        </w:tc>
        <w:tc>
          <w:tcPr>
            <w:tcW w:w="17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представляет ли передача энергии организму человека или обмен энергией с ним потенциальную опасность по причине характерных особенностей активного терапевтического медицинского изделия с учетом природы, плотности и места воздействия энергии на части тела (</w:t>
            </w:r>
            <w:r>
              <w:rPr>
                <w:rStyle w:val="s0"/>
              </w:rPr>
              <w:t>в том числе активные медицинские изделия, предназначенные для создания ионизирующего излучения, лучевой терапии)?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2б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44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36</w:t>
            </w:r>
          </w:p>
        </w:tc>
      </w:tr>
      <w:tr w:rsidR="00000000">
        <w:trPr>
          <w:tblHeader/>
          <w:jc w:val="center"/>
        </w:trPr>
        <w:tc>
          <w:tcPr>
            <w:tcW w:w="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36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подпункт «б»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пункта 14</w:t>
            </w:r>
          </w:p>
        </w:tc>
        <w:tc>
          <w:tcPr>
            <w:tcW w:w="17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предназначено ли активное медицинское изделие для того, чтобы контролировать активные терапевтические медицинские изделия класса 2б или управлять ими?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 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2б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2а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 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44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44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 </w:t>
            </w:r>
          </w:p>
        </w:tc>
      </w:tr>
      <w:tr w:rsidR="00000000">
        <w:trPr>
          <w:tblHeader/>
          <w:jc w:val="center"/>
        </w:trPr>
        <w:tc>
          <w:tcPr>
            <w:tcW w:w="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 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 </w:t>
            </w:r>
          </w:p>
        </w:tc>
        <w:tc>
          <w:tcPr>
            <w:tcW w:w="17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предназначено ли активное медицинское изделие для того, чтобы контролировать активные имплантируемые медицинские изделия или управлять ими?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3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2б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завершен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44</w:t>
            </w:r>
          </w:p>
        </w:tc>
      </w:tr>
      <w:tr w:rsidR="00000000">
        <w:trPr>
          <w:tblHeader/>
          <w:jc w:val="center"/>
        </w:trPr>
        <w:tc>
          <w:tcPr>
            <w:tcW w:w="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37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пункт 15</w:t>
            </w:r>
          </w:p>
        </w:tc>
        <w:tc>
          <w:tcPr>
            <w:tcW w:w="17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является ли активное медицинское изделие диагностическим?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38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44</w:t>
            </w:r>
          </w:p>
        </w:tc>
      </w:tr>
      <w:tr w:rsidR="00000000">
        <w:trPr>
          <w:tblHeader/>
          <w:jc w:val="center"/>
        </w:trPr>
        <w:tc>
          <w:tcPr>
            <w:tcW w:w="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38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подпункт «а»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пункта 15</w:t>
            </w:r>
          </w:p>
        </w:tc>
        <w:tc>
          <w:tcPr>
            <w:tcW w:w="17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предназначено ли активное диагностическое медицинское изделие для передачи энергии, поглощаемой человеком?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39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40</w:t>
            </w:r>
          </w:p>
        </w:tc>
      </w:tr>
      <w:tr w:rsidR="00000000">
        <w:trPr>
          <w:tblHeader/>
          <w:jc w:val="center"/>
        </w:trPr>
        <w:tc>
          <w:tcPr>
            <w:tcW w:w="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39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подпункт «а»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пункта 15</w:t>
            </w:r>
          </w:p>
        </w:tc>
        <w:tc>
          <w:tcPr>
            <w:tcW w:w="17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предназначе</w:t>
            </w:r>
            <w:r>
              <w:rPr>
                <w:rStyle w:val="s0"/>
              </w:rPr>
              <w:t>но ли активное диагностическое медицинское изделие для освещения тела пациента в видимом диапазоне спектра?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1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2а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44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44</w:t>
            </w:r>
          </w:p>
        </w:tc>
      </w:tr>
      <w:tr w:rsidR="00000000">
        <w:trPr>
          <w:tblHeader/>
          <w:jc w:val="center"/>
        </w:trPr>
        <w:tc>
          <w:tcPr>
            <w:tcW w:w="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40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подпункт «б»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пункта 15</w:t>
            </w:r>
          </w:p>
        </w:tc>
        <w:tc>
          <w:tcPr>
            <w:tcW w:w="17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предназначено ли активное диагностическое медицинское изделие для представления распределения радиофармацевтических лекарственных препаратов, введенных в организм пациента?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2а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44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41</w:t>
            </w:r>
          </w:p>
        </w:tc>
      </w:tr>
      <w:tr w:rsidR="00000000">
        <w:trPr>
          <w:tblHeader/>
          <w:jc w:val="center"/>
        </w:trPr>
        <w:tc>
          <w:tcPr>
            <w:tcW w:w="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41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подпункт «в»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пункта 15</w:t>
            </w:r>
          </w:p>
        </w:tc>
        <w:tc>
          <w:tcPr>
            <w:tcW w:w="17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предназначено ли активное диагностическое медицинское изделие для обеспечения прямой диагностики или контроля жизненно важных функций организма?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42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43</w:t>
            </w:r>
          </w:p>
        </w:tc>
      </w:tr>
      <w:tr w:rsidR="00000000">
        <w:trPr>
          <w:tblHeader/>
          <w:jc w:val="center"/>
        </w:trPr>
        <w:tc>
          <w:tcPr>
            <w:tcW w:w="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42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подпункт «в»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пункта 15</w:t>
            </w:r>
          </w:p>
        </w:tc>
        <w:tc>
          <w:tcPr>
            <w:tcW w:w="17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предназначено ли активное диагностическое медицинское изделие для контроля жизненно важных физиологических параметров, изменения которых могли бы привести к непосредственной опасности для пациента (например, изменение функции сердца, дыхания или активности</w:t>
            </w:r>
            <w:r>
              <w:rPr>
                <w:rStyle w:val="s0"/>
              </w:rPr>
              <w:t xml:space="preserve"> центральной нервной системы)?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2б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2а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44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44</w:t>
            </w:r>
          </w:p>
        </w:tc>
      </w:tr>
      <w:tr w:rsidR="00000000">
        <w:trPr>
          <w:tblHeader/>
          <w:jc w:val="center"/>
        </w:trPr>
        <w:tc>
          <w:tcPr>
            <w:tcW w:w="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43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пункт 16</w:t>
            </w:r>
          </w:p>
        </w:tc>
        <w:tc>
          <w:tcPr>
            <w:tcW w:w="17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предназначено ли активное медицинское изделие, генерирующее ионизирующее излучение, для радиологической диагностики и терапии (включая медицинские изделия для контроля таких изделий или управления ими)?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2б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44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44</w:t>
            </w:r>
          </w:p>
        </w:tc>
      </w:tr>
      <w:tr w:rsidR="00000000">
        <w:trPr>
          <w:tblHeader/>
          <w:jc w:val="center"/>
        </w:trPr>
        <w:tc>
          <w:tcPr>
            <w:tcW w:w="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44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пункты 17 и 18</w:t>
            </w:r>
          </w:p>
        </w:tc>
        <w:tc>
          <w:tcPr>
            <w:tcW w:w="17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предназначено ли активное медицинское изделие для введения в организм пациента лекарственных препаратов, физиологических жидкостей или других веществ и (или) выведения их из организма?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1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45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46</w:t>
            </w:r>
          </w:p>
        </w:tc>
      </w:tr>
      <w:tr w:rsidR="00000000">
        <w:trPr>
          <w:tblHeader/>
          <w:jc w:val="center"/>
        </w:trPr>
        <w:tc>
          <w:tcPr>
            <w:tcW w:w="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45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пункт 17</w:t>
            </w:r>
          </w:p>
        </w:tc>
        <w:tc>
          <w:tcPr>
            <w:tcW w:w="17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представляет ли введение (выведение) лекарственных препаратов, физиологических жидкостей или других веществ (см. позицию 44) потенциальную опасность с учетом вида соответствующих веществ, части организма и методики применения?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2б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2а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46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46</w:t>
            </w:r>
          </w:p>
        </w:tc>
      </w:tr>
      <w:tr w:rsidR="00000000">
        <w:trPr>
          <w:tblHeader/>
          <w:jc w:val="center"/>
        </w:trPr>
        <w:tc>
          <w:tcPr>
            <w:tcW w:w="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46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пункт 19</w:t>
            </w:r>
          </w:p>
        </w:tc>
        <w:tc>
          <w:tcPr>
            <w:tcW w:w="17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содержит ли медицинское изделие вещество, которое при самостоятельном применении может рассматриваться как лекарственное средство, а также как продукт, полученный из человеческой крови или плазмы, и которое воздействует на человеческий организм в дополнени</w:t>
            </w:r>
            <w:r>
              <w:rPr>
                <w:rStyle w:val="s0"/>
              </w:rPr>
              <w:t>е к воздействию медицинского изделия?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3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47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47</w:t>
            </w:r>
          </w:p>
        </w:tc>
      </w:tr>
      <w:tr w:rsidR="00000000">
        <w:trPr>
          <w:tblHeader/>
          <w:jc w:val="center"/>
        </w:trPr>
        <w:tc>
          <w:tcPr>
            <w:tcW w:w="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47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пункт 19</w:t>
            </w:r>
          </w:p>
        </w:tc>
        <w:tc>
          <w:tcPr>
            <w:tcW w:w="17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используется ли медицинское изделие для контроля зачатия или для защиты от заболеваний, передаваемых половым путем?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48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49</w:t>
            </w:r>
          </w:p>
        </w:tc>
      </w:tr>
      <w:tr w:rsidR="00000000">
        <w:trPr>
          <w:tblHeader/>
          <w:jc w:val="center"/>
        </w:trPr>
        <w:tc>
          <w:tcPr>
            <w:tcW w:w="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48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пункт 20</w:t>
            </w:r>
          </w:p>
        </w:tc>
        <w:tc>
          <w:tcPr>
            <w:tcW w:w="17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является ли медицинское изделие для контроля зачатия или для защиты от заболеваний, передаваемых половым путем, имплантируемым или инвазивным медицинским изделием для длительного применения?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3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2б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49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49</w:t>
            </w:r>
          </w:p>
        </w:tc>
      </w:tr>
      <w:tr w:rsidR="00000000">
        <w:trPr>
          <w:tblHeader/>
          <w:jc w:val="center"/>
        </w:trPr>
        <w:tc>
          <w:tcPr>
            <w:tcW w:w="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49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пункт 21</w:t>
            </w:r>
          </w:p>
        </w:tc>
        <w:tc>
          <w:tcPr>
            <w:tcW w:w="17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предназначено ли медицинское изделие для дезинфекции или стерилизации медицинских изделий?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50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51</w:t>
            </w:r>
          </w:p>
        </w:tc>
      </w:tr>
      <w:tr w:rsidR="00000000">
        <w:trPr>
          <w:tblHeader/>
          <w:jc w:val="center"/>
        </w:trPr>
        <w:tc>
          <w:tcPr>
            <w:tcW w:w="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50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пункт 21</w:t>
            </w:r>
          </w:p>
        </w:tc>
        <w:tc>
          <w:tcPr>
            <w:tcW w:w="17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предназначено ли медицинское изделие для обеззараживания инвазивных медицинских изделий или для дезинфекции, очистки, промывки или гидратирования контактных линз?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2б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2а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51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51</w:t>
            </w:r>
          </w:p>
        </w:tc>
      </w:tr>
      <w:tr w:rsidR="00000000">
        <w:trPr>
          <w:tblHeader/>
          <w:jc w:val="center"/>
        </w:trPr>
        <w:tc>
          <w:tcPr>
            <w:tcW w:w="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51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пункт 22</w:t>
            </w:r>
          </w:p>
        </w:tc>
        <w:tc>
          <w:tcPr>
            <w:tcW w:w="17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используется ли медицинское изделие для регистрации изображений, получаемых от рентгеновских, магнитно-резонансных, ультразвуковых и других диагностических аппаратов?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2а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52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52</w:t>
            </w:r>
          </w:p>
        </w:tc>
      </w:tr>
      <w:tr w:rsidR="00000000">
        <w:trPr>
          <w:tblHeader/>
          <w:jc w:val="center"/>
        </w:trPr>
        <w:tc>
          <w:tcPr>
            <w:tcW w:w="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52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пункт 23</w:t>
            </w:r>
          </w:p>
        </w:tc>
        <w:tc>
          <w:tcPr>
            <w:tcW w:w="17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изготовлено ли медицинское изделие с использованием омертвленных тканей или клеток животных или их производных?</w:t>
            </w:r>
          </w:p>
          <w:p w:rsidR="00000000" w:rsidRDefault="00E85617">
            <w:pPr>
              <w:pStyle w:val="p"/>
            </w:pPr>
            <w:r>
              <w:rPr>
                <w:rStyle w:val="s0"/>
              </w:rPr>
              <w:t> 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53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54</w:t>
            </w:r>
          </w:p>
        </w:tc>
      </w:tr>
      <w:tr w:rsidR="00000000">
        <w:trPr>
          <w:tblHeader/>
          <w:jc w:val="center"/>
        </w:trPr>
        <w:tc>
          <w:tcPr>
            <w:tcW w:w="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53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пункт 23</w:t>
            </w:r>
          </w:p>
        </w:tc>
        <w:tc>
          <w:tcPr>
            <w:tcW w:w="17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предназначено ли медицинское изделие, изготовленное с использованием омертвленных тканей или клеток животных или их производных, для того, чтобы соприкасаться только с неповрежденной поверхностью кожи?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1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3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54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54</w:t>
            </w:r>
          </w:p>
        </w:tc>
      </w:tr>
      <w:tr w:rsidR="00000000">
        <w:trPr>
          <w:tblHeader/>
          <w:jc w:val="center"/>
        </w:trPr>
        <w:tc>
          <w:tcPr>
            <w:tcW w:w="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54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пункт 24</w:t>
            </w:r>
          </w:p>
        </w:tc>
        <w:tc>
          <w:tcPr>
            <w:tcW w:w="17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является ли медицинское изделие пакетом (контейнером полимерным) для сбора и хранения крови?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2б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завершен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55</w:t>
            </w:r>
          </w:p>
        </w:tc>
      </w:tr>
      <w:tr w:rsidR="00000000">
        <w:trPr>
          <w:tblHeader/>
          <w:jc w:val="center"/>
        </w:trPr>
        <w:tc>
          <w:tcPr>
            <w:tcW w:w="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55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пункт 25</w:t>
            </w:r>
          </w:p>
        </w:tc>
        <w:tc>
          <w:tcPr>
            <w:tcW w:w="17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входит ли в состав медицинского изделия наноматериал?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56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57</w:t>
            </w:r>
          </w:p>
        </w:tc>
      </w:tr>
      <w:tr w:rsidR="00000000">
        <w:trPr>
          <w:tblHeader/>
          <w:jc w:val="center"/>
        </w:trPr>
        <w:tc>
          <w:tcPr>
            <w:tcW w:w="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56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пункт 25</w:t>
            </w:r>
          </w:p>
        </w:tc>
        <w:tc>
          <w:tcPr>
            <w:tcW w:w="17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находится ли наноматериал, который входит в состав медицинского изделия, в изолированном или связанном состоянии, исключающем его попадание в организм пациента или пользователя?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1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3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завершен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завершен</w:t>
            </w:r>
          </w:p>
        </w:tc>
      </w:tr>
      <w:tr w:rsidR="00000000">
        <w:trPr>
          <w:tblHeader/>
          <w:jc w:val="center"/>
        </w:trPr>
        <w:tc>
          <w:tcPr>
            <w:tcW w:w="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57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пункт 26</w:t>
            </w:r>
          </w:p>
        </w:tc>
        <w:tc>
          <w:tcPr>
            <w:tcW w:w="17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предназначено ли медицинское изделие для афереза?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3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1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завершен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завершен</w:t>
            </w:r>
          </w:p>
        </w:tc>
      </w:tr>
      <w:tr w:rsidR="00000000">
        <w:trPr>
          <w:tblHeader/>
          <w:jc w:val="center"/>
        </w:trPr>
        <w:tc>
          <w:tcPr>
            <w:tcW w:w="5000" w:type="pct"/>
            <w:gridSpan w:val="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ji"/>
            </w:pPr>
            <w:r>
              <w:rPr>
                <w:rStyle w:val="s0"/>
              </w:rPr>
              <w:t> </w:t>
            </w:r>
          </w:p>
          <w:p w:rsidR="00000000" w:rsidRDefault="00E85617">
            <w:pPr>
              <w:pStyle w:val="pji"/>
            </w:pPr>
            <w:r>
              <w:rPr>
                <w:rStyle w:val="s0"/>
              </w:rPr>
              <w:t>_________________</w:t>
            </w:r>
          </w:p>
          <w:p w:rsidR="00000000" w:rsidRDefault="00E85617">
            <w:pPr>
              <w:pStyle w:val="pji"/>
            </w:pPr>
            <w:r>
              <w:rPr>
                <w:rStyle w:val="s0"/>
              </w:rPr>
              <w:t>* Правила классификации медицинских изделий в зависимости от потенциального риска применения.</w:t>
            </w:r>
          </w:p>
          <w:p w:rsidR="00000000" w:rsidRDefault="00E85617">
            <w:pPr>
              <w:pStyle w:val="pji"/>
            </w:pPr>
            <w:r>
              <w:rPr>
                <w:rStyle w:val="s0"/>
              </w:rPr>
              <w:t> </w:t>
            </w:r>
          </w:p>
          <w:p w:rsidR="00000000" w:rsidRDefault="00E85617">
            <w:pPr>
              <w:pStyle w:val="pji"/>
            </w:pPr>
            <w:r>
              <w:rPr>
                <w:rStyle w:val="s0"/>
              </w:rPr>
              <w:t>Примечание. Для классификации медицинского изделия необходимо ответить на вопрос, позволяющий отнести медицинское изделие к соответствующему классу, после чего перейти к указанной рядом с обозначением класса позиции. В случае если применимы несколько пункт</w:t>
            </w:r>
            <w:r>
              <w:rPr>
                <w:rStyle w:val="s0"/>
              </w:rPr>
              <w:t>ов Правил, в качестве класса медицинского изделия устанавливается класс, соответствующий наибольшей степени потенциального риска применения.</w:t>
            </w:r>
          </w:p>
        </w:tc>
      </w:tr>
    </w:tbl>
    <w:p w:rsidR="00000000" w:rsidRDefault="00E85617">
      <w:pPr>
        <w:pStyle w:val="pc"/>
      </w:pPr>
      <w:r>
        <w:rPr>
          <w:rStyle w:val="s0"/>
        </w:rPr>
        <w:t> </w:t>
      </w:r>
    </w:p>
    <w:p w:rsidR="00000000" w:rsidRDefault="00E85617">
      <w:pPr>
        <w:pStyle w:val="pr"/>
        <w:jc w:val="left"/>
      </w:pPr>
      <w:bookmarkStart w:id="8" w:name="SUB2"/>
      <w:bookmarkEnd w:id="8"/>
      <w:r>
        <w:rPr>
          <w:rStyle w:val="s0"/>
        </w:rPr>
        <w:t> </w:t>
      </w:r>
    </w:p>
    <w:p w:rsidR="00000000" w:rsidRDefault="00E85617">
      <w:pPr>
        <w:pStyle w:val="pr"/>
      </w:pPr>
      <w:r>
        <w:rPr>
          <w:rStyle w:val="s0"/>
        </w:rPr>
        <w:t>ПРИЛОЖЕНИЕ № 2</w:t>
      </w:r>
    </w:p>
    <w:p w:rsidR="00000000" w:rsidRDefault="00E85617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5"/>
          </w:rPr>
          <w:t>Правилам</w:t>
        </w:r>
      </w:hyperlink>
      <w:r>
        <w:rPr>
          <w:rStyle w:val="s0"/>
        </w:rPr>
        <w:t xml:space="preserve"> классификации</w:t>
      </w:r>
    </w:p>
    <w:p w:rsidR="00000000" w:rsidRDefault="00E85617">
      <w:pPr>
        <w:pStyle w:val="pr"/>
      </w:pPr>
      <w:r>
        <w:rPr>
          <w:rStyle w:val="s0"/>
        </w:rPr>
        <w:t>медицинских изделий в зависимости</w:t>
      </w:r>
    </w:p>
    <w:p w:rsidR="00000000" w:rsidRDefault="00E85617">
      <w:pPr>
        <w:pStyle w:val="pr"/>
      </w:pPr>
      <w:r>
        <w:rPr>
          <w:rStyle w:val="s0"/>
        </w:rPr>
        <w:t>от потенциального риска применения</w:t>
      </w:r>
    </w:p>
    <w:p w:rsidR="00000000" w:rsidRDefault="00E85617">
      <w:pPr>
        <w:pStyle w:val="pc"/>
      </w:pPr>
      <w:r>
        <w:rPr>
          <w:rStyle w:val="s0"/>
        </w:rPr>
        <w:t> </w:t>
      </w:r>
    </w:p>
    <w:p w:rsidR="00000000" w:rsidRDefault="00E85617">
      <w:pPr>
        <w:pStyle w:val="pc"/>
      </w:pPr>
      <w:r>
        <w:rPr>
          <w:rStyle w:val="s0"/>
        </w:rPr>
        <w:t> </w:t>
      </w:r>
    </w:p>
    <w:p w:rsidR="00000000" w:rsidRDefault="00E85617">
      <w:pPr>
        <w:pStyle w:val="pc"/>
      </w:pPr>
      <w:r>
        <w:rPr>
          <w:rStyle w:val="s1"/>
        </w:rPr>
        <w:t>АЛГОРИТМ</w:t>
      </w:r>
      <w:r>
        <w:rPr>
          <w:rStyle w:val="s1"/>
        </w:rPr>
        <w:br/>
        <w:t xml:space="preserve">проведения классификации медицинских изделий для диагностики </w:t>
      </w:r>
      <w:r>
        <w:rPr>
          <w:rStyle w:val="s1"/>
          <w:i/>
          <w:iCs/>
        </w:rPr>
        <w:t>in vitro</w:t>
      </w:r>
      <w:r>
        <w:rPr>
          <w:rStyle w:val="s1"/>
        </w:rPr>
        <w:t xml:space="preserve"> (кроме программного обеспечения, являющегося медицинским изделием) в зависимости от потенциального риска применения</w:t>
      </w:r>
    </w:p>
    <w:p w:rsidR="00000000" w:rsidRDefault="00E85617">
      <w:pPr>
        <w:pStyle w:val="pc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3"/>
        <w:gridCol w:w="1601"/>
        <w:gridCol w:w="3173"/>
        <w:gridCol w:w="819"/>
        <w:gridCol w:w="1672"/>
        <w:gridCol w:w="1233"/>
      </w:tblGrid>
      <w:tr w:rsidR="00000000">
        <w:trPr>
          <w:tblHeader/>
          <w:jc w:val="center"/>
        </w:trPr>
        <w:tc>
          <w:tcPr>
            <w:tcW w:w="55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 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Номер позиции</w:t>
            </w:r>
          </w:p>
        </w:tc>
        <w:tc>
          <w:tcPr>
            <w:tcW w:w="8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 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 xml:space="preserve">Структурный элемент </w:t>
            </w:r>
            <w:hyperlink w:anchor="sub100" w:history="1">
              <w:r>
                <w:rPr>
                  <w:rStyle w:val="a5"/>
                </w:rPr>
                <w:t>Правил</w:t>
              </w:r>
            </w:hyperlink>
            <w:r>
              <w:rPr>
                <w:rStyle w:val="s0"/>
              </w:rPr>
              <w:t>*</w:t>
            </w:r>
          </w:p>
        </w:tc>
        <w:tc>
          <w:tcPr>
            <w:tcW w:w="16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 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Вопрос</w:t>
            </w:r>
          </w:p>
        </w:tc>
        <w:tc>
          <w:tcPr>
            <w:tcW w:w="4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 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Ответ</w:t>
            </w:r>
          </w:p>
        </w:tc>
        <w:tc>
          <w:tcPr>
            <w:tcW w:w="145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Вывод</w:t>
            </w:r>
          </w:p>
        </w:tc>
      </w:tr>
      <w:tr w:rsidR="00000000">
        <w:trPr>
          <w:tblHeader/>
          <w:jc w:val="center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85617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85617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85617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85617">
            <w:pPr>
              <w:rPr>
                <w:color w:val="000000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класс медицинского изделия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переход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к позиции</w:t>
            </w:r>
          </w:p>
        </w:tc>
      </w:tr>
      <w:tr w:rsidR="00000000">
        <w:trPr>
          <w:tblHeader/>
          <w:jc w:val="center"/>
        </w:trPr>
        <w:tc>
          <w:tcPr>
            <w:tcW w:w="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1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2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3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4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5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6</w:t>
            </w:r>
          </w:p>
        </w:tc>
      </w:tr>
      <w:tr w:rsidR="00000000">
        <w:trPr>
          <w:tblHeader/>
          <w:jc w:val="center"/>
        </w:trPr>
        <w:tc>
          <w:tcPr>
            <w:tcW w:w="5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1</w:t>
            </w:r>
          </w:p>
        </w:tc>
        <w:tc>
          <w:tcPr>
            <w:tcW w:w="8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пункт 40</w:t>
            </w:r>
          </w:p>
        </w:tc>
        <w:tc>
          <w:tcPr>
            <w:tcW w:w="16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 xml:space="preserve">предназначено ли медицинское изделие для диагностики </w:t>
            </w:r>
            <w:r>
              <w:rPr>
                <w:rStyle w:val="s0"/>
                <w:i/>
                <w:iCs/>
              </w:rPr>
              <w:t xml:space="preserve">in vitro </w:t>
            </w:r>
            <w:r>
              <w:rPr>
                <w:rStyle w:val="s0"/>
              </w:rPr>
              <w:t>для фиксированного перечня выполняемых лабораторных исследований?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2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3</w:t>
            </w:r>
          </w:p>
        </w:tc>
      </w:tr>
      <w:tr w:rsidR="00000000">
        <w:trPr>
          <w:tblHeader/>
          <w:jc w:val="center"/>
        </w:trPr>
        <w:tc>
          <w:tcPr>
            <w:tcW w:w="5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2</w:t>
            </w:r>
          </w:p>
        </w:tc>
        <w:tc>
          <w:tcPr>
            <w:tcW w:w="8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пункты 35 и 36</w:t>
            </w:r>
          </w:p>
        </w:tc>
        <w:tc>
          <w:tcPr>
            <w:tcW w:w="16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 xml:space="preserve">предназначено ли медицинское изделие для диагностики </w:t>
            </w:r>
            <w:r>
              <w:rPr>
                <w:rStyle w:val="s0"/>
                <w:i/>
                <w:iCs/>
              </w:rPr>
              <w:t xml:space="preserve">in vitro </w:t>
            </w:r>
            <w:r>
              <w:rPr>
                <w:rStyle w:val="s0"/>
              </w:rPr>
              <w:t>для оценки возможности переливания крови или трансплантации, для выявления инфекцио</w:t>
            </w:r>
            <w:r>
              <w:rPr>
                <w:rStyle w:val="s0"/>
              </w:rPr>
              <w:t>нных агентов, которые могут стать причиной заболеваний, угрожающих жизни, с высоким риском распространения?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3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завершен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5</w:t>
            </w:r>
          </w:p>
        </w:tc>
      </w:tr>
      <w:tr w:rsidR="00000000">
        <w:trPr>
          <w:tblHeader/>
          <w:jc w:val="center"/>
        </w:trPr>
        <w:tc>
          <w:tcPr>
            <w:tcW w:w="5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3</w:t>
            </w:r>
          </w:p>
        </w:tc>
        <w:tc>
          <w:tcPr>
            <w:tcW w:w="8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пункт 39</w:t>
            </w:r>
          </w:p>
        </w:tc>
        <w:tc>
          <w:tcPr>
            <w:tcW w:w="16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 xml:space="preserve">может ли медицинское изделие для диагностики </w:t>
            </w:r>
            <w:r>
              <w:rPr>
                <w:rStyle w:val="s0"/>
                <w:i/>
                <w:iCs/>
              </w:rPr>
              <w:t xml:space="preserve">in vitro </w:t>
            </w:r>
            <w:r>
              <w:rPr>
                <w:rStyle w:val="s0"/>
              </w:rPr>
              <w:t>применяться как общелабораторное?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-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2а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4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завершен</w:t>
            </w:r>
          </w:p>
        </w:tc>
      </w:tr>
      <w:tr w:rsidR="00000000">
        <w:trPr>
          <w:tblHeader/>
          <w:jc w:val="center"/>
        </w:trPr>
        <w:tc>
          <w:tcPr>
            <w:tcW w:w="5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4</w:t>
            </w:r>
          </w:p>
        </w:tc>
        <w:tc>
          <w:tcPr>
            <w:tcW w:w="8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пункт 39</w:t>
            </w:r>
          </w:p>
        </w:tc>
        <w:tc>
          <w:tcPr>
            <w:tcW w:w="16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 xml:space="preserve">имеет ли медицинское изделие для диагностики </w:t>
            </w:r>
            <w:r>
              <w:rPr>
                <w:rStyle w:val="s0"/>
                <w:i/>
                <w:iCs/>
              </w:rPr>
              <w:t xml:space="preserve">in vitro </w:t>
            </w:r>
            <w:r>
              <w:rPr>
                <w:rStyle w:val="s0"/>
              </w:rPr>
              <w:t>измерительную функцию?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2а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1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завершен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завершен</w:t>
            </w:r>
          </w:p>
        </w:tc>
      </w:tr>
      <w:tr w:rsidR="00000000">
        <w:trPr>
          <w:tblHeader/>
          <w:jc w:val="center"/>
        </w:trPr>
        <w:tc>
          <w:tcPr>
            <w:tcW w:w="5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5</w:t>
            </w:r>
          </w:p>
        </w:tc>
        <w:tc>
          <w:tcPr>
            <w:tcW w:w="8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пункты 37 и 38</w:t>
            </w:r>
          </w:p>
        </w:tc>
        <w:tc>
          <w:tcPr>
            <w:tcW w:w="16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 xml:space="preserve">предназначено ли медицинское изделие для диагностики </w:t>
            </w:r>
            <w:r>
              <w:rPr>
                <w:rStyle w:val="s0"/>
                <w:i/>
                <w:iCs/>
              </w:rPr>
              <w:t xml:space="preserve">in vitro </w:t>
            </w:r>
            <w:r>
              <w:rPr>
                <w:rStyle w:val="s0"/>
              </w:rPr>
              <w:t>для выявления инфекционных агентов, которые могут стать причиной заболеваний, угрожающих жизни, с ограниченным риском распространения либо для использования непрофессиональным пользователем?</w:t>
            </w:r>
          </w:p>
        </w:tc>
        <w:tc>
          <w:tcPr>
            <w:tcW w:w="4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да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нет</w:t>
            </w:r>
          </w:p>
        </w:tc>
        <w:tc>
          <w:tcPr>
            <w:tcW w:w="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2б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2а</w:t>
            </w:r>
          </w:p>
        </w:tc>
        <w:tc>
          <w:tcPr>
            <w:tcW w:w="6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завершен</w:t>
            </w:r>
          </w:p>
          <w:p w:rsidR="00000000" w:rsidRDefault="00E85617">
            <w:pPr>
              <w:pStyle w:val="pc"/>
            </w:pPr>
            <w:r>
              <w:rPr>
                <w:rStyle w:val="s0"/>
              </w:rPr>
              <w:t>завершен</w:t>
            </w:r>
          </w:p>
        </w:tc>
      </w:tr>
    </w:tbl>
    <w:p w:rsidR="00000000" w:rsidRDefault="00E85617">
      <w:pPr>
        <w:pStyle w:val="pc"/>
      </w:pPr>
      <w:r>
        <w:rPr>
          <w:rStyle w:val="s0"/>
        </w:rPr>
        <w:t> </w:t>
      </w:r>
    </w:p>
    <w:p w:rsidR="00000000" w:rsidRDefault="00E85617">
      <w:pPr>
        <w:pStyle w:val="pj"/>
      </w:pPr>
      <w:r>
        <w:rPr>
          <w:rStyle w:val="s0"/>
        </w:rPr>
        <w:t>________________</w:t>
      </w:r>
    </w:p>
    <w:p w:rsidR="00000000" w:rsidRDefault="00E85617">
      <w:pPr>
        <w:pStyle w:val="pj"/>
      </w:pPr>
      <w:r>
        <w:rPr>
          <w:rStyle w:val="s0"/>
        </w:rPr>
        <w:t>* Правила классификации медицинских изделий в зависимости от потенциального риска применения.</w:t>
      </w:r>
    </w:p>
    <w:p w:rsidR="00000000" w:rsidRDefault="00E85617">
      <w:pPr>
        <w:pStyle w:val="pj"/>
      </w:pPr>
      <w:r>
        <w:rPr>
          <w:rStyle w:val="s0"/>
        </w:rPr>
        <w:t> </w:t>
      </w:r>
    </w:p>
    <w:p w:rsidR="00000000" w:rsidRDefault="00E85617">
      <w:pPr>
        <w:pStyle w:val="pr"/>
        <w:jc w:val="left"/>
      </w:pPr>
      <w:bookmarkStart w:id="9" w:name="SUB3"/>
      <w:bookmarkEnd w:id="9"/>
      <w:r>
        <w:rPr>
          <w:rStyle w:val="s0"/>
        </w:rPr>
        <w:t> </w:t>
      </w:r>
    </w:p>
    <w:p w:rsidR="00000000" w:rsidRDefault="00E85617">
      <w:pPr>
        <w:pStyle w:val="pr"/>
      </w:pPr>
      <w:r>
        <w:rPr>
          <w:rStyle w:val="s0"/>
        </w:rPr>
        <w:t>ПРИЛОЖЕНИЕ № 3</w:t>
      </w:r>
    </w:p>
    <w:p w:rsidR="00000000" w:rsidRDefault="00E85617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5"/>
          </w:rPr>
          <w:t>Правилам</w:t>
        </w:r>
      </w:hyperlink>
      <w:r>
        <w:rPr>
          <w:rStyle w:val="s0"/>
        </w:rPr>
        <w:t xml:space="preserve"> классификации</w:t>
      </w:r>
    </w:p>
    <w:p w:rsidR="00000000" w:rsidRDefault="00E85617">
      <w:pPr>
        <w:pStyle w:val="pr"/>
      </w:pPr>
      <w:r>
        <w:rPr>
          <w:rStyle w:val="s0"/>
        </w:rPr>
        <w:t>медицинских изделий в зависимости</w:t>
      </w:r>
    </w:p>
    <w:p w:rsidR="00000000" w:rsidRDefault="00E85617">
      <w:pPr>
        <w:pStyle w:val="pr"/>
      </w:pPr>
      <w:r>
        <w:rPr>
          <w:rStyle w:val="s0"/>
        </w:rPr>
        <w:t>от потенциального риска применения</w:t>
      </w:r>
    </w:p>
    <w:p w:rsidR="00000000" w:rsidRDefault="00E85617">
      <w:pPr>
        <w:pStyle w:val="pj"/>
      </w:pPr>
      <w:r>
        <w:rPr>
          <w:rStyle w:val="s0"/>
        </w:rPr>
        <w:t> </w:t>
      </w:r>
    </w:p>
    <w:p w:rsidR="00000000" w:rsidRDefault="00E85617">
      <w:pPr>
        <w:pStyle w:val="pc"/>
      </w:pPr>
      <w:r>
        <w:rPr>
          <w:rStyle w:val="s0"/>
        </w:rPr>
        <w:t> </w:t>
      </w:r>
    </w:p>
    <w:p w:rsidR="00000000" w:rsidRDefault="00E85617">
      <w:pPr>
        <w:pStyle w:val="pc"/>
      </w:pPr>
      <w:r>
        <w:rPr>
          <w:rStyle w:val="s0"/>
        </w:rPr>
        <w:t> </w:t>
      </w:r>
    </w:p>
    <w:p w:rsidR="00000000" w:rsidRDefault="00E85617">
      <w:pPr>
        <w:pStyle w:val="pc"/>
      </w:pPr>
      <w:r>
        <w:rPr>
          <w:rStyle w:val="s1"/>
        </w:rPr>
        <w:t>ПРИМЕРЫ</w:t>
      </w:r>
      <w:r>
        <w:rPr>
          <w:rStyle w:val="s1"/>
        </w:rPr>
        <w:br/>
      </w:r>
      <w:r>
        <w:rPr>
          <w:rStyle w:val="s1"/>
        </w:rPr>
        <w:t xml:space="preserve">классификации медицинских изделий для диагностики </w:t>
      </w:r>
      <w:r>
        <w:rPr>
          <w:rStyle w:val="s1"/>
          <w:i/>
          <w:iCs/>
        </w:rPr>
        <w:t>in vitro</w:t>
      </w:r>
      <w:r>
        <w:rPr>
          <w:rStyle w:val="s1"/>
        </w:rPr>
        <w:t xml:space="preserve"> (кроме программного обеспечения, являющегося медицинским изделием) в зависимости от потенциального риска применения</w:t>
      </w:r>
    </w:p>
    <w:p w:rsidR="00000000" w:rsidRDefault="00E85617">
      <w:pPr>
        <w:pStyle w:val="pj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1"/>
        <w:gridCol w:w="8700"/>
      </w:tblGrid>
      <w:tr w:rsidR="00000000">
        <w:trPr>
          <w:trHeight w:val="601"/>
          <w:tblHeader/>
          <w:jc w:val="center"/>
        </w:trPr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 xml:space="preserve">Класс </w:t>
            </w:r>
          </w:p>
        </w:tc>
        <w:tc>
          <w:tcPr>
            <w:tcW w:w="4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 xml:space="preserve">Медицинские изделия для диагностики </w:t>
            </w:r>
            <w:r>
              <w:rPr>
                <w:rStyle w:val="s0"/>
                <w:i/>
                <w:iCs/>
              </w:rPr>
              <w:t>in vitro</w:t>
            </w:r>
          </w:p>
        </w:tc>
      </w:tr>
      <w:tr w:rsidR="00000000">
        <w:trPr>
          <w:tblHeader/>
          <w:jc w:val="center"/>
        </w:trPr>
        <w:tc>
          <w:tcPr>
            <w:tcW w:w="4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1</w:t>
            </w:r>
          </w:p>
        </w:tc>
        <w:tc>
          <w:tcPr>
            <w:tcW w:w="4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промывающие и б</w:t>
            </w:r>
            <w:r>
              <w:rPr>
                <w:rStyle w:val="s0"/>
              </w:rPr>
              <w:t>уферные растворы</w:t>
            </w:r>
          </w:p>
          <w:p w:rsidR="00000000" w:rsidRDefault="00E85617">
            <w:pPr>
              <w:pStyle w:val="p"/>
            </w:pPr>
            <w:r>
              <w:rPr>
                <w:rStyle w:val="s0"/>
              </w:rPr>
              <w:t>специализированные микроскопы</w:t>
            </w:r>
          </w:p>
          <w:p w:rsidR="00000000" w:rsidRDefault="00E85617">
            <w:pPr>
              <w:pStyle w:val="p"/>
            </w:pPr>
            <w:r>
              <w:rPr>
                <w:rStyle w:val="s0"/>
              </w:rPr>
              <w:t>емкости для образцов биопроб</w:t>
            </w:r>
          </w:p>
          <w:p w:rsidR="00000000" w:rsidRDefault="00E85617">
            <w:pPr>
              <w:pStyle w:val="p"/>
            </w:pPr>
            <w:r>
              <w:rPr>
                <w:rStyle w:val="s0"/>
              </w:rPr>
              <w:t>перемешивающие устройства</w:t>
            </w:r>
          </w:p>
        </w:tc>
      </w:tr>
      <w:tr w:rsidR="00000000">
        <w:trPr>
          <w:tblHeader/>
          <w:jc w:val="center"/>
        </w:trPr>
        <w:tc>
          <w:tcPr>
            <w:tcW w:w="4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2а</w:t>
            </w:r>
          </w:p>
        </w:tc>
        <w:tc>
          <w:tcPr>
            <w:tcW w:w="4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селективные биохимические анализаторы</w:t>
            </w:r>
          </w:p>
          <w:p w:rsidR="00000000" w:rsidRDefault="00E85617">
            <w:pPr>
              <w:pStyle w:val="p"/>
            </w:pPr>
            <w:r>
              <w:rPr>
                <w:rStyle w:val="s0"/>
              </w:rPr>
              <w:t>гематологические анализаторы</w:t>
            </w:r>
          </w:p>
          <w:p w:rsidR="00000000" w:rsidRDefault="00E85617">
            <w:pPr>
              <w:pStyle w:val="p"/>
            </w:pPr>
            <w:r>
              <w:rPr>
                <w:rStyle w:val="s0"/>
              </w:rPr>
              <w:t>специализированные фотометры</w:t>
            </w:r>
          </w:p>
          <w:p w:rsidR="00000000" w:rsidRDefault="00E85617">
            <w:pPr>
              <w:pStyle w:val="p"/>
            </w:pPr>
            <w:r>
              <w:rPr>
                <w:rStyle w:val="s0"/>
              </w:rPr>
              <w:t>тест-системы, наборы реагентов для рутинных биохимических и гематологических исследований</w:t>
            </w:r>
          </w:p>
          <w:p w:rsidR="00000000" w:rsidRDefault="00E85617">
            <w:pPr>
              <w:pStyle w:val="p"/>
            </w:pPr>
            <w:r>
              <w:rPr>
                <w:rStyle w:val="s0"/>
              </w:rPr>
              <w:t>дозаторы</w:t>
            </w:r>
          </w:p>
          <w:p w:rsidR="00000000" w:rsidRDefault="00E85617">
            <w:pPr>
              <w:pStyle w:val="p"/>
            </w:pPr>
            <w:r>
              <w:rPr>
                <w:rStyle w:val="s0"/>
              </w:rPr>
              <w:t>тесты на беременность для самотестирования</w:t>
            </w:r>
          </w:p>
          <w:p w:rsidR="00000000" w:rsidRDefault="00E85617">
            <w:pPr>
              <w:pStyle w:val="p"/>
            </w:pPr>
            <w:r>
              <w:rPr>
                <w:rStyle w:val="s0"/>
              </w:rPr>
              <w:t>тесты на овуляцию для самотестирования</w:t>
            </w:r>
          </w:p>
          <w:p w:rsidR="00000000" w:rsidRDefault="00E85617">
            <w:pPr>
              <w:pStyle w:val="p"/>
            </w:pPr>
            <w:r>
              <w:rPr>
                <w:rStyle w:val="s0"/>
              </w:rPr>
              <w:t>тест-полоски для анализа мочи</w:t>
            </w:r>
          </w:p>
        </w:tc>
      </w:tr>
      <w:tr w:rsidR="00000000">
        <w:trPr>
          <w:tblHeader/>
          <w:jc w:val="center"/>
        </w:trPr>
        <w:tc>
          <w:tcPr>
            <w:tcW w:w="4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2б</w:t>
            </w:r>
          </w:p>
        </w:tc>
        <w:tc>
          <w:tcPr>
            <w:tcW w:w="4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тест-системы, наборы реагентов, калиб</w:t>
            </w:r>
            <w:r>
              <w:rPr>
                <w:rStyle w:val="s0"/>
              </w:rPr>
              <w:t>раторы и контрольные материалы для определения патологических антител против эритроцитов</w:t>
            </w:r>
          </w:p>
          <w:p w:rsidR="00000000" w:rsidRDefault="00E85617">
            <w:pPr>
              <w:pStyle w:val="p"/>
            </w:pPr>
            <w:r>
              <w:rPr>
                <w:rStyle w:val="s0"/>
              </w:rPr>
              <w:t>тест-системы, наборы реагентов, калибраторы и контрольные материалы для определения следующих внутриутробных инфекций: краснуха, токсоплазмоз</w:t>
            </w:r>
          </w:p>
          <w:p w:rsidR="00000000" w:rsidRDefault="00E85617">
            <w:pPr>
              <w:pStyle w:val="p"/>
            </w:pPr>
            <w:r>
              <w:rPr>
                <w:rStyle w:val="s0"/>
              </w:rPr>
              <w:t>тест-системы, наборы реагентов, калибраторы и контрольные материалы для диагностики фенилкетоноурии</w:t>
            </w:r>
          </w:p>
          <w:p w:rsidR="00000000" w:rsidRDefault="00E85617">
            <w:pPr>
              <w:pStyle w:val="p"/>
            </w:pPr>
            <w:r>
              <w:rPr>
                <w:rStyle w:val="s0"/>
              </w:rPr>
              <w:t>тест-системы, наборы реагентов, калибраторы и контрольные материалы для определения цитомегаловируса, хламидии</w:t>
            </w:r>
          </w:p>
          <w:p w:rsidR="00000000" w:rsidRDefault="00E85617">
            <w:pPr>
              <w:pStyle w:val="p"/>
            </w:pPr>
            <w:r>
              <w:rPr>
                <w:rStyle w:val="s0"/>
              </w:rPr>
              <w:t>тест-системы, наборы реагентов, калибраторы и</w:t>
            </w:r>
            <w:r>
              <w:rPr>
                <w:rStyle w:val="s0"/>
              </w:rPr>
              <w:t xml:space="preserve"> контрольные материалы для определения тропонина, циклоспосрина, протромбинового времени</w:t>
            </w:r>
          </w:p>
          <w:p w:rsidR="00000000" w:rsidRDefault="00E85617">
            <w:pPr>
              <w:pStyle w:val="p"/>
            </w:pPr>
            <w:r>
              <w:rPr>
                <w:rStyle w:val="s0"/>
              </w:rPr>
              <w:t>маркеры мониторинга ВГВ, вирусная нагрузка ВГС, вирусная нагрузка ВИЧ, гено- и субтипирование ВИЧ и ВГС</w:t>
            </w:r>
          </w:p>
          <w:p w:rsidR="00000000" w:rsidRDefault="00E85617">
            <w:pPr>
              <w:pStyle w:val="p"/>
            </w:pPr>
            <w:r>
              <w:rPr>
                <w:rStyle w:val="s0"/>
              </w:rPr>
              <w:t>тест-системы, наборы реагентов, калибраторы и контрольные матер</w:t>
            </w:r>
            <w:r>
              <w:rPr>
                <w:rStyle w:val="s0"/>
              </w:rPr>
              <w:t>иалы для определения следующих HLA-групп тканей: DR, A, B</w:t>
            </w:r>
          </w:p>
          <w:p w:rsidR="00000000" w:rsidRDefault="00E85617">
            <w:pPr>
              <w:pStyle w:val="p"/>
            </w:pPr>
            <w:r>
              <w:rPr>
                <w:rStyle w:val="s0"/>
              </w:rPr>
              <w:t> </w:t>
            </w:r>
          </w:p>
          <w:p w:rsidR="00000000" w:rsidRDefault="00E85617">
            <w:pPr>
              <w:pStyle w:val="p"/>
            </w:pPr>
            <w:r>
              <w:rPr>
                <w:rStyle w:val="s0"/>
              </w:rPr>
              <w:t>анализаторы глюкозы крови для самодиагностики, включая соответствующие калибраторы и контрольные материалы</w:t>
            </w:r>
          </w:p>
        </w:tc>
      </w:tr>
      <w:tr w:rsidR="00000000">
        <w:trPr>
          <w:tblHeader/>
          <w:jc w:val="center"/>
        </w:trPr>
        <w:tc>
          <w:tcPr>
            <w:tcW w:w="4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3</w:t>
            </w:r>
          </w:p>
        </w:tc>
        <w:tc>
          <w:tcPr>
            <w:tcW w:w="4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"/>
            </w:pPr>
            <w:r>
              <w:rPr>
                <w:rStyle w:val="s0"/>
              </w:rPr>
              <w:t>тест-системы, наборы реагентов, калибраторы и контрольные материалы, в том числе т</w:t>
            </w:r>
            <w:r>
              <w:rPr>
                <w:rStyle w:val="s0"/>
              </w:rPr>
              <w:t>есты для самотестирования, для определения следующих групп крови: система AB0, резус-система (C, c, D, E, e), система Келл</w:t>
            </w:r>
          </w:p>
          <w:p w:rsidR="00000000" w:rsidRDefault="00E85617">
            <w:pPr>
              <w:pStyle w:val="p"/>
            </w:pPr>
            <w:r>
              <w:rPr>
                <w:rStyle w:val="s0"/>
              </w:rPr>
              <w:t>тест-системы, наборы реагентов, калибраторы и контрольные материалы для определения и подтверждения маркеров ВИЧ-инфекции (ВИЧ-1 и ВИ</w:t>
            </w:r>
            <w:r>
              <w:rPr>
                <w:rStyle w:val="s0"/>
              </w:rPr>
              <w:t>Ч-2, HTLV-І и HTLV-II, гепатитов B, C и D)</w:t>
            </w:r>
          </w:p>
          <w:p w:rsidR="00000000" w:rsidRDefault="00E85617">
            <w:pPr>
              <w:pStyle w:val="p"/>
            </w:pPr>
            <w:r>
              <w:rPr>
                <w:rStyle w:val="s0"/>
              </w:rPr>
              <w:t>тесты для определения бактериального заражения компонентов крови</w:t>
            </w:r>
          </w:p>
          <w:p w:rsidR="00000000" w:rsidRDefault="00E85617">
            <w:pPr>
              <w:pStyle w:val="p"/>
            </w:pPr>
            <w:r>
              <w:rPr>
                <w:rStyle w:val="s0"/>
              </w:rPr>
              <w:t>особо опасные инфекции с высоким риском распространения</w:t>
            </w:r>
          </w:p>
        </w:tc>
      </w:tr>
    </w:tbl>
    <w:p w:rsidR="00000000" w:rsidRDefault="00E85617">
      <w:pPr>
        <w:pStyle w:val="pc"/>
      </w:pPr>
      <w:r>
        <w:rPr>
          <w:rStyle w:val="s0"/>
        </w:rPr>
        <w:t> </w:t>
      </w:r>
    </w:p>
    <w:p w:rsidR="00000000" w:rsidRDefault="00E85617">
      <w:pPr>
        <w:pStyle w:val="pr"/>
        <w:jc w:val="left"/>
      </w:pPr>
      <w:bookmarkStart w:id="10" w:name="SUB4"/>
      <w:bookmarkEnd w:id="10"/>
      <w:r>
        <w:rPr>
          <w:rStyle w:val="s0"/>
        </w:rPr>
        <w:t> </w:t>
      </w:r>
    </w:p>
    <w:p w:rsidR="00000000" w:rsidRDefault="00E85617">
      <w:pPr>
        <w:pStyle w:val="pr"/>
      </w:pPr>
      <w:r>
        <w:rPr>
          <w:rStyle w:val="s0"/>
        </w:rPr>
        <w:t>ПРИЛОЖЕНИЕ № 4</w:t>
      </w:r>
    </w:p>
    <w:p w:rsidR="00000000" w:rsidRDefault="00E85617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5"/>
          </w:rPr>
          <w:t>Правилам</w:t>
        </w:r>
      </w:hyperlink>
      <w:r>
        <w:rPr>
          <w:rStyle w:val="s0"/>
        </w:rPr>
        <w:t xml:space="preserve"> классификации</w:t>
      </w:r>
    </w:p>
    <w:p w:rsidR="00000000" w:rsidRDefault="00E85617">
      <w:pPr>
        <w:pStyle w:val="pr"/>
      </w:pPr>
      <w:r>
        <w:rPr>
          <w:rStyle w:val="s0"/>
        </w:rPr>
        <w:t>медицинских изделий</w:t>
      </w:r>
      <w:r>
        <w:rPr>
          <w:rStyle w:val="s0"/>
        </w:rPr>
        <w:t xml:space="preserve"> в зависимости</w:t>
      </w:r>
    </w:p>
    <w:p w:rsidR="00000000" w:rsidRDefault="00E85617">
      <w:pPr>
        <w:pStyle w:val="pr"/>
      </w:pPr>
      <w:r>
        <w:rPr>
          <w:rStyle w:val="s0"/>
        </w:rPr>
        <w:t>от потенциального риска применения</w:t>
      </w:r>
    </w:p>
    <w:p w:rsidR="00000000" w:rsidRDefault="00E85617">
      <w:pPr>
        <w:pStyle w:val="pj"/>
      </w:pPr>
      <w:r>
        <w:rPr>
          <w:rStyle w:val="s0"/>
        </w:rPr>
        <w:t> </w:t>
      </w:r>
    </w:p>
    <w:p w:rsidR="00000000" w:rsidRDefault="00E85617">
      <w:pPr>
        <w:pStyle w:val="pj"/>
      </w:pPr>
      <w:r>
        <w:rPr>
          <w:rStyle w:val="s0"/>
        </w:rPr>
        <w:t> </w:t>
      </w:r>
    </w:p>
    <w:p w:rsidR="00000000" w:rsidRDefault="00E85617">
      <w:pPr>
        <w:pStyle w:val="pc"/>
      </w:pPr>
      <w:r>
        <w:rPr>
          <w:rStyle w:val="s1"/>
        </w:rPr>
        <w:t>ПРИМЕРЫ</w:t>
      </w:r>
      <w:r>
        <w:rPr>
          <w:rStyle w:val="s1"/>
        </w:rPr>
        <w:br/>
        <w:t>классификации программного обеспечения, являющегося медицинским изделием, в зависимости от потенциального риска применения</w:t>
      </w:r>
    </w:p>
    <w:p w:rsidR="00000000" w:rsidRDefault="00E85617">
      <w:pPr>
        <w:pStyle w:val="pc"/>
      </w:pPr>
      <w:r>
        <w:rPr>
          <w:rStyle w:val="s0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7"/>
        <w:gridCol w:w="8604"/>
      </w:tblGrid>
      <w:tr w:rsidR="00000000">
        <w:trPr>
          <w:jc w:val="center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Класс</w:t>
            </w:r>
          </w:p>
        </w:tc>
        <w:tc>
          <w:tcPr>
            <w:tcW w:w="4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Программное обеспечение, являющееся медицинским изделием</w:t>
            </w:r>
          </w:p>
        </w:tc>
      </w:tr>
      <w:tr w:rsidR="00000000">
        <w:trPr>
          <w:jc w:val="center"/>
        </w:trPr>
        <w:tc>
          <w:tcPr>
            <w:tcW w:w="500" w:type="pct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1</w:t>
            </w:r>
          </w:p>
        </w:tc>
        <w:tc>
          <w:tcPr>
            <w:tcW w:w="44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ji"/>
            </w:pPr>
            <w:r>
              <w:rPr>
                <w:rStyle w:val="s0"/>
              </w:rPr>
              <w:t>программное обеспечение дистанционного мониторинга состояния здоровья пожилых пациентов с коморбидными хроническими заболеваниями (автоматическое выявление патологических изменений АД и ЧСС, признаков нарушения ритма с последующим оповещением лиц, ос</w:t>
            </w:r>
            <w:r>
              <w:rPr>
                <w:rStyle w:val="s0"/>
              </w:rPr>
              <w:t>уществляющих наблюдение и (или) уход за пациентом, по собранным и полученным данным в автоматическом режиме)*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vAlign w:val="center"/>
            <w:hideMark/>
          </w:tcPr>
          <w:p w:rsidR="00000000" w:rsidRDefault="00E85617">
            <w:pPr>
              <w:rPr>
                <w:color w:val="000000"/>
              </w:rPr>
            </w:pPr>
          </w:p>
        </w:tc>
        <w:tc>
          <w:tcPr>
            <w:tcW w:w="44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ji"/>
            </w:pPr>
            <w:r>
              <w:rPr>
                <w:rStyle w:val="s0"/>
              </w:rPr>
              <w:t>программное обеспечение для разработки индивидуальной программы реабилитации*</w:t>
            </w:r>
          </w:p>
        </w:tc>
      </w:tr>
      <w:tr w:rsidR="00000000">
        <w:trPr>
          <w:jc w:val="center"/>
        </w:trPr>
        <w:tc>
          <w:tcPr>
            <w:tcW w:w="500" w:type="pct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2а</w:t>
            </w:r>
          </w:p>
        </w:tc>
        <w:tc>
          <w:tcPr>
            <w:tcW w:w="44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ji"/>
            </w:pPr>
            <w:r>
              <w:rPr>
                <w:rStyle w:val="s0"/>
              </w:rPr>
              <w:t>программное обеспечение для помощи врачу в диагностике аритмии*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vAlign w:val="center"/>
            <w:hideMark/>
          </w:tcPr>
          <w:p w:rsidR="00000000" w:rsidRDefault="00E85617">
            <w:pPr>
              <w:rPr>
                <w:color w:val="000000"/>
              </w:rPr>
            </w:pPr>
          </w:p>
        </w:tc>
        <w:tc>
          <w:tcPr>
            <w:tcW w:w="44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ji"/>
            </w:pPr>
            <w:r>
              <w:rPr>
                <w:rStyle w:val="s0"/>
              </w:rPr>
              <w:t>программное обеспечение для помощи врачу в планировании техники проведения хирургических операций (например, построение и визуализация индивидуальной анатомической 3D-модели на основе изоб</w:t>
            </w:r>
            <w:r>
              <w:rPr>
                <w:rStyle w:val="s0"/>
              </w:rPr>
              <w:t>ражений компьютерной томографии, используемой для определения мест размещения катетеров на внутренней части бронхиального дерева и в легочной ткани или для размещения маркеров в мягкой легочной ткани)*</w:t>
            </w:r>
          </w:p>
        </w:tc>
      </w:tr>
      <w:tr w:rsidR="00000000">
        <w:trPr>
          <w:jc w:val="center"/>
        </w:trPr>
        <w:tc>
          <w:tcPr>
            <w:tcW w:w="500" w:type="pct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2б</w:t>
            </w:r>
          </w:p>
        </w:tc>
        <w:tc>
          <w:tcPr>
            <w:tcW w:w="44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ji"/>
            </w:pPr>
            <w:r>
              <w:rPr>
                <w:rStyle w:val="s0"/>
              </w:rPr>
              <w:t>система планирования лучевой терапии (использу</w:t>
            </w:r>
            <w:r>
              <w:rPr>
                <w:rStyle w:val="s0"/>
              </w:rPr>
              <w:t>ется в качестве вспомогательного средства в лечении)*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vAlign w:val="center"/>
            <w:hideMark/>
          </w:tcPr>
          <w:p w:rsidR="00000000" w:rsidRDefault="00E85617">
            <w:pPr>
              <w:rPr>
                <w:color w:val="000000"/>
              </w:rPr>
            </w:pPr>
          </w:p>
        </w:tc>
        <w:tc>
          <w:tcPr>
            <w:tcW w:w="44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ji"/>
            </w:pPr>
            <w:r>
              <w:rPr>
                <w:rStyle w:val="s0"/>
              </w:rPr>
              <w:t>программное обеспечение поддержки принятия врачебных решений по риску развития колоректального рака (например, оценка риска развития колоректального рака на основе имеющихся данных о пациенте из группы высокого риска при разработке его индивидуального план</w:t>
            </w:r>
            <w:r>
              <w:rPr>
                <w:rStyle w:val="s0"/>
              </w:rPr>
              <w:t>а профилактических мероприятий)*</w:t>
            </w:r>
          </w:p>
        </w:tc>
      </w:tr>
      <w:tr w:rsidR="00000000">
        <w:trPr>
          <w:jc w:val="center"/>
        </w:trPr>
        <w:tc>
          <w:tcPr>
            <w:tcW w:w="500" w:type="pct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c"/>
            </w:pPr>
            <w:r>
              <w:rPr>
                <w:rStyle w:val="s0"/>
              </w:rPr>
              <w:t>3</w:t>
            </w:r>
          </w:p>
        </w:tc>
        <w:tc>
          <w:tcPr>
            <w:tcW w:w="44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ji"/>
            </w:pPr>
            <w:r>
              <w:rPr>
                <w:rStyle w:val="s0"/>
              </w:rPr>
              <w:t>программное обеспечение поддержки принятия врачебных решений при инсульте (дифференциация между ишемическим и геморрагическим инсультом на основе диагностических изображений в нейрореанимациях и сосудистых центрах, в</w:t>
            </w:r>
            <w:r>
              <w:rPr>
                <w:rStyle w:val="s0"/>
              </w:rPr>
              <w:t xml:space="preserve"> том числе при оказании экстренной помощи)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vAlign w:val="center"/>
            <w:hideMark/>
          </w:tcPr>
          <w:p w:rsidR="00000000" w:rsidRDefault="00E85617">
            <w:pPr>
              <w:rPr>
                <w:color w:val="000000"/>
              </w:rPr>
            </w:pPr>
          </w:p>
        </w:tc>
        <w:tc>
          <w:tcPr>
            <w:tcW w:w="44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85617">
            <w:pPr>
              <w:pStyle w:val="pji"/>
            </w:pPr>
            <w:r>
              <w:rPr>
                <w:rStyle w:val="s0"/>
              </w:rPr>
              <w:t>программное обеспечение для помощи врачу в диагностике туберкулезного или вирусного менингита у детей (на основе анализа данных спектроскопии спинномозговой жидкости)</w:t>
            </w:r>
          </w:p>
        </w:tc>
      </w:tr>
    </w:tbl>
    <w:p w:rsidR="00000000" w:rsidRDefault="00E85617">
      <w:pPr>
        <w:pStyle w:val="pj"/>
      </w:pPr>
      <w:r>
        <w:rPr>
          <w:rStyle w:val="s0"/>
        </w:rPr>
        <w:t>________________</w:t>
      </w:r>
    </w:p>
    <w:p w:rsidR="00000000" w:rsidRDefault="00E85617">
      <w:pPr>
        <w:pStyle w:val="pj"/>
      </w:pPr>
      <w:r>
        <w:rPr>
          <w:rStyle w:val="s0"/>
        </w:rPr>
        <w:t>* За исключением программ</w:t>
      </w:r>
      <w:r>
        <w:rPr>
          <w:rStyle w:val="s0"/>
        </w:rPr>
        <w:t>ного обеспечения с применением технологий искусственного интеллекта.».</w:t>
      </w:r>
    </w:p>
    <w:p w:rsidR="00000000" w:rsidRDefault="00E85617">
      <w:pPr>
        <w:pStyle w:val="pj"/>
      </w:pPr>
      <w:r>
        <w:rPr>
          <w:rStyle w:val="s0"/>
        </w:rPr>
        <w:t> </w:t>
      </w:r>
    </w:p>
    <w:p w:rsidR="00000000" w:rsidRDefault="00E85617">
      <w:pPr>
        <w:pStyle w:val="pj"/>
      </w:pPr>
      <w:r>
        <w:rPr>
          <w:rStyle w:val="s0"/>
        </w:rPr>
        <w:t> </w:t>
      </w:r>
    </w:p>
    <w:p w:rsidR="00000000" w:rsidRDefault="00E85617">
      <w:pPr>
        <w:pStyle w:val="pj"/>
      </w:pPr>
      <w:r>
        <w:rPr>
          <w:rStyle w:val="s0"/>
        </w:rPr>
        <w:t> </w:t>
      </w:r>
    </w:p>
    <w:p w:rsidR="00000000" w:rsidRDefault="00E85617">
      <w:pPr>
        <w:pStyle w:val="pr"/>
      </w:pPr>
      <w:r>
        <w:rPr>
          <w:rStyle w:val="s0"/>
        </w:rPr>
        <w:t> </w:t>
      </w:r>
    </w:p>
    <w:sectPr w:rsidR="00000000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85617" w:rsidRDefault="00E85617" w:rsidP="00E85617">
      <w:r>
        <w:separator/>
      </w:r>
    </w:p>
  </w:endnote>
  <w:endnote w:type="continuationSeparator" w:id="0">
    <w:p w:rsidR="00E85617" w:rsidRDefault="00E85617" w:rsidP="00E85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5617" w:rsidRDefault="00E85617">
    <w:pPr>
      <w:pStyle w:val="a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5617" w:rsidRDefault="00E85617">
    <w:pPr>
      <w:pStyle w:val="a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5617" w:rsidRDefault="00E85617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85617" w:rsidRDefault="00E85617" w:rsidP="00E85617">
      <w:r>
        <w:separator/>
      </w:r>
    </w:p>
  </w:footnote>
  <w:footnote w:type="continuationSeparator" w:id="0">
    <w:p w:rsidR="00E85617" w:rsidRDefault="00E85617" w:rsidP="00E8561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5617" w:rsidRDefault="00E85617">
    <w:pPr>
      <w:pStyle w:val="a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5617" w:rsidRDefault="00E85617" w:rsidP="00E85617">
    <w:pPr>
      <w:pStyle w:val="a7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Источник: Информационная система "ПАРАГРАФ"</w:t>
    </w:r>
  </w:p>
  <w:p w:rsidR="00E85617" w:rsidRDefault="00E85617" w:rsidP="00E85617">
    <w:pPr>
      <w:pStyle w:val="a7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Документ: Решение Коллегии Евразийской экономической комиссии от 22 декабря 2015 года № 173 «Об утверждении Правил классификации медицинских изделий в зависимости от потенциального риска применения» (г. Москва) (с изменениями и дополнениями по состоянию на 22.03.2025 г.)</w:t>
    </w:r>
  </w:p>
  <w:p w:rsidR="00E85617" w:rsidRPr="00E85617" w:rsidRDefault="00E85617" w:rsidP="00E85617">
    <w:pPr>
      <w:pStyle w:val="a7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Статус документа: действующий. Дата: 26.04.2017 г.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5617" w:rsidRDefault="00E85617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removePersonalInformation/>
  <w:removeDateAndTime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E85617"/>
    <w:rsid w:val="00E85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keepNext/>
      <w:spacing w:before="240" w:after="60"/>
      <w:outlineLvl w:val="0"/>
    </w:pPr>
    <w:rPr>
      <w:rFonts w:ascii="Cambria" w:hAnsi="Cambria"/>
      <w:b/>
      <w:bCs/>
      <w:color w:val="000000"/>
      <w:kern w:val="36"/>
      <w:sz w:val="32"/>
      <w:szCs w:val="32"/>
    </w:rPr>
  </w:style>
  <w:style w:type="paragraph" w:styleId="2">
    <w:name w:val="heading 2"/>
    <w:basedOn w:val="a"/>
    <w:link w:val="20"/>
    <w:uiPriority w:val="9"/>
    <w:qFormat/>
    <w:pPr>
      <w:keepNext/>
      <w:spacing w:before="240" w:after="60"/>
      <w:outlineLvl w:val="1"/>
    </w:pPr>
    <w:rPr>
      <w:rFonts w:ascii="Cambria" w:hAnsi="Cambria"/>
      <w:b/>
      <w:bCs/>
      <w:i/>
      <w:iCs/>
      <w:color w:val="000000"/>
      <w:sz w:val="28"/>
      <w:szCs w:val="28"/>
    </w:rPr>
  </w:style>
  <w:style w:type="paragraph" w:styleId="3">
    <w:name w:val="heading 3"/>
    <w:basedOn w:val="a"/>
    <w:link w:val="30"/>
    <w:uiPriority w:val="9"/>
    <w:qFormat/>
    <w:pPr>
      <w:keepNext/>
      <w:spacing w:before="240" w:after="60"/>
      <w:outlineLvl w:val="2"/>
    </w:pPr>
    <w:rPr>
      <w:rFonts w:ascii="Cambria" w:hAnsi="Cambria"/>
      <w:b/>
      <w:bCs/>
      <w:color w:val="000000"/>
      <w:sz w:val="26"/>
      <w:szCs w:val="26"/>
    </w:rPr>
  </w:style>
  <w:style w:type="paragraph" w:styleId="4">
    <w:name w:val="heading 4"/>
    <w:basedOn w:val="a"/>
    <w:link w:val="40"/>
    <w:uiPriority w:val="9"/>
    <w:qFormat/>
    <w:pPr>
      <w:keepNext/>
      <w:spacing w:before="240" w:after="60"/>
      <w:outlineLvl w:val="3"/>
    </w:pPr>
    <w:rPr>
      <w:rFonts w:ascii="Calibri" w:hAnsi="Calibri" w:cs="Calibri"/>
      <w:b/>
      <w:bCs/>
      <w:color w:val="000000"/>
      <w:sz w:val="28"/>
      <w:szCs w:val="28"/>
    </w:rPr>
  </w:style>
  <w:style w:type="paragraph" w:styleId="5">
    <w:name w:val="heading 5"/>
    <w:basedOn w:val="a"/>
    <w:link w:val="50"/>
    <w:uiPriority w:val="9"/>
    <w:qFormat/>
    <w:pPr>
      <w:spacing w:before="240" w:after="60"/>
      <w:outlineLvl w:val="4"/>
    </w:pPr>
    <w:rPr>
      <w:rFonts w:ascii="Calibri" w:hAnsi="Calibri" w:cs="Calibri"/>
      <w:b/>
      <w:bCs/>
      <w:i/>
      <w:iCs/>
      <w:color w:val="000000"/>
      <w:sz w:val="26"/>
      <w:szCs w:val="26"/>
    </w:rPr>
  </w:style>
  <w:style w:type="paragraph" w:styleId="6">
    <w:name w:val="heading 6"/>
    <w:basedOn w:val="a"/>
    <w:link w:val="60"/>
    <w:uiPriority w:val="9"/>
    <w:qFormat/>
    <w:pPr>
      <w:spacing w:before="240" w:after="60"/>
      <w:outlineLvl w:val="5"/>
    </w:pPr>
    <w:rPr>
      <w:rFonts w:ascii="Calibri" w:hAnsi="Calibri" w:cs="Calibri"/>
      <w:b/>
      <w:bCs/>
      <w:color w:val="00000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Pr>
      <w:rFonts w:ascii="Calibri" w:hAnsi="Calibri" w:cs="Calibri" w:hint="default"/>
      <w:b/>
      <w:bCs/>
      <w:i/>
      <w:iCs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paragraph" w:styleId="a4">
    <w:name w:val="Normal (Web)"/>
    <w:basedOn w:val="a"/>
    <w:uiPriority w:val="99"/>
    <w:semiHidden/>
    <w:unhideWhenUsed/>
    <w:rPr>
      <w:color w:val="000000"/>
    </w:rPr>
  </w:style>
  <w:style w:type="paragraph" w:customStyle="1" w:styleId="pc">
    <w:name w:val="pc"/>
    <w:basedOn w:val="a"/>
    <w:pPr>
      <w:jc w:val="center"/>
    </w:pPr>
    <w:rPr>
      <w:color w:val="000000"/>
    </w:rPr>
  </w:style>
  <w:style w:type="paragraph" w:customStyle="1" w:styleId="pr">
    <w:name w:val="pr"/>
    <w:basedOn w:val="a"/>
    <w:pPr>
      <w:jc w:val="right"/>
    </w:pPr>
    <w:rPr>
      <w:color w:val="000000"/>
    </w:rPr>
  </w:style>
  <w:style w:type="paragraph" w:customStyle="1" w:styleId="pj">
    <w:name w:val="pj"/>
    <w:basedOn w:val="a"/>
    <w:pPr>
      <w:ind w:firstLine="400"/>
      <w:jc w:val="both"/>
    </w:pPr>
    <w:rPr>
      <w:color w:val="000000"/>
    </w:rPr>
  </w:style>
  <w:style w:type="paragraph" w:customStyle="1" w:styleId="pji">
    <w:name w:val="pji"/>
    <w:basedOn w:val="a"/>
    <w:pPr>
      <w:jc w:val="both"/>
    </w:pPr>
    <w:rPr>
      <w:color w:val="000000"/>
    </w:rPr>
  </w:style>
  <w:style w:type="paragraph" w:customStyle="1" w:styleId="s8">
    <w:name w:val="s8"/>
    <w:basedOn w:val="a"/>
    <w:rPr>
      <w:color w:val="333399"/>
    </w:rPr>
  </w:style>
  <w:style w:type="paragraph" w:customStyle="1" w:styleId="msochpdefault">
    <w:name w:val="msochpdefault"/>
    <w:basedOn w:val="a"/>
    <w:rPr>
      <w:color w:val="000000"/>
      <w:sz w:val="20"/>
      <w:szCs w:val="20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3">
    <w:name w:val="s3"/>
    <w:basedOn w:val="a0"/>
    <w:rPr>
      <w:rFonts w:ascii="Times New Roman" w:hAnsi="Times New Roman" w:cs="Times New Roman" w:hint="default"/>
      <w:b w:val="0"/>
      <w:bCs w:val="0"/>
      <w:i/>
      <w:iCs/>
      <w:color w:val="FF0000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9">
    <w:name w:val="s9"/>
    <w:basedOn w:val="a0"/>
    <w:rPr>
      <w:rFonts w:ascii="Times New Roman" w:hAnsi="Times New Roman" w:cs="Times New Roman" w:hint="default"/>
      <w:b w:val="0"/>
      <w:bCs w:val="0"/>
      <w:i/>
      <w:iCs/>
      <w:color w:val="333399"/>
      <w:u w:val="single"/>
    </w:rPr>
  </w:style>
  <w:style w:type="character" w:customStyle="1" w:styleId="s2">
    <w:name w:val="s2"/>
    <w:basedOn w:val="a0"/>
    <w:rPr>
      <w:rFonts w:ascii="Times New Roman" w:hAnsi="Times New Roman" w:cs="Times New Roman" w:hint="default"/>
      <w:color w:val="333399"/>
      <w:u w:val="single"/>
    </w:rPr>
  </w:style>
  <w:style w:type="character" w:styleId="a5">
    <w:name w:val="Hyperlink"/>
    <w:basedOn w:val="a0"/>
    <w:uiPriority w:val="99"/>
    <w:semiHidden/>
    <w:unhideWhenUsed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p">
    <w:name w:val="p"/>
    <w:basedOn w:val="a"/>
    <w:rPr>
      <w:color w:val="000000"/>
    </w:rPr>
  </w:style>
  <w:style w:type="paragraph" w:styleId="a7">
    <w:name w:val="header"/>
    <w:basedOn w:val="a"/>
    <w:link w:val="a8"/>
    <w:uiPriority w:val="99"/>
    <w:unhideWhenUsed/>
    <w:rsid w:val="00E85617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E85617"/>
    <w:rPr>
      <w:rFonts w:eastAsiaTheme="minorEastAsia"/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E85617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E85617"/>
    <w:rPr>
      <w:rFonts w:eastAsiaTheme="minorEastAsia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keepNext/>
      <w:spacing w:before="240" w:after="60"/>
      <w:outlineLvl w:val="0"/>
    </w:pPr>
    <w:rPr>
      <w:rFonts w:ascii="Cambria" w:hAnsi="Cambria"/>
      <w:b/>
      <w:bCs/>
      <w:color w:val="000000"/>
      <w:kern w:val="36"/>
      <w:sz w:val="32"/>
      <w:szCs w:val="32"/>
    </w:rPr>
  </w:style>
  <w:style w:type="paragraph" w:styleId="2">
    <w:name w:val="heading 2"/>
    <w:basedOn w:val="a"/>
    <w:link w:val="20"/>
    <w:uiPriority w:val="9"/>
    <w:qFormat/>
    <w:pPr>
      <w:keepNext/>
      <w:spacing w:before="240" w:after="60"/>
      <w:outlineLvl w:val="1"/>
    </w:pPr>
    <w:rPr>
      <w:rFonts w:ascii="Cambria" w:hAnsi="Cambria"/>
      <w:b/>
      <w:bCs/>
      <w:i/>
      <w:iCs/>
      <w:color w:val="000000"/>
      <w:sz w:val="28"/>
      <w:szCs w:val="28"/>
    </w:rPr>
  </w:style>
  <w:style w:type="paragraph" w:styleId="3">
    <w:name w:val="heading 3"/>
    <w:basedOn w:val="a"/>
    <w:link w:val="30"/>
    <w:uiPriority w:val="9"/>
    <w:qFormat/>
    <w:pPr>
      <w:keepNext/>
      <w:spacing w:before="240" w:after="60"/>
      <w:outlineLvl w:val="2"/>
    </w:pPr>
    <w:rPr>
      <w:rFonts w:ascii="Cambria" w:hAnsi="Cambria"/>
      <w:b/>
      <w:bCs/>
      <w:color w:val="000000"/>
      <w:sz w:val="26"/>
      <w:szCs w:val="26"/>
    </w:rPr>
  </w:style>
  <w:style w:type="paragraph" w:styleId="4">
    <w:name w:val="heading 4"/>
    <w:basedOn w:val="a"/>
    <w:link w:val="40"/>
    <w:uiPriority w:val="9"/>
    <w:qFormat/>
    <w:pPr>
      <w:keepNext/>
      <w:spacing w:before="240" w:after="60"/>
      <w:outlineLvl w:val="3"/>
    </w:pPr>
    <w:rPr>
      <w:rFonts w:ascii="Calibri" w:hAnsi="Calibri" w:cs="Calibri"/>
      <w:b/>
      <w:bCs/>
      <w:color w:val="000000"/>
      <w:sz w:val="28"/>
      <w:szCs w:val="28"/>
    </w:rPr>
  </w:style>
  <w:style w:type="paragraph" w:styleId="5">
    <w:name w:val="heading 5"/>
    <w:basedOn w:val="a"/>
    <w:link w:val="50"/>
    <w:uiPriority w:val="9"/>
    <w:qFormat/>
    <w:pPr>
      <w:spacing w:before="240" w:after="60"/>
      <w:outlineLvl w:val="4"/>
    </w:pPr>
    <w:rPr>
      <w:rFonts w:ascii="Calibri" w:hAnsi="Calibri" w:cs="Calibri"/>
      <w:b/>
      <w:bCs/>
      <w:i/>
      <w:iCs/>
      <w:color w:val="000000"/>
      <w:sz w:val="26"/>
      <w:szCs w:val="26"/>
    </w:rPr>
  </w:style>
  <w:style w:type="paragraph" w:styleId="6">
    <w:name w:val="heading 6"/>
    <w:basedOn w:val="a"/>
    <w:link w:val="60"/>
    <w:uiPriority w:val="9"/>
    <w:qFormat/>
    <w:pPr>
      <w:spacing w:before="240" w:after="60"/>
      <w:outlineLvl w:val="5"/>
    </w:pPr>
    <w:rPr>
      <w:rFonts w:ascii="Calibri" w:hAnsi="Calibri" w:cs="Calibri"/>
      <w:b/>
      <w:bCs/>
      <w:color w:val="00000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Pr>
      <w:rFonts w:ascii="Calibri" w:hAnsi="Calibri" w:cs="Calibri" w:hint="default"/>
      <w:b/>
      <w:bCs/>
      <w:i/>
      <w:iCs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paragraph" w:styleId="a4">
    <w:name w:val="Normal (Web)"/>
    <w:basedOn w:val="a"/>
    <w:uiPriority w:val="99"/>
    <w:semiHidden/>
    <w:unhideWhenUsed/>
    <w:rPr>
      <w:color w:val="000000"/>
    </w:rPr>
  </w:style>
  <w:style w:type="paragraph" w:customStyle="1" w:styleId="pc">
    <w:name w:val="pc"/>
    <w:basedOn w:val="a"/>
    <w:pPr>
      <w:jc w:val="center"/>
    </w:pPr>
    <w:rPr>
      <w:color w:val="000000"/>
    </w:rPr>
  </w:style>
  <w:style w:type="paragraph" w:customStyle="1" w:styleId="pr">
    <w:name w:val="pr"/>
    <w:basedOn w:val="a"/>
    <w:pPr>
      <w:jc w:val="right"/>
    </w:pPr>
    <w:rPr>
      <w:color w:val="000000"/>
    </w:rPr>
  </w:style>
  <w:style w:type="paragraph" w:customStyle="1" w:styleId="pj">
    <w:name w:val="pj"/>
    <w:basedOn w:val="a"/>
    <w:pPr>
      <w:ind w:firstLine="400"/>
      <w:jc w:val="both"/>
    </w:pPr>
    <w:rPr>
      <w:color w:val="000000"/>
    </w:rPr>
  </w:style>
  <w:style w:type="paragraph" w:customStyle="1" w:styleId="pji">
    <w:name w:val="pji"/>
    <w:basedOn w:val="a"/>
    <w:pPr>
      <w:jc w:val="both"/>
    </w:pPr>
    <w:rPr>
      <w:color w:val="000000"/>
    </w:rPr>
  </w:style>
  <w:style w:type="paragraph" w:customStyle="1" w:styleId="s8">
    <w:name w:val="s8"/>
    <w:basedOn w:val="a"/>
    <w:rPr>
      <w:color w:val="333399"/>
    </w:rPr>
  </w:style>
  <w:style w:type="paragraph" w:customStyle="1" w:styleId="msochpdefault">
    <w:name w:val="msochpdefault"/>
    <w:basedOn w:val="a"/>
    <w:rPr>
      <w:color w:val="000000"/>
      <w:sz w:val="20"/>
      <w:szCs w:val="20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3">
    <w:name w:val="s3"/>
    <w:basedOn w:val="a0"/>
    <w:rPr>
      <w:rFonts w:ascii="Times New Roman" w:hAnsi="Times New Roman" w:cs="Times New Roman" w:hint="default"/>
      <w:b w:val="0"/>
      <w:bCs w:val="0"/>
      <w:i/>
      <w:iCs/>
      <w:color w:val="FF0000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9">
    <w:name w:val="s9"/>
    <w:basedOn w:val="a0"/>
    <w:rPr>
      <w:rFonts w:ascii="Times New Roman" w:hAnsi="Times New Roman" w:cs="Times New Roman" w:hint="default"/>
      <w:b w:val="0"/>
      <w:bCs w:val="0"/>
      <w:i/>
      <w:iCs/>
      <w:color w:val="333399"/>
      <w:u w:val="single"/>
    </w:rPr>
  </w:style>
  <w:style w:type="character" w:customStyle="1" w:styleId="s2">
    <w:name w:val="s2"/>
    <w:basedOn w:val="a0"/>
    <w:rPr>
      <w:rFonts w:ascii="Times New Roman" w:hAnsi="Times New Roman" w:cs="Times New Roman" w:hint="default"/>
      <w:color w:val="333399"/>
      <w:u w:val="single"/>
    </w:rPr>
  </w:style>
  <w:style w:type="character" w:styleId="a5">
    <w:name w:val="Hyperlink"/>
    <w:basedOn w:val="a0"/>
    <w:uiPriority w:val="99"/>
    <w:semiHidden/>
    <w:unhideWhenUsed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p">
    <w:name w:val="p"/>
    <w:basedOn w:val="a"/>
    <w:rPr>
      <w:color w:val="000000"/>
    </w:rPr>
  </w:style>
  <w:style w:type="paragraph" w:styleId="a7">
    <w:name w:val="header"/>
    <w:basedOn w:val="a"/>
    <w:link w:val="a8"/>
    <w:uiPriority w:val="99"/>
    <w:unhideWhenUsed/>
    <w:rsid w:val="00E85617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E85617"/>
    <w:rPr>
      <w:rFonts w:eastAsiaTheme="minorEastAsia"/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E85617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E85617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encoding w:val="windows-1251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online.zakon.kz/Document/?doc_id=31565247" TargetMode="External"/><Relationship Id="rId13" Type="http://schemas.openxmlformats.org/officeDocument/2006/relationships/hyperlink" Target="http://online.zakon.kz/Document/?doc_id=35588102" TargetMode="External"/><Relationship Id="rId18" Type="http://schemas.openxmlformats.org/officeDocument/2006/relationships/hyperlink" Target="http://online.zakon.kz/Document/?doc_id=31595789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online.zakon.kz/Document/?doc_id=36468182" TargetMode="External"/><Relationship Id="rId7" Type="http://schemas.openxmlformats.org/officeDocument/2006/relationships/hyperlink" Target="http://online.zakon.kz/Document/?doc_id=38124501" TargetMode="External"/><Relationship Id="rId12" Type="http://schemas.openxmlformats.org/officeDocument/2006/relationships/hyperlink" Target="http://online.zakon.kz/Document/?doc_id=31595789" TargetMode="External"/><Relationship Id="rId17" Type="http://schemas.openxmlformats.org/officeDocument/2006/relationships/hyperlink" Target="http://online.zakon.kz/Document/?doc_id=32185981" TargetMode="External"/><Relationship Id="rId25" Type="http://schemas.openxmlformats.org/officeDocument/2006/relationships/footer" Target="footer1.xml"/><Relationship Id="rId2" Type="http://schemas.microsoft.com/office/2007/relationships/stylesWithEffects" Target="stylesWithEffects.xml"/><Relationship Id="rId16" Type="http://schemas.openxmlformats.org/officeDocument/2006/relationships/hyperlink" Target="http://online.zakon.kz/Document/?doc_id=33598745" TargetMode="External"/><Relationship Id="rId20" Type="http://schemas.openxmlformats.org/officeDocument/2006/relationships/hyperlink" Target="http://online.zakon.kz/Document/?doc_id=33490902" TargetMode="External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yperlink" Target="http://online.zakon.kz/Document/?doc_id=31646779" TargetMode="External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yperlink" Target="http://online.zakon.kz/Document/?doc_id=32185981" TargetMode="External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hyperlink" Target="http://online.zakon.kz/Document/?doc_id=31647231" TargetMode="External"/><Relationship Id="rId19" Type="http://schemas.openxmlformats.org/officeDocument/2006/relationships/hyperlink" Target="http://online.zakon.kz/Document/?doc_id=3646818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online.zakon.kz/Document/?doc_id=31595789" TargetMode="External"/><Relationship Id="rId14" Type="http://schemas.openxmlformats.org/officeDocument/2006/relationships/hyperlink" Target="http://online.zakon.kz/Document/?doc_id=38124501" TargetMode="External"/><Relationship Id="rId22" Type="http://schemas.openxmlformats.org/officeDocument/2006/relationships/hyperlink" Target="http://online.zakon.kz/Document/?doc_id=33490902" TargetMode="External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8285</Words>
  <Characters>47229</Characters>
  <Application>Microsoft Office Word</Application>
  <DocSecurity>0</DocSecurity>
  <Lines>393</Lines>
  <Paragraphs>110</Paragraphs>
  <ScaleCrop>false</ScaleCrop>
  <Company/>
  <LinksUpToDate>false</LinksUpToDate>
  <CharactersWithSpaces>55404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2025-03-18T04:21:00Z</dcterms:created>
  <dcterms:modified xsi:type="dcterms:W3CDTF">2025-03-18T04:21:00Z</dcterms:modified>
</cp:coreProperties>
</file>