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5E3899">
      <w:pPr>
        <w:jc w:val="center"/>
      </w:pPr>
      <w:bookmarkStart w:id="0" w:name="_GoBack"/>
      <w:bookmarkEnd w:id="0"/>
      <w:r>
        <w:rPr>
          <w:rStyle w:val="s1"/>
        </w:rPr>
        <w:t xml:space="preserve">Решение Коллегии Евразийской экономической комиссии от 29 декабря 2015 года № 177 </w:t>
      </w:r>
      <w:r>
        <w:rPr>
          <w:b/>
          <w:bCs/>
        </w:rPr>
        <w:br/>
      </w:r>
      <w:r>
        <w:rPr>
          <w:rStyle w:val="s1"/>
        </w:rPr>
        <w:t>О Правилах ведения номенклатуры медицинских изделий</w:t>
      </w:r>
      <w:r>
        <w:rPr>
          <w:b/>
          <w:bCs/>
        </w:rPr>
        <w:br/>
      </w:r>
      <w:r>
        <w:rPr>
          <w:rStyle w:val="s1"/>
        </w:rPr>
        <w:t xml:space="preserve">(г. Москва) </w:t>
      </w:r>
    </w:p>
    <w:p w:rsidR="00000000" w:rsidRDefault="005E3899">
      <w:pPr>
        <w:ind w:firstLine="400"/>
        <w:jc w:val="both"/>
      </w:pPr>
      <w:r>
        <w:t> </w:t>
      </w:r>
    </w:p>
    <w:p w:rsidR="00000000" w:rsidRDefault="005E3899">
      <w:pPr>
        <w:ind w:firstLine="400"/>
        <w:jc w:val="both"/>
      </w:pPr>
      <w:r>
        <w:rPr>
          <w:rStyle w:val="s0"/>
        </w:rPr>
        <w:t xml:space="preserve">В соответствии с </w:t>
      </w:r>
      <w:hyperlink r:id="rId7" w:anchor="sub_id=310200" w:history="1">
        <w:r>
          <w:rPr>
            <w:rStyle w:val="a3"/>
          </w:rPr>
          <w:t>пунктом 2 статьи 31</w:t>
        </w:r>
      </w:hyperlink>
      <w:r>
        <w:rPr>
          <w:rStyle w:val="s0"/>
        </w:rPr>
        <w:t xml:space="preserve"> Договора о Евразийском экономическом союзе от 29 мая 2014 года, </w:t>
      </w:r>
      <w:hyperlink r:id="rId8" w:anchor="sub_id=40400" w:history="1">
        <w:r>
          <w:rPr>
            <w:rStyle w:val="a3"/>
          </w:rPr>
          <w:t>абзацем вторым пункта 4 статьи 4</w:t>
        </w:r>
      </w:hyperlink>
      <w:r>
        <w:rPr>
          <w:rStyle w:val="s0"/>
        </w:rPr>
        <w:t xml:space="preserve"> Соглашения о единых принципах и правилах обращения медиц</w:t>
      </w:r>
      <w:r>
        <w:rPr>
          <w:rStyle w:val="s0"/>
        </w:rPr>
        <w:t xml:space="preserve">инских изделий (изделий медицинского назначения и медицинской техники) в рамках Евразийского экономического союза от 23 декабря 2014 года, </w:t>
      </w:r>
      <w:hyperlink r:id="rId9" w:anchor="sub_id=2" w:history="1">
        <w:r>
          <w:rPr>
            <w:rStyle w:val="a3"/>
          </w:rPr>
          <w:t>пунктом 24 приложения № 2</w:t>
        </w:r>
      </w:hyperlink>
      <w:r>
        <w:rPr>
          <w:rStyle w:val="s0"/>
        </w:rPr>
        <w:t xml:space="preserve"> к Регламенту</w:t>
      </w:r>
      <w:r>
        <w:rPr>
          <w:rStyle w:val="s0"/>
        </w:rPr>
        <w:t xml:space="preserve"> работы Евразийской экономической комиссии, утвержденному Решением Высшего Евразийского экономического совета от 23 декабря 2014 г. № 98, и в целях исполнения </w:t>
      </w:r>
      <w:hyperlink r:id="rId10" w:history="1">
        <w:r>
          <w:rPr>
            <w:rStyle w:val="a3"/>
          </w:rPr>
          <w:t>Решения</w:t>
        </w:r>
      </w:hyperlink>
      <w:r>
        <w:rPr>
          <w:rStyle w:val="s0"/>
        </w:rPr>
        <w:t xml:space="preserve"> Высшего Евразийского эко</w:t>
      </w:r>
      <w:r>
        <w:rPr>
          <w:rStyle w:val="s0"/>
        </w:rPr>
        <w:t>номического совета от 23 декабря 2014 г. № 109 «О реализации Соглашения о единых принципах и правилах обращения медицинских изделий (изделий медицинского назначения и медицинской техники) в рамках Евразийского экономического союза» Коллегия Евразийской эко</w:t>
      </w:r>
      <w:r>
        <w:rPr>
          <w:rStyle w:val="s0"/>
        </w:rPr>
        <w:t xml:space="preserve">номической комиссии </w:t>
      </w:r>
      <w:r>
        <w:rPr>
          <w:rStyle w:val="s0"/>
          <w:b/>
          <w:bCs/>
        </w:rPr>
        <w:t>решила</w:t>
      </w:r>
      <w:r>
        <w:rPr>
          <w:rStyle w:val="s0"/>
        </w:rPr>
        <w:t>:</w:t>
      </w:r>
    </w:p>
    <w:p w:rsidR="00000000" w:rsidRDefault="005E3899">
      <w:pPr>
        <w:ind w:firstLine="400"/>
        <w:jc w:val="both"/>
      </w:pPr>
      <w:r>
        <w:rPr>
          <w:rStyle w:val="s0"/>
        </w:rPr>
        <w:t xml:space="preserve">1. Утвердить прилагаемые </w:t>
      </w:r>
      <w:hyperlink w:anchor="sub100" w:history="1">
        <w:r>
          <w:rPr>
            <w:rStyle w:val="a3"/>
          </w:rPr>
          <w:t>Правила</w:t>
        </w:r>
      </w:hyperlink>
      <w:r>
        <w:rPr>
          <w:rStyle w:val="s0"/>
        </w:rPr>
        <w:t xml:space="preserve"> ведения номенклатуры медицинских изделий.</w:t>
      </w:r>
    </w:p>
    <w:p w:rsidR="00000000" w:rsidRDefault="005E3899">
      <w:pPr>
        <w:ind w:firstLine="400"/>
        <w:jc w:val="both"/>
      </w:pPr>
      <w:r>
        <w:rPr>
          <w:rStyle w:val="s0"/>
        </w:rPr>
        <w:t xml:space="preserve">2. Определить оператором номенклатуры медицинских изделий Евразийского экономического союза Федеральную службу по надзору в </w:t>
      </w:r>
      <w:r>
        <w:rPr>
          <w:rStyle w:val="s0"/>
        </w:rPr>
        <w:t>сфере здравоохранения.</w:t>
      </w:r>
    </w:p>
    <w:p w:rsidR="00000000" w:rsidRDefault="005E3899">
      <w:pPr>
        <w:ind w:firstLine="400"/>
        <w:jc w:val="both"/>
      </w:pPr>
      <w:r>
        <w:rPr>
          <w:rStyle w:val="s0"/>
        </w:rPr>
        <w:t>3. Евразийской экономической комиссии совместно с уполномоченными органами государств - членов Евразийского экономического союза в сфере здравоохранения рассмотреть вопрос о создании рабочей группы для координации работ по созданию и</w:t>
      </w:r>
      <w:r>
        <w:rPr>
          <w:rStyle w:val="s0"/>
        </w:rPr>
        <w:t xml:space="preserve"> ведению номенклатуры медицинских изделий Евразийского экономического союза.</w:t>
      </w:r>
    </w:p>
    <w:p w:rsidR="00000000" w:rsidRDefault="005E3899">
      <w:pPr>
        <w:ind w:firstLine="400"/>
        <w:jc w:val="both"/>
      </w:pPr>
      <w:r>
        <w:rPr>
          <w:rStyle w:val="s0"/>
        </w:rPr>
        <w:t xml:space="preserve">4. Настоящее Решение вступает в силу по истечении 30 календарных дней с даты вступления в силу </w:t>
      </w:r>
      <w:hyperlink r:id="rId11" w:history="1">
        <w:r>
          <w:rPr>
            <w:rStyle w:val="a3"/>
          </w:rPr>
          <w:t>Соглашения</w:t>
        </w:r>
      </w:hyperlink>
      <w:r>
        <w:rPr>
          <w:rStyle w:val="s0"/>
        </w:rPr>
        <w:t xml:space="preserve"> о единых</w:t>
      </w:r>
      <w:r>
        <w:rPr>
          <w:rStyle w:val="s0"/>
        </w:rPr>
        <w:t xml:space="preserve"> принципах и правилах обращения медицинских изделий (изделий медицинского назначения и медицинской техники) в рамках Евразийского экономического союза от 23 декабря 2014 года либо с даты вступления в силу </w:t>
      </w:r>
      <w:hyperlink r:id="rId12" w:history="1">
        <w:r>
          <w:rPr>
            <w:rStyle w:val="a3"/>
          </w:rPr>
          <w:t>Протокола</w:t>
        </w:r>
      </w:hyperlink>
      <w:r>
        <w:rPr>
          <w:rStyle w:val="s0"/>
        </w:rPr>
        <w:t>, подписанного 2 декабря 2015 г., о присоединении Республики Армения к Соглашению о единых принципах и правилах обращения медицинских изделий (изделий медицинского назначения и медицинской техники) в рамках Евразийского экономическог</w:t>
      </w:r>
      <w:r>
        <w:rPr>
          <w:rStyle w:val="s0"/>
        </w:rPr>
        <w:t xml:space="preserve">о союза от 23 декабря 2014 года в зависимости от того, какая дата является более поздней, но не ранее чем по истечении 30 календарных дней с даты официального </w:t>
      </w:r>
      <w:hyperlink r:id="rId13" w:history="1">
        <w:r>
          <w:rPr>
            <w:rStyle w:val="a3"/>
          </w:rPr>
          <w:t>опубликования</w:t>
        </w:r>
      </w:hyperlink>
      <w:r>
        <w:rPr>
          <w:rStyle w:val="s0"/>
        </w:rPr>
        <w:t xml:space="preserve"> настоящего Решения</w:t>
      </w:r>
      <w:r>
        <w:rPr>
          <w:rStyle w:val="s0"/>
        </w:rPr>
        <w:t>.</w:t>
      </w:r>
    </w:p>
    <w:p w:rsidR="00000000" w:rsidRDefault="005E3899">
      <w:pPr>
        <w:ind w:firstLine="400"/>
        <w:jc w:val="both"/>
      </w:pPr>
      <w:r>
        <w:t> </w:t>
      </w:r>
    </w:p>
    <w:p w:rsidR="00000000" w:rsidRDefault="005E3899">
      <w:pPr>
        <w:ind w:firstLine="400"/>
        <w:jc w:val="both"/>
      </w:pPr>
      <w: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97"/>
        <w:gridCol w:w="4374"/>
      </w:tblGrid>
      <w:tr w:rsidR="00000000">
        <w:tc>
          <w:tcPr>
            <w:tcW w:w="2715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E3899">
            <w:r>
              <w:rPr>
                <w:rStyle w:val="s0"/>
                <w:b/>
                <w:bCs/>
              </w:rPr>
              <w:t>Председатель Коллегии</w:t>
            </w:r>
          </w:p>
          <w:p w:rsidR="00000000" w:rsidRDefault="005E3899">
            <w:r>
              <w:rPr>
                <w:rStyle w:val="s0"/>
                <w:b/>
                <w:bCs/>
              </w:rPr>
              <w:t>Евразийской экономической комиссии</w:t>
            </w:r>
          </w:p>
        </w:tc>
        <w:tc>
          <w:tcPr>
            <w:tcW w:w="2285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5E3899">
            <w:pPr>
              <w:autoSpaceDE w:val="0"/>
              <w:autoSpaceDN w:val="0"/>
              <w:jc w:val="both"/>
            </w:pPr>
            <w:r>
              <w:t> </w:t>
            </w:r>
          </w:p>
          <w:p w:rsidR="00000000" w:rsidRDefault="005E3899">
            <w:pPr>
              <w:autoSpaceDE w:val="0"/>
              <w:autoSpaceDN w:val="0"/>
              <w:jc w:val="right"/>
            </w:pPr>
            <w:r>
              <w:rPr>
                <w:b/>
                <w:bCs/>
              </w:rPr>
              <w:t>В. Христенко</w:t>
            </w:r>
          </w:p>
        </w:tc>
      </w:tr>
    </w:tbl>
    <w:p w:rsidR="00000000" w:rsidRDefault="005E3899">
      <w:pPr>
        <w:ind w:firstLine="400"/>
        <w:jc w:val="right"/>
      </w:pPr>
      <w:r>
        <w:t> </w:t>
      </w:r>
    </w:p>
    <w:p w:rsidR="00000000" w:rsidRDefault="005E3899">
      <w:pPr>
        <w:ind w:firstLine="400"/>
        <w:jc w:val="right"/>
      </w:pPr>
      <w:bookmarkStart w:id="1" w:name="SUB100"/>
      <w:bookmarkEnd w:id="1"/>
      <w:r>
        <w:rPr>
          <w:rStyle w:val="s0"/>
        </w:rPr>
        <w:t>УТВЕРЖДЕНЫ</w:t>
      </w:r>
    </w:p>
    <w:p w:rsidR="00000000" w:rsidRDefault="005E3899">
      <w:pPr>
        <w:ind w:firstLine="400"/>
        <w:jc w:val="right"/>
      </w:pPr>
      <w:hyperlink w:anchor="sub0" w:history="1">
        <w:r>
          <w:rPr>
            <w:rStyle w:val="a3"/>
          </w:rPr>
          <w:t>Решением</w:t>
        </w:r>
      </w:hyperlink>
      <w:r>
        <w:rPr>
          <w:rStyle w:val="s0"/>
        </w:rPr>
        <w:t xml:space="preserve"> Коллегии</w:t>
      </w:r>
    </w:p>
    <w:p w:rsidR="00000000" w:rsidRDefault="005E3899">
      <w:pPr>
        <w:ind w:firstLine="400"/>
        <w:jc w:val="right"/>
      </w:pPr>
      <w:r>
        <w:rPr>
          <w:rStyle w:val="s0"/>
        </w:rPr>
        <w:t>Евразийской экономической комиссии</w:t>
      </w:r>
    </w:p>
    <w:p w:rsidR="00000000" w:rsidRDefault="005E3899">
      <w:pPr>
        <w:ind w:firstLine="400"/>
        <w:jc w:val="right"/>
      </w:pPr>
      <w:r>
        <w:rPr>
          <w:rStyle w:val="s0"/>
        </w:rPr>
        <w:t xml:space="preserve">от 29 декабря 2015 г. № 177 </w:t>
      </w:r>
    </w:p>
    <w:p w:rsidR="00000000" w:rsidRDefault="005E3899">
      <w:pPr>
        <w:ind w:firstLine="400"/>
        <w:jc w:val="both"/>
      </w:pPr>
      <w:r>
        <w:t> </w:t>
      </w:r>
    </w:p>
    <w:p w:rsidR="00000000" w:rsidRDefault="005E3899">
      <w:pPr>
        <w:ind w:firstLine="400"/>
        <w:jc w:val="both"/>
      </w:pPr>
      <w:r>
        <w:t> </w:t>
      </w:r>
    </w:p>
    <w:p w:rsidR="00000000" w:rsidRDefault="005E3899">
      <w:pPr>
        <w:jc w:val="center"/>
      </w:pPr>
      <w:r>
        <w:rPr>
          <w:rStyle w:val="s1"/>
        </w:rPr>
        <w:t>ПРАВИЛА</w:t>
      </w:r>
      <w:r>
        <w:rPr>
          <w:b/>
          <w:bCs/>
        </w:rPr>
        <w:br/>
      </w:r>
      <w:r>
        <w:rPr>
          <w:rStyle w:val="s1"/>
        </w:rPr>
        <w:t>ведения номенклатуры медицинских изделий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rStyle w:val="s1"/>
        </w:rPr>
        <w:t>I. Общие положения</w:t>
      </w:r>
    </w:p>
    <w:p w:rsidR="00000000" w:rsidRDefault="005E3899">
      <w:pPr>
        <w:jc w:val="center"/>
      </w:pPr>
      <w:r>
        <w:t> </w:t>
      </w:r>
    </w:p>
    <w:p w:rsidR="00000000" w:rsidRDefault="005E3899">
      <w:pPr>
        <w:ind w:firstLine="400"/>
        <w:jc w:val="both"/>
      </w:pPr>
      <w:r>
        <w:rPr>
          <w:rStyle w:val="s0"/>
        </w:rPr>
        <w:t xml:space="preserve">1. Настоящие Правила разработаны в соответствии с </w:t>
      </w:r>
      <w:hyperlink r:id="rId14" w:anchor="sub_id=310200" w:history="1">
        <w:r>
          <w:rPr>
            <w:rStyle w:val="a3"/>
          </w:rPr>
          <w:t>пунктом 2 статьи 31</w:t>
        </w:r>
      </w:hyperlink>
      <w:r>
        <w:rPr>
          <w:rStyle w:val="s0"/>
        </w:rPr>
        <w:t xml:space="preserve"> </w:t>
      </w:r>
      <w:r>
        <w:rPr>
          <w:rStyle w:val="s0"/>
        </w:rPr>
        <w:t xml:space="preserve">Договора о Евразийском экономическом союзе от 29 мая 2014 года и </w:t>
      </w:r>
      <w:hyperlink r:id="rId15" w:anchor="sub_id=40400" w:history="1">
        <w:r>
          <w:rPr>
            <w:rStyle w:val="a3"/>
          </w:rPr>
          <w:t>абзацем вторым пункта 4 статьи 4</w:t>
        </w:r>
      </w:hyperlink>
      <w:r>
        <w:rPr>
          <w:rStyle w:val="s0"/>
        </w:rPr>
        <w:t xml:space="preserve"> Соглашения о единых принципах и правилах обращения медицинских изделий (изд</w:t>
      </w:r>
      <w:r>
        <w:rPr>
          <w:rStyle w:val="s0"/>
        </w:rPr>
        <w:t>елий медицинского назначения и медицинской техники) в рамках Евразийского экономического союза от 23 декабря 2014 года, распространяются на медицинские изделия, зарегистрированные в рамках Евразийского экономического союза (далее - Союз), и определяют поря</w:t>
      </w:r>
      <w:r>
        <w:rPr>
          <w:rStyle w:val="s0"/>
        </w:rPr>
        <w:t>док формирования и ведения номенклатуры медицинских изделий Союза.</w:t>
      </w:r>
    </w:p>
    <w:p w:rsidR="00000000" w:rsidRDefault="005E3899">
      <w:pPr>
        <w:ind w:firstLine="400"/>
        <w:jc w:val="both"/>
      </w:pPr>
      <w:r>
        <w:rPr>
          <w:rStyle w:val="s0"/>
        </w:rPr>
        <w:t>2. Для целей настоящих Правил используются понятия, которые означают следующее:</w:t>
      </w:r>
    </w:p>
    <w:p w:rsidR="00000000" w:rsidRDefault="005E3899">
      <w:pPr>
        <w:ind w:firstLine="400"/>
        <w:jc w:val="both"/>
      </w:pPr>
      <w:r>
        <w:rPr>
          <w:rStyle w:val="s0"/>
        </w:rPr>
        <w:t>«Агентство Глобальной номенклатуры медицинских изделий» - организация, ответственная за формирование и ведени</w:t>
      </w:r>
      <w:r>
        <w:rPr>
          <w:rStyle w:val="s0"/>
        </w:rPr>
        <w:t>е Глобальной номенклатуры медицинских изделий;</w:t>
      </w:r>
    </w:p>
    <w:p w:rsidR="00000000" w:rsidRDefault="005E3899">
      <w:pPr>
        <w:ind w:firstLine="400"/>
        <w:jc w:val="both"/>
      </w:pPr>
      <w:r>
        <w:rPr>
          <w:rStyle w:val="s0"/>
        </w:rPr>
        <w:t>«вид медицинского изделия» - совокупность медицинских изделий, имеющих аналогичное либо схожее назначение и (или) устройство;</w:t>
      </w:r>
    </w:p>
    <w:p w:rsidR="00000000" w:rsidRDefault="005E3899">
      <w:pPr>
        <w:ind w:firstLine="400"/>
        <w:jc w:val="both"/>
      </w:pPr>
      <w:r>
        <w:rPr>
          <w:rStyle w:val="s0"/>
        </w:rPr>
        <w:t xml:space="preserve">«Глобальная номенклатура медицинских изделий» (Global Medical Device Nomenclature) </w:t>
      </w:r>
      <w:r>
        <w:rPr>
          <w:rStyle w:val="s0"/>
        </w:rPr>
        <w:t>- систематизированный номенклатурный классификатор видов медицинских изделий, применяемый в целях идентификации медицинских изделий;</w:t>
      </w:r>
    </w:p>
    <w:p w:rsidR="00000000" w:rsidRDefault="005E3899">
      <w:pPr>
        <w:ind w:firstLine="400"/>
        <w:jc w:val="both"/>
      </w:pPr>
      <w:r>
        <w:rPr>
          <w:rStyle w:val="s0"/>
        </w:rPr>
        <w:t>«номенклатура медицинских изделий Союза» - систематизированный номенклатурный классификатор видов медицинских изделий, гарм</w:t>
      </w:r>
      <w:r>
        <w:rPr>
          <w:rStyle w:val="s0"/>
        </w:rPr>
        <w:t>онизированный с Глобальной номенклатурой медицинских изделий и применяемый в рамках Союза.</w:t>
      </w:r>
    </w:p>
    <w:p w:rsidR="00000000" w:rsidRDefault="005E3899">
      <w:pPr>
        <w:ind w:firstLine="400"/>
        <w:jc w:val="both"/>
      </w:pPr>
      <w:r>
        <w:t> </w:t>
      </w:r>
    </w:p>
    <w:p w:rsidR="00000000" w:rsidRDefault="005E3899">
      <w:pPr>
        <w:ind w:firstLine="400"/>
        <w:jc w:val="both"/>
      </w:pPr>
      <w:r>
        <w:t> </w:t>
      </w:r>
    </w:p>
    <w:p w:rsidR="00000000" w:rsidRDefault="005E3899">
      <w:pPr>
        <w:jc w:val="center"/>
      </w:pPr>
      <w:r>
        <w:rPr>
          <w:rStyle w:val="s1"/>
        </w:rPr>
        <w:t>II. Порядок формирования и ведения номенклатуры медицинских изделий Союза</w:t>
      </w:r>
    </w:p>
    <w:p w:rsidR="00000000" w:rsidRDefault="005E3899">
      <w:pPr>
        <w:ind w:firstLine="400"/>
        <w:jc w:val="both"/>
      </w:pPr>
      <w:r>
        <w:t> </w:t>
      </w:r>
    </w:p>
    <w:p w:rsidR="00000000" w:rsidRDefault="005E3899">
      <w:pPr>
        <w:ind w:firstLine="400"/>
        <w:jc w:val="both"/>
      </w:pPr>
      <w:r>
        <w:rPr>
          <w:rStyle w:val="s0"/>
        </w:rPr>
        <w:t>3. Номенклатура медицинских изделий Союза содержит перечень видов медицинских изделий</w:t>
      </w:r>
      <w:r>
        <w:rPr>
          <w:rStyle w:val="s0"/>
        </w:rPr>
        <w:t xml:space="preserve"> с указанием номенклатурных наименований, уникальных кодов и описаний видов медицинских изделий, включающих классификационные признаки медицинских изделий в зависимости от назначения медицинских изделий и (или) их устройства.</w:t>
      </w:r>
    </w:p>
    <w:p w:rsidR="00000000" w:rsidRDefault="005E3899">
      <w:pPr>
        <w:ind w:firstLine="400"/>
        <w:jc w:val="both"/>
      </w:pPr>
      <w:r>
        <w:rPr>
          <w:rStyle w:val="s0"/>
        </w:rPr>
        <w:t>4. Наименование и описание каж</w:t>
      </w:r>
      <w:r>
        <w:rPr>
          <w:rStyle w:val="s0"/>
        </w:rPr>
        <w:t xml:space="preserve">дого вида медицинских изделий, включенные в номенклатуру медицинских изделий Союза, должны соответствовать наименованию и описанию вида медицинских изделий, включенным в Глобальную номенклатуру медицинских изделий. </w:t>
      </w:r>
    </w:p>
    <w:p w:rsidR="00000000" w:rsidRDefault="005E3899">
      <w:pPr>
        <w:ind w:firstLine="400"/>
        <w:jc w:val="both"/>
      </w:pPr>
      <w:r>
        <w:rPr>
          <w:rStyle w:val="s0"/>
        </w:rPr>
        <w:t>5. Для целей систематизации видов медици</w:t>
      </w:r>
      <w:r>
        <w:rPr>
          <w:rStyle w:val="s0"/>
        </w:rPr>
        <w:t>нских изделий, включенных в номенклатуру медицинских изделий Союза, используются категории медицинских изделий, включенные в Глобальную номенклатуру медицинских изделий.</w:t>
      </w:r>
    </w:p>
    <w:p w:rsidR="00000000" w:rsidRDefault="005E3899">
      <w:pPr>
        <w:ind w:firstLine="400"/>
        <w:jc w:val="both"/>
      </w:pPr>
      <w:r>
        <w:rPr>
          <w:rStyle w:val="s0"/>
        </w:rPr>
        <w:t>6. Номенклатура медицинских изделий Союза входит в состав единой системы нормативно-сп</w:t>
      </w:r>
      <w:r>
        <w:rPr>
          <w:rStyle w:val="s0"/>
        </w:rPr>
        <w:t xml:space="preserve">равочной информации Союза, формируемой в соответствии с </w:t>
      </w:r>
      <w:hyperlink r:id="rId16" w:anchor="sub_id=400" w:history="1">
        <w:r>
          <w:rPr>
            <w:rStyle w:val="a3"/>
          </w:rPr>
          <w:t>пунктами 4</w:t>
        </w:r>
      </w:hyperlink>
      <w:r>
        <w:rPr>
          <w:rStyle w:val="s0"/>
        </w:rPr>
        <w:t xml:space="preserve">, </w:t>
      </w:r>
      <w:hyperlink r:id="rId17" w:anchor="sub_id=500" w:history="1">
        <w:r>
          <w:rPr>
            <w:rStyle w:val="a3"/>
          </w:rPr>
          <w:t>5</w:t>
        </w:r>
      </w:hyperlink>
      <w:r>
        <w:rPr>
          <w:rStyle w:val="s0"/>
        </w:rPr>
        <w:t xml:space="preserve"> и </w:t>
      </w:r>
      <w:hyperlink r:id="rId18" w:anchor="sub_id=700" w:history="1">
        <w:r>
          <w:rPr>
            <w:rStyle w:val="a3"/>
          </w:rPr>
          <w:t>7</w:t>
        </w:r>
      </w:hyperlink>
      <w:r>
        <w:rPr>
          <w:rStyle w:val="s0"/>
        </w:rPr>
        <w:t xml:space="preserve"> Протокола об информационно-коммуникационных технологиях и информационном взаимодействии в рамках Евразийского экономического союза (приложение № 3 к Договору о Евразийском экономическом союзе от </w:t>
      </w:r>
      <w:r>
        <w:rPr>
          <w:rStyle w:val="s0"/>
        </w:rPr>
        <w:t>29 мая 2014 года).</w:t>
      </w:r>
    </w:p>
    <w:p w:rsidR="00000000" w:rsidRDefault="005E3899">
      <w:pPr>
        <w:ind w:firstLine="400"/>
        <w:jc w:val="both"/>
      </w:pPr>
      <w:r>
        <w:rPr>
          <w:rStyle w:val="s0"/>
        </w:rPr>
        <w:t>7. Номенклатура медицинских изделий Союза формируется и ведется оператором номенклатуры медицинских изделий Союза в электронном виде, размещается Евразийской экономической комиссией (далее - Комиссия) на информационном портале Союза в ин</w:t>
      </w:r>
      <w:r>
        <w:rPr>
          <w:rStyle w:val="s0"/>
        </w:rPr>
        <w:t xml:space="preserve">формационно-телекоммуникационной сети «Интернет» (далее - сеть Интернет), является общедоступной и предоставляется пользователям на безвозмездной и недискриминационной основе. </w:t>
      </w:r>
    </w:p>
    <w:p w:rsidR="00000000" w:rsidRDefault="005E3899">
      <w:pPr>
        <w:jc w:val="both"/>
      </w:pPr>
      <w:r>
        <w:rPr>
          <w:rStyle w:val="s3"/>
        </w:rPr>
        <w:t xml:space="preserve">См.: </w:t>
      </w:r>
      <w:hyperlink r:id="rId19" w:anchor="sub_id=1" w:history="1">
        <w:r>
          <w:rPr>
            <w:rStyle w:val="a3"/>
            <w:i/>
            <w:iCs/>
          </w:rPr>
          <w:t>паспорт</w:t>
        </w:r>
      </w:hyperlink>
      <w:r>
        <w:rPr>
          <w:rStyle w:val="s3"/>
        </w:rPr>
        <w:t xml:space="preserve"> номенклатуры медицинских изделий Евразийского экономического союза</w:t>
      </w:r>
    </w:p>
    <w:p w:rsidR="00000000" w:rsidRDefault="005E3899">
      <w:pPr>
        <w:ind w:firstLine="400"/>
        <w:jc w:val="both"/>
      </w:pPr>
      <w:r>
        <w:rPr>
          <w:rStyle w:val="s0"/>
        </w:rPr>
        <w:t>8. Оператор номенклатуры медицинских изделий Союза осуществляет следующие функции:</w:t>
      </w:r>
    </w:p>
    <w:p w:rsidR="00000000" w:rsidRDefault="005E3899">
      <w:pPr>
        <w:ind w:firstLine="400"/>
        <w:jc w:val="both"/>
      </w:pPr>
      <w:r>
        <w:rPr>
          <w:rStyle w:val="s0"/>
        </w:rPr>
        <w:t xml:space="preserve">а) обеспечивает перевод на русский язык наименований видов медицинских изделий и описаний их </w:t>
      </w:r>
      <w:r>
        <w:rPr>
          <w:rStyle w:val="s0"/>
        </w:rPr>
        <w:t>видов, включенных в Глобальную номенклатуру медицинских изделий, и вносит их в номенклатуру медицинских изделий Союза с присвоением уникальных кодов;</w:t>
      </w:r>
    </w:p>
    <w:p w:rsidR="00000000" w:rsidRDefault="005E3899">
      <w:pPr>
        <w:ind w:firstLine="400"/>
        <w:jc w:val="both"/>
      </w:pPr>
      <w:r>
        <w:rPr>
          <w:rStyle w:val="s0"/>
        </w:rPr>
        <w:t>б) обеспечивает перевод на русский язык получаемых от Агентства Глобальной номенклатуры медицинских изделий наименований новых видов медицинских изделий и описаний их видов, а также сведений об изменениях, вносимых во включенные в Глобальную номенклатуру м</w:t>
      </w:r>
      <w:r>
        <w:rPr>
          <w:rStyle w:val="s0"/>
        </w:rPr>
        <w:t>едицинских изделий наименования видов медицинских изделий и описания их видов, и вносит соответствующие изменения в номенклатуру медицинских изделий Союза;</w:t>
      </w:r>
    </w:p>
    <w:p w:rsidR="00000000" w:rsidRDefault="005E3899">
      <w:pPr>
        <w:ind w:firstLine="400"/>
        <w:jc w:val="both"/>
      </w:pPr>
      <w:r>
        <w:rPr>
          <w:rStyle w:val="s0"/>
        </w:rPr>
        <w:t>в) обеспечивает присвоение уникальных кодов новым видам медицинских изделий, включаемым в номенклату</w:t>
      </w:r>
      <w:r>
        <w:rPr>
          <w:rStyle w:val="s0"/>
        </w:rPr>
        <w:t>ру медицинских изделий Союза;</w:t>
      </w:r>
    </w:p>
    <w:p w:rsidR="00000000" w:rsidRDefault="005E3899">
      <w:pPr>
        <w:ind w:firstLine="400"/>
        <w:jc w:val="both"/>
      </w:pPr>
      <w:r>
        <w:rPr>
          <w:rStyle w:val="s0"/>
        </w:rPr>
        <w:t xml:space="preserve">г) обеспечивает на основании получаемых от Агентства Глобальной номенклатуры медицинских изделий сведений </w:t>
      </w:r>
    </w:p>
    <w:p w:rsidR="00000000" w:rsidRDefault="005E3899">
      <w:pPr>
        <w:ind w:firstLine="400"/>
        <w:jc w:val="both"/>
      </w:pPr>
      <w:r>
        <w:rPr>
          <w:rStyle w:val="s0"/>
        </w:rPr>
        <w:t>об исключении из Глобальной номенклатуры медицинских изделий отдельных видов медицинских изделий исключение соответству</w:t>
      </w:r>
      <w:r>
        <w:rPr>
          <w:rStyle w:val="s0"/>
        </w:rPr>
        <w:t>ющих видов медицинских изделий и описаний их видов из номенклатуры медицинских изделий Союза;</w:t>
      </w:r>
    </w:p>
    <w:p w:rsidR="00000000" w:rsidRDefault="005E3899">
      <w:pPr>
        <w:ind w:firstLine="400"/>
        <w:jc w:val="both"/>
      </w:pPr>
      <w:r>
        <w:rPr>
          <w:rStyle w:val="s0"/>
        </w:rPr>
        <w:t>д) направляет с использованием средств интегрированной информационной системы Союза в Комиссию информацию о внесенных в номенклатуру медицинских изделий Союза изм</w:t>
      </w:r>
      <w:r>
        <w:rPr>
          <w:rStyle w:val="s0"/>
        </w:rPr>
        <w:t>енениях для ее актуализации на информационном портале Союза в сети Интернет;</w:t>
      </w:r>
    </w:p>
    <w:p w:rsidR="00000000" w:rsidRDefault="005E3899">
      <w:pPr>
        <w:ind w:firstLine="400"/>
        <w:jc w:val="both"/>
      </w:pPr>
      <w:r>
        <w:rPr>
          <w:rStyle w:val="s0"/>
        </w:rPr>
        <w:t>е) рассматривает обращения и запросы пользователей номенклатуры медицинских изделий Союза, касающиеся ее применения;</w:t>
      </w:r>
    </w:p>
    <w:p w:rsidR="00000000" w:rsidRDefault="005E3899">
      <w:pPr>
        <w:ind w:firstLine="400"/>
        <w:jc w:val="both"/>
      </w:pPr>
      <w:r>
        <w:rPr>
          <w:rStyle w:val="s0"/>
        </w:rPr>
        <w:t>ж) осуществляет анализ и обобщение замечаний и предложений пол</w:t>
      </w:r>
      <w:r>
        <w:rPr>
          <w:rStyle w:val="s0"/>
        </w:rPr>
        <w:t>ьзователей номенклатуры медицинских изделий Союза по ее структуре и содержанию;</w:t>
      </w:r>
    </w:p>
    <w:p w:rsidR="00000000" w:rsidRDefault="005E3899">
      <w:pPr>
        <w:ind w:firstLine="400"/>
        <w:jc w:val="both"/>
      </w:pPr>
      <w:r>
        <w:rPr>
          <w:rStyle w:val="s0"/>
        </w:rPr>
        <w:t>з) формирует и представляет на рассмотрение Комиссии по результатам анализа замечаний и предложений пользователей номенклатуры медицинских изделий Союза предложения по внесению</w:t>
      </w:r>
      <w:r>
        <w:rPr>
          <w:rStyle w:val="s0"/>
        </w:rPr>
        <w:t xml:space="preserve"> изменений в настоящие Правила.</w:t>
      </w:r>
    </w:p>
    <w:p w:rsidR="00000000" w:rsidRDefault="005E3899">
      <w:pPr>
        <w:ind w:firstLine="400"/>
        <w:jc w:val="both"/>
      </w:pPr>
      <w:r>
        <w:rPr>
          <w:rStyle w:val="s0"/>
        </w:rPr>
        <w:t>9. Уполномоченные органы государств - членов Союза заключают соглашения с Агентством Глобальной номенклатуры медицинских изделий по вопросам использования оригинальных кодов видов медицинских изделий, включенных в Глобальную</w:t>
      </w:r>
      <w:r>
        <w:rPr>
          <w:rStyle w:val="s0"/>
        </w:rPr>
        <w:t xml:space="preserve"> номенклатуру медицинских изделий, а также по вопросам включения в Глобальную номенклатуру медицинских изделий новых видов медицинских изделий.</w:t>
      </w:r>
    </w:p>
    <w:p w:rsidR="00000000" w:rsidRDefault="005E3899">
      <w:pPr>
        <w:ind w:firstLine="400"/>
        <w:jc w:val="both"/>
      </w:pPr>
      <w:r>
        <w:t> </w:t>
      </w:r>
    </w:p>
    <w:p w:rsidR="00000000" w:rsidRDefault="005E3899">
      <w:pPr>
        <w:ind w:firstLine="400"/>
        <w:jc w:val="both"/>
      </w:pPr>
      <w:r>
        <w:t> </w:t>
      </w:r>
    </w:p>
    <w:p w:rsidR="00000000" w:rsidRDefault="005E3899">
      <w:pPr>
        <w:ind w:firstLine="400"/>
        <w:jc w:val="both"/>
      </w:pPr>
      <w:r>
        <w:t> </w:t>
      </w:r>
    </w:p>
    <w:sectPr w:rsidR="00000000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3899" w:rsidRDefault="005E3899" w:rsidP="005E3899">
      <w:r>
        <w:separator/>
      </w:r>
    </w:p>
  </w:endnote>
  <w:endnote w:type="continuationSeparator" w:id="0">
    <w:p w:rsidR="005E3899" w:rsidRDefault="005E3899" w:rsidP="005E3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3899" w:rsidRDefault="005E3899"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3899" w:rsidRDefault="005E3899"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3899" w:rsidRDefault="005E3899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3899" w:rsidRDefault="005E3899" w:rsidP="005E3899">
      <w:r>
        <w:separator/>
      </w:r>
    </w:p>
  </w:footnote>
  <w:footnote w:type="continuationSeparator" w:id="0">
    <w:p w:rsidR="005E3899" w:rsidRDefault="005E3899" w:rsidP="005E389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3899" w:rsidRDefault="005E3899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3899" w:rsidRDefault="005E3899" w:rsidP="005E3899">
    <w:pPr>
      <w:pStyle w:val="a5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Источник: Информационная система "ПАРАГРАФ"</w:t>
    </w:r>
  </w:p>
  <w:p w:rsidR="005E3899" w:rsidRDefault="005E3899" w:rsidP="005E3899">
    <w:pPr>
      <w:pStyle w:val="a5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Документ: Решение Коллегии Евразийской экономической комиссии от 29 декабря 2015 года № 177 «О Правилах ведения номенклатуры медицинских изделий» (г. Москва)</w:t>
    </w:r>
  </w:p>
  <w:p w:rsidR="005E3899" w:rsidRPr="005E3899" w:rsidRDefault="005E3899" w:rsidP="005E3899">
    <w:pPr>
      <w:pStyle w:val="a5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Статус документа: действующий. Дата: 30.01.2016 г.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3899" w:rsidRDefault="005E3899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5E3899"/>
    <w:rsid w:val="005E3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color w:val="00000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8">
    <w:name w:val="s8"/>
    <w:basedOn w:val="a"/>
    <w:rPr>
      <w:color w:val="333399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3">
    <w:name w:val="s3"/>
    <w:basedOn w:val="a0"/>
    <w:rPr>
      <w:rFonts w:ascii="Times New Roman" w:hAnsi="Times New Roman" w:cs="Times New Roman" w:hint="default"/>
      <w:b w:val="0"/>
      <w:bCs w:val="0"/>
      <w:i/>
      <w:iCs/>
      <w:color w:val="FF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19">
    <w:name w:val="s19"/>
    <w:basedOn w:val="a0"/>
    <w:rPr>
      <w:rFonts w:ascii="Times New Roman" w:hAnsi="Times New Roman" w:cs="Times New Roman" w:hint="default"/>
      <w:b w:val="0"/>
      <w:bCs w:val="0"/>
      <w:i w:val="0"/>
      <w:iCs w:val="0"/>
      <w:color w:val="00800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7">
    <w:name w:val="s7"/>
    <w:basedOn w:val="a0"/>
    <w:rPr>
      <w:rFonts w:ascii="Courier New" w:hAnsi="Courier New" w:cs="Courier New" w:hint="default"/>
      <w:b w:val="0"/>
      <w:bCs w:val="0"/>
      <w:color w:val="00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b w:val="0"/>
      <w:bCs w:val="0"/>
      <w:i/>
      <w:iCs/>
      <w:color w:val="333399"/>
      <w:u w:val="single"/>
    </w:rPr>
  </w:style>
  <w:style w:type="character" w:customStyle="1" w:styleId="s10">
    <w:name w:val="s10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16">
    <w:name w:val="s16"/>
    <w:basedOn w:val="a0"/>
    <w:rPr>
      <w:rFonts w:ascii="Times New Roman" w:hAnsi="Times New Roman" w:cs="Times New Roman" w:hint="default"/>
      <w:b w:val="0"/>
      <w:bCs w:val="0"/>
      <w:i/>
      <w:iCs/>
      <w:caps w:val="0"/>
      <w:color w:val="000000"/>
    </w:rPr>
  </w:style>
  <w:style w:type="character" w:customStyle="1" w:styleId="s17">
    <w:name w:val="s17"/>
    <w:basedOn w:val="a0"/>
    <w:rPr>
      <w:rFonts w:ascii="Times New Roman" w:hAnsi="Times New Roman" w:cs="Times New Roman" w:hint="default"/>
      <w:b w:val="0"/>
      <w:bCs w:val="0"/>
      <w:color w:val="000000"/>
    </w:rPr>
  </w:style>
  <w:style w:type="character" w:customStyle="1" w:styleId="s18">
    <w:name w:val="s18"/>
    <w:basedOn w:val="a0"/>
    <w:rPr>
      <w:rFonts w:ascii="Times New Roman" w:hAnsi="Times New Roman" w:cs="Times New Roman" w:hint="default"/>
      <w:b w:val="0"/>
      <w:bCs w:val="0"/>
      <w:color w:val="000000"/>
    </w:rPr>
  </w:style>
  <w:style w:type="character" w:customStyle="1" w:styleId="s11">
    <w:name w:val="s11"/>
    <w:basedOn w:val="a0"/>
    <w:rPr>
      <w:rFonts w:ascii="Courier New" w:hAnsi="Courier New" w:cs="Courier New" w:hint="default"/>
      <w:b/>
      <w:bCs/>
      <w:color w:val="000000"/>
    </w:rPr>
  </w:style>
  <w:style w:type="character" w:customStyle="1" w:styleId="s12">
    <w:name w:val="s12"/>
    <w:basedOn w:val="a0"/>
    <w:rPr>
      <w:rFonts w:ascii="Courier New" w:hAnsi="Courier New" w:cs="Courier New" w:hint="default"/>
      <w:b w:val="0"/>
      <w:bCs w:val="0"/>
      <w:color w:val="333399"/>
      <w:u w:val="single"/>
    </w:rPr>
  </w:style>
  <w:style w:type="character" w:customStyle="1" w:styleId="s13">
    <w:name w:val="s13"/>
    <w:basedOn w:val="a0"/>
    <w:rPr>
      <w:rFonts w:ascii="Courier New" w:hAnsi="Courier New" w:cs="Courier New" w:hint="default"/>
      <w:i/>
      <w:iCs/>
      <w:color w:val="FF0000"/>
    </w:rPr>
  </w:style>
  <w:style w:type="character" w:customStyle="1" w:styleId="s14">
    <w:name w:val="s14"/>
    <w:basedOn w:val="a0"/>
    <w:rPr>
      <w:rFonts w:ascii="Courier New" w:hAnsi="Courier New" w:cs="Courier New" w:hint="default"/>
      <w:color w:val="008000"/>
    </w:rPr>
  </w:style>
  <w:style w:type="character" w:customStyle="1" w:styleId="s15">
    <w:name w:val="s15"/>
    <w:basedOn w:val="a0"/>
    <w:rPr>
      <w:rFonts w:ascii="Courier New" w:hAnsi="Courier New" w:cs="Courier New" w:hint="default"/>
      <w:color w:val="333399"/>
      <w:u w:val="single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5E3899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5E3899"/>
    <w:rPr>
      <w:rFonts w:eastAsiaTheme="minorEastAsia"/>
      <w:color w:val="000000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5E389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5E3899"/>
    <w:rPr>
      <w:rFonts w:eastAsiaTheme="minorEastAsia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color w:val="00000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8">
    <w:name w:val="s8"/>
    <w:basedOn w:val="a"/>
    <w:rPr>
      <w:color w:val="333399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3">
    <w:name w:val="s3"/>
    <w:basedOn w:val="a0"/>
    <w:rPr>
      <w:rFonts w:ascii="Times New Roman" w:hAnsi="Times New Roman" w:cs="Times New Roman" w:hint="default"/>
      <w:b w:val="0"/>
      <w:bCs w:val="0"/>
      <w:i/>
      <w:iCs/>
      <w:color w:val="FF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19">
    <w:name w:val="s19"/>
    <w:basedOn w:val="a0"/>
    <w:rPr>
      <w:rFonts w:ascii="Times New Roman" w:hAnsi="Times New Roman" w:cs="Times New Roman" w:hint="default"/>
      <w:b w:val="0"/>
      <w:bCs w:val="0"/>
      <w:i w:val="0"/>
      <w:iCs w:val="0"/>
      <w:color w:val="00800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7">
    <w:name w:val="s7"/>
    <w:basedOn w:val="a0"/>
    <w:rPr>
      <w:rFonts w:ascii="Courier New" w:hAnsi="Courier New" w:cs="Courier New" w:hint="default"/>
      <w:b w:val="0"/>
      <w:bCs w:val="0"/>
      <w:color w:val="00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b w:val="0"/>
      <w:bCs w:val="0"/>
      <w:i/>
      <w:iCs/>
      <w:color w:val="333399"/>
      <w:u w:val="single"/>
    </w:rPr>
  </w:style>
  <w:style w:type="character" w:customStyle="1" w:styleId="s10">
    <w:name w:val="s10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16">
    <w:name w:val="s16"/>
    <w:basedOn w:val="a0"/>
    <w:rPr>
      <w:rFonts w:ascii="Times New Roman" w:hAnsi="Times New Roman" w:cs="Times New Roman" w:hint="default"/>
      <w:b w:val="0"/>
      <w:bCs w:val="0"/>
      <w:i/>
      <w:iCs/>
      <w:caps w:val="0"/>
      <w:color w:val="000000"/>
    </w:rPr>
  </w:style>
  <w:style w:type="character" w:customStyle="1" w:styleId="s17">
    <w:name w:val="s17"/>
    <w:basedOn w:val="a0"/>
    <w:rPr>
      <w:rFonts w:ascii="Times New Roman" w:hAnsi="Times New Roman" w:cs="Times New Roman" w:hint="default"/>
      <w:b w:val="0"/>
      <w:bCs w:val="0"/>
      <w:color w:val="000000"/>
    </w:rPr>
  </w:style>
  <w:style w:type="character" w:customStyle="1" w:styleId="s18">
    <w:name w:val="s18"/>
    <w:basedOn w:val="a0"/>
    <w:rPr>
      <w:rFonts w:ascii="Times New Roman" w:hAnsi="Times New Roman" w:cs="Times New Roman" w:hint="default"/>
      <w:b w:val="0"/>
      <w:bCs w:val="0"/>
      <w:color w:val="000000"/>
    </w:rPr>
  </w:style>
  <w:style w:type="character" w:customStyle="1" w:styleId="s11">
    <w:name w:val="s11"/>
    <w:basedOn w:val="a0"/>
    <w:rPr>
      <w:rFonts w:ascii="Courier New" w:hAnsi="Courier New" w:cs="Courier New" w:hint="default"/>
      <w:b/>
      <w:bCs/>
      <w:color w:val="000000"/>
    </w:rPr>
  </w:style>
  <w:style w:type="character" w:customStyle="1" w:styleId="s12">
    <w:name w:val="s12"/>
    <w:basedOn w:val="a0"/>
    <w:rPr>
      <w:rFonts w:ascii="Courier New" w:hAnsi="Courier New" w:cs="Courier New" w:hint="default"/>
      <w:b w:val="0"/>
      <w:bCs w:val="0"/>
      <w:color w:val="333399"/>
      <w:u w:val="single"/>
    </w:rPr>
  </w:style>
  <w:style w:type="character" w:customStyle="1" w:styleId="s13">
    <w:name w:val="s13"/>
    <w:basedOn w:val="a0"/>
    <w:rPr>
      <w:rFonts w:ascii="Courier New" w:hAnsi="Courier New" w:cs="Courier New" w:hint="default"/>
      <w:i/>
      <w:iCs/>
      <w:color w:val="FF0000"/>
    </w:rPr>
  </w:style>
  <w:style w:type="character" w:customStyle="1" w:styleId="s14">
    <w:name w:val="s14"/>
    <w:basedOn w:val="a0"/>
    <w:rPr>
      <w:rFonts w:ascii="Courier New" w:hAnsi="Courier New" w:cs="Courier New" w:hint="default"/>
      <w:color w:val="008000"/>
    </w:rPr>
  </w:style>
  <w:style w:type="character" w:customStyle="1" w:styleId="s15">
    <w:name w:val="s15"/>
    <w:basedOn w:val="a0"/>
    <w:rPr>
      <w:rFonts w:ascii="Courier New" w:hAnsi="Courier New" w:cs="Courier New" w:hint="default"/>
      <w:color w:val="333399"/>
      <w:u w:val="single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5E3899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5E3899"/>
    <w:rPr>
      <w:rFonts w:eastAsiaTheme="minorEastAsia"/>
      <w:color w:val="000000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5E389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5E3899"/>
    <w:rPr>
      <w:rFonts w:eastAsiaTheme="minorEastAsi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online.zakon.kz/Document/?doc_id=31595789" TargetMode="External"/><Relationship Id="rId13" Type="http://schemas.openxmlformats.org/officeDocument/2006/relationships/hyperlink" Target="http://online.zakon.kz/Document/?doc_id=38365250" TargetMode="External"/><Relationship Id="rId18" Type="http://schemas.openxmlformats.org/officeDocument/2006/relationships/hyperlink" Target="http://online.zakon.kz/Document/?doc_id=31565804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hyperlink" Target="http://online.zakon.kz/Document/?doc_id=31565247" TargetMode="External"/><Relationship Id="rId12" Type="http://schemas.openxmlformats.org/officeDocument/2006/relationships/hyperlink" Target="http://online.zakon.kz/Document/?doc_id=35588102" TargetMode="External"/><Relationship Id="rId17" Type="http://schemas.openxmlformats.org/officeDocument/2006/relationships/hyperlink" Target="http://online.zakon.kz/Document/?doc_id=31565804" TargetMode="External"/><Relationship Id="rId25" Type="http://schemas.openxmlformats.org/officeDocument/2006/relationships/footer" Target="footer3.xml"/><Relationship Id="rId2" Type="http://schemas.microsoft.com/office/2007/relationships/stylesWithEffects" Target="stylesWithEffects.xml"/><Relationship Id="rId16" Type="http://schemas.openxmlformats.org/officeDocument/2006/relationships/hyperlink" Target="http://online.zakon.kz/Document/?doc_id=31565804" TargetMode="External"/><Relationship Id="rId20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http://online.zakon.kz/Document/?doc_id=31615869" TargetMode="External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hyperlink" Target="http://online.zakon.kz/Document/?doc_id=31615869" TargetMode="External"/><Relationship Id="rId23" Type="http://schemas.openxmlformats.org/officeDocument/2006/relationships/footer" Target="footer2.xml"/><Relationship Id="rId10" Type="http://schemas.openxmlformats.org/officeDocument/2006/relationships/hyperlink" Target="http://online.zakon.kz/Document/?doc_id=31646779" TargetMode="External"/><Relationship Id="rId19" Type="http://schemas.openxmlformats.org/officeDocument/2006/relationships/hyperlink" Target="http://online.zakon.kz/Document/?doc_id=3967015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online.zakon.kz/Document/?doc_id=31647231" TargetMode="External"/><Relationship Id="rId14" Type="http://schemas.openxmlformats.org/officeDocument/2006/relationships/hyperlink" Target="http://online.zakon.kz/Document/?doc_id=31565247" TargetMode="Externa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961</Words>
  <Characters>7957</Characters>
  <Application>Microsoft Office Word</Application>
  <DocSecurity>0</DocSecurity>
  <Lines>66</Lines>
  <Paragraphs>17</Paragraphs>
  <ScaleCrop>false</ScaleCrop>
  <Company>SPecialiST RePack</Company>
  <LinksUpToDate>false</LinksUpToDate>
  <CharactersWithSpaces>8901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Решение Коллегии Евразийской экономической комиссии от 29 декабря 2015 года № 177 «О Правилах ведения номенклатуры медицинских изделий» (г. Москва) (©Paragraph 2024)</dc:title>
  <dc:subject/>
  <dc:creator>Сергей Мельников</dc:creator>
  <cp:keywords/>
  <dc:description/>
  <cp:lastModifiedBy>Сергей Мельников</cp:lastModifiedBy>
  <cp:revision>2</cp:revision>
  <dcterms:created xsi:type="dcterms:W3CDTF">2024-04-17T22:58:00Z</dcterms:created>
  <dcterms:modified xsi:type="dcterms:W3CDTF">2024-04-17T22:58:00Z</dcterms:modified>
</cp:coreProperties>
</file>