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BD4E61">
      <w:pPr>
        <w:jc w:val="center"/>
      </w:pPr>
      <w:bookmarkStart w:id="0" w:name="_GoBack"/>
      <w:bookmarkEnd w:id="0"/>
      <w:r>
        <w:rPr>
          <w:rStyle w:val="s1"/>
        </w:rPr>
        <w:t>Решение Совета Евразийской экономической комиссии от 12 февраля 2016 года № 42</w:t>
      </w:r>
      <w:r>
        <w:rPr>
          <w:rStyle w:val="s1"/>
        </w:rPr>
        <w:br/>
        <w:t>Об утверждении перечня видов медицинских изделий, подлежащих отнесению при их регистрации к средствам измерений</w:t>
      </w:r>
      <w:r>
        <w:rPr>
          <w:rStyle w:val="s1"/>
        </w:rPr>
        <w:br/>
        <w:t>(г. Москва)</w:t>
      </w:r>
    </w:p>
    <w:p w:rsidR="00000000" w:rsidRDefault="00BD4E61">
      <w:pPr>
        <w:jc w:val="center"/>
      </w:pPr>
      <w:r>
        <w:rPr>
          <w:rStyle w:val="s1"/>
        </w:rPr>
        <w:t> </w:t>
      </w:r>
    </w:p>
    <w:p w:rsidR="00000000" w:rsidRDefault="00BD4E61">
      <w:pPr>
        <w:ind w:firstLine="400"/>
        <w:jc w:val="both"/>
      </w:pPr>
      <w:r>
        <w:rPr>
          <w:rStyle w:val="s0"/>
        </w:rPr>
        <w:t xml:space="preserve">В соответствии со </w:t>
      </w:r>
      <w:hyperlink r:id="rId7" w:anchor="sub_id=310000" w:history="1">
        <w:r>
          <w:rPr>
            <w:rStyle w:val="a3"/>
          </w:rPr>
          <w:t>статьей 31</w:t>
        </w:r>
      </w:hyperlink>
      <w:r>
        <w:rPr>
          <w:rStyle w:val="s0"/>
        </w:rPr>
        <w:t xml:space="preserve"> Договора о Евразийском экономическом союзе от 29 мая 2014 года, </w:t>
      </w:r>
      <w:hyperlink r:id="rId8" w:anchor="sub_id=40000" w:history="1">
        <w:r>
          <w:rPr>
            <w:rStyle w:val="a3"/>
          </w:rPr>
          <w:t>статьей 4</w:t>
        </w:r>
      </w:hyperlink>
      <w:r>
        <w:rPr>
          <w:rStyle w:val="s0"/>
        </w:rPr>
        <w:t xml:space="preserve"> Согл</w:t>
      </w:r>
      <w:r>
        <w:rPr>
          <w:rStyle w:val="s0"/>
        </w:rPr>
        <w:t xml:space="preserve">ашения о единых принципах и правилах обращения медицинских изделий (изделий медицинского назначения и медицинской техники) в рамках Евразийского экономического союза от 23 декабря 2014 года, пунктом 110 </w:t>
      </w:r>
      <w:hyperlink r:id="rId9" w:anchor="sub_id=1" w:history="1">
        <w:r>
          <w:rPr>
            <w:rStyle w:val="a3"/>
          </w:rPr>
          <w:t>приложения № 1</w:t>
        </w:r>
      </w:hyperlink>
      <w:r>
        <w:rPr>
          <w:rStyle w:val="s0"/>
        </w:rPr>
        <w:t xml:space="preserve"> к Регламенту работы Евразийской экономической комиссии, утвержденному Решением Высшего Евразийского экономического совета от 23 декабря 2014 г. № 98, и </w:t>
      </w:r>
      <w:hyperlink r:id="rId10" w:history="1">
        <w:r>
          <w:rPr>
            <w:rStyle w:val="a3"/>
          </w:rPr>
          <w:t>Решением</w:t>
        </w:r>
      </w:hyperlink>
      <w:r>
        <w:rPr>
          <w:rStyle w:val="s0"/>
        </w:rPr>
        <w:t xml:space="preserve"> Высшего Евразийского экономического совета от 23 декабря 2014 г. № 109 «О реализации Соглашения о единых принципах и правилах обращения медицинских изделий (изделий медицинского назначения и медицинской техники) в рамках Евразийского экономическ</w:t>
      </w:r>
      <w:r>
        <w:rPr>
          <w:rStyle w:val="s0"/>
        </w:rPr>
        <w:t xml:space="preserve">ого союза» Совет Евразийской экономической комиссии </w:t>
      </w:r>
      <w:r>
        <w:rPr>
          <w:rStyle w:val="s0"/>
          <w:b/>
          <w:bCs/>
        </w:rPr>
        <w:t>решил</w:t>
      </w:r>
      <w:r>
        <w:rPr>
          <w:rStyle w:val="s0"/>
        </w:rPr>
        <w:t>:</w:t>
      </w:r>
    </w:p>
    <w:p w:rsidR="00000000" w:rsidRDefault="00BD4E61">
      <w:pPr>
        <w:ind w:firstLine="400"/>
        <w:jc w:val="both"/>
      </w:pPr>
      <w:r>
        <w:rPr>
          <w:rStyle w:val="s0"/>
        </w:rPr>
        <w:t xml:space="preserve">1. Утвердить прилагаемый </w:t>
      </w:r>
      <w:hyperlink w:anchor="sub100" w:history="1">
        <w:r>
          <w:rPr>
            <w:rStyle w:val="a3"/>
          </w:rPr>
          <w:t>перечень</w:t>
        </w:r>
      </w:hyperlink>
      <w:r>
        <w:rPr>
          <w:rStyle w:val="s0"/>
        </w:rPr>
        <w:t xml:space="preserve"> видов медицинских изделий, подлежащих отнесению при их регистрации к средствам измерений.</w:t>
      </w:r>
    </w:p>
    <w:p w:rsidR="00000000" w:rsidRDefault="00BD4E61">
      <w:pPr>
        <w:ind w:firstLine="400"/>
        <w:jc w:val="both"/>
      </w:pPr>
      <w:r>
        <w:rPr>
          <w:rStyle w:val="s0"/>
        </w:rPr>
        <w:t>2. Настоящее Решение вступает в силу по исте</w:t>
      </w:r>
      <w:r>
        <w:rPr>
          <w:rStyle w:val="s0"/>
        </w:rPr>
        <w:t xml:space="preserve">чении 10 календарных дней с даты вступления в силу </w:t>
      </w:r>
      <w:hyperlink r:id="rId11" w:history="1">
        <w:r>
          <w:rPr>
            <w:rStyle w:val="a3"/>
          </w:rPr>
          <w:t>Протокола</w:t>
        </w:r>
      </w:hyperlink>
      <w:r>
        <w:rPr>
          <w:rStyle w:val="s0"/>
        </w:rPr>
        <w:t>, подписанного 2 декабря 2015 года, о присоединении Республики Армения к Соглашению о единых принципах и правилах обращения медицин</w:t>
      </w:r>
      <w:r>
        <w:rPr>
          <w:rStyle w:val="s0"/>
        </w:rPr>
        <w:t xml:space="preserve">ских изделий (изделий медицинского назначения и медицинской техники) в рамках Евразийского экономического союза от 23 декабря 2014 года, но не ранее чем по истечении 10 календарных дней с даты официального </w:t>
      </w:r>
      <w:hyperlink r:id="rId12" w:history="1">
        <w:r>
          <w:rPr>
            <w:rStyle w:val="a3"/>
          </w:rPr>
          <w:t>опубликования</w:t>
        </w:r>
      </w:hyperlink>
      <w:r>
        <w:rPr>
          <w:rStyle w:val="s0"/>
        </w:rPr>
        <w:t xml:space="preserve"> настоящего Решения.</w:t>
      </w:r>
    </w:p>
    <w:p w:rsidR="00000000" w:rsidRDefault="00BD4E61">
      <w:pPr>
        <w:ind w:firstLine="400"/>
        <w:jc w:val="both"/>
      </w:pPr>
      <w:r>
        <w:rPr>
          <w:rStyle w:val="s0"/>
        </w:rPr>
        <w:t> </w:t>
      </w:r>
    </w:p>
    <w:p w:rsidR="00000000" w:rsidRDefault="00BD4E61">
      <w:r>
        <w:rPr>
          <w:rStyle w:val="s0"/>
        </w:rPr>
        <w:t> </w:t>
      </w:r>
    </w:p>
    <w:p w:rsidR="00000000" w:rsidRDefault="00BD4E61">
      <w:pPr>
        <w:jc w:val="center"/>
      </w:pPr>
      <w:r>
        <w:rPr>
          <w:rStyle w:val="s0"/>
          <w:b/>
          <w:bCs/>
        </w:rPr>
        <w:t>Члены Совета Евразийской экономической комиссии:</w:t>
      </w:r>
    </w:p>
    <w:p w:rsidR="00000000" w:rsidRDefault="00BD4E61">
      <w:r>
        <w:rPr>
          <w:rStyle w:val="s0"/>
          <w:b/>
          <w:bCs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3"/>
        <w:gridCol w:w="2010"/>
        <w:gridCol w:w="1838"/>
        <w:gridCol w:w="1914"/>
        <w:gridCol w:w="1836"/>
      </w:tblGrid>
      <w:tr w:rsidR="00000000">
        <w:trPr>
          <w:cantSplit/>
          <w:trHeight w:val="675"/>
        </w:trPr>
        <w:tc>
          <w:tcPr>
            <w:tcW w:w="103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BD4E61">
            <w:pPr>
              <w:jc w:val="center"/>
            </w:pPr>
            <w:r>
              <w:rPr>
                <w:rStyle w:val="s0"/>
                <w:b/>
                <w:bCs/>
              </w:rPr>
              <w:t>От Республики</w:t>
            </w:r>
          </w:p>
          <w:p w:rsidR="00000000" w:rsidRDefault="00BD4E61">
            <w:pPr>
              <w:jc w:val="center"/>
            </w:pPr>
            <w:r>
              <w:rPr>
                <w:rStyle w:val="s0"/>
                <w:b/>
                <w:bCs/>
              </w:rPr>
              <w:t>Армения</w:t>
            </w:r>
          </w:p>
        </w:tc>
        <w:tc>
          <w:tcPr>
            <w:tcW w:w="10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BD4E61">
            <w:pPr>
              <w:jc w:val="center"/>
            </w:pPr>
            <w:r>
              <w:rPr>
                <w:rStyle w:val="s0"/>
                <w:b/>
                <w:bCs/>
              </w:rPr>
              <w:t>От Республики</w:t>
            </w:r>
          </w:p>
          <w:p w:rsidR="00000000" w:rsidRDefault="00BD4E61">
            <w:pPr>
              <w:jc w:val="center"/>
            </w:pPr>
            <w:r>
              <w:rPr>
                <w:rStyle w:val="s0"/>
                <w:b/>
                <w:bCs/>
              </w:rPr>
              <w:t>Беларусь</w:t>
            </w:r>
          </w:p>
        </w:tc>
        <w:tc>
          <w:tcPr>
            <w:tcW w:w="96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BD4E61">
            <w:pPr>
              <w:jc w:val="center"/>
            </w:pPr>
            <w:r>
              <w:rPr>
                <w:rStyle w:val="s0"/>
                <w:b/>
                <w:bCs/>
              </w:rPr>
              <w:t>От Республики</w:t>
            </w:r>
          </w:p>
          <w:p w:rsidR="00000000" w:rsidRDefault="00BD4E61">
            <w:pPr>
              <w:jc w:val="center"/>
            </w:pPr>
            <w:r>
              <w:rPr>
                <w:rStyle w:val="s0"/>
                <w:b/>
                <w:bCs/>
              </w:rPr>
              <w:t>Казахстан</w:t>
            </w:r>
          </w:p>
        </w:tc>
        <w:tc>
          <w:tcPr>
            <w:tcW w:w="100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BD4E61">
            <w:pPr>
              <w:jc w:val="center"/>
            </w:pPr>
            <w:r>
              <w:rPr>
                <w:rStyle w:val="s0"/>
                <w:b/>
                <w:bCs/>
              </w:rPr>
              <w:t>От Кыргызской</w:t>
            </w:r>
          </w:p>
          <w:p w:rsidR="00000000" w:rsidRDefault="00BD4E61">
            <w:pPr>
              <w:jc w:val="center"/>
            </w:pPr>
            <w:r>
              <w:rPr>
                <w:rStyle w:val="s0"/>
                <w:b/>
                <w:bCs/>
              </w:rPr>
              <w:t>Республики</w:t>
            </w:r>
          </w:p>
        </w:tc>
        <w:tc>
          <w:tcPr>
            <w:tcW w:w="96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BD4E61">
            <w:pPr>
              <w:jc w:val="center"/>
            </w:pPr>
            <w:r>
              <w:rPr>
                <w:rStyle w:val="s0"/>
                <w:b/>
                <w:bCs/>
              </w:rPr>
              <w:t>От Российской</w:t>
            </w:r>
          </w:p>
          <w:p w:rsidR="00000000" w:rsidRDefault="00BD4E61">
            <w:pPr>
              <w:jc w:val="center"/>
            </w:pPr>
            <w:r>
              <w:rPr>
                <w:rStyle w:val="s0"/>
                <w:b/>
                <w:bCs/>
              </w:rPr>
              <w:t>Федерации</w:t>
            </w:r>
          </w:p>
        </w:tc>
      </w:tr>
      <w:tr w:rsidR="00000000">
        <w:trPr>
          <w:cantSplit/>
          <w:trHeight w:val="70"/>
        </w:trPr>
        <w:tc>
          <w:tcPr>
            <w:tcW w:w="103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BD4E61">
            <w:pPr>
              <w:jc w:val="center"/>
            </w:pPr>
            <w:r>
              <w:rPr>
                <w:rStyle w:val="s0"/>
                <w:b/>
                <w:bCs/>
              </w:rPr>
              <w:t> </w:t>
            </w:r>
          </w:p>
          <w:p w:rsidR="00000000" w:rsidRDefault="00BD4E61">
            <w:pPr>
              <w:jc w:val="center"/>
            </w:pPr>
            <w:r>
              <w:rPr>
                <w:rStyle w:val="s0"/>
                <w:b/>
                <w:bCs/>
              </w:rPr>
              <w:t> </w:t>
            </w:r>
          </w:p>
          <w:p w:rsidR="00000000" w:rsidRDefault="00BD4E61">
            <w:pPr>
              <w:spacing w:line="70" w:lineRule="atLeast"/>
              <w:jc w:val="center"/>
            </w:pPr>
            <w:r>
              <w:rPr>
                <w:rStyle w:val="s0"/>
                <w:b/>
                <w:bCs/>
              </w:rPr>
              <w:t>В. Габриелян</w:t>
            </w:r>
          </w:p>
        </w:tc>
        <w:tc>
          <w:tcPr>
            <w:tcW w:w="10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BD4E61">
            <w:pPr>
              <w:jc w:val="center"/>
            </w:pPr>
            <w:r>
              <w:rPr>
                <w:rStyle w:val="s0"/>
                <w:b/>
                <w:bCs/>
              </w:rPr>
              <w:t> </w:t>
            </w:r>
          </w:p>
          <w:p w:rsidR="00000000" w:rsidRDefault="00BD4E61">
            <w:pPr>
              <w:jc w:val="center"/>
            </w:pPr>
            <w:r>
              <w:rPr>
                <w:rStyle w:val="s0"/>
                <w:b/>
                <w:bCs/>
              </w:rPr>
              <w:t> </w:t>
            </w:r>
          </w:p>
          <w:p w:rsidR="00000000" w:rsidRDefault="00BD4E61">
            <w:pPr>
              <w:spacing w:line="70" w:lineRule="atLeast"/>
              <w:jc w:val="center"/>
            </w:pPr>
            <w:r>
              <w:rPr>
                <w:rStyle w:val="s0"/>
                <w:b/>
                <w:bCs/>
              </w:rPr>
              <w:t>В. Матюшевский</w:t>
            </w:r>
          </w:p>
        </w:tc>
        <w:tc>
          <w:tcPr>
            <w:tcW w:w="96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BD4E61">
            <w:pPr>
              <w:jc w:val="center"/>
            </w:pPr>
            <w:r>
              <w:rPr>
                <w:rStyle w:val="s0"/>
                <w:b/>
                <w:bCs/>
              </w:rPr>
              <w:t> </w:t>
            </w:r>
          </w:p>
          <w:p w:rsidR="00000000" w:rsidRDefault="00BD4E61">
            <w:pPr>
              <w:jc w:val="center"/>
            </w:pPr>
            <w:r>
              <w:rPr>
                <w:rStyle w:val="s0"/>
                <w:b/>
                <w:bCs/>
              </w:rPr>
              <w:t> </w:t>
            </w:r>
          </w:p>
          <w:p w:rsidR="00000000" w:rsidRDefault="00BD4E61">
            <w:pPr>
              <w:spacing w:line="70" w:lineRule="atLeast"/>
              <w:jc w:val="center"/>
            </w:pPr>
            <w:r>
              <w:rPr>
                <w:rStyle w:val="s0"/>
                <w:b/>
                <w:bCs/>
              </w:rPr>
              <w:t>Б. Сагинтаев</w:t>
            </w:r>
          </w:p>
        </w:tc>
        <w:tc>
          <w:tcPr>
            <w:tcW w:w="100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00000" w:rsidRDefault="00BD4E61">
            <w:pPr>
              <w:spacing w:line="70" w:lineRule="atLeast"/>
              <w:jc w:val="center"/>
            </w:pPr>
            <w:r>
              <w:rPr>
                <w:rStyle w:val="s0"/>
                <w:b/>
                <w:bCs/>
              </w:rPr>
              <w:t>О. Панкратов</w:t>
            </w:r>
          </w:p>
        </w:tc>
        <w:tc>
          <w:tcPr>
            <w:tcW w:w="96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00000" w:rsidRDefault="00BD4E61">
            <w:pPr>
              <w:spacing w:line="70" w:lineRule="atLeast"/>
              <w:jc w:val="center"/>
            </w:pPr>
            <w:r>
              <w:rPr>
                <w:rStyle w:val="s0"/>
                <w:b/>
                <w:bCs/>
              </w:rPr>
              <w:t>И. Шувалов</w:t>
            </w:r>
          </w:p>
        </w:tc>
      </w:tr>
    </w:tbl>
    <w:p w:rsidR="00000000" w:rsidRDefault="00BD4E61">
      <w:r>
        <w:rPr>
          <w:b/>
          <w:bCs/>
          <w:sz w:val="2"/>
          <w:szCs w:val="2"/>
        </w:rPr>
        <w:t> </w:t>
      </w:r>
    </w:p>
    <w:p w:rsidR="00000000" w:rsidRDefault="00BD4E61">
      <w:r>
        <w:rPr>
          <w:rStyle w:val="s0"/>
        </w:rPr>
        <w:t> </w:t>
      </w:r>
    </w:p>
    <w:p w:rsidR="00000000" w:rsidRDefault="00BD4E61">
      <w:pPr>
        <w:jc w:val="right"/>
      </w:pPr>
      <w:bookmarkStart w:id="1" w:name="SUB100"/>
      <w:bookmarkEnd w:id="1"/>
      <w:r>
        <w:rPr>
          <w:rStyle w:val="s0"/>
        </w:rPr>
        <w:t>УТВЕРЖДЕН</w:t>
      </w:r>
    </w:p>
    <w:p w:rsidR="00000000" w:rsidRDefault="00BD4E61">
      <w:pPr>
        <w:jc w:val="right"/>
      </w:pPr>
      <w:hyperlink w:anchor="sub0" w:history="1">
        <w:r>
          <w:rPr>
            <w:rStyle w:val="a3"/>
          </w:rPr>
          <w:t>Решением</w:t>
        </w:r>
      </w:hyperlink>
      <w:r>
        <w:rPr>
          <w:rStyle w:val="s0"/>
        </w:rPr>
        <w:t xml:space="preserve"> Совета</w:t>
      </w:r>
    </w:p>
    <w:p w:rsidR="00000000" w:rsidRDefault="00BD4E61">
      <w:pPr>
        <w:jc w:val="right"/>
      </w:pPr>
      <w:r>
        <w:rPr>
          <w:rStyle w:val="s0"/>
        </w:rPr>
        <w:t>Евразийской экономической комиссии</w:t>
      </w:r>
    </w:p>
    <w:p w:rsidR="00000000" w:rsidRDefault="00BD4E61">
      <w:pPr>
        <w:jc w:val="right"/>
      </w:pPr>
      <w:r>
        <w:rPr>
          <w:rStyle w:val="s0"/>
        </w:rPr>
        <w:t>от 12 февраля 2016 г. № 42</w:t>
      </w:r>
    </w:p>
    <w:p w:rsidR="00000000" w:rsidRDefault="00BD4E61">
      <w:pPr>
        <w:jc w:val="right"/>
      </w:pPr>
      <w:r>
        <w:rPr>
          <w:rStyle w:val="s0"/>
        </w:rPr>
        <w:t> </w:t>
      </w:r>
    </w:p>
    <w:p w:rsidR="00000000" w:rsidRDefault="00BD4E61">
      <w:pPr>
        <w:jc w:val="right"/>
      </w:pPr>
      <w:r>
        <w:rPr>
          <w:rStyle w:val="s0"/>
        </w:rPr>
        <w:t> </w:t>
      </w:r>
    </w:p>
    <w:p w:rsidR="00000000" w:rsidRDefault="00BD4E61">
      <w:pPr>
        <w:jc w:val="center"/>
      </w:pPr>
      <w:r>
        <w:rPr>
          <w:rStyle w:val="s1"/>
        </w:rPr>
        <w:t>ПЕРЕЧЕНЬ</w:t>
      </w:r>
      <w:r>
        <w:rPr>
          <w:rStyle w:val="s1"/>
        </w:rPr>
        <w:br/>
      </w:r>
      <w:r>
        <w:rPr>
          <w:rStyle w:val="s1"/>
        </w:rPr>
        <w:t>видов медицинских изделий, подлежащих отнесению при их регистрации к средствам измерений</w:t>
      </w:r>
    </w:p>
    <w:p w:rsidR="00000000" w:rsidRDefault="00BD4E61">
      <w:pPr>
        <w:autoSpaceDE w:val="0"/>
        <w:autoSpaceDN w:val="0"/>
        <w:jc w:val="center"/>
      </w:pPr>
      <w:r>
        <w:rPr>
          <w:b/>
          <w:bCs/>
          <w:sz w:val="30"/>
          <w:szCs w:val="30"/>
        </w:rPr>
        <w:t> </w:t>
      </w:r>
    </w:p>
    <w:tbl>
      <w:tblPr>
        <w:tblW w:w="3258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3"/>
        <w:gridCol w:w="2872"/>
        <w:gridCol w:w="1953"/>
        <w:gridCol w:w="2872"/>
        <w:gridCol w:w="1857"/>
        <w:gridCol w:w="1880"/>
        <w:gridCol w:w="70"/>
      </w:tblGrid>
      <w:tr w:rsidR="00000000">
        <w:trPr>
          <w:trHeight w:val="276"/>
        </w:trPr>
        <w:tc>
          <w:tcPr>
            <w:tcW w:w="764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pPr>
              <w:jc w:val="center"/>
            </w:pPr>
            <w:r>
              <w:rPr>
                <w:rStyle w:val="s0"/>
              </w:rPr>
              <w:t>Вид</w:t>
            </w:r>
          </w:p>
          <w:p w:rsidR="00000000" w:rsidRDefault="00BD4E61">
            <w:pPr>
              <w:jc w:val="center"/>
            </w:pPr>
            <w:r>
              <w:rPr>
                <w:rStyle w:val="s0"/>
              </w:rPr>
              <w:t>медицинского изделия</w:t>
            </w:r>
          </w:p>
        </w:tc>
        <w:tc>
          <w:tcPr>
            <w:tcW w:w="1064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pPr>
              <w:jc w:val="center"/>
            </w:pPr>
            <w:r>
              <w:rPr>
                <w:rStyle w:val="s0"/>
              </w:rPr>
              <w:t>Медицинские характеристики</w:t>
            </w:r>
          </w:p>
          <w:p w:rsidR="00000000" w:rsidRDefault="00BD4E61">
            <w:pPr>
              <w:jc w:val="center"/>
            </w:pPr>
            <w:r>
              <w:rPr>
                <w:rStyle w:val="s0"/>
              </w:rPr>
              <w:t>и величины, определяемые</w:t>
            </w:r>
          </w:p>
          <w:p w:rsidR="00000000" w:rsidRDefault="00BD4E61">
            <w:pPr>
              <w:jc w:val="center"/>
            </w:pPr>
            <w:r>
              <w:rPr>
                <w:rStyle w:val="s0"/>
              </w:rPr>
              <w:t>с использованием измерений</w:t>
            </w:r>
          </w:p>
        </w:tc>
        <w:tc>
          <w:tcPr>
            <w:tcW w:w="723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pPr>
              <w:jc w:val="center"/>
            </w:pPr>
            <w:r>
              <w:rPr>
                <w:rStyle w:val="s0"/>
              </w:rPr>
              <w:t>Наименования измеряемых величин, единицы</w:t>
            </w:r>
          </w:p>
        </w:tc>
        <w:tc>
          <w:tcPr>
            <w:tcW w:w="1064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pPr>
              <w:jc w:val="center"/>
            </w:pPr>
            <w:r>
              <w:rPr>
                <w:rStyle w:val="s0"/>
              </w:rPr>
              <w:t>Измерения</w:t>
            </w:r>
          </w:p>
        </w:tc>
        <w:tc>
          <w:tcPr>
            <w:tcW w:w="688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pPr>
              <w:jc w:val="center"/>
            </w:pPr>
            <w:r>
              <w:rPr>
                <w:rStyle w:val="s0"/>
              </w:rPr>
              <w:t>Диапазон измерений</w:t>
            </w:r>
          </w:p>
        </w:tc>
        <w:tc>
          <w:tcPr>
            <w:tcW w:w="697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pPr>
              <w:jc w:val="center"/>
            </w:pPr>
            <w:r>
              <w:rPr>
                <w:rStyle w:val="s0"/>
              </w:rPr>
              <w:t>Предельно допустимая погрешность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00000" w:rsidRDefault="00BD4E61">
            <w:pPr>
              <w:rPr>
                <w:rFonts w:eastAsia="Times New Roman"/>
                <w:color w:val="auto"/>
              </w:rPr>
            </w:pPr>
          </w:p>
        </w:tc>
      </w:tr>
      <w:tr w:rsidR="00000000">
        <w:trPr>
          <w:trHeight w:val="276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D4E61"/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D4E61"/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D4E61"/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D4E61"/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D4E61"/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D4E61"/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00000" w:rsidRDefault="00BD4E61">
            <w:pPr>
              <w:rPr>
                <w:rFonts w:eastAsia="Times New Roman"/>
                <w:color w:val="auto"/>
              </w:rPr>
            </w:pPr>
          </w:p>
        </w:tc>
      </w:tr>
      <w:tr w:rsidR="00000000">
        <w:tc>
          <w:tcPr>
            <w:tcW w:w="76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pPr>
              <w:jc w:val="center"/>
            </w:pPr>
            <w:r>
              <w:rPr>
                <w:rStyle w:val="s0"/>
              </w:rPr>
              <w:t>1</w:t>
            </w:r>
          </w:p>
        </w:tc>
        <w:tc>
          <w:tcPr>
            <w:tcW w:w="10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pPr>
              <w:jc w:val="center"/>
            </w:pPr>
            <w:r>
              <w:rPr>
                <w:rStyle w:val="s0"/>
              </w:rPr>
              <w:t>2</w:t>
            </w:r>
          </w:p>
        </w:tc>
        <w:tc>
          <w:tcPr>
            <w:tcW w:w="7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pPr>
              <w:jc w:val="center"/>
            </w:pPr>
            <w:r>
              <w:rPr>
                <w:rStyle w:val="s0"/>
              </w:rPr>
              <w:t>3</w:t>
            </w:r>
          </w:p>
        </w:tc>
        <w:tc>
          <w:tcPr>
            <w:tcW w:w="10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pPr>
              <w:jc w:val="center"/>
            </w:pPr>
            <w:r>
              <w:rPr>
                <w:rStyle w:val="s0"/>
              </w:rPr>
              <w:t>4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pPr>
              <w:jc w:val="center"/>
            </w:pPr>
            <w:r>
              <w:rPr>
                <w:rStyle w:val="s0"/>
              </w:rPr>
              <w:t>5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pPr>
              <w:jc w:val="center"/>
            </w:pPr>
            <w:r>
              <w:rPr>
                <w:rStyle w:val="s0"/>
              </w:rPr>
              <w:t>6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00000" w:rsidRDefault="00BD4E61">
            <w:r>
              <w:t> </w:t>
            </w:r>
          </w:p>
        </w:tc>
      </w:tr>
      <w:tr w:rsidR="00000000">
        <w:tc>
          <w:tcPr>
            <w:tcW w:w="764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1. Аудиометр медицинский</w:t>
            </w:r>
          </w:p>
        </w:tc>
        <w:tc>
          <w:tcPr>
            <w:tcW w:w="1064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характеристики слухового анализатора пациента: интенсивность тестовых тональных звуковых сигналов различных частот при воздушном и костном звукопроведении</w:t>
            </w:r>
          </w:p>
        </w:tc>
        <w:tc>
          <w:tcPr>
            <w:tcW w:w="723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 xml:space="preserve">интенсивность звука (дБ) </w:t>
            </w:r>
          </w:p>
        </w:tc>
        <w:tc>
          <w:tcPr>
            <w:tcW w:w="1064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измерение интенсивности тестовых тональных звуковых сигналов различной ча</w:t>
            </w:r>
            <w:r>
              <w:rPr>
                <w:rStyle w:val="s0"/>
              </w:rPr>
              <w:t>стоты при воздушном и костном звукопроведении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от 125 до 4000 Гц включительно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noProof/>
              </w:rPr>
              <w:drawing>
                <wp:inline distT="0" distB="0" distL="0" distR="0">
                  <wp:extent cx="190500" cy="15240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192.168.0.93/api/DocumentObject/GetImageAsync?ImageId=409982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s0"/>
              </w:rPr>
              <w:t>3 дБ</w:t>
            </w:r>
          </w:p>
          <w:p w:rsidR="00000000" w:rsidRDefault="00BD4E61">
            <w:r>
              <w:rPr>
                <w:rStyle w:val="s0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00000" w:rsidRDefault="00BD4E61">
            <w:r>
              <w:t> 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D4E61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D4E61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D4E61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D4E61"/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свыше 4000 до 8000 Гц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noProof/>
              </w:rPr>
              <w:drawing>
                <wp:inline distT="0" distB="0" distL="0" distR="0">
                  <wp:extent cx="180975" cy="142875"/>
                  <wp:effectExtent l="0" t="0" r="0" b="95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://192.168.0.93/api/DocumentObject/GetImageAsync?ImageId=409982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s0"/>
              </w:rPr>
              <w:t>5 дБ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00000" w:rsidRDefault="00BD4E61">
            <w:r>
              <w:t> </w:t>
            </w:r>
          </w:p>
        </w:tc>
      </w:tr>
      <w:tr w:rsidR="00000000">
        <w:tc>
          <w:tcPr>
            <w:tcW w:w="764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 xml:space="preserve">2. Весы медицинские </w:t>
            </w:r>
          </w:p>
        </w:tc>
        <w:tc>
          <w:tcPr>
            <w:tcW w:w="1064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вес (масса) человека</w:t>
            </w:r>
          </w:p>
        </w:tc>
        <w:tc>
          <w:tcPr>
            <w:tcW w:w="723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масса (кг)</w:t>
            </w:r>
          </w:p>
        </w:tc>
        <w:tc>
          <w:tcPr>
            <w:tcW w:w="1064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измерение массы человека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 xml:space="preserve">от 0,5 до 15 кг включительно </w:t>
            </w:r>
          </w:p>
          <w:p w:rsidR="00000000" w:rsidRDefault="00BD4E61">
            <w:r>
              <w:rPr>
                <w:rStyle w:val="s0"/>
              </w:rPr>
              <w:t> 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noProof/>
              </w:rPr>
              <w:drawing>
                <wp:inline distT="0" distB="0" distL="0" distR="0">
                  <wp:extent cx="190500" cy="15240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://192.168.0.93/api/DocumentObject/GetImageAsync?ImageId=409982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s0"/>
              </w:rPr>
              <w:t>0,01 кг</w:t>
            </w:r>
          </w:p>
          <w:p w:rsidR="00000000" w:rsidRDefault="00BD4E61">
            <w:r>
              <w:rPr>
                <w:rStyle w:val="s0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00000" w:rsidRDefault="00BD4E61">
            <w:r>
              <w:t> 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D4E61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D4E61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D4E61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D4E61"/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свыше 15 до 150 кг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noProof/>
              </w:rPr>
              <w:drawing>
                <wp:inline distT="0" distB="0" distL="0" distR="0">
                  <wp:extent cx="190500" cy="161925"/>
                  <wp:effectExtent l="0" t="0" r="0" b="952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://192.168.0.93/api/DocumentObject/GetImageAsync?ImageId=409982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s0"/>
              </w:rPr>
              <w:t>0,1 кг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00000" w:rsidRDefault="00BD4E61">
            <w:r>
              <w:t> </w:t>
            </w:r>
          </w:p>
        </w:tc>
      </w:tr>
      <w:tr w:rsidR="00000000">
        <w:tc>
          <w:tcPr>
            <w:tcW w:w="76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 xml:space="preserve">3. Динамометр медицинский </w:t>
            </w:r>
          </w:p>
        </w:tc>
        <w:tc>
          <w:tcPr>
            <w:tcW w:w="10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 xml:space="preserve">сила, развиваемая </w:t>
            </w:r>
          </w:p>
          <w:p w:rsidR="00000000" w:rsidRDefault="00BD4E61">
            <w:r>
              <w:rPr>
                <w:rStyle w:val="s0"/>
              </w:rPr>
              <w:t>какой-либо группой мышц человека</w:t>
            </w:r>
          </w:p>
        </w:tc>
        <w:tc>
          <w:tcPr>
            <w:tcW w:w="7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сила (даН)</w:t>
            </w:r>
          </w:p>
        </w:tc>
        <w:tc>
          <w:tcPr>
            <w:tcW w:w="10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измерение силы, развиваемой какой-либо группой мышц человека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от 5 до 500 даН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noProof/>
              </w:rPr>
              <w:drawing>
                <wp:inline distT="0" distB="0" distL="0" distR="0">
                  <wp:extent cx="190500" cy="15240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://192.168.0.93/api/DocumentObject/GetImageAsync?ImageId=409982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s0"/>
              </w:rPr>
              <w:t>5%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00000" w:rsidRDefault="00BD4E61">
            <w:r>
              <w:t> </w:t>
            </w:r>
          </w:p>
        </w:tc>
      </w:tr>
      <w:tr w:rsidR="00000000">
        <w:tc>
          <w:tcPr>
            <w:tcW w:w="76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 xml:space="preserve">4. Дозиметр клинический универсальный для лучевой терапии </w:t>
            </w:r>
          </w:p>
        </w:tc>
        <w:tc>
          <w:tcPr>
            <w:tcW w:w="10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 xml:space="preserve">дозовые характеристики фотонного и электронного </w:t>
            </w:r>
          </w:p>
          <w:p w:rsidR="00000000" w:rsidRDefault="00BD4E61">
            <w:r>
              <w:rPr>
                <w:rStyle w:val="s0"/>
              </w:rPr>
              <w:t>излучения при лучевой терапии</w:t>
            </w:r>
          </w:p>
        </w:tc>
        <w:tc>
          <w:tcPr>
            <w:tcW w:w="7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поглощенная доза (Гр),</w:t>
            </w:r>
          </w:p>
          <w:p w:rsidR="00000000" w:rsidRDefault="00BD4E61">
            <w:r>
              <w:rPr>
                <w:rStyle w:val="s0"/>
              </w:rPr>
              <w:t>мощность поглощенной дозы (Гр/с),</w:t>
            </w:r>
          </w:p>
          <w:p w:rsidR="00000000" w:rsidRDefault="00BD4E61">
            <w:r>
              <w:rPr>
                <w:rStyle w:val="s0"/>
              </w:rPr>
              <w:t>энергия (МэВ) излучения</w:t>
            </w:r>
          </w:p>
        </w:tc>
        <w:tc>
          <w:tcPr>
            <w:tcW w:w="10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измерение поглощенной дозы в воде, поглощенной дозы в биологической ткани, кермы в воздухе при</w:t>
            </w:r>
            <w:r>
              <w:rPr>
                <w:rStyle w:val="s0"/>
              </w:rPr>
              <w:t xml:space="preserve"> лучевой терапии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от 0,5 до 10,0 Гр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noProof/>
              </w:rPr>
              <w:drawing>
                <wp:inline distT="0" distB="0" distL="0" distR="0">
                  <wp:extent cx="190500" cy="15240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://192.168.0.93/api/DocumentObject/GetImageAsync?ImageId=409982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s0"/>
              </w:rPr>
              <w:t>3% при внешнем облучении</w:t>
            </w:r>
          </w:p>
          <w:p w:rsidR="00000000" w:rsidRDefault="00BD4E61">
            <w:r>
              <w:rPr>
                <w:noProof/>
              </w:rPr>
              <w:drawing>
                <wp:inline distT="0" distB="0" distL="0" distR="0">
                  <wp:extent cx="180975" cy="152400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://192.168.0.93/api/DocumentObject/GetImageAsync?ImageId=409982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s0"/>
              </w:rPr>
              <w:t xml:space="preserve">5% при внутритканевом </w:t>
            </w:r>
          </w:p>
          <w:p w:rsidR="00000000" w:rsidRDefault="00BD4E61">
            <w:r>
              <w:rPr>
                <w:rStyle w:val="s0"/>
              </w:rPr>
              <w:t>и полостном облучении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00000" w:rsidRDefault="00BD4E61">
            <w:r>
              <w:t> </w:t>
            </w:r>
          </w:p>
        </w:tc>
      </w:tr>
      <w:tr w:rsidR="00000000">
        <w:tc>
          <w:tcPr>
            <w:tcW w:w="764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5. Дозиметр рентгеновского излучения клинический</w:t>
            </w:r>
          </w:p>
        </w:tc>
        <w:tc>
          <w:tcPr>
            <w:tcW w:w="1064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дозовые характеристики излучения при рентгенодиагностических исследованиях</w:t>
            </w:r>
          </w:p>
        </w:tc>
        <w:tc>
          <w:tcPr>
            <w:tcW w:w="723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 xml:space="preserve">поглощенная доза в воздухе (Гр), </w:t>
            </w:r>
          </w:p>
          <w:p w:rsidR="00000000" w:rsidRDefault="00BD4E61">
            <w:r>
              <w:rPr>
                <w:rStyle w:val="s0"/>
              </w:rPr>
              <w:t>мощность поглощен</w:t>
            </w:r>
            <w:r>
              <w:rPr>
                <w:rStyle w:val="s0"/>
              </w:rPr>
              <w:t>ной дозы (Гр × см2)</w:t>
            </w:r>
          </w:p>
        </w:tc>
        <w:tc>
          <w:tcPr>
            <w:tcW w:w="1064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измерение поглощенной дозы при рентгенодиагностических исследованиях:</w:t>
            </w:r>
          </w:p>
          <w:p w:rsidR="00000000" w:rsidRDefault="00BD4E61">
            <w:r>
              <w:rPr>
                <w:rStyle w:val="s0"/>
              </w:rPr>
              <w:t>в биологической ткани;</w:t>
            </w:r>
          </w:p>
          <w:p w:rsidR="00000000" w:rsidRDefault="00BD4E61">
            <w:r>
              <w:rPr>
                <w:rStyle w:val="s0"/>
              </w:rPr>
              <w:t>кермы в воздухе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от 5∙10</w:t>
            </w:r>
            <w:r>
              <w:rPr>
                <w:rStyle w:val="s0"/>
                <w:vertAlign w:val="superscript"/>
              </w:rPr>
              <w:t>-6</w:t>
            </w:r>
            <w:r>
              <w:rPr>
                <w:rStyle w:val="s0"/>
              </w:rPr>
              <w:t xml:space="preserve"> до 0,2 Гр</w:t>
            </w:r>
          </w:p>
          <w:p w:rsidR="00000000" w:rsidRDefault="00BD4E61">
            <w:r>
              <w:rPr>
                <w:rStyle w:val="s0"/>
              </w:rPr>
              <w:t> </w:t>
            </w:r>
          </w:p>
        </w:tc>
        <w:tc>
          <w:tcPr>
            <w:tcW w:w="697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noProof/>
              </w:rPr>
              <w:drawing>
                <wp:inline distT="0" distB="0" distL="0" distR="0">
                  <wp:extent cx="190500" cy="161925"/>
                  <wp:effectExtent l="0" t="0" r="0" b="952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://192.168.0.93/api/DocumentObject/GetImageAsync?ImageId=409982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s0"/>
              </w:rPr>
              <w:t>15%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00000" w:rsidRDefault="00BD4E61">
            <w:r>
              <w:t> 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D4E61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D4E61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D4E61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D4E61"/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от 1∙10</w:t>
            </w:r>
            <w:r>
              <w:rPr>
                <w:rStyle w:val="s0"/>
                <w:vertAlign w:val="superscript"/>
              </w:rPr>
              <w:t>-6</w:t>
            </w:r>
            <w:r>
              <w:rPr>
                <w:rStyle w:val="s0"/>
              </w:rPr>
              <w:t xml:space="preserve"> до 10 Гр × м</w:t>
            </w:r>
            <w:r>
              <w:rPr>
                <w:rStyle w:val="s0"/>
                <w:vertAlign w:val="superscript"/>
              </w:rPr>
              <w:t>2</w:t>
            </w:r>
          </w:p>
          <w:p w:rsidR="00000000" w:rsidRDefault="00BD4E61">
            <w:r>
              <w:rPr>
                <w:rStyle w:val="s0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D4E61"/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00000" w:rsidRDefault="00BD4E61">
            <w:r>
              <w:t> 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D4E61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D4E61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D4E61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D4E61"/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от 3∙10</w:t>
            </w:r>
            <w:r>
              <w:rPr>
                <w:rStyle w:val="s0"/>
                <w:vertAlign w:val="superscript"/>
              </w:rPr>
              <w:t>-5</w:t>
            </w:r>
            <w:r>
              <w:rPr>
                <w:rStyle w:val="s0"/>
              </w:rPr>
              <w:t xml:space="preserve"> до 50 Гр × см</w:t>
            </w:r>
            <w:r>
              <w:rPr>
                <w:rStyle w:val="s0"/>
                <w:vertAlign w:val="superscript"/>
              </w:rPr>
              <w:t>2</w:t>
            </w:r>
            <w:r>
              <w:rPr>
                <w:rStyle w:val="s0"/>
              </w:rPr>
              <w:t xml:space="preserve"> (для компьютерной рентгеновской томографии)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D4E61"/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00000" w:rsidRDefault="00BD4E61">
            <w:r>
              <w:t> </w:t>
            </w:r>
          </w:p>
        </w:tc>
      </w:tr>
      <w:tr w:rsidR="00000000">
        <w:tc>
          <w:tcPr>
            <w:tcW w:w="76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6. Дозиметр фотонного излучения для радиационного контроля на рабочих местах персонала</w:t>
            </w:r>
          </w:p>
        </w:tc>
        <w:tc>
          <w:tcPr>
            <w:tcW w:w="10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 xml:space="preserve">дозовые характеристики фотонного излучения </w:t>
            </w:r>
          </w:p>
          <w:p w:rsidR="00000000" w:rsidRDefault="00BD4E61">
            <w:r>
              <w:rPr>
                <w:rStyle w:val="s0"/>
              </w:rPr>
              <w:t xml:space="preserve">на рабочих местах персонала </w:t>
            </w:r>
          </w:p>
        </w:tc>
        <w:tc>
          <w:tcPr>
            <w:tcW w:w="7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поглощенная доза (Зв) фотонного излучения</w:t>
            </w:r>
          </w:p>
        </w:tc>
        <w:tc>
          <w:tcPr>
            <w:tcW w:w="10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 xml:space="preserve">измерение эквивалентов доз (амбиентного, направленного) </w:t>
            </w:r>
          </w:p>
          <w:p w:rsidR="00000000" w:rsidRDefault="00BD4E61">
            <w:r>
              <w:rPr>
                <w:rStyle w:val="s0"/>
              </w:rPr>
              <w:t xml:space="preserve">на рабочих местах персонала </w:t>
            </w:r>
          </w:p>
          <w:p w:rsidR="00000000" w:rsidRDefault="00BD4E61">
            <w:r>
              <w:rPr>
                <w:rStyle w:val="s0"/>
              </w:rPr>
              <w:t>и индивидуального эквивалента дозы для персонала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от 1∙10</w:t>
            </w:r>
            <w:r>
              <w:rPr>
                <w:rStyle w:val="s0"/>
                <w:vertAlign w:val="superscript"/>
              </w:rPr>
              <w:t>-6</w:t>
            </w:r>
            <w:r>
              <w:rPr>
                <w:rStyle w:val="s0"/>
              </w:rPr>
              <w:t xml:space="preserve"> до 10 Зв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noProof/>
              </w:rPr>
              <w:drawing>
                <wp:inline distT="0" distB="0" distL="0" distR="0">
                  <wp:extent cx="190500" cy="142875"/>
                  <wp:effectExtent l="0" t="0" r="0" b="952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://192.168.0.93/api/DocumentObject/GetImageAsync?ImageId=409982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s0"/>
              </w:rPr>
              <w:t>20%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00000" w:rsidRDefault="00BD4E61">
            <w:r>
              <w:t> </w:t>
            </w:r>
          </w:p>
        </w:tc>
      </w:tr>
      <w:tr w:rsidR="00000000">
        <w:tc>
          <w:tcPr>
            <w:tcW w:w="764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 xml:space="preserve">7. Медицинские изделия для исследований параметров внешнего дыхания (спирографы, пневмотахографы </w:t>
            </w:r>
          </w:p>
          <w:p w:rsidR="00000000" w:rsidRDefault="00BD4E61">
            <w:r>
              <w:rPr>
                <w:rStyle w:val="s0"/>
              </w:rPr>
              <w:t xml:space="preserve">и </w:t>
            </w:r>
            <w:r>
              <w:rPr>
                <w:rStyle w:val="s0"/>
              </w:rPr>
              <w:t>др.)</w:t>
            </w:r>
          </w:p>
        </w:tc>
        <w:tc>
          <w:tcPr>
            <w:tcW w:w="1064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объемы и скорости потока вдыхаемого (выдыхаемого) воздуха</w:t>
            </w:r>
          </w:p>
        </w:tc>
        <w:tc>
          <w:tcPr>
            <w:tcW w:w="7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 xml:space="preserve">объем газа (л) </w:t>
            </w:r>
          </w:p>
          <w:p w:rsidR="00000000" w:rsidRDefault="00BD4E61">
            <w:r>
              <w:rPr>
                <w:rStyle w:val="s0"/>
              </w:rPr>
              <w:t> </w:t>
            </w:r>
          </w:p>
        </w:tc>
        <w:tc>
          <w:tcPr>
            <w:tcW w:w="10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измерение объема вдыхаемого (выдыхаемого) воздуха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от 0,2 до 8,0 л</w:t>
            </w:r>
          </w:p>
          <w:p w:rsidR="00000000" w:rsidRDefault="00BD4E61">
            <w:r>
              <w:rPr>
                <w:rStyle w:val="s0"/>
              </w:rPr>
              <w:t> 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noProof/>
              </w:rPr>
              <w:drawing>
                <wp:inline distT="0" distB="0" distL="0" distR="0">
                  <wp:extent cx="190500" cy="152400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ttp://192.168.0.93/api/DocumentObject/GetImageAsync?ImageId=409982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s0"/>
              </w:rPr>
              <w:t xml:space="preserve">3% 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00000" w:rsidRDefault="00BD4E61">
            <w:r>
              <w:t> 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D4E61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D4E61"/>
        </w:tc>
        <w:tc>
          <w:tcPr>
            <w:tcW w:w="7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скорость потока газа (л/с)</w:t>
            </w:r>
          </w:p>
        </w:tc>
        <w:tc>
          <w:tcPr>
            <w:tcW w:w="10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измерение объемных расходов воздуха при дыхании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от 0,4 до 12,0 л/с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noProof/>
              </w:rPr>
              <w:drawing>
                <wp:inline distT="0" distB="0" distL="0" distR="0">
                  <wp:extent cx="190500" cy="152400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ttp://192.168.0.93/api/DocumentObject/GetImageAsync?ImageId=409982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s0"/>
              </w:rPr>
              <w:t>5%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00000" w:rsidRDefault="00BD4E61">
            <w:r>
              <w:t> </w:t>
            </w:r>
          </w:p>
        </w:tc>
      </w:tr>
      <w:tr w:rsidR="00000000">
        <w:tc>
          <w:tcPr>
            <w:tcW w:w="764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8. Медицинские изделия для исследований состава вдыхаемого и выдыхаемого воздуха (оксиметры, капнометры, алкометры)</w:t>
            </w:r>
          </w:p>
        </w:tc>
        <w:tc>
          <w:tcPr>
            <w:tcW w:w="1064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концентрации: кислорода (оксиметрия), углекислого газа (капнометрия), паров этанола (алкометрия)</w:t>
            </w:r>
          </w:p>
        </w:tc>
        <w:tc>
          <w:tcPr>
            <w:tcW w:w="723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 xml:space="preserve">концентрация (%) или массовое содержание </w:t>
            </w:r>
            <w:r>
              <w:rPr>
                <w:rStyle w:val="s0"/>
              </w:rPr>
              <w:t>(мг/л) вещества</w:t>
            </w:r>
          </w:p>
        </w:tc>
        <w:tc>
          <w:tcPr>
            <w:tcW w:w="10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измерение концентрации или количественного содержания кислорода</w:t>
            </w:r>
          </w:p>
          <w:p w:rsidR="00000000" w:rsidRDefault="00BD4E61">
            <w:r>
              <w:rPr>
                <w:rStyle w:val="s0"/>
              </w:rPr>
              <w:t xml:space="preserve">и углекислого газа во вдыхаемом (или) выдыхаемом воздухе (искусственной газовой дыхательной смеси) </w:t>
            </w:r>
          </w:p>
          <w:p w:rsidR="00000000" w:rsidRDefault="00BD4E61">
            <w:r>
              <w:rPr>
                <w:rStyle w:val="s0"/>
              </w:rPr>
              <w:t>в нормобарических условиях: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  </w:t>
            </w:r>
          </w:p>
          <w:p w:rsidR="00000000" w:rsidRDefault="00BD4E61">
            <w:r>
              <w:rPr>
                <w:rStyle w:val="s0"/>
              </w:rPr>
              <w:t> 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 </w:t>
            </w:r>
          </w:p>
          <w:p w:rsidR="00000000" w:rsidRDefault="00BD4E61">
            <w:r>
              <w:rPr>
                <w:rStyle w:val="s0"/>
              </w:rPr>
              <w:t>  </w:t>
            </w:r>
          </w:p>
          <w:p w:rsidR="00000000" w:rsidRDefault="00BD4E61">
            <w:r>
              <w:rPr>
                <w:rStyle w:val="s0"/>
              </w:rPr>
              <w:t> </w:t>
            </w:r>
          </w:p>
          <w:p w:rsidR="00000000" w:rsidRDefault="00BD4E61">
            <w:r>
              <w:rPr>
                <w:rStyle w:val="s0"/>
              </w:rPr>
              <w:t> </w:t>
            </w:r>
          </w:p>
          <w:p w:rsidR="00000000" w:rsidRDefault="00BD4E61">
            <w:r>
              <w:rPr>
                <w:rStyle w:val="s0"/>
              </w:rPr>
              <w:t> </w:t>
            </w:r>
          </w:p>
          <w:p w:rsidR="00000000" w:rsidRDefault="00BD4E61">
            <w:r>
              <w:rPr>
                <w:rStyle w:val="s0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00000" w:rsidRDefault="00BD4E61">
            <w:r>
              <w:t> 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D4E61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D4E61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D4E61"/>
        </w:tc>
        <w:tc>
          <w:tcPr>
            <w:tcW w:w="1064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кислород</w:t>
            </w:r>
          </w:p>
          <w:p w:rsidR="00000000" w:rsidRDefault="00BD4E61">
            <w:r>
              <w:rPr>
                <w:rStyle w:val="s0"/>
              </w:rPr>
              <w:t> </w:t>
            </w:r>
          </w:p>
          <w:p w:rsidR="00000000" w:rsidRDefault="00BD4E61">
            <w:r>
              <w:rPr>
                <w:rStyle w:val="s0"/>
              </w:rPr>
              <w:t> 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от 5% до 25% включительно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noProof/>
              </w:rPr>
              <w:drawing>
                <wp:inline distT="0" distB="0" distL="0" distR="0">
                  <wp:extent cx="190500" cy="152400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http://192.168.0.93/api/DocumentObject/GetImageAsync?ImageId=409982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s0"/>
              </w:rPr>
              <w:t>1%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00000" w:rsidRDefault="00BD4E61">
            <w:r>
              <w:t> 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D4E61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D4E61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D4E61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D4E61"/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 xml:space="preserve">свыше 25% до 100% 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noProof/>
              </w:rPr>
              <w:drawing>
                <wp:inline distT="0" distB="0" distL="0" distR="0">
                  <wp:extent cx="190500" cy="152400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ttp://192.168.0.93/api/DocumentObject/GetImageAsync?ImageId=409982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s0"/>
              </w:rPr>
              <w:t>3%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00000" w:rsidRDefault="00BD4E61">
            <w:r>
              <w:t> 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D4E61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D4E61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D4E61"/>
        </w:tc>
        <w:tc>
          <w:tcPr>
            <w:tcW w:w="1064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углекислый газ</w:t>
            </w:r>
          </w:p>
          <w:p w:rsidR="00000000" w:rsidRDefault="00BD4E61">
            <w:r>
              <w:rPr>
                <w:rStyle w:val="s0"/>
              </w:rPr>
              <w:t> </w:t>
            </w:r>
          </w:p>
          <w:p w:rsidR="00000000" w:rsidRDefault="00BD4E61">
            <w:r>
              <w:rPr>
                <w:rStyle w:val="s0"/>
              </w:rPr>
              <w:t> 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от 0% до 4% включительно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noProof/>
              </w:rPr>
              <w:drawing>
                <wp:inline distT="0" distB="0" distL="0" distR="0">
                  <wp:extent cx="190500" cy="152400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http://192.168.0.93/api/DocumentObject/GetImageAsync?ImageId=409982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s0"/>
              </w:rPr>
              <w:t>0,01%</w:t>
            </w:r>
          </w:p>
          <w:p w:rsidR="00000000" w:rsidRDefault="00BD4E61">
            <w:r>
              <w:rPr>
                <w:rStyle w:val="s0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00000" w:rsidRDefault="00BD4E61">
            <w:r>
              <w:t> 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D4E61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D4E61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D4E61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D4E61"/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свыше 4 % до 15 %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noProof/>
              </w:rPr>
              <w:drawing>
                <wp:inline distT="0" distB="0" distL="0" distR="0">
                  <wp:extent cx="190500" cy="152400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http://192.168.0.93/api/DocumentObject/GetImageAsync?ImageId=409982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s0"/>
              </w:rPr>
              <w:t>0,5%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00000" w:rsidRDefault="00BD4E61">
            <w:r>
              <w:t> 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D4E61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D4E61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D4E61"/>
        </w:tc>
        <w:tc>
          <w:tcPr>
            <w:tcW w:w="1064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измерение массового содержания паров этанола во выдыхаемом воздухе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от 0 до 0,5 мг/л включительно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noProof/>
              </w:rPr>
              <w:drawing>
                <wp:inline distT="0" distB="0" distL="0" distR="0">
                  <wp:extent cx="180975" cy="142875"/>
                  <wp:effectExtent l="0" t="0" r="0" b="9525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http://192.168.0.93/api/DocumentObject/GetImageAsync?ImageId=409982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s0"/>
              </w:rPr>
              <w:t>0,05 мг/л</w:t>
            </w:r>
          </w:p>
          <w:p w:rsidR="00000000" w:rsidRDefault="00BD4E61">
            <w:r>
              <w:rPr>
                <w:rStyle w:val="s0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00000" w:rsidRDefault="00BD4E61">
            <w:r>
              <w:t> 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D4E61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D4E61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D4E61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D4E61"/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свыше 0,5 до 0, 95 мг/л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noProof/>
              </w:rPr>
              <w:drawing>
                <wp:inline distT="0" distB="0" distL="0" distR="0">
                  <wp:extent cx="180975" cy="152400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http://192.168.0.93/api/DocumentObject/GetImageAsync?ImageId=409982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s0"/>
              </w:rPr>
              <w:t>10%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00000" w:rsidRDefault="00BD4E61">
            <w:r>
              <w:t> </w:t>
            </w:r>
          </w:p>
        </w:tc>
      </w:tr>
      <w:tr w:rsidR="00000000">
        <w:tc>
          <w:tcPr>
            <w:tcW w:w="764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9. Набор пробных очковых линз</w:t>
            </w:r>
          </w:p>
        </w:tc>
        <w:tc>
          <w:tcPr>
            <w:tcW w:w="1064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 xml:space="preserve">изменения характеристик зрительного аппарата (близорукость, дальнозоркость, косоглазие, астигматизм </w:t>
            </w:r>
          </w:p>
          <w:p w:rsidR="00000000" w:rsidRDefault="00BD4E61">
            <w:r>
              <w:rPr>
                <w:rStyle w:val="s0"/>
              </w:rPr>
              <w:t>и др.)</w:t>
            </w:r>
          </w:p>
        </w:tc>
        <w:tc>
          <w:tcPr>
            <w:tcW w:w="723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 xml:space="preserve">оптическая сила (дптр) </w:t>
            </w:r>
          </w:p>
        </w:tc>
        <w:tc>
          <w:tcPr>
            <w:tcW w:w="1064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измерение изменений характеристик зрительного аппарата при помощи оптико-физических характеристик пробных очковых линз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оп</w:t>
            </w:r>
            <w:r>
              <w:rPr>
                <w:rStyle w:val="s0"/>
              </w:rPr>
              <w:t xml:space="preserve">тическая сила </w:t>
            </w:r>
          </w:p>
          <w:p w:rsidR="00000000" w:rsidRDefault="00BD4E61">
            <w:r>
              <w:rPr>
                <w:rStyle w:val="s0"/>
              </w:rPr>
              <w:t>от -20,0 до +20,0 дптр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 xml:space="preserve">0,06 … 0,25 дптр 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00000" w:rsidRDefault="00BD4E61">
            <w:r>
              <w:t> 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D4E61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D4E61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D4E61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D4E61"/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 xml:space="preserve">призматическое действие </w:t>
            </w:r>
          </w:p>
          <w:p w:rsidR="00000000" w:rsidRDefault="00BD4E61">
            <w:r>
              <w:rPr>
                <w:rStyle w:val="s0"/>
              </w:rPr>
              <w:t>от 0,5 до 10,0 дптр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0,2 … 0,3 дптр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00000" w:rsidRDefault="00BD4E61">
            <w:r>
              <w:t> </w:t>
            </w:r>
          </w:p>
        </w:tc>
      </w:tr>
      <w:tr w:rsidR="00000000">
        <w:tc>
          <w:tcPr>
            <w:tcW w:w="76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10. Радиометр клинический</w:t>
            </w:r>
          </w:p>
        </w:tc>
        <w:tc>
          <w:tcPr>
            <w:tcW w:w="10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активность радиоактивных препаратов, применяемых для медико-биологических исследований, диагностики и лечения заболеваний</w:t>
            </w:r>
          </w:p>
        </w:tc>
        <w:tc>
          <w:tcPr>
            <w:tcW w:w="7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радиоактивность радионуклидов (Бк)</w:t>
            </w:r>
          </w:p>
        </w:tc>
        <w:tc>
          <w:tcPr>
            <w:tcW w:w="10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 xml:space="preserve">измерение активности радионуклидов </w:t>
            </w:r>
          </w:p>
          <w:p w:rsidR="00000000" w:rsidRDefault="00BD4E61">
            <w:r>
              <w:rPr>
                <w:rStyle w:val="s0"/>
              </w:rPr>
              <w:t>в препаратах, применяемых для микробиологических исследований, диагностики и лечения заболеваний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от 103 до 1010 Бк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noProof/>
              </w:rPr>
              <w:drawing>
                <wp:inline distT="0" distB="0" distL="0" distR="0">
                  <wp:extent cx="190500" cy="133350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http://192.168.0.93/api/DocumentObject/GetImageAsync?ImageId=40998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s0"/>
              </w:rPr>
              <w:t>10%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00000" w:rsidRDefault="00BD4E61">
            <w:r>
              <w:t> </w:t>
            </w:r>
          </w:p>
        </w:tc>
      </w:tr>
      <w:tr w:rsidR="00000000">
        <w:tc>
          <w:tcPr>
            <w:tcW w:w="76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 xml:space="preserve">11. Ростомер медицинский </w:t>
            </w:r>
          </w:p>
        </w:tc>
        <w:tc>
          <w:tcPr>
            <w:tcW w:w="10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рост человека</w:t>
            </w:r>
          </w:p>
        </w:tc>
        <w:tc>
          <w:tcPr>
            <w:tcW w:w="7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 xml:space="preserve">длина (см) </w:t>
            </w:r>
          </w:p>
        </w:tc>
        <w:tc>
          <w:tcPr>
            <w:tcW w:w="10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измерение роста человека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от 30 до 200 см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noProof/>
              </w:rPr>
              <w:drawing>
                <wp:inline distT="0" distB="0" distL="0" distR="0">
                  <wp:extent cx="190500" cy="152400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http://192.168.0.93/api/DocumentObject/GetImageAsync?ImageId=409982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s0"/>
              </w:rPr>
              <w:t>0,5 см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00000" w:rsidRDefault="00BD4E61">
            <w:r>
              <w:t> </w:t>
            </w:r>
          </w:p>
        </w:tc>
      </w:tr>
      <w:tr w:rsidR="00000000">
        <w:tc>
          <w:tcPr>
            <w:tcW w:w="76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 xml:space="preserve">12. Термометр медицинский </w:t>
            </w:r>
          </w:p>
        </w:tc>
        <w:tc>
          <w:tcPr>
            <w:tcW w:w="10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 xml:space="preserve">температура тела человека </w:t>
            </w:r>
          </w:p>
        </w:tc>
        <w:tc>
          <w:tcPr>
            <w:tcW w:w="7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температура (°C)</w:t>
            </w:r>
          </w:p>
        </w:tc>
        <w:tc>
          <w:tcPr>
            <w:tcW w:w="10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измерение температуры тела человека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от 32 до 42 °C включительно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noProof/>
              </w:rPr>
              <w:drawing>
                <wp:inline distT="0" distB="0" distL="0" distR="0">
                  <wp:extent cx="190500" cy="152400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http://192.168.0.93/api/DocumentObject/GetImageAsync?ImageId=409982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s0"/>
              </w:rPr>
              <w:t>0,1 °C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00000" w:rsidRDefault="00BD4E61">
            <w:r>
              <w:t> </w:t>
            </w:r>
          </w:p>
        </w:tc>
      </w:tr>
      <w:tr w:rsidR="00000000">
        <w:tc>
          <w:tcPr>
            <w:tcW w:w="76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13. Тонометр медицинский, кроме систем мониторинга состояния пациента со встроенным каналом измер</w:t>
            </w:r>
            <w:r>
              <w:rPr>
                <w:rStyle w:val="s0"/>
              </w:rPr>
              <w:t>ения артериального давления</w:t>
            </w:r>
          </w:p>
        </w:tc>
        <w:tc>
          <w:tcPr>
            <w:tcW w:w="10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значения систолического и диастолического артериального давления крови</w:t>
            </w:r>
          </w:p>
        </w:tc>
        <w:tc>
          <w:tcPr>
            <w:tcW w:w="7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 xml:space="preserve">измерение избыточного давления воздуха в компрессионной манжете </w:t>
            </w:r>
          </w:p>
          <w:p w:rsidR="00000000" w:rsidRDefault="00BD4E61">
            <w:r>
              <w:rPr>
                <w:rStyle w:val="s0"/>
              </w:rPr>
              <w:t>(мм рт. ст.)</w:t>
            </w:r>
          </w:p>
        </w:tc>
        <w:tc>
          <w:tcPr>
            <w:tcW w:w="10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измерение артериального давления крови (неинвазивное)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от 40 до 250 мм рт. с</w:t>
            </w:r>
            <w:r>
              <w:rPr>
                <w:rStyle w:val="s0"/>
              </w:rPr>
              <w:t>т.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noProof/>
              </w:rPr>
              <w:drawing>
                <wp:inline distT="0" distB="0" distL="0" distR="0">
                  <wp:extent cx="190500" cy="161925"/>
                  <wp:effectExtent l="0" t="0" r="0" b="9525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http://192.168.0.93/api/DocumentObject/GetImageAsync?ImageId=409982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s0"/>
              </w:rPr>
              <w:t>3 мм рт. ст.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00000" w:rsidRDefault="00BD4E61">
            <w:r>
              <w:t> </w:t>
            </w:r>
          </w:p>
        </w:tc>
      </w:tr>
      <w:tr w:rsidR="00000000">
        <w:tc>
          <w:tcPr>
            <w:tcW w:w="764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14. Фотометр, спектрофотометр, фотоколориметр медицинские для клини</w:t>
            </w:r>
            <w:r>
              <w:rPr>
                <w:rStyle w:val="s0"/>
              </w:rPr>
              <w:t>ческой лабораторной диагностики</w:t>
            </w:r>
          </w:p>
        </w:tc>
        <w:tc>
          <w:tcPr>
            <w:tcW w:w="1064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 xml:space="preserve">концентрация веществ, активность ферментов </w:t>
            </w:r>
          </w:p>
          <w:p w:rsidR="00000000" w:rsidRDefault="00BD4E61">
            <w:r>
              <w:rPr>
                <w:rStyle w:val="s0"/>
              </w:rPr>
              <w:t>в жидких биологических пробах</w:t>
            </w:r>
          </w:p>
        </w:tc>
        <w:tc>
          <w:tcPr>
            <w:tcW w:w="723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 xml:space="preserve">оптическая плотность </w:t>
            </w:r>
          </w:p>
          <w:p w:rsidR="00000000" w:rsidRDefault="00BD4E61">
            <w:r>
              <w:rPr>
                <w:rStyle w:val="s0"/>
              </w:rPr>
              <w:t>растворов исследуемых</w:t>
            </w:r>
          </w:p>
          <w:p w:rsidR="00000000" w:rsidRDefault="00BD4E61">
            <w:r>
              <w:rPr>
                <w:rStyle w:val="s0"/>
              </w:rPr>
              <w:t xml:space="preserve">веществ </w:t>
            </w:r>
          </w:p>
          <w:p w:rsidR="00000000" w:rsidRDefault="00BD4E61">
            <w:r>
              <w:rPr>
                <w:rStyle w:val="s0"/>
              </w:rPr>
              <w:t>(ед. ОП)</w:t>
            </w:r>
          </w:p>
        </w:tc>
        <w:tc>
          <w:tcPr>
            <w:tcW w:w="1064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 xml:space="preserve">измерение значений оптической плотности </w:t>
            </w:r>
          </w:p>
          <w:p w:rsidR="00000000" w:rsidRDefault="00BD4E61">
            <w:r>
              <w:rPr>
                <w:rStyle w:val="s0"/>
              </w:rPr>
              <w:t>с последующим пересчетом измеренного значени</w:t>
            </w:r>
            <w:r>
              <w:rPr>
                <w:rStyle w:val="s0"/>
              </w:rPr>
              <w:t xml:space="preserve">я в необходимый параметр в соответствии </w:t>
            </w:r>
          </w:p>
          <w:p w:rsidR="00000000" w:rsidRDefault="00BD4E61">
            <w:r>
              <w:rPr>
                <w:rStyle w:val="s0"/>
              </w:rPr>
              <w:t>с методикой исследования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от 0 до 2 ед. ОП включительно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noProof/>
              </w:rPr>
              <w:drawing>
                <wp:inline distT="0" distB="0" distL="0" distR="0">
                  <wp:extent cx="190500" cy="152400"/>
                  <wp:effectExtent l="0" t="0" r="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http://192.168.0.93/api/DocumentObject/GetImageAsync?ImageId=409982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s0"/>
              </w:rPr>
              <w:t>0,06 ед. ОП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00000" w:rsidRDefault="00BD4E61">
            <w:r>
              <w:t> 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D4E61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D4E61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D4E61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D4E61"/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свыше 2 до 4 ед. ОП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noProof/>
              </w:rPr>
              <w:drawing>
                <wp:inline distT="0" distB="0" distL="0" distR="0">
                  <wp:extent cx="180975" cy="152400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http://192.168.0.93/api/DocumentObject/GetImageAsync?ImageId=409982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s0"/>
              </w:rPr>
              <w:t>0,6 ед. ОП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00000" w:rsidRDefault="00BD4E61">
            <w:r>
              <w:t> </w:t>
            </w:r>
          </w:p>
        </w:tc>
      </w:tr>
      <w:tr w:rsidR="00000000">
        <w:tc>
          <w:tcPr>
            <w:tcW w:w="764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15. Эргометр медицинский</w:t>
            </w:r>
          </w:p>
        </w:tc>
        <w:tc>
          <w:tcPr>
            <w:tcW w:w="1064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 xml:space="preserve">дозированная </w:t>
            </w:r>
          </w:p>
          <w:p w:rsidR="00000000" w:rsidRDefault="00BD4E61">
            <w:r>
              <w:rPr>
                <w:rStyle w:val="s0"/>
              </w:rPr>
              <w:t>по мощности физическая нагрузка</w:t>
            </w:r>
          </w:p>
        </w:tc>
        <w:tc>
          <w:tcPr>
            <w:tcW w:w="723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 xml:space="preserve">мощность механическая (Вт) </w:t>
            </w:r>
          </w:p>
        </w:tc>
        <w:tc>
          <w:tcPr>
            <w:tcW w:w="1064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измерение дозированной по мощности физической нагрузки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от 7 до 100 Вт включительно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noProof/>
              </w:rPr>
              <w:drawing>
                <wp:inline distT="0" distB="0" distL="0" distR="0">
                  <wp:extent cx="190500" cy="142875"/>
                  <wp:effectExtent l="0" t="0" r="0" b="9525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http://192.168.0.93/api/DocumentObject/GetImageAsync?ImageId=409982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s0"/>
              </w:rPr>
              <w:t>2%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00000" w:rsidRDefault="00BD4E61">
            <w:r>
              <w:t> 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D4E61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D4E61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D4E61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D4E61"/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свыше 100 до 500 Вт включительно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noProof/>
              </w:rPr>
              <w:drawing>
                <wp:inline distT="0" distB="0" distL="0" distR="0">
                  <wp:extent cx="190500" cy="142875"/>
                  <wp:effectExtent l="0" t="0" r="0" b="9525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http://192.168.0.93/api/DocumentObject/GetImageAsync?ImageId=409982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s0"/>
              </w:rPr>
              <w:t>3%</w:t>
            </w:r>
          </w:p>
          <w:p w:rsidR="00000000" w:rsidRDefault="00BD4E61">
            <w:r>
              <w:rPr>
                <w:rStyle w:val="s0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00000" w:rsidRDefault="00BD4E61">
            <w:r>
              <w:t> 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D4E61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D4E61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D4E61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D4E61"/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rStyle w:val="s0"/>
              </w:rPr>
              <w:t>свыше 500 до 1000 Вт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D4E61">
            <w:r>
              <w:rPr>
                <w:noProof/>
              </w:rPr>
              <w:drawing>
                <wp:inline distT="0" distB="0" distL="0" distR="0">
                  <wp:extent cx="190500" cy="152400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http://192.168.0.93/api/DocumentObject/GetImageAsync?ImageId=409982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s0"/>
              </w:rPr>
              <w:t>5%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00000" w:rsidRDefault="00BD4E61">
            <w:r>
              <w:t> </w:t>
            </w:r>
          </w:p>
        </w:tc>
      </w:tr>
    </w:tbl>
    <w:p w:rsidR="00000000" w:rsidRDefault="00BD4E61">
      <w:pPr>
        <w:ind w:firstLine="400"/>
        <w:jc w:val="both"/>
      </w:pPr>
      <w:r>
        <w:rPr>
          <w:rStyle w:val="s0"/>
        </w:rPr>
        <w:t> </w:t>
      </w:r>
    </w:p>
    <w:p w:rsidR="00000000" w:rsidRDefault="00BD4E61">
      <w:pPr>
        <w:ind w:firstLine="400"/>
        <w:jc w:val="both"/>
      </w:pPr>
      <w:r>
        <w:rPr>
          <w:rStyle w:val="s0"/>
        </w:rPr>
        <w:t>Примечания:</w:t>
      </w:r>
    </w:p>
    <w:p w:rsidR="00000000" w:rsidRDefault="00BD4E61">
      <w:pPr>
        <w:ind w:firstLine="400"/>
        <w:jc w:val="both"/>
      </w:pPr>
      <w:r>
        <w:rPr>
          <w:rStyle w:val="s0"/>
        </w:rPr>
        <w:t>1. Медицинские изделия, в отношении которых проводятся испытания в целях утверждения типа средств измерений, должны удовлетворять требованиям в части диапазона измерений и предельно допустимой погрешности с учетом их назначения.</w:t>
      </w:r>
    </w:p>
    <w:p w:rsidR="00000000" w:rsidRDefault="00BD4E61">
      <w:pPr>
        <w:ind w:firstLine="400"/>
        <w:jc w:val="both"/>
      </w:pPr>
      <w:r>
        <w:rPr>
          <w:rStyle w:val="s0"/>
        </w:rPr>
        <w:t>2. Актуализация Перечня вид</w:t>
      </w:r>
      <w:r>
        <w:rPr>
          <w:rStyle w:val="s0"/>
        </w:rPr>
        <w:t xml:space="preserve">ов медицинских изделий, подлежащих отнесению при их регистрации к средствам измерений, осуществляется на основании предложений уполномоченных органов государств - членов Евразийского экономического союза в порядке, установленном </w:t>
      </w:r>
      <w:hyperlink r:id="rId19" w:history="1">
        <w:r>
          <w:rPr>
            <w:rStyle w:val="a3"/>
          </w:rPr>
          <w:t>Регламентом</w:t>
        </w:r>
      </w:hyperlink>
      <w:r>
        <w:rPr>
          <w:rStyle w:val="s0"/>
        </w:rPr>
        <w:t xml:space="preserve"> работы Евразийской экономической комиссии, утвержденным Решением Высшего Евразийского экономического совета от 23 декабря 2014 г. № 98.</w:t>
      </w:r>
    </w:p>
    <w:p w:rsidR="00000000" w:rsidRDefault="00BD4E61">
      <w:pPr>
        <w:spacing w:after="120"/>
        <w:ind w:left="4253"/>
        <w:jc w:val="center"/>
      </w:pPr>
      <w:r>
        <w:rPr>
          <w:sz w:val="28"/>
          <w:szCs w:val="28"/>
        </w:rPr>
        <w:t> </w:t>
      </w:r>
    </w:p>
    <w:p w:rsidR="00000000" w:rsidRDefault="00BD4E61">
      <w:r>
        <w:rPr>
          <w:color w:val="auto"/>
        </w:rPr>
        <w:t> </w:t>
      </w:r>
    </w:p>
    <w:p w:rsidR="00000000" w:rsidRDefault="00BD4E61">
      <w:r>
        <w:rPr>
          <w:color w:val="auto"/>
        </w:rPr>
        <w:t> </w:t>
      </w:r>
    </w:p>
    <w:p w:rsidR="00000000" w:rsidRDefault="00BD4E61">
      <w:r>
        <w:t> </w:t>
      </w:r>
    </w:p>
    <w:sectPr w:rsidR="00000000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4E61" w:rsidRDefault="00BD4E61" w:rsidP="00BD4E61">
      <w:r>
        <w:separator/>
      </w:r>
    </w:p>
  </w:endnote>
  <w:endnote w:type="continuationSeparator" w:id="0">
    <w:p w:rsidR="00BD4E61" w:rsidRDefault="00BD4E61" w:rsidP="00BD4E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4E61" w:rsidRDefault="00BD4E61">
    <w:pPr>
      <w:pStyle w:val="a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4E61" w:rsidRDefault="00BD4E61">
    <w:pPr>
      <w:pStyle w:val="a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4E61" w:rsidRDefault="00BD4E61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4E61" w:rsidRDefault="00BD4E61" w:rsidP="00BD4E61">
      <w:r>
        <w:separator/>
      </w:r>
    </w:p>
  </w:footnote>
  <w:footnote w:type="continuationSeparator" w:id="0">
    <w:p w:rsidR="00BD4E61" w:rsidRDefault="00BD4E61" w:rsidP="00BD4E6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4E61" w:rsidRDefault="00BD4E61">
    <w:pPr>
      <w:pStyle w:val="a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4E61" w:rsidRDefault="00BD4E61" w:rsidP="00BD4E61">
    <w:pPr>
      <w:pStyle w:val="a7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Источник: Информационная система "ПАРАГРАФ"</w:t>
    </w:r>
  </w:p>
  <w:p w:rsidR="00BD4E61" w:rsidRDefault="00BD4E61" w:rsidP="00BD4E61">
    <w:pPr>
      <w:pStyle w:val="a7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Документ: Решение Совета Евразийской экономической комиссии от 12 февраля 2016 года № 42 «Об утверждении перечня видов медицинских изделий, подлежащих отнесению при их регистрации к средствам измерений» (г. Москва)</w:t>
    </w:r>
  </w:p>
  <w:p w:rsidR="00BD4E61" w:rsidRPr="00BD4E61" w:rsidRDefault="00BD4E61" w:rsidP="00BD4E61">
    <w:pPr>
      <w:pStyle w:val="a7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Статус документа: действующий. Дата: 06.05.2017 г.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4E61" w:rsidRDefault="00BD4E61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BD4E61"/>
    <w:rsid w:val="00BD4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color w:val="00000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8">
    <w:name w:val="s8"/>
    <w:basedOn w:val="a"/>
    <w:rPr>
      <w:color w:val="333399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3">
    <w:name w:val="s3"/>
    <w:basedOn w:val="a0"/>
    <w:rPr>
      <w:rFonts w:ascii="Times New Roman" w:hAnsi="Times New Roman" w:cs="Times New Roman" w:hint="default"/>
      <w:b w:val="0"/>
      <w:bCs w:val="0"/>
      <w:i/>
      <w:iCs/>
      <w:color w:val="FF0000"/>
    </w:rPr>
  </w:style>
  <w:style w:type="character" w:customStyle="1" w:styleId="s2">
    <w:name w:val="s2"/>
    <w:basedOn w:val="a0"/>
    <w:rPr>
      <w:rFonts w:ascii="Times New Roman" w:hAnsi="Times New Roman" w:cs="Times New Roman" w:hint="default"/>
      <w:color w:val="333399"/>
      <w:u w:val="single"/>
    </w:rPr>
  </w:style>
  <w:style w:type="character" w:customStyle="1" w:styleId="s19">
    <w:name w:val="s19"/>
    <w:basedOn w:val="a0"/>
    <w:rPr>
      <w:rFonts w:ascii="Times New Roman" w:hAnsi="Times New Roman" w:cs="Times New Roman" w:hint="default"/>
      <w:b w:val="0"/>
      <w:bCs w:val="0"/>
      <w:i w:val="0"/>
      <w:iCs w:val="0"/>
      <w:color w:val="008000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7">
    <w:name w:val="s7"/>
    <w:basedOn w:val="a0"/>
    <w:rPr>
      <w:rFonts w:ascii="Courier New" w:hAnsi="Courier New" w:cs="Courier New" w:hint="default"/>
      <w:b w:val="0"/>
      <w:bCs w:val="0"/>
      <w:color w:val="000000"/>
    </w:rPr>
  </w:style>
  <w:style w:type="character" w:customStyle="1" w:styleId="s9">
    <w:name w:val="s9"/>
    <w:basedOn w:val="a0"/>
    <w:rPr>
      <w:rFonts w:ascii="Times New Roman" w:hAnsi="Times New Roman" w:cs="Times New Roman" w:hint="default"/>
      <w:b w:val="0"/>
      <w:bCs w:val="0"/>
      <w:i/>
      <w:iCs/>
      <w:color w:val="333399"/>
      <w:u w:val="single"/>
    </w:rPr>
  </w:style>
  <w:style w:type="character" w:customStyle="1" w:styleId="s10">
    <w:name w:val="s10"/>
    <w:basedOn w:val="a0"/>
    <w:rPr>
      <w:rFonts w:ascii="Times New Roman" w:hAnsi="Times New Roman" w:cs="Times New Roman" w:hint="default"/>
      <w:color w:val="333399"/>
      <w:u w:val="single"/>
    </w:rPr>
  </w:style>
  <w:style w:type="character" w:customStyle="1" w:styleId="s11">
    <w:name w:val="s11"/>
    <w:basedOn w:val="a0"/>
    <w:rPr>
      <w:rFonts w:ascii="Courier New" w:hAnsi="Courier New" w:cs="Courier New" w:hint="default"/>
      <w:b/>
      <w:bCs/>
      <w:color w:val="000000"/>
    </w:rPr>
  </w:style>
  <w:style w:type="character" w:customStyle="1" w:styleId="s12">
    <w:name w:val="s12"/>
    <w:basedOn w:val="a0"/>
    <w:rPr>
      <w:rFonts w:ascii="Courier New" w:hAnsi="Courier New" w:cs="Courier New" w:hint="default"/>
      <w:b w:val="0"/>
      <w:bCs w:val="0"/>
      <w:color w:val="333399"/>
      <w:u w:val="single"/>
    </w:rPr>
  </w:style>
  <w:style w:type="character" w:customStyle="1" w:styleId="s13">
    <w:name w:val="s13"/>
    <w:basedOn w:val="a0"/>
    <w:rPr>
      <w:rFonts w:ascii="Courier New" w:hAnsi="Courier New" w:cs="Courier New" w:hint="default"/>
      <w:i/>
      <w:iCs/>
      <w:color w:val="FF0000"/>
    </w:rPr>
  </w:style>
  <w:style w:type="character" w:customStyle="1" w:styleId="s14">
    <w:name w:val="s14"/>
    <w:basedOn w:val="a0"/>
    <w:rPr>
      <w:rFonts w:ascii="Courier New" w:hAnsi="Courier New" w:cs="Courier New" w:hint="default"/>
      <w:color w:val="008000"/>
    </w:rPr>
  </w:style>
  <w:style w:type="character" w:customStyle="1" w:styleId="s15">
    <w:name w:val="s15"/>
    <w:basedOn w:val="a0"/>
    <w:rPr>
      <w:rFonts w:ascii="Courier New" w:hAnsi="Courier New" w:cs="Courier New" w:hint="default"/>
      <w:color w:val="333399"/>
      <w:u w:val="single"/>
    </w:rPr>
  </w:style>
  <w:style w:type="character" w:customStyle="1" w:styleId="s16">
    <w:name w:val="s16"/>
    <w:basedOn w:val="a0"/>
    <w:rPr>
      <w:rFonts w:ascii="Times New Roman" w:hAnsi="Times New Roman" w:cs="Times New Roman" w:hint="default"/>
      <w:b w:val="0"/>
      <w:bCs w:val="0"/>
      <w:i/>
      <w:iCs/>
      <w:caps w:val="0"/>
      <w:color w:val="000000"/>
    </w:rPr>
  </w:style>
  <w:style w:type="character" w:customStyle="1" w:styleId="s17">
    <w:name w:val="s17"/>
    <w:basedOn w:val="a0"/>
    <w:rPr>
      <w:rFonts w:ascii="Times New Roman" w:hAnsi="Times New Roman" w:cs="Times New Roman" w:hint="default"/>
      <w:b w:val="0"/>
      <w:bCs w:val="0"/>
      <w:color w:val="000000"/>
    </w:rPr>
  </w:style>
  <w:style w:type="character" w:customStyle="1" w:styleId="s18">
    <w:name w:val="s18"/>
    <w:basedOn w:val="a0"/>
    <w:rPr>
      <w:rFonts w:ascii="Times New Roman" w:hAnsi="Times New Roman" w:cs="Times New Roman" w:hint="default"/>
      <w:b w:val="0"/>
      <w:bCs w:val="0"/>
      <w:color w:val="000000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BD4E61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D4E61"/>
    <w:rPr>
      <w:rFonts w:ascii="Tahoma" w:eastAsiaTheme="minorEastAsia" w:hAnsi="Tahoma" w:cs="Tahoma"/>
      <w:color w:val="000000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BD4E6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BD4E61"/>
    <w:rPr>
      <w:rFonts w:eastAsiaTheme="minorEastAsia"/>
      <w:color w:val="000000"/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BD4E6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BD4E61"/>
    <w:rPr>
      <w:rFonts w:eastAsiaTheme="minorEastAsia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color w:val="00000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8">
    <w:name w:val="s8"/>
    <w:basedOn w:val="a"/>
    <w:rPr>
      <w:color w:val="333399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3">
    <w:name w:val="s3"/>
    <w:basedOn w:val="a0"/>
    <w:rPr>
      <w:rFonts w:ascii="Times New Roman" w:hAnsi="Times New Roman" w:cs="Times New Roman" w:hint="default"/>
      <w:b w:val="0"/>
      <w:bCs w:val="0"/>
      <w:i/>
      <w:iCs/>
      <w:color w:val="FF0000"/>
    </w:rPr>
  </w:style>
  <w:style w:type="character" w:customStyle="1" w:styleId="s2">
    <w:name w:val="s2"/>
    <w:basedOn w:val="a0"/>
    <w:rPr>
      <w:rFonts w:ascii="Times New Roman" w:hAnsi="Times New Roman" w:cs="Times New Roman" w:hint="default"/>
      <w:color w:val="333399"/>
      <w:u w:val="single"/>
    </w:rPr>
  </w:style>
  <w:style w:type="character" w:customStyle="1" w:styleId="s19">
    <w:name w:val="s19"/>
    <w:basedOn w:val="a0"/>
    <w:rPr>
      <w:rFonts w:ascii="Times New Roman" w:hAnsi="Times New Roman" w:cs="Times New Roman" w:hint="default"/>
      <w:b w:val="0"/>
      <w:bCs w:val="0"/>
      <w:i w:val="0"/>
      <w:iCs w:val="0"/>
      <w:color w:val="008000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7">
    <w:name w:val="s7"/>
    <w:basedOn w:val="a0"/>
    <w:rPr>
      <w:rFonts w:ascii="Courier New" w:hAnsi="Courier New" w:cs="Courier New" w:hint="default"/>
      <w:b w:val="0"/>
      <w:bCs w:val="0"/>
      <w:color w:val="000000"/>
    </w:rPr>
  </w:style>
  <w:style w:type="character" w:customStyle="1" w:styleId="s9">
    <w:name w:val="s9"/>
    <w:basedOn w:val="a0"/>
    <w:rPr>
      <w:rFonts w:ascii="Times New Roman" w:hAnsi="Times New Roman" w:cs="Times New Roman" w:hint="default"/>
      <w:b w:val="0"/>
      <w:bCs w:val="0"/>
      <w:i/>
      <w:iCs/>
      <w:color w:val="333399"/>
      <w:u w:val="single"/>
    </w:rPr>
  </w:style>
  <w:style w:type="character" w:customStyle="1" w:styleId="s10">
    <w:name w:val="s10"/>
    <w:basedOn w:val="a0"/>
    <w:rPr>
      <w:rFonts w:ascii="Times New Roman" w:hAnsi="Times New Roman" w:cs="Times New Roman" w:hint="default"/>
      <w:color w:val="333399"/>
      <w:u w:val="single"/>
    </w:rPr>
  </w:style>
  <w:style w:type="character" w:customStyle="1" w:styleId="s11">
    <w:name w:val="s11"/>
    <w:basedOn w:val="a0"/>
    <w:rPr>
      <w:rFonts w:ascii="Courier New" w:hAnsi="Courier New" w:cs="Courier New" w:hint="default"/>
      <w:b/>
      <w:bCs/>
      <w:color w:val="000000"/>
    </w:rPr>
  </w:style>
  <w:style w:type="character" w:customStyle="1" w:styleId="s12">
    <w:name w:val="s12"/>
    <w:basedOn w:val="a0"/>
    <w:rPr>
      <w:rFonts w:ascii="Courier New" w:hAnsi="Courier New" w:cs="Courier New" w:hint="default"/>
      <w:b w:val="0"/>
      <w:bCs w:val="0"/>
      <w:color w:val="333399"/>
      <w:u w:val="single"/>
    </w:rPr>
  </w:style>
  <w:style w:type="character" w:customStyle="1" w:styleId="s13">
    <w:name w:val="s13"/>
    <w:basedOn w:val="a0"/>
    <w:rPr>
      <w:rFonts w:ascii="Courier New" w:hAnsi="Courier New" w:cs="Courier New" w:hint="default"/>
      <w:i/>
      <w:iCs/>
      <w:color w:val="FF0000"/>
    </w:rPr>
  </w:style>
  <w:style w:type="character" w:customStyle="1" w:styleId="s14">
    <w:name w:val="s14"/>
    <w:basedOn w:val="a0"/>
    <w:rPr>
      <w:rFonts w:ascii="Courier New" w:hAnsi="Courier New" w:cs="Courier New" w:hint="default"/>
      <w:color w:val="008000"/>
    </w:rPr>
  </w:style>
  <w:style w:type="character" w:customStyle="1" w:styleId="s15">
    <w:name w:val="s15"/>
    <w:basedOn w:val="a0"/>
    <w:rPr>
      <w:rFonts w:ascii="Courier New" w:hAnsi="Courier New" w:cs="Courier New" w:hint="default"/>
      <w:color w:val="333399"/>
      <w:u w:val="single"/>
    </w:rPr>
  </w:style>
  <w:style w:type="character" w:customStyle="1" w:styleId="s16">
    <w:name w:val="s16"/>
    <w:basedOn w:val="a0"/>
    <w:rPr>
      <w:rFonts w:ascii="Times New Roman" w:hAnsi="Times New Roman" w:cs="Times New Roman" w:hint="default"/>
      <w:b w:val="0"/>
      <w:bCs w:val="0"/>
      <w:i/>
      <w:iCs/>
      <w:caps w:val="0"/>
      <w:color w:val="000000"/>
    </w:rPr>
  </w:style>
  <w:style w:type="character" w:customStyle="1" w:styleId="s17">
    <w:name w:val="s17"/>
    <w:basedOn w:val="a0"/>
    <w:rPr>
      <w:rFonts w:ascii="Times New Roman" w:hAnsi="Times New Roman" w:cs="Times New Roman" w:hint="default"/>
      <w:b w:val="0"/>
      <w:bCs w:val="0"/>
      <w:color w:val="000000"/>
    </w:rPr>
  </w:style>
  <w:style w:type="character" w:customStyle="1" w:styleId="s18">
    <w:name w:val="s18"/>
    <w:basedOn w:val="a0"/>
    <w:rPr>
      <w:rFonts w:ascii="Times New Roman" w:hAnsi="Times New Roman" w:cs="Times New Roman" w:hint="default"/>
      <w:b w:val="0"/>
      <w:bCs w:val="0"/>
      <w:color w:val="000000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BD4E61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D4E61"/>
    <w:rPr>
      <w:rFonts w:ascii="Tahoma" w:eastAsiaTheme="minorEastAsia" w:hAnsi="Tahoma" w:cs="Tahoma"/>
      <w:color w:val="000000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BD4E6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BD4E61"/>
    <w:rPr>
      <w:rFonts w:eastAsiaTheme="minorEastAsia"/>
      <w:color w:val="000000"/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BD4E6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BD4E61"/>
    <w:rPr>
      <w:rFonts w:eastAsiaTheme="minorEastAsi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online.zakon.kz/Document/?doc_id=31595789" TargetMode="External"/><Relationship Id="rId13" Type="http://schemas.openxmlformats.org/officeDocument/2006/relationships/image" Target="media/image1.gif"/><Relationship Id="rId18" Type="http://schemas.openxmlformats.org/officeDocument/2006/relationships/image" Target="media/image6.gif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hyperlink" Target="http://online.zakon.kz/Document/?doc_id=31565247" TargetMode="External"/><Relationship Id="rId12" Type="http://schemas.openxmlformats.org/officeDocument/2006/relationships/hyperlink" Target="http://online.zakon.kz/Document/?doc_id=39014293" TargetMode="External"/><Relationship Id="rId17" Type="http://schemas.openxmlformats.org/officeDocument/2006/relationships/image" Target="media/image5.gif"/><Relationship Id="rId25" Type="http://schemas.openxmlformats.org/officeDocument/2006/relationships/footer" Target="footer3.xml"/><Relationship Id="rId2" Type="http://schemas.microsoft.com/office/2007/relationships/stylesWithEffects" Target="stylesWithEffects.xml"/><Relationship Id="rId16" Type="http://schemas.openxmlformats.org/officeDocument/2006/relationships/image" Target="media/image4.gif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yperlink" Target="http://online.zakon.kz/Document/?doc_id=35588102" TargetMode="External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3.gif"/><Relationship Id="rId23" Type="http://schemas.openxmlformats.org/officeDocument/2006/relationships/footer" Target="footer2.xml"/><Relationship Id="rId10" Type="http://schemas.openxmlformats.org/officeDocument/2006/relationships/hyperlink" Target="http://online.zakon.kz/Document/?doc_id=31646779" TargetMode="External"/><Relationship Id="rId19" Type="http://schemas.openxmlformats.org/officeDocument/2006/relationships/hyperlink" Target="http://online.zakon.kz/Document/?doc_id=3164723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online.zakon.kz/Document/?doc_id=31647231" TargetMode="External"/><Relationship Id="rId14" Type="http://schemas.openxmlformats.org/officeDocument/2006/relationships/image" Target="media/image2.gif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1302</Words>
  <Characters>7427</Characters>
  <Application>Microsoft Office Word</Application>
  <DocSecurity>0</DocSecurity>
  <Lines>61</Lines>
  <Paragraphs>17</Paragraphs>
  <ScaleCrop>false</ScaleCrop>
  <Company>SPecialiST RePack</Company>
  <LinksUpToDate>false</LinksUpToDate>
  <CharactersWithSpaces>8712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Решение Совета Евразийской экономической комиссии от 12 февраля 2016 года № 42 «Об утверждении перечня видов медицинских изделий, подлежащих отнесению при их регистрации к средствам измерений» (г. Москва) (©Paragraph 2024)</dc:title>
  <dc:subject/>
  <dc:creator>Сергей Мельников</dc:creator>
  <cp:keywords/>
  <dc:description/>
  <cp:lastModifiedBy>Сергей Мельников</cp:lastModifiedBy>
  <cp:revision>2</cp:revision>
  <dcterms:created xsi:type="dcterms:W3CDTF">2024-04-06T00:28:00Z</dcterms:created>
  <dcterms:modified xsi:type="dcterms:W3CDTF">2024-04-06T00:28:00Z</dcterms:modified>
</cp:coreProperties>
</file>