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64692D">
      <w:pPr>
        <w:pStyle w:val="pc"/>
      </w:pPr>
      <w:bookmarkStart w:id="0" w:name="_GoBack"/>
      <w:bookmarkEnd w:id="0"/>
      <w:r>
        <w:rPr>
          <w:rStyle w:val="s1"/>
        </w:rPr>
        <w:t>Решение Совета Евразийской экономической комиссии от 12 февраля 2016 года № 28</w:t>
      </w:r>
      <w:r>
        <w:rPr>
          <w:rStyle w:val="s1"/>
        </w:rPr>
        <w:br/>
        <w:t xml:space="preserve">Об утверждении Правил проведения технических испытаний медицинских изделий </w:t>
      </w:r>
      <w:r>
        <w:rPr>
          <w:rStyle w:val="s1"/>
        </w:rPr>
        <w:br/>
        <w:t>(г. Москва)</w:t>
      </w:r>
    </w:p>
    <w:p w:rsidR="00000000" w:rsidRDefault="0064692D">
      <w:pPr>
        <w:pStyle w:val="pc"/>
      </w:pPr>
      <w:r>
        <w:rPr>
          <w:rStyle w:val="s3"/>
        </w:rPr>
        <w:t xml:space="preserve">(с </w:t>
      </w:r>
      <w:hyperlink r:id="rId7" w:history="1">
        <w:r>
          <w:rPr>
            <w:rStyle w:val="a4"/>
            <w:i/>
            <w:iCs/>
          </w:rPr>
          <w:t>изменениями</w:t>
        </w:r>
      </w:hyperlink>
      <w:r>
        <w:rPr>
          <w:rStyle w:val="s3"/>
        </w:rPr>
        <w:t xml:space="preserve"> </w:t>
      </w:r>
      <w:r>
        <w:rPr>
          <w:rStyle w:val="s3"/>
        </w:rPr>
        <w:t>от 17.03.2022 г.)</w:t>
      </w:r>
    </w:p>
    <w:p w:rsidR="00000000" w:rsidRDefault="0064692D">
      <w:pPr>
        <w:pStyle w:val="pc"/>
      </w:pPr>
      <w:r>
        <w:t> </w:t>
      </w:r>
    </w:p>
    <w:p w:rsidR="00000000" w:rsidRDefault="0064692D">
      <w:pPr>
        <w:pStyle w:val="pj"/>
      </w:pPr>
      <w:r>
        <w:rPr>
          <w:rStyle w:val="s0"/>
        </w:rPr>
        <w:t xml:space="preserve">В соответствии с </w:t>
      </w:r>
      <w:hyperlink r:id="rId8" w:anchor="sub_id=310200" w:history="1">
        <w:r>
          <w:rPr>
            <w:rStyle w:val="a4"/>
          </w:rPr>
          <w:t>пунктом 2 статьи 31</w:t>
        </w:r>
      </w:hyperlink>
      <w:r>
        <w:rPr>
          <w:rStyle w:val="s0"/>
        </w:rPr>
        <w:t xml:space="preserve"> Договора о Евразийском экономическом союзе от 29 мая 2014 года, </w:t>
      </w:r>
      <w:hyperlink r:id="rId9" w:anchor="sub_id=40400" w:history="1">
        <w:r>
          <w:rPr>
            <w:rStyle w:val="a4"/>
          </w:rPr>
          <w:t>пунктами 4 и 5 статьи 4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года, </w:t>
      </w:r>
      <w:hyperlink r:id="rId10" w:anchor="sub_id=10500" w:history="1">
        <w:r>
          <w:rPr>
            <w:rStyle w:val="a4"/>
          </w:rPr>
          <w:t>пунктами 105 и 106 приложения № 1</w:t>
        </w:r>
      </w:hyperlink>
      <w:r>
        <w:rPr>
          <w:rStyle w:val="s0"/>
        </w:rPr>
        <w:t xml:space="preserve"> к Регламенту работы Евразийской экономической комиссии, утвержденному Решением Высшего Евразийского экономического совета от 23 декабря 2014 г. </w:t>
      </w:r>
      <w:r>
        <w:rPr>
          <w:rStyle w:val="s0"/>
        </w:rPr>
        <w:t xml:space="preserve">№ 98, и </w:t>
      </w:r>
      <w:hyperlink r:id="rId11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Высшего Евразийского экономического совета от 23 декабря 2014 г. № 109 «О реализации Соглашения о единых принципах и правилах обращения медицинских изделий (изделий медицинск</w:t>
      </w:r>
      <w:r>
        <w:rPr>
          <w:rStyle w:val="s0"/>
        </w:rPr>
        <w:t>ого назначения и медицинской техники) в рамках Евразийского экономического союза» Совет Евразийской экономической комиссии решил:</w:t>
      </w:r>
    </w:p>
    <w:p w:rsidR="00000000" w:rsidRDefault="0064692D">
      <w:pPr>
        <w:pStyle w:val="pj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технических испытаний медицинских изделий.</w:t>
      </w:r>
    </w:p>
    <w:p w:rsidR="00000000" w:rsidRDefault="0064692D">
      <w:pPr>
        <w:pStyle w:val="pj"/>
      </w:pPr>
      <w:r>
        <w:rPr>
          <w:rStyle w:val="s0"/>
        </w:rPr>
        <w:t>2. Настоящ</w:t>
      </w:r>
      <w:r>
        <w:rPr>
          <w:rStyle w:val="s0"/>
        </w:rPr>
        <w:t xml:space="preserve">ее Решение вступает в силу по истечении 10 календарных дней с даты вступления в силу </w:t>
      </w:r>
      <w:hyperlink r:id="rId12" w:history="1">
        <w:r>
          <w:rPr>
            <w:rStyle w:val="a4"/>
          </w:rPr>
          <w:t>Протокола</w:t>
        </w:r>
      </w:hyperlink>
      <w:r>
        <w:rPr>
          <w:rStyle w:val="s0"/>
        </w:rPr>
        <w:t>, подписанного 2 декабря 2015 года, о присоединении Республики Армения к Соглашению о единых прин</w:t>
      </w:r>
      <w:r>
        <w:rPr>
          <w:rStyle w:val="s0"/>
        </w:rPr>
        <w:t xml:space="preserve">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года, но не ранее чем по истечении 10 календарных дней с даты официального </w:t>
      </w:r>
      <w:hyperlink r:id="rId13" w:history="1">
        <w:r>
          <w:rPr>
            <w:rStyle w:val="a4"/>
          </w:rPr>
          <w:t>опубликования</w:t>
        </w:r>
      </w:hyperlink>
      <w:r>
        <w:rPr>
          <w:rStyle w:val="s0"/>
        </w:rPr>
        <w:t xml:space="preserve"> настоящего Решения.</w:t>
      </w:r>
    </w:p>
    <w:p w:rsidR="00000000" w:rsidRDefault="0064692D">
      <w:pPr>
        <w:pStyle w:val="pj"/>
      </w:pPr>
      <w:r>
        <w:t> </w:t>
      </w:r>
    </w:p>
    <w:p w:rsidR="00000000" w:rsidRDefault="0064692D">
      <w:pPr>
        <w:pStyle w:val="pj"/>
      </w:pPr>
      <w:r>
        <w:t> </w:t>
      </w:r>
    </w:p>
    <w:p w:rsidR="00000000" w:rsidRDefault="0064692D">
      <w:pPr>
        <w:pStyle w:val="pc"/>
      </w:pPr>
      <w:r>
        <w:rPr>
          <w:rStyle w:val="s0"/>
          <w:b/>
          <w:bCs/>
        </w:rPr>
        <w:t>Члены Совета Евразийской экономической комиссии:</w:t>
      </w:r>
    </w:p>
    <w:p w:rsidR="00000000" w:rsidRDefault="0064692D">
      <w:pPr>
        <w:pStyle w:val="pc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2065"/>
        <w:gridCol w:w="1826"/>
        <w:gridCol w:w="1899"/>
        <w:gridCol w:w="1822"/>
      </w:tblGrid>
      <w:tr w:rsidR="00000000">
        <w:trPr>
          <w:cantSplit/>
        </w:trPr>
        <w:tc>
          <w:tcPr>
            <w:tcW w:w="101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4692D">
            <w:pPr>
              <w:pStyle w:val="pc"/>
            </w:pPr>
            <w:r>
              <w:rPr>
                <w:b/>
                <w:bCs/>
              </w:rPr>
              <w:t>От Республики</w:t>
            </w:r>
          </w:p>
          <w:p w:rsidR="00000000" w:rsidRDefault="0064692D">
            <w:pPr>
              <w:pStyle w:val="pc"/>
            </w:pPr>
            <w:r>
              <w:rPr>
                <w:b/>
                <w:bCs/>
              </w:rPr>
              <w:t>Армения</w:t>
            </w:r>
          </w:p>
        </w:tc>
        <w:tc>
          <w:tcPr>
            <w:tcW w:w="10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4692D">
            <w:pPr>
              <w:pStyle w:val="pc"/>
            </w:pPr>
            <w:r>
              <w:rPr>
                <w:b/>
                <w:bCs/>
              </w:rPr>
              <w:t>От Республики</w:t>
            </w:r>
          </w:p>
          <w:p w:rsidR="00000000" w:rsidRDefault="0064692D">
            <w:pPr>
              <w:pStyle w:val="pc"/>
            </w:pPr>
            <w:r>
              <w:rPr>
                <w:b/>
                <w:bCs/>
              </w:rPr>
              <w:t>Беларусь</w:t>
            </w:r>
          </w:p>
        </w:tc>
        <w:tc>
          <w:tcPr>
            <w:tcW w:w="9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4692D">
            <w:pPr>
              <w:pStyle w:val="pc"/>
            </w:pPr>
            <w:r>
              <w:rPr>
                <w:b/>
                <w:bCs/>
              </w:rPr>
              <w:t>От Республики</w:t>
            </w:r>
          </w:p>
          <w:p w:rsidR="00000000" w:rsidRDefault="0064692D">
            <w:pPr>
              <w:pStyle w:val="pc"/>
            </w:pPr>
            <w:r>
              <w:rPr>
                <w:b/>
                <w:bCs/>
              </w:rPr>
              <w:t>Казахстан</w:t>
            </w:r>
          </w:p>
        </w:tc>
        <w:tc>
          <w:tcPr>
            <w:tcW w:w="9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4692D">
            <w:pPr>
              <w:pStyle w:val="pc"/>
            </w:pPr>
            <w:r>
              <w:rPr>
                <w:b/>
                <w:bCs/>
              </w:rPr>
              <w:t>От Кыргызской</w:t>
            </w:r>
          </w:p>
          <w:p w:rsidR="00000000" w:rsidRDefault="0064692D">
            <w:pPr>
              <w:pStyle w:val="pc"/>
            </w:pPr>
            <w:r>
              <w:rPr>
                <w:b/>
                <w:bCs/>
              </w:rPr>
              <w:t>Республики</w:t>
            </w:r>
          </w:p>
        </w:tc>
        <w:tc>
          <w:tcPr>
            <w:tcW w:w="94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4692D">
            <w:pPr>
              <w:pStyle w:val="pc"/>
            </w:pPr>
            <w:r>
              <w:rPr>
                <w:b/>
                <w:bCs/>
              </w:rPr>
              <w:t>От Российской</w:t>
            </w:r>
          </w:p>
          <w:p w:rsidR="00000000" w:rsidRDefault="0064692D">
            <w:pPr>
              <w:pStyle w:val="pc"/>
            </w:pPr>
            <w:r>
              <w:rPr>
                <w:b/>
                <w:bCs/>
              </w:rPr>
              <w:t>Федерации</w:t>
            </w:r>
          </w:p>
        </w:tc>
      </w:tr>
      <w:tr w:rsidR="00000000">
        <w:trPr>
          <w:cantSplit/>
        </w:trPr>
        <w:tc>
          <w:tcPr>
            <w:tcW w:w="101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4692D">
            <w:pPr>
              <w:pStyle w:val="pc"/>
            </w:pPr>
            <w:r>
              <w:rPr>
                <w:b/>
                <w:bCs/>
              </w:rPr>
              <w:t> </w:t>
            </w:r>
          </w:p>
          <w:p w:rsidR="00000000" w:rsidRDefault="0064692D">
            <w:pPr>
              <w:pStyle w:val="pc"/>
            </w:pPr>
            <w:r>
              <w:rPr>
                <w:b/>
                <w:bCs/>
              </w:rPr>
              <w:t>В. Габриелян</w:t>
            </w:r>
          </w:p>
        </w:tc>
        <w:tc>
          <w:tcPr>
            <w:tcW w:w="10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4692D">
            <w:pPr>
              <w:pStyle w:val="pc"/>
            </w:pPr>
            <w:r>
              <w:rPr>
                <w:b/>
                <w:bCs/>
              </w:rPr>
              <w:t> </w:t>
            </w:r>
          </w:p>
          <w:p w:rsidR="00000000" w:rsidRDefault="0064692D">
            <w:pPr>
              <w:pStyle w:val="pc"/>
            </w:pPr>
            <w:r>
              <w:rPr>
                <w:b/>
                <w:bCs/>
              </w:rPr>
              <w:t>В. Матюшевский</w:t>
            </w:r>
          </w:p>
        </w:tc>
        <w:tc>
          <w:tcPr>
            <w:tcW w:w="9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64692D">
            <w:pPr>
              <w:pStyle w:val="pc"/>
            </w:pPr>
            <w:r>
              <w:rPr>
                <w:b/>
                <w:bCs/>
              </w:rPr>
              <w:t> </w:t>
            </w:r>
          </w:p>
          <w:p w:rsidR="00000000" w:rsidRDefault="0064692D">
            <w:pPr>
              <w:pStyle w:val="pc"/>
            </w:pPr>
            <w:r>
              <w:rPr>
                <w:b/>
                <w:bCs/>
              </w:rPr>
              <w:t>Б. Сагинтаев</w:t>
            </w:r>
          </w:p>
        </w:tc>
        <w:tc>
          <w:tcPr>
            <w:tcW w:w="981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64692D">
            <w:pPr>
              <w:pStyle w:val="pc"/>
            </w:pPr>
            <w:r>
              <w:rPr>
                <w:b/>
                <w:bCs/>
              </w:rPr>
              <w:t> </w:t>
            </w:r>
          </w:p>
          <w:p w:rsidR="00000000" w:rsidRDefault="0064692D">
            <w:pPr>
              <w:pStyle w:val="pc"/>
            </w:pPr>
            <w:r>
              <w:rPr>
                <w:b/>
                <w:bCs/>
              </w:rPr>
              <w:t>О. Панкратов</w:t>
            </w:r>
          </w:p>
        </w:tc>
        <w:tc>
          <w:tcPr>
            <w:tcW w:w="942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64692D">
            <w:pPr>
              <w:pStyle w:val="pc"/>
            </w:pPr>
            <w:r>
              <w:rPr>
                <w:b/>
                <w:bCs/>
              </w:rPr>
              <w:t> </w:t>
            </w:r>
          </w:p>
          <w:p w:rsidR="00000000" w:rsidRDefault="0064692D">
            <w:pPr>
              <w:pStyle w:val="pc"/>
            </w:pPr>
            <w:r>
              <w:rPr>
                <w:b/>
                <w:bCs/>
              </w:rPr>
              <w:t xml:space="preserve">И. Шувалов </w:t>
            </w:r>
          </w:p>
        </w:tc>
      </w:tr>
    </w:tbl>
    <w:p w:rsidR="00000000" w:rsidRDefault="0064692D">
      <w:pPr>
        <w:pStyle w:val="pr"/>
      </w:pPr>
      <w:r>
        <w:rPr>
          <w:rStyle w:val="s0"/>
        </w:rPr>
        <w:t> </w:t>
      </w:r>
    </w:p>
    <w:p w:rsidR="00000000" w:rsidRDefault="0064692D">
      <w:pPr>
        <w:pStyle w:val="pji"/>
      </w:pPr>
      <w:bookmarkStart w:id="1" w:name="SUB100"/>
      <w:bookmarkEnd w:id="1"/>
      <w:r>
        <w:rPr>
          <w:rStyle w:val="s3"/>
        </w:rPr>
        <w:t xml:space="preserve">Правила изложены в редакции </w:t>
      </w:r>
      <w:hyperlink r:id="rId14" w:history="1">
        <w:r>
          <w:rPr>
            <w:rStyle w:val="a4"/>
            <w:i/>
            <w:iCs/>
          </w:rPr>
          <w:t>Решения</w:t>
        </w:r>
      </w:hyperlink>
      <w:r>
        <w:rPr>
          <w:rStyle w:val="s3"/>
        </w:rPr>
        <w:t xml:space="preserve"> </w:t>
      </w:r>
      <w:r>
        <w:rPr>
          <w:rStyle w:val="s3"/>
        </w:rPr>
        <w:t>Совета Евразийской экономической комиссии от 17.03.22 г. № 25 (</w:t>
      </w:r>
      <w:hyperlink r:id="rId15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64692D">
      <w:pPr>
        <w:pStyle w:val="pr"/>
      </w:pPr>
      <w:r>
        <w:rPr>
          <w:rStyle w:val="s0"/>
        </w:rPr>
        <w:t>УТВЕРЖДЕНЫ</w:t>
      </w:r>
    </w:p>
    <w:p w:rsidR="00000000" w:rsidRDefault="0064692D">
      <w:pPr>
        <w:pStyle w:val="pr"/>
      </w:pPr>
      <w:hyperlink w:anchor="sub0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</w:t>
      </w:r>
    </w:p>
    <w:p w:rsidR="00000000" w:rsidRDefault="0064692D">
      <w:pPr>
        <w:pStyle w:val="pr"/>
      </w:pPr>
      <w:r>
        <w:rPr>
          <w:rStyle w:val="s0"/>
        </w:rPr>
        <w:t>Евразийской экономической комиссии</w:t>
      </w:r>
    </w:p>
    <w:p w:rsidR="00000000" w:rsidRDefault="0064692D">
      <w:pPr>
        <w:pStyle w:val="pr"/>
      </w:pPr>
      <w:r>
        <w:rPr>
          <w:rStyle w:val="s0"/>
        </w:rPr>
        <w:t>от 12 ф</w:t>
      </w:r>
      <w:r>
        <w:rPr>
          <w:rStyle w:val="s0"/>
        </w:rPr>
        <w:t>евраля 2016 г. № 28</w:t>
      </w:r>
    </w:p>
    <w:p w:rsidR="00000000" w:rsidRDefault="0064692D">
      <w:pPr>
        <w:pStyle w:val="pr"/>
      </w:pPr>
      <w:r>
        <w:rPr>
          <w:rStyle w:val="s0"/>
        </w:rPr>
        <w:t>(в редакции Решения Совета</w:t>
      </w:r>
    </w:p>
    <w:p w:rsidR="00000000" w:rsidRDefault="0064692D">
      <w:pPr>
        <w:pStyle w:val="pr"/>
      </w:pPr>
      <w:r>
        <w:rPr>
          <w:rStyle w:val="s0"/>
        </w:rPr>
        <w:t>Евразийской экономической комиссии</w:t>
      </w:r>
    </w:p>
    <w:p w:rsidR="00000000" w:rsidRDefault="0064692D">
      <w:pPr>
        <w:pStyle w:val="pr"/>
      </w:pPr>
      <w:r>
        <w:rPr>
          <w:rStyle w:val="s0"/>
        </w:rPr>
        <w:t>от 17 марта 2022 г. № 25)</w:t>
      </w:r>
    </w:p>
    <w:p w:rsidR="00000000" w:rsidRDefault="0064692D">
      <w:pPr>
        <w:pStyle w:val="pr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t> </w:t>
      </w:r>
    </w:p>
    <w:p w:rsidR="00000000" w:rsidRDefault="0064692D">
      <w:pPr>
        <w:pStyle w:val="pc"/>
      </w:pPr>
      <w:r>
        <w:rPr>
          <w:rStyle w:val="s1"/>
        </w:rPr>
        <w:t>ПРАВИЛА</w:t>
      </w:r>
      <w:r>
        <w:rPr>
          <w:rStyle w:val="s1"/>
        </w:rPr>
        <w:br/>
        <w:t>проведения технических испытаний медицинских изделий</w:t>
      </w:r>
    </w:p>
    <w:p w:rsidR="00000000" w:rsidRDefault="0064692D">
      <w:pPr>
        <w:pStyle w:val="pc"/>
      </w:pPr>
      <w:r>
        <w:rPr>
          <w:rStyle w:val="s0"/>
        </w:rPr>
        <w:t> </w:t>
      </w:r>
    </w:p>
    <w:p w:rsidR="00000000" w:rsidRDefault="0064692D">
      <w:pPr>
        <w:pStyle w:val="pc"/>
      </w:pPr>
      <w:r>
        <w:rPr>
          <w:rStyle w:val="s0"/>
        </w:rPr>
        <w:br/>
      </w:r>
      <w:r>
        <w:rPr>
          <w:rStyle w:val="s1"/>
        </w:rPr>
        <w:t>I. Общие положения</w:t>
      </w:r>
    </w:p>
    <w:p w:rsidR="00000000" w:rsidRDefault="0064692D">
      <w:pPr>
        <w:pStyle w:val="p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1. Настоящие Правила устанавливают в рамках Евразийского эк</w:t>
      </w:r>
      <w:r>
        <w:rPr>
          <w:rStyle w:val="s0"/>
        </w:rPr>
        <w:t>ономического союза (далее – Союз) порядок проведения технических испытаний медицинских изделий в целях их регистрации, включая требования к уполномоченным организациям, имеющим право проводить технические испытания (далее – уполномоченные организации).</w:t>
      </w:r>
    </w:p>
    <w:p w:rsidR="00000000" w:rsidRDefault="0064692D">
      <w:pPr>
        <w:pStyle w:val="pj"/>
      </w:pPr>
      <w:r>
        <w:rPr>
          <w:rStyle w:val="s0"/>
        </w:rPr>
        <w:t xml:space="preserve">2. </w:t>
      </w:r>
      <w:r>
        <w:rPr>
          <w:rStyle w:val="s0"/>
        </w:rPr>
        <w:t>Для целей настоящих Правил используются понятия, которые означают следующее:</w:t>
      </w:r>
    </w:p>
    <w:p w:rsidR="00000000" w:rsidRDefault="0064692D">
      <w:pPr>
        <w:pStyle w:val="pj"/>
      </w:pPr>
      <w:r>
        <w:rPr>
          <w:rStyle w:val="s0"/>
        </w:rPr>
        <w:t>«испытания» – экспериментальное определение количественных и (или) качественных характеристик свойств объекта испытаний как результат воздействия на него при его функционировании,</w:t>
      </w:r>
      <w:r>
        <w:rPr>
          <w:rStyle w:val="s0"/>
        </w:rPr>
        <w:t xml:space="preserve"> моделировании объекта и (или) воздействий на объект;</w:t>
      </w:r>
    </w:p>
    <w:p w:rsidR="00000000" w:rsidRDefault="0064692D">
      <w:pPr>
        <w:pStyle w:val="pj"/>
      </w:pPr>
      <w:r>
        <w:rPr>
          <w:rStyle w:val="s0"/>
        </w:rPr>
        <w:t>«метод испытаний» – правила применения определенных принципов и средств испытаний;</w:t>
      </w:r>
    </w:p>
    <w:p w:rsidR="00000000" w:rsidRDefault="0064692D">
      <w:pPr>
        <w:pStyle w:val="pj"/>
      </w:pPr>
      <w:r>
        <w:rPr>
          <w:rStyle w:val="s0"/>
        </w:rPr>
        <w:t>«методика испытаний» – стандартная операционная процедура, включающая в себя метод испытаний, средства и условия испытаний, отбор проб (образцов), алгоритмы выполнения операций по определению одной или нескольких взаимосвязанных характеристик свойств объек</w:t>
      </w:r>
      <w:r>
        <w:rPr>
          <w:rStyle w:val="s0"/>
        </w:rPr>
        <w:t>та, формы представления данных и вычисления, необходимые для получения результата;</w:t>
      </w:r>
    </w:p>
    <w:p w:rsidR="00000000" w:rsidRDefault="0064692D">
      <w:pPr>
        <w:pStyle w:val="pj"/>
      </w:pPr>
      <w:r>
        <w:rPr>
          <w:rStyle w:val="s0"/>
        </w:rPr>
        <w:t>«программа испытаний» – организационно-методический документ, устанавливающий объект и цели испытаний, виды, методы (методики) испытаний, последовательность и объем проводим</w:t>
      </w:r>
      <w:r>
        <w:rPr>
          <w:rStyle w:val="s0"/>
        </w:rPr>
        <w:t>ых экспериментов, порядок, условия, место и сроки проведения испытаний.</w:t>
      </w:r>
    </w:p>
    <w:p w:rsidR="00000000" w:rsidRDefault="0064692D">
      <w:pPr>
        <w:pStyle w:val="pj"/>
      </w:pPr>
      <w:r>
        <w:rPr>
          <w:rStyle w:val="s0"/>
        </w:rPr>
        <w:t>Иные понятия, используемые в настоящих Правилах, применяются в значениях, определенных актами органов Союза в сфере обращения медицинских изделий.</w:t>
      </w:r>
    </w:p>
    <w:p w:rsidR="00000000" w:rsidRDefault="0064692D">
      <w:pPr>
        <w:pStyle w:val="pj"/>
      </w:pPr>
      <w:r>
        <w:rPr>
          <w:rStyle w:val="s0"/>
        </w:rPr>
        <w:t xml:space="preserve">3. Технические испытания проводятся в целях установления соответствия медицинского изделия </w:t>
      </w:r>
      <w:hyperlink r:id="rId16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 медицинских изделий, требованиям к их</w:t>
      </w:r>
      <w:r>
        <w:rPr>
          <w:rStyle w:val="s0"/>
        </w:rPr>
        <w:t xml:space="preserve"> маркировке и эксплуатационной документации на них, утвержденным Решением Совета Евразийской экономической комиссии от 12 февраля 2016 г. № 27 (далее – Общие требования).</w:t>
      </w:r>
    </w:p>
    <w:p w:rsidR="00000000" w:rsidRDefault="0064692D">
      <w:pPr>
        <w:pStyle w:val="pj"/>
      </w:pPr>
      <w:r>
        <w:rPr>
          <w:rStyle w:val="s0"/>
        </w:rPr>
        <w:t>4. При проведении технических испытаний применяются требования стандартов, включенных</w:t>
      </w:r>
      <w:r>
        <w:rPr>
          <w:rStyle w:val="s0"/>
        </w:rPr>
        <w:t xml:space="preserve"> в перечень стандартов, в результате применения которых на добровольной основе полностью или частично обеспечивается соблюдение соответствия медицинских изделий Общим требованиям, а также заявленные технические характеристики медицинского изделия, которые </w:t>
      </w:r>
      <w:r>
        <w:rPr>
          <w:rStyle w:val="s0"/>
        </w:rPr>
        <w:t>производитель использует для подтверждения соответствия медицинского изделия Общим требованиям.</w:t>
      </w:r>
    </w:p>
    <w:p w:rsidR="00000000" w:rsidRDefault="0064692D">
      <w:pPr>
        <w:pStyle w:val="pj"/>
      </w:pPr>
      <w:r>
        <w:rPr>
          <w:rStyle w:val="s0"/>
        </w:rPr>
        <w:t>В случае отсутствия стандартов, содержащих правила и методы исследований (испытаний) и измерений, включенных в указанный перечень стандартов, в целях проведения</w:t>
      </w:r>
      <w:r>
        <w:rPr>
          <w:rStyle w:val="s0"/>
        </w:rPr>
        <w:t xml:space="preserve"> технических испытаний могут применяться методы (методики) испытаний, аттестованные (валидированные) и утвержденные в соответствии с законодательством государства – члена Союза (далее – государство-член).</w:t>
      </w:r>
    </w:p>
    <w:p w:rsidR="00000000" w:rsidRDefault="0064692D">
      <w:pPr>
        <w:pStyle w:val="pj"/>
      </w:pPr>
      <w:r>
        <w:rPr>
          <w:rStyle w:val="s0"/>
        </w:rPr>
        <w:t>5. Технические испытания проводятся в выбранных зая</w:t>
      </w:r>
      <w:r>
        <w:rPr>
          <w:rStyle w:val="s0"/>
        </w:rPr>
        <w:t>вителем испытательных лабораториях (центрах), имеющих право проводить технические испытания, сведения о которых включены в единый реестр уполномоченных организаций, имеющих право проводить исследования (испытания) медицинских изделий в целях их регистрации</w:t>
      </w:r>
      <w:r>
        <w:rPr>
          <w:rStyle w:val="s0"/>
        </w:rPr>
        <w:t xml:space="preserve"> (далее – реестр уполномоченных организаций).</w:t>
      </w:r>
    </w:p>
    <w:p w:rsidR="00000000" w:rsidRDefault="0064692D">
      <w:pPr>
        <w:pStyle w:val="pj"/>
      </w:pPr>
      <w:r>
        <w:rPr>
          <w:rStyle w:val="s0"/>
        </w:rPr>
        <w:t xml:space="preserve">Формирование и ведение реестра уполномоченных организаций осуществляются Евразийской экономической комиссией (далее – Комиссия) в соответствии с </w:t>
      </w:r>
      <w:hyperlink r:id="rId17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 xml:space="preserve"> формирования и ведения информационной системы в сфере обращения медицинских изделий, утвержденным Решением Совета Евразийской экономической комиссии от 12 февраля 2016 г. № 30, на основе сведений, представляемых органами государств</w:t>
      </w:r>
      <w:r>
        <w:rPr>
          <w:rStyle w:val="s0"/>
        </w:rPr>
        <w:t>енной власти государств-членов, уполномоченными на осуществление и (или) координацию деятельности в сфере обращения медицинских изделий (далее – уполномоченные органы), с использованием средств интегрированной информационной системы Союза.</w:t>
      </w:r>
    </w:p>
    <w:p w:rsidR="00000000" w:rsidRDefault="0064692D">
      <w:pPr>
        <w:pStyle w:val="pj"/>
      </w:pPr>
      <w:r>
        <w:rPr>
          <w:rStyle w:val="s0"/>
        </w:rPr>
        <w:t>6. Технические и</w:t>
      </w:r>
      <w:r>
        <w:rPr>
          <w:rStyle w:val="s0"/>
        </w:rPr>
        <w:t>спытания не проводятся в отношении реагентов, наборов реагентов, контрольных материалов, калибраторов, промывающих растворов и питательных сред.</w:t>
      </w:r>
    </w:p>
    <w:p w:rsidR="00000000" w:rsidRDefault="0064692D">
      <w:pPr>
        <w:pStyle w:val="pj"/>
      </w:pPr>
      <w:r>
        <w:rPr>
          <w:rStyle w:val="s0"/>
        </w:rPr>
        <w:t>7. Результаты технических испытаний считаются отрицательными в случае, если представленные образцы (образец) ме</w:t>
      </w:r>
      <w:r>
        <w:rPr>
          <w:rStyle w:val="s0"/>
        </w:rPr>
        <w:t xml:space="preserve">дицинского изделия не соответствуют требованиям стандартов, а также заявленным техническим характеристикам медицинского изделия, которые производитель использует для подтверждения соответствия медицинского изделия </w:t>
      </w:r>
      <w:hyperlink r:id="rId18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>.</w:t>
      </w:r>
    </w:p>
    <w:p w:rsidR="00000000" w:rsidRDefault="0064692D">
      <w:pPr>
        <w:pStyle w:val="pj"/>
      </w:pPr>
      <w:bookmarkStart w:id="2" w:name="SUB800"/>
      <w:bookmarkEnd w:id="2"/>
      <w:r>
        <w:rPr>
          <w:rStyle w:val="s0"/>
        </w:rPr>
        <w:t>8. В отношении медицинских изделий, для технических испытаний или монтажа (ввода в эксплуатацию) которых требуется получение разрешительной документации (например, лицензии), строительство отдельных капитальных соо</w:t>
      </w:r>
      <w:r>
        <w:rPr>
          <w:rStyle w:val="s0"/>
        </w:rPr>
        <w:t>ружений или проведение капитального ремонта, допускается проведение технических испытаний специалистами уполномоченной организации на территории производителя медицинского изделия или в организации, где медицинское изделие размещено и (или) разрешено для п</w:t>
      </w:r>
      <w:r>
        <w:rPr>
          <w:rStyle w:val="s0"/>
        </w:rPr>
        <w:t>рименения в соответствии с законодательством соответствующего государства.</w:t>
      </w:r>
    </w:p>
    <w:p w:rsidR="00000000" w:rsidRDefault="0064692D">
      <w:pPr>
        <w:pStyle w:val="pj"/>
      </w:pPr>
      <w:r>
        <w:rPr>
          <w:rStyle w:val="s0"/>
        </w:rPr>
        <w:t xml:space="preserve">9. Проведение технических испытаний в случаях, указанных в </w:t>
      </w:r>
      <w:hyperlink w:anchor="sub800" w:history="1">
        <w:r>
          <w:rPr>
            <w:rStyle w:val="a4"/>
          </w:rPr>
          <w:t>пункте 8</w:t>
        </w:r>
      </w:hyperlink>
      <w:r>
        <w:rPr>
          <w:rStyle w:val="s0"/>
        </w:rPr>
        <w:t xml:space="preserve"> настоящих Правил, должно соответствовать требованиям действующей системы менеджмента</w:t>
      </w:r>
      <w:r>
        <w:rPr>
          <w:rStyle w:val="s0"/>
        </w:rPr>
        <w:t xml:space="preserve"> качества уполномоченной организации.</w:t>
      </w:r>
    </w:p>
    <w:p w:rsidR="00000000" w:rsidRDefault="0064692D">
      <w:pPr>
        <w:pStyle w:val="pj"/>
      </w:pPr>
      <w:r>
        <w:rPr>
          <w:rStyle w:val="s0"/>
        </w:rPr>
        <w:t>10. Уполномоченная организация, которая проводит технические испытания, а также специалисты этой организации, проводящие технические испытания, не могут находиться с производителем медицинского изделия, его уполномочен</w:t>
      </w:r>
      <w:r>
        <w:rPr>
          <w:rStyle w:val="s0"/>
        </w:rPr>
        <w:t>ным представителем или другими заинтересованными в результатах испытаний лицами в отношениях, влияющих на их беспристрастность.</w:t>
      </w:r>
    </w:p>
    <w:p w:rsidR="00000000" w:rsidRDefault="0064692D">
      <w:pPr>
        <w:pStyle w:val="pj"/>
      </w:pPr>
      <w:r>
        <w:rPr>
          <w:rStyle w:val="s0"/>
        </w:rPr>
        <w:t>Коммерческое, финансовое или иное давление, ставящее беспристрастность уполномоченной организации, проводящей технические испыта</w:t>
      </w:r>
      <w:r>
        <w:rPr>
          <w:rStyle w:val="s0"/>
        </w:rPr>
        <w:t>ния, под угрозу, не допускается.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c"/>
      </w:pPr>
      <w:bookmarkStart w:id="3" w:name="SUB1100"/>
      <w:bookmarkEnd w:id="3"/>
      <w:r>
        <w:rPr>
          <w:rStyle w:val="s1"/>
        </w:rPr>
        <w:t>II. Порядок проведения технических испытаний</w:t>
      </w:r>
    </w:p>
    <w:p w:rsidR="00000000" w:rsidRDefault="0064692D">
      <w:pPr>
        <w:pStyle w:val="pc"/>
      </w:pPr>
      <w:r>
        <w:rPr>
          <w:rStyle w:val="s1"/>
        </w:rPr>
        <w:t> </w:t>
      </w:r>
    </w:p>
    <w:p w:rsidR="00000000" w:rsidRDefault="0064692D">
      <w:pPr>
        <w:pStyle w:val="pj"/>
      </w:pPr>
      <w:r>
        <w:rPr>
          <w:rStyle w:val="s0"/>
        </w:rPr>
        <w:t>11. Для проведения технических испытаний заявитель подает в уполномоченную организацию заявку, содержащую следующую информацию:</w:t>
      </w:r>
    </w:p>
    <w:p w:rsidR="00000000" w:rsidRDefault="0064692D">
      <w:pPr>
        <w:pStyle w:val="pj"/>
      </w:pPr>
      <w:r>
        <w:rPr>
          <w:rStyle w:val="s0"/>
        </w:rPr>
        <w:t>а) наименование медицинского изделия;</w:t>
      </w:r>
    </w:p>
    <w:p w:rsidR="00000000" w:rsidRDefault="0064692D">
      <w:pPr>
        <w:pStyle w:val="pj"/>
      </w:pPr>
      <w:r>
        <w:rPr>
          <w:rStyle w:val="s0"/>
        </w:rPr>
        <w:t>б) наи</w:t>
      </w:r>
      <w:r>
        <w:rPr>
          <w:rStyle w:val="s0"/>
        </w:rPr>
        <w:t>менование заявителя, его место нахождения (адрес юридического лица) – для юридического лица или фамилия, имя, отчество (при наличии), место жительства – для физического лица, зарегистрированного в качестве индивидуального предпринимателя, сведения о госуда</w:t>
      </w:r>
      <w:r>
        <w:rPr>
          <w:rStyle w:val="s0"/>
        </w:rPr>
        <w:t>рственной регистрации юридического лица или физического лица в качестве индивидуального предпринимателя, а также контактные данные заявителя (номер телефона, адрес электронной почты);</w:t>
      </w:r>
    </w:p>
    <w:p w:rsidR="00000000" w:rsidRDefault="0064692D">
      <w:pPr>
        <w:pStyle w:val="pj"/>
      </w:pPr>
      <w:r>
        <w:rPr>
          <w:rStyle w:val="s0"/>
        </w:rPr>
        <w:t xml:space="preserve">в) наименование производителя, его место нахождения (адрес юридического </w:t>
      </w:r>
      <w:r>
        <w:rPr>
          <w:rStyle w:val="s0"/>
        </w:rPr>
        <w:t>лица) – для юридического лица или фамилия, имя, отчество (при наличии), место жительства – для физического лица, зарегистрированного в качестве индивидуального предпринимателя;</w:t>
      </w:r>
    </w:p>
    <w:p w:rsidR="00000000" w:rsidRDefault="0064692D">
      <w:pPr>
        <w:pStyle w:val="pj"/>
      </w:pPr>
      <w:r>
        <w:rPr>
          <w:rStyle w:val="s0"/>
        </w:rPr>
        <w:t>г) сведения о производственной площадке (производственных площадках) – наименов</w:t>
      </w:r>
      <w:r>
        <w:rPr>
          <w:rStyle w:val="s0"/>
        </w:rPr>
        <w:t>ание юридического лица или фамилия, имя, отчество (при наличии) физического лица, зарегистрированного в качестве индивидуального предпринимателя, а также адрес места осуществления деятельности;</w:t>
      </w:r>
    </w:p>
    <w:p w:rsidR="00000000" w:rsidRDefault="0064692D">
      <w:pPr>
        <w:pStyle w:val="pj"/>
      </w:pPr>
      <w:r>
        <w:rPr>
          <w:rStyle w:val="s0"/>
        </w:rPr>
        <w:t>д) идентификационные признаки образца медицинского изделия (ма</w:t>
      </w:r>
      <w:r>
        <w:rPr>
          <w:rStyle w:val="s0"/>
        </w:rPr>
        <w:t>рка, модель, версия программного обеспечения, масса, объем, дата производства (изготовления), срок годности (срок службы), каталожный номер, заводской (серийный) номер (номер серии, партии (лота)) и др. (если применимо));</w:t>
      </w:r>
    </w:p>
    <w:p w:rsidR="00000000" w:rsidRDefault="0064692D">
      <w:pPr>
        <w:pStyle w:val="pj"/>
      </w:pPr>
      <w:r>
        <w:rPr>
          <w:rStyle w:val="s0"/>
        </w:rPr>
        <w:t>е) класс потенциального риска прим</w:t>
      </w:r>
      <w:r>
        <w:rPr>
          <w:rStyle w:val="s0"/>
        </w:rPr>
        <w:t xml:space="preserve">енения медицинского изделия, определяемый в соответствии с </w:t>
      </w:r>
      <w:hyperlink r:id="rId19" w:anchor="sub_id=100" w:history="1">
        <w:r>
          <w:rPr>
            <w:rStyle w:val="a4"/>
          </w:rPr>
          <w:t>Правилами</w:t>
        </w:r>
      </w:hyperlink>
      <w:r>
        <w:rPr>
          <w:rStyle w:val="s0"/>
        </w:rPr>
        <w:t xml:space="preserve"> классификации медицинских изделий в зависимости от потенциального риска применения, утвержденными Решением</w:t>
      </w:r>
      <w:r>
        <w:rPr>
          <w:rStyle w:val="s0"/>
        </w:rPr>
        <w:t xml:space="preserve"> Коллегии Евразийской экономической комиссии от 22 декабря 2015 г. № 173;</w:t>
      </w:r>
    </w:p>
    <w:p w:rsidR="00000000" w:rsidRDefault="0064692D">
      <w:pPr>
        <w:pStyle w:val="pj"/>
      </w:pPr>
      <w:r>
        <w:rPr>
          <w:rStyle w:val="s0"/>
        </w:rPr>
        <w:t>ж) назначение и область применения медицинского изделия.</w:t>
      </w:r>
    </w:p>
    <w:p w:rsidR="00000000" w:rsidRDefault="0064692D">
      <w:pPr>
        <w:pStyle w:val="pj"/>
      </w:pPr>
      <w:bookmarkStart w:id="4" w:name="SUB1200"/>
      <w:bookmarkEnd w:id="4"/>
      <w:r>
        <w:rPr>
          <w:rStyle w:val="s0"/>
        </w:rPr>
        <w:t>12. К заявке прилагаются следующие документы:</w:t>
      </w:r>
    </w:p>
    <w:p w:rsidR="00000000" w:rsidRDefault="0064692D">
      <w:pPr>
        <w:pStyle w:val="pj"/>
      </w:pPr>
      <w:r>
        <w:rPr>
          <w:rStyle w:val="s0"/>
        </w:rPr>
        <w:t xml:space="preserve">эксплуатационная документация и техническая документация (технический файл) на </w:t>
      </w:r>
      <w:r>
        <w:rPr>
          <w:rStyle w:val="s0"/>
        </w:rPr>
        <w:t xml:space="preserve">медицинское изделие, в том числе рабочие чертежи, таблицы и схемы, необходимые для проведения технических испытаний. Требования к содержанию технического файла на медицинское изделие установлены </w:t>
      </w:r>
      <w:hyperlink r:id="rId20" w:anchor="sub_id=3" w:history="1">
        <w:r>
          <w:rPr>
            <w:rStyle w:val="a4"/>
          </w:rPr>
          <w:t>приложением № 3</w:t>
        </w:r>
      </w:hyperlink>
      <w:r>
        <w:rPr>
          <w:rStyle w:val="s0"/>
        </w:rPr>
        <w:t xml:space="preserve"> к Правилам проведения клинических и клинико-лабораторных испытаний (исследований) медицинских изделий, утвержденным Решением Совета Евразийской экономической комиссии от 12 февраля 2016 г. № 29, на медицинское изделие для </w:t>
      </w:r>
      <w:r>
        <w:rPr>
          <w:rStyle w:val="s0"/>
        </w:rPr>
        <w:t xml:space="preserve">диагностики in vitro – </w:t>
      </w:r>
      <w:hyperlink r:id="rId21" w:anchor="sub_id=5" w:history="1">
        <w:r>
          <w:rPr>
            <w:rStyle w:val="a4"/>
          </w:rPr>
          <w:t>приложением № 5</w:t>
        </w:r>
      </w:hyperlink>
      <w:r>
        <w:rPr>
          <w:rStyle w:val="s0"/>
        </w:rPr>
        <w:t xml:space="preserve"> </w:t>
      </w:r>
      <w:r>
        <w:rPr>
          <w:rStyle w:val="s0"/>
        </w:rPr>
        <w:t>к Требованиям к внедрению, поддержанию и оценке системы менеджмента качества медицинских изделий в зависимости от потенциального риска их применения, утвержденным Решением Совета Евразийской экономической комиссии от 10 ноября 2017 г. № 106;</w:t>
      </w:r>
    </w:p>
    <w:p w:rsidR="00000000" w:rsidRDefault="0064692D">
      <w:pPr>
        <w:pStyle w:val="pj"/>
      </w:pPr>
      <w:r>
        <w:rPr>
          <w:rStyle w:val="s0"/>
        </w:rPr>
        <w:t>документы, сод</w:t>
      </w:r>
      <w:r>
        <w:rPr>
          <w:rStyle w:val="s0"/>
        </w:rPr>
        <w:t>ержащие данные о маркировке и упаковке медицинского изделия (полноцветные макеты упаковок и этикеток);</w:t>
      </w:r>
    </w:p>
    <w:p w:rsidR="00000000" w:rsidRDefault="0064692D">
      <w:pPr>
        <w:pStyle w:val="pj"/>
      </w:pPr>
      <w:r>
        <w:rPr>
          <w:rStyle w:val="s0"/>
        </w:rPr>
        <w:t>проект программы испытаний, разработанный заявителем, с указанием требований стандартов и (или) заявленных технических характеристик медицинского изделия</w:t>
      </w:r>
      <w:r>
        <w:rPr>
          <w:rStyle w:val="s0"/>
        </w:rPr>
        <w:t>, подтверждение соответствия которым производитель будет использовать для доказательства соответствия медицинского изделия Общим требованиям, а также методов (методик) испытаний, аттестованных (валидированных) и утвержденных в соответствии с законодательст</w:t>
      </w:r>
      <w:r>
        <w:rPr>
          <w:rStyle w:val="s0"/>
        </w:rPr>
        <w:t>вом государств-членов, которые предполагается использовать;</w:t>
      </w:r>
    </w:p>
    <w:p w:rsidR="00000000" w:rsidRDefault="0064692D">
      <w:pPr>
        <w:pStyle w:val="pj"/>
      </w:pPr>
      <w:r>
        <w:rPr>
          <w:rStyle w:val="s0"/>
        </w:rPr>
        <w:t>перечень стандартов, которым соответствует медицинское изделие, а также методов (методик) испытаний, аттестованных (валидированных) и утвержденных в соответствии с законодательством государств-чле</w:t>
      </w:r>
      <w:r>
        <w:rPr>
          <w:rStyle w:val="s0"/>
        </w:rPr>
        <w:t>нов;</w:t>
      </w:r>
    </w:p>
    <w:p w:rsidR="00000000" w:rsidRDefault="0064692D">
      <w:pPr>
        <w:pStyle w:val="pj"/>
      </w:pPr>
      <w:r>
        <w:rPr>
          <w:rStyle w:val="s0"/>
        </w:rPr>
        <w:t>копии протоколов технических испытаний, проведенных в иных уполномоченных организациях и подтверждающих соответствие медицинского изделия Общим требованиям, и (или) протоколов собственных испытаний медицинского изделия (при наличии);</w:t>
      </w:r>
    </w:p>
    <w:p w:rsidR="00000000" w:rsidRDefault="0064692D">
      <w:pPr>
        <w:pStyle w:val="pj"/>
      </w:pPr>
      <w:r>
        <w:rPr>
          <w:rStyle w:val="s0"/>
        </w:rPr>
        <w:t>иные документы, подтверждающие соответствие медицинского изделия Общим требованиям (при наличии).</w:t>
      </w:r>
    </w:p>
    <w:p w:rsidR="00000000" w:rsidRDefault="0064692D">
      <w:pPr>
        <w:pStyle w:val="pj"/>
      </w:pPr>
      <w:r>
        <w:rPr>
          <w:rStyle w:val="s0"/>
        </w:rPr>
        <w:t>В случае если документы составлены на иностранном языке, к ним прилагается перевод на русский язык, заверенный в порядке, установленном законодательством госу</w:t>
      </w:r>
      <w:r>
        <w:rPr>
          <w:rStyle w:val="s0"/>
        </w:rPr>
        <w:t>дарства-члена, на территории которого проводятся технические испытания.</w:t>
      </w:r>
    </w:p>
    <w:p w:rsidR="00000000" w:rsidRDefault="0064692D">
      <w:pPr>
        <w:pStyle w:val="pj"/>
      </w:pPr>
      <w:r>
        <w:rPr>
          <w:rStyle w:val="s0"/>
        </w:rPr>
        <w:t xml:space="preserve">13. Уполномоченная организация в течение 10 рабочих дней с даты подачи заявки, указанной в </w:t>
      </w:r>
      <w:hyperlink w:anchor="sub1100" w:history="1">
        <w:r>
          <w:rPr>
            <w:rStyle w:val="a4"/>
          </w:rPr>
          <w:t>пункте 11</w:t>
        </w:r>
      </w:hyperlink>
      <w:r>
        <w:rPr>
          <w:rStyle w:val="s0"/>
        </w:rPr>
        <w:t xml:space="preserve"> настоящих Правил, проводит анализ этой заявки и прила</w:t>
      </w:r>
      <w:r>
        <w:rPr>
          <w:rStyle w:val="s0"/>
        </w:rPr>
        <w:t>гаемых к ней документов и принимает решение о возможности (невозможности) проведения технических испытаний.</w:t>
      </w:r>
    </w:p>
    <w:p w:rsidR="00000000" w:rsidRDefault="0064692D">
      <w:pPr>
        <w:pStyle w:val="pj"/>
      </w:pPr>
      <w:r>
        <w:rPr>
          <w:rStyle w:val="s0"/>
        </w:rPr>
        <w:t>14. В случае принятия решения о возможности проведения технических испытаний уполномоченная организация заключает с заявителем соответствующий догов</w:t>
      </w:r>
      <w:r>
        <w:rPr>
          <w:rStyle w:val="s0"/>
        </w:rPr>
        <w:t>ор.</w:t>
      </w:r>
    </w:p>
    <w:p w:rsidR="00000000" w:rsidRDefault="0064692D">
      <w:pPr>
        <w:pStyle w:val="pj"/>
      </w:pPr>
      <w:r>
        <w:rPr>
          <w:rStyle w:val="s0"/>
        </w:rPr>
        <w:t xml:space="preserve">15. В случае принятия решения о невозможности проведения технических испытаний уполномоченная организация уведомляет в письменной форме заявителя об отказе в проведении технических испытаний (с указанием причин), а также возвращает заявителю оригиналы </w:t>
      </w:r>
      <w:r>
        <w:rPr>
          <w:rStyle w:val="s0"/>
        </w:rPr>
        <w:t>документов, прилагаемые к заявке.</w:t>
      </w:r>
    </w:p>
    <w:p w:rsidR="00000000" w:rsidRDefault="0064692D">
      <w:pPr>
        <w:pStyle w:val="pj"/>
      </w:pPr>
      <w:r>
        <w:rPr>
          <w:rStyle w:val="s0"/>
        </w:rPr>
        <w:t>16. В ходе проведения технических испытаний уполномоченная организация сотрудничает с заявителем в связи с выполняемой работой.</w:t>
      </w:r>
    </w:p>
    <w:p w:rsidR="00000000" w:rsidRDefault="0064692D">
      <w:pPr>
        <w:pStyle w:val="pj"/>
      </w:pPr>
      <w:r>
        <w:rPr>
          <w:rStyle w:val="s0"/>
        </w:rPr>
        <w:t>17. Технические испытания проводятся на образцах медицинского изделия, представленных заявител</w:t>
      </w:r>
      <w:r>
        <w:rPr>
          <w:rStyle w:val="s0"/>
        </w:rPr>
        <w:t>ем в соответствии с программой испытаний.</w:t>
      </w:r>
    </w:p>
    <w:p w:rsidR="00000000" w:rsidRDefault="0064692D">
      <w:pPr>
        <w:pStyle w:val="pj"/>
      </w:pPr>
      <w:r>
        <w:rPr>
          <w:rStyle w:val="s0"/>
        </w:rPr>
        <w:t>Отбор образцов медицинского изделия для проведения технических испытаний осуществляется в соответствии с правилами, определенными стандартами или аттестованными (валидированными) методами (методиками) испытаний.</w:t>
      </w:r>
    </w:p>
    <w:p w:rsidR="00000000" w:rsidRDefault="0064692D">
      <w:pPr>
        <w:pStyle w:val="pj"/>
      </w:pPr>
      <w:r>
        <w:rPr>
          <w:rStyle w:val="s0"/>
        </w:rPr>
        <w:t>18</w:t>
      </w:r>
      <w:r>
        <w:rPr>
          <w:rStyle w:val="s0"/>
        </w:rPr>
        <w:t>. Отбор образцов медицинского изделия осуществляется заявителем или по его поручению уполномоченной организацией в присутствии заявителя.</w:t>
      </w:r>
    </w:p>
    <w:p w:rsidR="00000000" w:rsidRDefault="0064692D">
      <w:pPr>
        <w:pStyle w:val="pj"/>
      </w:pPr>
      <w:r>
        <w:rPr>
          <w:rStyle w:val="s0"/>
        </w:rPr>
        <w:t>В случае если отбор образцов медицинского изделия осуществляется заявителем, результаты отбора оформляются актом прием</w:t>
      </w:r>
      <w:r>
        <w:rPr>
          <w:rStyle w:val="s0"/>
        </w:rPr>
        <w:t>а-передачи образцов медицинского изделия.</w:t>
      </w:r>
    </w:p>
    <w:p w:rsidR="00000000" w:rsidRDefault="0064692D">
      <w:pPr>
        <w:pStyle w:val="pj"/>
      </w:pPr>
      <w:r>
        <w:rPr>
          <w:rStyle w:val="s0"/>
        </w:rPr>
        <w:t>В случае если отбор образцов медицинского изделия осуществляется уполномоченной организацией по поручению заявителя, результаты отбора оформляются актом отбора образцов медицинского изделия.</w:t>
      </w:r>
    </w:p>
    <w:p w:rsidR="00000000" w:rsidRDefault="0064692D">
      <w:pPr>
        <w:pStyle w:val="pj"/>
      </w:pPr>
      <w:r>
        <w:rPr>
          <w:rStyle w:val="s0"/>
        </w:rPr>
        <w:t>19. На всех этапах хран</w:t>
      </w:r>
      <w:r>
        <w:rPr>
          <w:rStyle w:val="s0"/>
        </w:rPr>
        <w:t>ения, транспортирования и подготовки к техническим испытаниям отобранных образцов медицинского изделия должны соблюдаться требования, установленные в эксплуатационных документах на медицинское изделие.</w:t>
      </w:r>
    </w:p>
    <w:p w:rsidR="00000000" w:rsidRDefault="0064692D">
      <w:pPr>
        <w:pStyle w:val="pj"/>
      </w:pPr>
      <w:r>
        <w:rPr>
          <w:rStyle w:val="s0"/>
        </w:rPr>
        <w:t>20. При наличии группы однородных медицинских изделий,</w:t>
      </w:r>
      <w:r>
        <w:rPr>
          <w:rStyle w:val="s0"/>
        </w:rPr>
        <w:t xml:space="preserve"> указанных в программе испытаний, допускается проведение технических испытаний на типовых образцах медицинских изделий, произведенных по единой технической документации.</w:t>
      </w:r>
    </w:p>
    <w:p w:rsidR="00000000" w:rsidRDefault="0064692D">
      <w:pPr>
        <w:pStyle w:val="pj"/>
      </w:pPr>
      <w:r>
        <w:rPr>
          <w:rStyle w:val="s0"/>
        </w:rPr>
        <w:t>При этом выборка типовых образцов по составу медицинских изделий должна отражать всю с</w:t>
      </w:r>
      <w:r>
        <w:rPr>
          <w:rStyle w:val="s0"/>
        </w:rPr>
        <w:t>овокупность группы однородных медицинских изделий с учетом различий в свойствах медицинских изделий отдельных моделей (марок) в данной группе. В случае проведения технических испытаний на типовых образцах медицинских изделий в протоколе технических испытан</w:t>
      </w:r>
      <w:r>
        <w:rPr>
          <w:rStyle w:val="s0"/>
        </w:rPr>
        <w:t>ий делается соответствующая запись.</w:t>
      </w:r>
    </w:p>
    <w:p w:rsidR="00000000" w:rsidRDefault="0064692D">
      <w:pPr>
        <w:pStyle w:val="pj"/>
      </w:pPr>
      <w:r>
        <w:rPr>
          <w:rStyle w:val="s0"/>
        </w:rPr>
        <w:t>21. Технические испытания включают в себя следующие этапы:</w:t>
      </w:r>
    </w:p>
    <w:p w:rsidR="00000000" w:rsidRDefault="0064692D">
      <w:pPr>
        <w:pStyle w:val="pj"/>
      </w:pPr>
      <w:r>
        <w:rPr>
          <w:rStyle w:val="s0"/>
        </w:rPr>
        <w:t xml:space="preserve">а) анализ документов, указанных в </w:t>
      </w:r>
      <w:hyperlink w:anchor="sub1200" w:history="1">
        <w:r>
          <w:rPr>
            <w:rStyle w:val="a4"/>
          </w:rPr>
          <w:t>пункте 12</w:t>
        </w:r>
      </w:hyperlink>
      <w:r>
        <w:rPr>
          <w:rStyle w:val="s0"/>
        </w:rPr>
        <w:t xml:space="preserve"> настоящих Правил;</w:t>
      </w:r>
    </w:p>
    <w:p w:rsidR="00000000" w:rsidRDefault="0064692D">
      <w:pPr>
        <w:pStyle w:val="pj"/>
      </w:pPr>
      <w:r>
        <w:rPr>
          <w:rStyle w:val="s0"/>
        </w:rPr>
        <w:t>б) согласование уполномоченной организацией программы испытаний;</w:t>
      </w:r>
    </w:p>
    <w:p w:rsidR="00000000" w:rsidRDefault="0064692D">
      <w:pPr>
        <w:pStyle w:val="pj"/>
      </w:pPr>
      <w:r>
        <w:rPr>
          <w:rStyle w:val="s0"/>
        </w:rPr>
        <w:t>в) о</w:t>
      </w:r>
      <w:r>
        <w:rPr>
          <w:rStyle w:val="s0"/>
        </w:rPr>
        <w:t>тбор или получение образцов медицинского изделия и их идентификация;</w:t>
      </w:r>
    </w:p>
    <w:p w:rsidR="00000000" w:rsidRDefault="0064692D">
      <w:pPr>
        <w:pStyle w:val="pj"/>
      </w:pPr>
      <w:r>
        <w:rPr>
          <w:rStyle w:val="s0"/>
        </w:rPr>
        <w:t>г) получение специального оборудования, разработанного производителем для технических испытаний конкретного медицинского изделия и указанного им в технической документации (при необходимо</w:t>
      </w:r>
      <w:r>
        <w:rPr>
          <w:rStyle w:val="s0"/>
        </w:rPr>
        <w:t>сти);</w:t>
      </w:r>
    </w:p>
    <w:p w:rsidR="00000000" w:rsidRDefault="0064692D">
      <w:pPr>
        <w:pStyle w:val="pj"/>
      </w:pPr>
      <w:r>
        <w:rPr>
          <w:rStyle w:val="s0"/>
        </w:rPr>
        <w:t>д) проведение испытаний, предусмотренных программой испытаний;</w:t>
      </w:r>
    </w:p>
    <w:p w:rsidR="00000000" w:rsidRDefault="0064692D">
      <w:pPr>
        <w:pStyle w:val="pj"/>
      </w:pPr>
      <w:r>
        <w:rPr>
          <w:rStyle w:val="s0"/>
        </w:rPr>
        <w:t xml:space="preserve">е) оформление и выдача заявителю протокола (протоколов) технических испытаний медицинского изделия по </w:t>
      </w:r>
      <w:hyperlink w:anchor="sub1" w:history="1">
        <w:r>
          <w:rPr>
            <w:rStyle w:val="a4"/>
          </w:rPr>
          <w:t>форме</w:t>
        </w:r>
      </w:hyperlink>
      <w:r>
        <w:rPr>
          <w:rStyle w:val="s0"/>
        </w:rPr>
        <w:t xml:space="preserve"> согласно приложению и программы испытаний.</w:t>
      </w:r>
    </w:p>
    <w:p w:rsidR="00000000" w:rsidRDefault="0064692D">
      <w:pPr>
        <w:pStyle w:val="pj"/>
      </w:pPr>
      <w:r>
        <w:rPr>
          <w:rStyle w:val="s0"/>
        </w:rPr>
        <w:t>22. Техни</w:t>
      </w:r>
      <w:r>
        <w:rPr>
          <w:rStyle w:val="s0"/>
        </w:rPr>
        <w:t>ческие испытания проводятся уполномоченной организацией в течение 30 рабочих дней с даты поступления образцов медицинских изделий в уполномоченную организацию в соответствии с программой испытаний при условии оплаты заявителем работ, выполняемых уполномоче</w:t>
      </w:r>
      <w:r>
        <w:rPr>
          <w:rStyle w:val="s0"/>
        </w:rPr>
        <w:t xml:space="preserve">нной организацией в соответствии с заключенным договором. Срок проведения технических испытаний по согласованию с заявителем может быть продлен руководителем уполномоченной организации, но не более чем на 20 рабочих дней либо на иной срок, предусмотренный </w:t>
      </w:r>
      <w:r>
        <w:rPr>
          <w:rStyle w:val="s0"/>
        </w:rPr>
        <w:t>методом (методикой) испытаний.</w:t>
      </w:r>
    </w:p>
    <w:p w:rsidR="00000000" w:rsidRDefault="0064692D">
      <w:pPr>
        <w:pStyle w:val="pj"/>
      </w:pPr>
      <w:r>
        <w:rPr>
          <w:rStyle w:val="s0"/>
        </w:rPr>
        <w:t>23. Результаты каждого технического испытания или серии технических испытаний, проведенных уполномоченной организацией, должны быть сформулированы точно, четко, недвусмысленно и объективно.</w:t>
      </w:r>
    </w:p>
    <w:p w:rsidR="00000000" w:rsidRDefault="0064692D">
      <w:pPr>
        <w:pStyle w:val="pj"/>
      </w:pPr>
      <w:r>
        <w:rPr>
          <w:rStyle w:val="s0"/>
        </w:rPr>
        <w:t>24. В протоколе технических испытан</w:t>
      </w:r>
      <w:r>
        <w:rPr>
          <w:rStyle w:val="s0"/>
        </w:rPr>
        <w:t>ий приводятся сведения о методах (методиках) испытаний для каждого определяемого показателя с указанием реквизитов соответствующих документов (для методов (методик) испытаний, описанных в стандартах, указываются соответствующие пункты стандартов).</w:t>
      </w:r>
    </w:p>
    <w:p w:rsidR="00000000" w:rsidRDefault="0064692D">
      <w:pPr>
        <w:pStyle w:val="pj"/>
      </w:pPr>
      <w:r>
        <w:rPr>
          <w:rStyle w:val="s0"/>
        </w:rPr>
        <w:t>25. Доку</w:t>
      </w:r>
      <w:r>
        <w:rPr>
          <w:rStyle w:val="s0"/>
        </w:rPr>
        <w:t>менты, касающиеся проведения технических испытаний, хранятся уполномоченной организацией в систематизированном виде в течение срока, установленного законодательством государства-члена.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c"/>
      </w:pPr>
      <w:bookmarkStart w:id="5" w:name="SUB2600"/>
      <w:bookmarkEnd w:id="5"/>
      <w:r>
        <w:rPr>
          <w:rStyle w:val="s1"/>
        </w:rPr>
        <w:t>III. Требования к уполномоченным организациям и порядок</w:t>
      </w:r>
      <w:r>
        <w:rPr>
          <w:rStyle w:val="s1"/>
        </w:rPr>
        <w:br/>
        <w:t>оценки их с</w:t>
      </w:r>
      <w:r>
        <w:rPr>
          <w:rStyle w:val="s1"/>
        </w:rPr>
        <w:t>оответствия указанным требованиям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26. Включение испытательной лаборатории (центра) в реестр уполномоченных организаций осуществляется при ее соответствии следующим критериям:</w:t>
      </w:r>
    </w:p>
    <w:p w:rsidR="00000000" w:rsidRDefault="0064692D">
      <w:pPr>
        <w:pStyle w:val="pj"/>
      </w:pPr>
      <w:r>
        <w:rPr>
          <w:rStyle w:val="s0"/>
        </w:rPr>
        <w:t>а) наличие регистрации испытательной лаборатории (центра) или организации, в состав которой входит испытательная лаборатория (центр), в качестве юридического лица на территории государства-члена в соответствии с его законодательством;</w:t>
      </w:r>
    </w:p>
    <w:p w:rsidR="00000000" w:rsidRDefault="0064692D">
      <w:pPr>
        <w:pStyle w:val="pj"/>
      </w:pPr>
      <w:r>
        <w:rPr>
          <w:rStyle w:val="s0"/>
        </w:rPr>
        <w:t>б) наличие действующей аккредитации испытательной лаборатории (центра) в национальной системе аккредитации государства-члена;</w:t>
      </w:r>
    </w:p>
    <w:p w:rsidR="00000000" w:rsidRDefault="0064692D">
      <w:pPr>
        <w:pStyle w:val="pj"/>
      </w:pPr>
      <w:r>
        <w:rPr>
          <w:rStyle w:val="s0"/>
        </w:rPr>
        <w:t>в) наличие в области аккредитации испытательной лаборатории (центра) медицинских изделий и (или) групп однородных медицинских изде</w:t>
      </w:r>
      <w:r>
        <w:rPr>
          <w:rStyle w:val="s0"/>
        </w:rPr>
        <w:t>лий, а также видов и методов технических испытаний;</w:t>
      </w:r>
    </w:p>
    <w:p w:rsidR="00000000" w:rsidRDefault="0064692D">
      <w:pPr>
        <w:pStyle w:val="pj"/>
      </w:pPr>
      <w:r>
        <w:rPr>
          <w:rStyle w:val="s0"/>
        </w:rPr>
        <w:t>г) наличие системы менеджмента качества и соблюдение испытательной лабораторией (центром) требований системы менеджмента качества, установленных в руководстве по качеству испытательной лаборатории (центра</w:t>
      </w:r>
      <w:r>
        <w:rPr>
          <w:rStyle w:val="s0"/>
        </w:rPr>
        <w:t>);</w:t>
      </w:r>
    </w:p>
    <w:p w:rsidR="00000000" w:rsidRDefault="0064692D">
      <w:pPr>
        <w:pStyle w:val="pj"/>
      </w:pPr>
      <w:r>
        <w:rPr>
          <w:rStyle w:val="s0"/>
        </w:rPr>
        <w:t xml:space="preserve">д) наличие нормативных правовых актов, документов в области стандартизации, правил и методов исследований (испытаний) и измерений, в том числе правил отбора образцов (проб), и иных документов в области аккредитации испытательной лаборатории (центра), а </w:t>
      </w:r>
      <w:r>
        <w:rPr>
          <w:rStyle w:val="s0"/>
        </w:rPr>
        <w:t>также соблюдение испытательной лабораторией (центром) требований данных документов;</w:t>
      </w:r>
    </w:p>
    <w:p w:rsidR="00000000" w:rsidRDefault="0064692D">
      <w:pPr>
        <w:pStyle w:val="pj"/>
      </w:pPr>
      <w:r>
        <w:rPr>
          <w:rStyle w:val="s0"/>
        </w:rPr>
        <w:t>е) наличие у специалиста (специалистов) испытательной лаборатории (центра), непосредственно выполняющего работы по техническим испытаниям:</w:t>
      </w:r>
    </w:p>
    <w:p w:rsidR="00000000" w:rsidRDefault="0064692D">
      <w:pPr>
        <w:pStyle w:val="pj"/>
      </w:pPr>
      <w:r>
        <w:rPr>
          <w:rStyle w:val="s0"/>
        </w:rPr>
        <w:t>высшего образования, либо среднег</w:t>
      </w:r>
      <w:r>
        <w:rPr>
          <w:rStyle w:val="s0"/>
        </w:rPr>
        <w:t>о профессионального образования, либо дополнительного профессионального образования по профилю, соответствующему области аккредитации;</w:t>
      </w:r>
    </w:p>
    <w:p w:rsidR="00000000" w:rsidRDefault="0064692D">
      <w:pPr>
        <w:pStyle w:val="pj"/>
      </w:pPr>
      <w:r>
        <w:rPr>
          <w:rStyle w:val="s0"/>
        </w:rPr>
        <w:t>опыта работы, связанной с техническими испытаниями, измерениями в области аккредитации, указанной в реестре аккредитованн</w:t>
      </w:r>
      <w:r>
        <w:rPr>
          <w:rStyle w:val="s0"/>
        </w:rPr>
        <w:t>ых лиц, не менее 2 лет.</w:t>
      </w:r>
    </w:p>
    <w:p w:rsidR="00000000" w:rsidRDefault="0064692D">
      <w:pPr>
        <w:pStyle w:val="pj"/>
      </w:pPr>
      <w:r>
        <w:rPr>
          <w:rStyle w:val="s0"/>
        </w:rPr>
        <w:t>27. Испытательная лаборатория (центр) подает в уполномоченный орган заявку о включении в реестр уполномоченных организаций.</w:t>
      </w:r>
    </w:p>
    <w:p w:rsidR="00000000" w:rsidRDefault="0064692D">
      <w:pPr>
        <w:pStyle w:val="pj"/>
      </w:pPr>
      <w:r>
        <w:rPr>
          <w:rStyle w:val="s0"/>
        </w:rPr>
        <w:t>К заявке прилагаются документы, подтверждающие соответствие испытательной лаборатории (центра) критериям, ук</w:t>
      </w:r>
      <w:r>
        <w:rPr>
          <w:rStyle w:val="s0"/>
        </w:rPr>
        <w:t xml:space="preserve">азанным в </w:t>
      </w:r>
      <w:hyperlink w:anchor="sub2600" w:history="1">
        <w:r>
          <w:rPr>
            <w:rStyle w:val="a4"/>
          </w:rPr>
          <w:t>пункте 26</w:t>
        </w:r>
      </w:hyperlink>
      <w:r>
        <w:rPr>
          <w:rStyle w:val="s0"/>
        </w:rPr>
        <w:t xml:space="preserve"> настоящих Правил.</w:t>
      </w:r>
    </w:p>
    <w:p w:rsidR="00000000" w:rsidRDefault="0064692D">
      <w:pPr>
        <w:pStyle w:val="pj"/>
      </w:pPr>
      <w:r>
        <w:rPr>
          <w:rStyle w:val="s0"/>
        </w:rPr>
        <w:t>В заявке указывается информация о медицинских изделиях и (или) однородных группах медицинских изделий, а также о видах и методах технических испытаний, которые включены в область ее аккред</w:t>
      </w:r>
      <w:r>
        <w:rPr>
          <w:rStyle w:val="s0"/>
        </w:rPr>
        <w:t>итации и в отношении которых испытательная лаборатория (центр) подает заявку.</w:t>
      </w:r>
    </w:p>
    <w:p w:rsidR="00000000" w:rsidRDefault="0064692D">
      <w:pPr>
        <w:pStyle w:val="pj"/>
      </w:pPr>
      <w:r>
        <w:rPr>
          <w:rStyle w:val="s0"/>
        </w:rPr>
        <w:t>28. Уполномоченный орган в течение 10 рабочих дней с даты получения от испытательной лаборатории (центра) заявки о включении в реестр уполномоченных организаций рассматривает ука</w:t>
      </w:r>
      <w:r>
        <w:rPr>
          <w:rStyle w:val="s0"/>
        </w:rPr>
        <w:t>занную заявку и сообщает испытательной лаборатории (центру) о принятом решении в письменной форме путем передачи уведомления лично под роспись ее представителю, либо направляет его заказным почтовым отправлением с уведомлением о вручении, либо передает его</w:t>
      </w:r>
      <w:r>
        <w:rPr>
          <w:rStyle w:val="s0"/>
        </w:rPr>
        <w:t xml:space="preserve"> в электронном виде по телекоммуникационным каналам связи или в форме электронного документа, подписанного электронной цифровой подписью.</w:t>
      </w:r>
    </w:p>
    <w:p w:rsidR="00000000" w:rsidRDefault="0064692D">
      <w:pPr>
        <w:pStyle w:val="pj"/>
      </w:pPr>
      <w:r>
        <w:rPr>
          <w:rStyle w:val="s0"/>
        </w:rPr>
        <w:t>29. В случае принятия уполномоченным органом решения о включении испытательной лаборатории (центра) в реестр уполномоч</w:t>
      </w:r>
      <w:r>
        <w:rPr>
          <w:rStyle w:val="s0"/>
        </w:rPr>
        <w:t xml:space="preserve">енных организаций сведения об испытательной лаборатории (центре) направляются в Комиссию с использованием средств интегрированной информационной системы Союза для внесения в реестр уполномоченных организаций, а также могут размещаться на официальном сайте </w:t>
      </w:r>
      <w:r>
        <w:rPr>
          <w:rStyle w:val="s0"/>
        </w:rPr>
        <w:t>уполномоченного органа в информационно-телекоммуникационной сети «Интернет».</w:t>
      </w:r>
    </w:p>
    <w:p w:rsidR="00000000" w:rsidRDefault="0064692D">
      <w:pPr>
        <w:pStyle w:val="pj"/>
      </w:pPr>
      <w:r>
        <w:rPr>
          <w:rStyle w:val="s0"/>
        </w:rPr>
        <w:t xml:space="preserve">30. В случае несоответствия испытательной лаборатории (центра) одному из критериев, указанных в </w:t>
      </w:r>
      <w:hyperlink w:anchor="sub2600" w:history="1">
        <w:r>
          <w:rPr>
            <w:rStyle w:val="a4"/>
          </w:rPr>
          <w:t>пункте 26</w:t>
        </w:r>
      </w:hyperlink>
      <w:r>
        <w:rPr>
          <w:rStyle w:val="s0"/>
        </w:rPr>
        <w:t xml:space="preserve"> настоящих Правил, и принятия решения об отк</w:t>
      </w:r>
      <w:r>
        <w:rPr>
          <w:rStyle w:val="s0"/>
        </w:rPr>
        <w:t>азе во включении испытательной лаборатории (центра) в реестр уполномоченных организаций уполномоченный орган уведомляет испытательную лабораторию (центр) о причинах отказа в письменной форме путем передачи уведомления лично под роспись ее представителю, ли</w:t>
      </w:r>
      <w:r>
        <w:rPr>
          <w:rStyle w:val="s0"/>
        </w:rPr>
        <w:t>бо направляет его заказным почтовым отправлением с уведомлением о вручении, либо передает его в электронном виде по телекоммуникационным каналам связи или в форме электронного документа, подписанного электронной цифровой подписью.</w:t>
      </w:r>
    </w:p>
    <w:p w:rsidR="00000000" w:rsidRDefault="0064692D">
      <w:pPr>
        <w:pStyle w:val="pj"/>
      </w:pPr>
      <w:r>
        <w:rPr>
          <w:rStyle w:val="s0"/>
        </w:rPr>
        <w:t>31. Обжалование решения у</w:t>
      </w:r>
      <w:r>
        <w:rPr>
          <w:rStyle w:val="s0"/>
        </w:rPr>
        <w:t>полномоченного органа осуществляется в соответствии с законодательством государства-члена.</w:t>
      </w:r>
    </w:p>
    <w:p w:rsidR="00000000" w:rsidRDefault="0064692D">
      <w:pPr>
        <w:pStyle w:val="pj"/>
      </w:pPr>
      <w:r>
        <w:rPr>
          <w:rStyle w:val="s0"/>
        </w:rPr>
        <w:t>32. Хранение, систематизация и изменение информации об уполномоченных организациях, а также защита от несанкционированного доступа к ней обеспечиваются уполномоченны</w:t>
      </w:r>
      <w:r>
        <w:rPr>
          <w:rStyle w:val="s0"/>
        </w:rPr>
        <w:t>ми органами.</w:t>
      </w:r>
    </w:p>
    <w:p w:rsidR="00000000" w:rsidRDefault="0064692D">
      <w:pPr>
        <w:pStyle w:val="pj"/>
      </w:pPr>
      <w:r>
        <w:rPr>
          <w:rStyle w:val="s0"/>
        </w:rPr>
        <w:t>33. Реестр уполномоченных организаций публикуется на информационном портале Союза.</w:t>
      </w:r>
    </w:p>
    <w:p w:rsidR="00000000" w:rsidRDefault="0064692D">
      <w:pPr>
        <w:pStyle w:val="pj"/>
      </w:pPr>
      <w:bookmarkStart w:id="6" w:name="SUB3400"/>
      <w:bookmarkEnd w:id="6"/>
      <w:r>
        <w:rPr>
          <w:rStyle w:val="s0"/>
        </w:rPr>
        <w:t>34. В случае изменения сведений, содержащихся в реестре уполномоченных организаций, уполномоченная организация в течение 30 календарных дней (в случае изменения</w:t>
      </w:r>
      <w:r>
        <w:rPr>
          <w:rStyle w:val="s0"/>
        </w:rPr>
        <w:t xml:space="preserve"> сведений о статусе аккредитации уполномоченной организации в национальной системе аккредитации государства-члена – в течение 15 рабочих дней) представляет в уполномоченный орган заявку о внесении изменений в указанные сведения, а также документы, подтверж</w:t>
      </w:r>
      <w:r>
        <w:rPr>
          <w:rStyle w:val="s0"/>
        </w:rPr>
        <w:t>дающие данные изменения.</w:t>
      </w:r>
    </w:p>
    <w:p w:rsidR="00000000" w:rsidRDefault="0064692D">
      <w:pPr>
        <w:pStyle w:val="pj"/>
      </w:pPr>
      <w:r>
        <w:rPr>
          <w:rStyle w:val="s0"/>
        </w:rPr>
        <w:t>35. Уполномоченный орган в течение 10 рабочих дней с даты представления уполномоченной организацией заявки о внесении изменений в сведения, содержащиеся в реестре уполномоченных организаций:</w:t>
      </w:r>
    </w:p>
    <w:p w:rsidR="00000000" w:rsidRDefault="0064692D">
      <w:pPr>
        <w:pStyle w:val="pj"/>
      </w:pPr>
      <w:r>
        <w:rPr>
          <w:rStyle w:val="s0"/>
        </w:rPr>
        <w:t>а) рассматривает представленные заявку и</w:t>
      </w:r>
      <w:r>
        <w:rPr>
          <w:rStyle w:val="s0"/>
        </w:rPr>
        <w:t xml:space="preserve"> документы, указанные в </w:t>
      </w:r>
      <w:hyperlink w:anchor="sub3400" w:history="1">
        <w:r>
          <w:rPr>
            <w:rStyle w:val="a4"/>
          </w:rPr>
          <w:t>пункте 34</w:t>
        </w:r>
      </w:hyperlink>
      <w:r>
        <w:rPr>
          <w:rStyle w:val="s0"/>
        </w:rPr>
        <w:t xml:space="preserve"> настоящих Правил;</w:t>
      </w:r>
    </w:p>
    <w:p w:rsidR="00000000" w:rsidRDefault="0064692D">
      <w:pPr>
        <w:pStyle w:val="pj"/>
      </w:pPr>
      <w:r>
        <w:rPr>
          <w:rStyle w:val="s0"/>
        </w:rPr>
        <w:t xml:space="preserve">б) направляет соответствующую информацию в Комиссию с использованием средств интегрированной информационной системы Союза (в случае принятия уполномоченным органом решения о </w:t>
      </w:r>
      <w:r>
        <w:rPr>
          <w:rStyle w:val="s0"/>
        </w:rPr>
        <w:t>внесении изменений), а также может размещать ее на своем официальном сайте в информационно-телекоммуникационной сети «Интернет»;</w:t>
      </w:r>
    </w:p>
    <w:p w:rsidR="00000000" w:rsidRDefault="0064692D">
      <w:pPr>
        <w:pStyle w:val="pj"/>
      </w:pPr>
      <w:r>
        <w:rPr>
          <w:rStyle w:val="s0"/>
        </w:rPr>
        <w:t>в) сообщает уполномоченной организации о принятом решении в письменном виде путем передачи уведомления лично под роспись ее пре</w:t>
      </w:r>
      <w:r>
        <w:rPr>
          <w:rStyle w:val="s0"/>
        </w:rPr>
        <w:t>дставителю, либо направляет его заказным почтовым отправлением с уведомлением о вручении, либо передает его в электронном виде по телекоммуникационным каналам связи или в форме электронного документа, подписанного электронной цифровой подписью.</w:t>
      </w:r>
    </w:p>
    <w:p w:rsidR="00000000" w:rsidRDefault="0064692D">
      <w:pPr>
        <w:pStyle w:val="pj"/>
      </w:pPr>
      <w:r>
        <w:rPr>
          <w:rStyle w:val="s0"/>
        </w:rPr>
        <w:t>36. Исключе</w:t>
      </w:r>
      <w:r>
        <w:rPr>
          <w:rStyle w:val="s0"/>
        </w:rPr>
        <w:t>ние сведений из реестра уполномоченных организаций осуществляется в следующих случаях:</w:t>
      </w:r>
    </w:p>
    <w:p w:rsidR="00000000" w:rsidRDefault="0064692D">
      <w:pPr>
        <w:pStyle w:val="pj"/>
      </w:pPr>
      <w:r>
        <w:rPr>
          <w:rStyle w:val="s0"/>
        </w:rPr>
        <w:t>а) подача заявления об исключении из реестра уполномоченных организаций, подписанного руководителем уполномоченной организации;</w:t>
      </w:r>
    </w:p>
    <w:p w:rsidR="00000000" w:rsidRDefault="0064692D">
      <w:pPr>
        <w:pStyle w:val="pj"/>
      </w:pPr>
      <w:r>
        <w:rPr>
          <w:rStyle w:val="s0"/>
        </w:rPr>
        <w:t>б) ликвидация испытательной лаборатории (</w:t>
      </w:r>
      <w:r>
        <w:rPr>
          <w:rStyle w:val="s0"/>
        </w:rPr>
        <w:t>центра) или организации, в состав которой входит испытательная лаборатория (центр), в качестве юридического лица в соответствии с законодательством государства-члена или прекращение действия аккредитации уполномоченной организации в национальной системе ак</w:t>
      </w:r>
      <w:r>
        <w:rPr>
          <w:rStyle w:val="s0"/>
        </w:rPr>
        <w:t>кредитации государства-члена;</w:t>
      </w:r>
    </w:p>
    <w:p w:rsidR="00000000" w:rsidRDefault="0064692D">
      <w:pPr>
        <w:pStyle w:val="pj"/>
      </w:pPr>
      <w:r>
        <w:rPr>
          <w:rStyle w:val="s0"/>
        </w:rPr>
        <w:t>в) выявление нарушений порядка проведения технических испытаний органом, уполномоченным в соответствии с законодательством государства-члена, по результатам осуществляемого им государственного контроля (надзора);</w:t>
      </w:r>
    </w:p>
    <w:p w:rsidR="00000000" w:rsidRDefault="0064692D">
      <w:pPr>
        <w:pStyle w:val="pj"/>
      </w:pPr>
      <w:r>
        <w:rPr>
          <w:rStyle w:val="s0"/>
        </w:rPr>
        <w:t>г) несвоеврем</w:t>
      </w:r>
      <w:r>
        <w:rPr>
          <w:rStyle w:val="s0"/>
        </w:rPr>
        <w:t xml:space="preserve">енное представление или непредставление сведений и документов, предусмотренных </w:t>
      </w:r>
      <w:hyperlink w:anchor="sub3400" w:history="1">
        <w:r>
          <w:rPr>
            <w:rStyle w:val="a4"/>
          </w:rPr>
          <w:t>пунктом 34</w:t>
        </w:r>
      </w:hyperlink>
      <w:r>
        <w:rPr>
          <w:rStyle w:val="s0"/>
        </w:rPr>
        <w:t xml:space="preserve"> настоящих Правил.</w:t>
      </w:r>
    </w:p>
    <w:p w:rsidR="00000000" w:rsidRDefault="0064692D">
      <w:pPr>
        <w:pStyle w:val="pj"/>
      </w:pPr>
      <w:r>
        <w:rPr>
          <w:rStyle w:val="s0"/>
        </w:rPr>
        <w:t>37. Уполномоченный орган в течение 3 рабочих дней с даты принятия решения об исключении сведений из реестра уполномоче</w:t>
      </w:r>
      <w:r>
        <w:rPr>
          <w:rStyle w:val="s0"/>
        </w:rPr>
        <w:t>нных организаций обеспечивает представление соответствующей информации в Комиссию с использованием средств интегрированной информационной системы Союза.</w:t>
      </w:r>
    </w:p>
    <w:p w:rsidR="00000000" w:rsidRDefault="0064692D">
      <w:pPr>
        <w:pStyle w:val="pj"/>
      </w:pPr>
      <w:r>
        <w:rPr>
          <w:rStyle w:val="s0"/>
        </w:rPr>
        <w:t>38. Комиссия в течение 1 рабочего дня с даты получения соответствующей информации обеспечивает актуализацию реестра уполномоченных организаций.</w:t>
      </w:r>
    </w:p>
    <w:p w:rsidR="00000000" w:rsidRDefault="0064692D">
      <w:pPr>
        <w:pStyle w:val="pj"/>
      </w:pPr>
      <w:r>
        <w:rPr>
          <w:rStyle w:val="s0"/>
        </w:rPr>
        <w:t>39. Предоставление по запросам заинтересованных лиц сведений об уполномоченных организациях осуществляется уполн</w:t>
      </w:r>
      <w:r>
        <w:rPr>
          <w:rStyle w:val="s0"/>
        </w:rPr>
        <w:t>омоченными органами в соответствии с законодательством государств-членов.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r"/>
      </w:pPr>
      <w:bookmarkStart w:id="7" w:name="SUB1"/>
      <w:bookmarkEnd w:id="7"/>
      <w:r>
        <w:rPr>
          <w:rStyle w:val="s0"/>
        </w:rPr>
        <w:t>ПРИЛОЖЕНИЕ</w:t>
      </w:r>
    </w:p>
    <w:p w:rsidR="00000000" w:rsidRDefault="0064692D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технических</w:t>
      </w:r>
    </w:p>
    <w:p w:rsidR="00000000" w:rsidRDefault="0064692D">
      <w:pPr>
        <w:pStyle w:val="pr"/>
      </w:pPr>
      <w:r>
        <w:rPr>
          <w:rStyle w:val="s0"/>
        </w:rPr>
        <w:t>испытаний медицинских изделий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r"/>
      </w:pPr>
      <w:r>
        <w:rPr>
          <w:rStyle w:val="s0"/>
        </w:rPr>
        <w:t>ФОРМА</w:t>
      </w:r>
    </w:p>
    <w:p w:rsidR="00000000" w:rsidRDefault="0064692D">
      <w:pPr>
        <w:pStyle w:val="pr"/>
      </w:pPr>
      <w:r>
        <w:rPr>
          <w:rStyle w:val="s0"/>
        </w:rPr>
        <w:t> </w:t>
      </w:r>
    </w:p>
    <w:p w:rsidR="00000000" w:rsidRDefault="0064692D">
      <w:pPr>
        <w:pStyle w:val="pr"/>
      </w:pPr>
      <w:r>
        <w:rPr>
          <w:rStyle w:val="s0"/>
        </w:rPr>
        <w:t>протокола технических испытаний медицинского изделия</w:t>
      </w:r>
    </w:p>
    <w:p w:rsidR="00000000" w:rsidRDefault="0064692D">
      <w:pPr>
        <w:pStyle w:val="pr"/>
      </w:pPr>
      <w:r>
        <w:rPr>
          <w:rStyle w:val="s0"/>
        </w:rPr>
        <w:t>__________________________________________________</w:t>
      </w:r>
    </w:p>
    <w:p w:rsidR="00000000" w:rsidRDefault="0064692D">
      <w:pPr>
        <w:pStyle w:val="pr"/>
      </w:pPr>
      <w:r>
        <w:rPr>
          <w:rStyle w:val="s0"/>
        </w:rPr>
        <w:t>(наименование испытательной лаборатории (центра))</w:t>
      </w:r>
    </w:p>
    <w:p w:rsidR="00000000" w:rsidRDefault="0064692D">
      <w:pPr>
        <w:pStyle w:val="pr"/>
      </w:pPr>
      <w:r>
        <w:rPr>
          <w:rStyle w:val="s0"/>
        </w:rPr>
        <w:t>________________________________________________________</w:t>
      </w:r>
    </w:p>
    <w:p w:rsidR="00000000" w:rsidRDefault="0064692D">
      <w:pPr>
        <w:pStyle w:val="pr"/>
      </w:pPr>
      <w:r>
        <w:rPr>
          <w:rStyle w:val="s0"/>
        </w:rPr>
        <w:t>(сведения об аккредитации испытательной лаборатории (центра):</w:t>
      </w:r>
    </w:p>
    <w:p w:rsidR="00000000" w:rsidRDefault="0064692D">
      <w:pPr>
        <w:pStyle w:val="pr"/>
      </w:pPr>
      <w:r>
        <w:rPr>
          <w:rStyle w:val="s0"/>
        </w:rPr>
        <w:t>номер, срок действия аккредитации (а</w:t>
      </w:r>
      <w:r>
        <w:rPr>
          <w:rStyle w:val="s0"/>
        </w:rPr>
        <w:t>ттестата аккредитации))</w:t>
      </w:r>
    </w:p>
    <w:p w:rsidR="00000000" w:rsidRDefault="0064692D">
      <w:pPr>
        <w:pStyle w:val="pr"/>
      </w:pPr>
      <w:r>
        <w:rPr>
          <w:rStyle w:val="s0"/>
        </w:rPr>
        <w:t>_______________________________________________________</w:t>
      </w:r>
    </w:p>
    <w:p w:rsidR="00000000" w:rsidRDefault="0064692D">
      <w:pPr>
        <w:pStyle w:val="pr"/>
      </w:pPr>
      <w:r>
        <w:rPr>
          <w:rStyle w:val="s0"/>
        </w:rPr>
        <w:t>(адрес и номер телефона испытательной лаборатории (центра))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r"/>
      </w:pPr>
      <w:r>
        <w:rPr>
          <w:rStyle w:val="s0"/>
        </w:rPr>
        <w:t>УТВЕРЖДАЮ</w:t>
      </w:r>
    </w:p>
    <w:p w:rsidR="00000000" w:rsidRDefault="0064692D">
      <w:pPr>
        <w:pStyle w:val="pr"/>
      </w:pPr>
      <w:r>
        <w:rPr>
          <w:rStyle w:val="s0"/>
        </w:rPr>
        <w:t>Руководитель испытательной</w:t>
      </w:r>
    </w:p>
    <w:p w:rsidR="00000000" w:rsidRDefault="0064692D">
      <w:pPr>
        <w:pStyle w:val="pr"/>
      </w:pPr>
      <w:r>
        <w:rPr>
          <w:rStyle w:val="s0"/>
        </w:rPr>
        <w:t>лаборатории (центра)</w:t>
      </w:r>
    </w:p>
    <w:p w:rsidR="00000000" w:rsidRDefault="0064692D">
      <w:pPr>
        <w:pStyle w:val="pr"/>
      </w:pPr>
      <w:r>
        <w:rPr>
          <w:rStyle w:val="s0"/>
        </w:rPr>
        <w:t> </w:t>
      </w:r>
    </w:p>
    <w:p w:rsidR="00000000" w:rsidRDefault="0064692D">
      <w:pPr>
        <w:pStyle w:val="pr"/>
      </w:pPr>
      <w:r>
        <w:rPr>
          <w:rStyle w:val="s0"/>
        </w:rPr>
        <w:t>________ ____________________</w:t>
      </w:r>
    </w:p>
    <w:p w:rsidR="00000000" w:rsidRDefault="0064692D">
      <w:pPr>
        <w:pStyle w:val="pr"/>
      </w:pPr>
      <w:r>
        <w:rPr>
          <w:rStyle w:val="s0"/>
        </w:rPr>
        <w:t>(подпись) (фамилия, иниц</w:t>
      </w:r>
      <w:r>
        <w:rPr>
          <w:rStyle w:val="s0"/>
        </w:rPr>
        <w:t>иалы)</w:t>
      </w:r>
    </w:p>
    <w:p w:rsidR="00000000" w:rsidRDefault="0064692D">
      <w:pPr>
        <w:pStyle w:val="pr"/>
      </w:pPr>
      <w:r>
        <w:rPr>
          <w:rStyle w:val="s0"/>
        </w:rPr>
        <w:t>«__» _______________ 20__ г.</w:t>
      </w:r>
    </w:p>
    <w:p w:rsidR="00000000" w:rsidRDefault="0064692D">
      <w:pPr>
        <w:pStyle w:val="pr"/>
      </w:pPr>
      <w:r>
        <w:rPr>
          <w:rStyle w:val="s0"/>
        </w:rPr>
        <w:t>(дата)</w:t>
      </w:r>
    </w:p>
    <w:p w:rsidR="00000000" w:rsidRDefault="0064692D">
      <w:pPr>
        <w:pStyle w:val="pr"/>
      </w:pPr>
      <w:r>
        <w:rPr>
          <w:rStyle w:val="s0"/>
        </w:rPr>
        <w:t> </w:t>
      </w:r>
    </w:p>
    <w:p w:rsidR="00000000" w:rsidRDefault="0064692D">
      <w:pPr>
        <w:pStyle w:val="pr"/>
      </w:pPr>
      <w:r>
        <w:rPr>
          <w:rStyle w:val="s0"/>
        </w:rPr>
        <w:t>М.П.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c"/>
      </w:pPr>
      <w:r>
        <w:rPr>
          <w:rStyle w:val="s1"/>
        </w:rPr>
        <w:t>ПРОТОКОЛ</w:t>
      </w:r>
      <w:r>
        <w:rPr>
          <w:rStyle w:val="s1"/>
        </w:rPr>
        <w:br/>
        <w:t>технических испытаний медицинского изделия</w:t>
      </w:r>
      <w:r>
        <w:rPr>
          <w:rStyle w:val="s1"/>
        </w:rPr>
        <w:br/>
        <w:t>№ _______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Сведения о медицинском изделии: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(наименование, марка, модель, каталожный номер (при наличии), назначение и область применения)</w:t>
      </w:r>
    </w:p>
    <w:p w:rsidR="00000000" w:rsidRDefault="0064692D">
      <w:pPr>
        <w:pStyle w:val="pj"/>
      </w:pPr>
      <w:r>
        <w:rPr>
          <w:rStyle w:val="s0"/>
        </w:rPr>
        <w:t>Сведения об образце (образцах) медицинского изделия: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(количество, идентификационные признаки (марк</w:t>
      </w:r>
      <w:r>
        <w:rPr>
          <w:rStyle w:val="s0"/>
        </w:rPr>
        <w:t>а, модель, версия программного обеспечения, масса, объем, дата производства (изготовления), срок годности</w:t>
      </w:r>
    </w:p>
    <w:p w:rsidR="00000000" w:rsidRDefault="0064692D">
      <w:pPr>
        <w:pStyle w:val="pj"/>
      </w:pPr>
      <w:r>
        <w:rPr>
          <w:rStyle w:val="s0"/>
        </w:rPr>
        <w:t>(срок службы), каталожный номер, заводской (серийный) номер (номер серии, партии (лота)) и др.) (если применимо))</w:t>
      </w:r>
    </w:p>
    <w:p w:rsidR="00000000" w:rsidRDefault="0064692D">
      <w:pPr>
        <w:pStyle w:val="pj"/>
      </w:pPr>
      <w:r>
        <w:rPr>
          <w:rStyle w:val="s0"/>
        </w:rPr>
        <w:t>Образец (образцы) медицинского издел</w:t>
      </w:r>
      <w:r>
        <w:rPr>
          <w:rStyle w:val="s0"/>
        </w:rPr>
        <w:t>ия является типовым образцом: ____да ____нет</w:t>
      </w:r>
    </w:p>
    <w:p w:rsidR="00000000" w:rsidRDefault="0064692D">
      <w:pPr>
        <w:pStyle w:val="pj"/>
      </w:pPr>
      <w:r>
        <w:rPr>
          <w:rStyle w:val="s0"/>
        </w:rPr>
        <w:t>Сведения о заявителе: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(наименование, место нахождения (адрес юридического лица) – для юридического лица или фамилия, имя, отчество (при наличии), ме</w:t>
      </w:r>
      <w:r>
        <w:rPr>
          <w:rStyle w:val="s0"/>
        </w:rPr>
        <w:t>сто жительства – для физического лица, зарегистрированного в качестве индивидуального предпринимателя)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(контактные данные заявителя (номер телефона, адрес электронной почты))</w:t>
      </w:r>
    </w:p>
    <w:p w:rsidR="00000000" w:rsidRDefault="0064692D">
      <w:pPr>
        <w:pStyle w:val="pj"/>
      </w:pPr>
      <w:r>
        <w:rPr>
          <w:rStyle w:val="s0"/>
        </w:rPr>
        <w:t>Сведения о произво</w:t>
      </w:r>
      <w:r>
        <w:rPr>
          <w:rStyle w:val="s0"/>
        </w:rPr>
        <w:t>дителе: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 xml:space="preserve">(наименование, место нахождения (адрес юридического лица) – для юридического лица или фамилия, имя, отчество (при наличии), место жительства – для физического лица, зарегистрированного </w:t>
      </w:r>
      <w:r>
        <w:rPr>
          <w:rStyle w:val="s0"/>
        </w:rPr>
        <w:t>в качестве индивидуального предпринимателя)</w:t>
      </w:r>
    </w:p>
    <w:p w:rsidR="00000000" w:rsidRDefault="0064692D">
      <w:pPr>
        <w:pStyle w:val="pj"/>
      </w:pPr>
      <w:r>
        <w:rPr>
          <w:rStyle w:val="s0"/>
        </w:rPr>
        <w:t xml:space="preserve">Сведения о производственной площадке (производственных площадках): 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 xml:space="preserve">(наименование – для юридического лица или фамилия, имя, отчество (при наличии) – </w:t>
      </w:r>
      <w:r>
        <w:rPr>
          <w:rStyle w:val="s0"/>
        </w:rPr>
        <w:t>для физического лица, зарегистрированного в качестве индивидуального предпринимателя, адрес места осуществления деятельности)</w:t>
      </w:r>
    </w:p>
    <w:p w:rsidR="00000000" w:rsidRDefault="0064692D">
      <w:pPr>
        <w:pStyle w:val="pj"/>
      </w:pPr>
      <w:r>
        <w:rPr>
          <w:rStyle w:val="s0"/>
        </w:rPr>
        <w:t>Основание для проведения испытаний: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Сведения об отборе образца (обр</w:t>
      </w:r>
      <w:r>
        <w:rPr>
          <w:rStyle w:val="s0"/>
        </w:rPr>
        <w:t xml:space="preserve">азцов) медицинского изделия, дата получения образца (образцов) медицинского изделия: 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Стандарты, на соответствие которым проведены испытания: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Методы (методики) испытаний: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Место проведения испытаний: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Дата начала проведения испытаний: «__» __________ 20__ г.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Дата окончания проведения испытаний: «__» __________ 20__ г.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Вывод: представленные образцы медицинского изделия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 xml:space="preserve">(соответствуют, не </w:t>
      </w:r>
      <w:r>
        <w:rPr>
          <w:rStyle w:val="s0"/>
        </w:rPr>
        <w:t>соответствуют требованиям – указать нужное)</w:t>
      </w:r>
    </w:p>
    <w:p w:rsidR="00000000" w:rsidRDefault="0064692D">
      <w:pPr>
        <w:pStyle w:val="pj"/>
      </w:pPr>
      <w:r>
        <w:rPr>
          <w:rStyle w:val="s0"/>
        </w:rPr>
        <w:t>Представленные документы: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(наименование, копия или подлинник документа – указать нужное, количество страниц)</w:t>
      </w:r>
    </w:p>
    <w:p w:rsidR="00000000" w:rsidRDefault="0064692D">
      <w:pPr>
        <w:pStyle w:val="pj"/>
      </w:pPr>
      <w:r>
        <w:rPr>
          <w:rStyle w:val="s0"/>
        </w:rPr>
        <w:t>Результаты, полученные от заявителя, иных</w:t>
      </w:r>
      <w:r>
        <w:rPr>
          <w:rStyle w:val="s0"/>
        </w:rPr>
        <w:t xml:space="preserve"> уполномоченных организаций или внешних поставщиков: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Перечень используемых средств измерений, испытательного оборудования:</w:t>
      </w:r>
    </w:p>
    <w:p w:rsidR="00000000" w:rsidRDefault="0064692D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Резул</w:t>
      </w:r>
      <w:r>
        <w:rPr>
          <w:rStyle w:val="s0"/>
        </w:rPr>
        <w:t>ьтаты испытаний: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r"/>
      </w:pPr>
      <w:r>
        <w:rPr>
          <w:rStyle w:val="s0"/>
        </w:rPr>
        <w:t>Таблица № ___</w:t>
      </w:r>
    </w:p>
    <w:p w:rsidR="00000000" w:rsidRDefault="0064692D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52"/>
        <w:gridCol w:w="1715"/>
        <w:gridCol w:w="1320"/>
        <w:gridCol w:w="1713"/>
        <w:gridCol w:w="1838"/>
        <w:gridCol w:w="893"/>
      </w:tblGrid>
      <w:tr w:rsidR="00000000">
        <w:tc>
          <w:tcPr>
            <w:tcW w:w="2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№ п/п</w:t>
            </w:r>
          </w:p>
        </w:tc>
        <w:tc>
          <w:tcPr>
            <w:tcW w:w="7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Документ, на соответствие которому проведено испытание</w:t>
            </w:r>
          </w:p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(пункт документа)</w:t>
            </w:r>
          </w:p>
        </w:tc>
        <w:tc>
          <w:tcPr>
            <w:tcW w:w="7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Наименование показателя и (или) требования документа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Метод испытания</w:t>
            </w:r>
          </w:p>
        </w:tc>
        <w:tc>
          <w:tcPr>
            <w:tcW w:w="10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Результаты испытания</w:t>
            </w:r>
            <w:r>
              <w:rPr>
                <w:rStyle w:val="s0"/>
                <w:vertAlign w:val="superscript"/>
              </w:rPr>
              <w:t>1</w:t>
            </w:r>
          </w:p>
        </w:tc>
        <w:tc>
          <w:tcPr>
            <w:tcW w:w="11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Условия проведения испытания (если применимо)</w:t>
            </w:r>
            <w:r>
              <w:rPr>
                <w:rStyle w:val="s0"/>
                <w:vertAlign w:val="superscript"/>
              </w:rPr>
              <w:t>2</w:t>
            </w:r>
          </w:p>
        </w:tc>
        <w:tc>
          <w:tcPr>
            <w:tcW w:w="4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Вывод</w:t>
            </w:r>
          </w:p>
        </w:tc>
      </w:tr>
      <w:tr w:rsidR="00000000">
        <w:tc>
          <w:tcPr>
            <w:tcW w:w="2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2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4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5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6</w:t>
            </w:r>
          </w:p>
        </w:tc>
        <w:tc>
          <w:tcPr>
            <w:tcW w:w="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pStyle w:val="pc"/>
              <w:spacing w:line="276" w:lineRule="auto"/>
            </w:pPr>
            <w:r>
              <w:rPr>
                <w:rStyle w:val="s0"/>
              </w:rPr>
              <w:t>7</w:t>
            </w:r>
          </w:p>
        </w:tc>
      </w:tr>
      <w:tr w:rsidR="00000000">
        <w:tc>
          <w:tcPr>
            <w:tcW w:w="2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rPr>
                <w:rFonts w:eastAsia="Times New Roman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rPr>
                <w:rFonts w:eastAsia="Times New Roman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rPr>
                <w:rFonts w:eastAsia="Times New Roman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rPr>
                <w:rFonts w:eastAsia="Times New Roman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rPr>
                <w:rFonts w:eastAsia="Times New Roman"/>
              </w:rPr>
            </w:pP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rPr>
                <w:rFonts w:eastAsia="Times New Roman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64692D">
            <w:pPr>
              <w:rPr>
                <w:rFonts w:eastAsia="Times New Roman"/>
              </w:rPr>
            </w:pPr>
          </w:p>
        </w:tc>
      </w:tr>
    </w:tbl>
    <w:p w:rsidR="00000000" w:rsidRDefault="0064692D">
      <w:pPr>
        <w:pStyle w:val="pj"/>
      </w:pPr>
      <w:r>
        <w:rPr>
          <w:rStyle w:val="s0"/>
          <w:vertAlign w:val="superscript"/>
        </w:rPr>
        <w:t> </w:t>
      </w:r>
    </w:p>
    <w:p w:rsidR="00000000" w:rsidRDefault="0064692D">
      <w:pPr>
        <w:pStyle w:val="pj"/>
      </w:pPr>
      <w:r>
        <w:rPr>
          <w:rStyle w:val="s0"/>
          <w:vertAlign w:val="superscript"/>
        </w:rPr>
        <w:t>______________________________________________________________</w:t>
      </w:r>
    </w:p>
    <w:p w:rsidR="00000000" w:rsidRDefault="0064692D">
      <w:pPr>
        <w:pStyle w:val="pj"/>
      </w:pPr>
      <w:r>
        <w:rPr>
          <w:rStyle w:val="s0"/>
          <w:vertAlign w:val="superscript"/>
        </w:rPr>
        <w:t xml:space="preserve">1 </w:t>
      </w:r>
      <w:r>
        <w:rPr>
          <w:rStyle w:val="s0"/>
        </w:rPr>
        <w:t>С указанием единицы измерения, а также неопределенности измерений (если применимо). Результаты должны однозначно соотноситься с образцом медицинского изделия, для которого они получены.</w:t>
      </w:r>
    </w:p>
    <w:p w:rsidR="00000000" w:rsidRDefault="0064692D">
      <w:pPr>
        <w:pStyle w:val="pj"/>
      </w:pPr>
      <w:r>
        <w:rPr>
          <w:rStyle w:val="s0"/>
          <w:vertAlign w:val="superscript"/>
        </w:rPr>
        <w:t xml:space="preserve">2 </w:t>
      </w:r>
      <w:r>
        <w:rPr>
          <w:rStyle w:val="s0"/>
        </w:rPr>
        <w:t>Температура, влажность, атмосферное давление и др.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Специалист испы</w:t>
      </w:r>
      <w:r>
        <w:rPr>
          <w:rStyle w:val="s0"/>
        </w:rPr>
        <w:t>тательной лаборатории (центра)</w:t>
      </w:r>
    </w:p>
    <w:p w:rsidR="00000000" w:rsidRDefault="0064692D">
      <w:pPr>
        <w:pStyle w:val="pj"/>
      </w:pPr>
      <w:r>
        <w:rPr>
          <w:rStyle w:val="s0"/>
        </w:rPr>
        <w:t>_______________ ________________________</w:t>
      </w:r>
    </w:p>
    <w:p w:rsidR="00000000" w:rsidRDefault="0064692D">
      <w:pPr>
        <w:pStyle w:val="pj"/>
      </w:pPr>
      <w:r>
        <w:rPr>
          <w:rStyle w:val="s0"/>
        </w:rPr>
        <w:t>       (подпись)           (фамилия, инициалы)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Приложение. Фотографические изображения общего вида образцов медицинского изделия с принадлежностями, необходимыми для его применения п</w:t>
      </w:r>
      <w:r>
        <w:rPr>
          <w:rStyle w:val="s0"/>
        </w:rPr>
        <w:t>о назначению (при наличии), и их маркировки.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Примечания: 1. На последнем листе протокола должна быть указана следующая информация:</w:t>
      </w:r>
    </w:p>
    <w:p w:rsidR="00000000" w:rsidRDefault="0064692D">
      <w:pPr>
        <w:pStyle w:val="pj"/>
      </w:pPr>
      <w:r>
        <w:rPr>
          <w:rStyle w:val="s0"/>
        </w:rPr>
        <w:t>«Результаты испытаний относятся только к образцам медицинского изделия, прошедшим испытания.</w:t>
      </w:r>
    </w:p>
    <w:p w:rsidR="00000000" w:rsidRDefault="0064692D">
      <w:pPr>
        <w:pStyle w:val="pj"/>
      </w:pPr>
      <w:r>
        <w:rPr>
          <w:rStyle w:val="s0"/>
        </w:rPr>
        <w:t>Полная или частичная перепечат</w:t>
      </w:r>
      <w:r>
        <w:rPr>
          <w:rStyle w:val="s0"/>
        </w:rPr>
        <w:t>ка настоящего протокола без разрешения испытательной лаборатории (центра) запрещается.».</w:t>
      </w:r>
    </w:p>
    <w:p w:rsidR="00000000" w:rsidRDefault="0064692D">
      <w:pPr>
        <w:pStyle w:val="pj"/>
      </w:pPr>
      <w:r>
        <w:rPr>
          <w:rStyle w:val="s0"/>
        </w:rPr>
        <w:t>2. В колонтитуле протокола указывается информация, обеспечивающая уникальную идентификацию протокола, прослеживаемость его составляющих, а также окончание протокола.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j"/>
      </w:pPr>
      <w:r>
        <w:rPr>
          <w:rStyle w:val="s0"/>
        </w:rPr>
        <w:t> </w:t>
      </w:r>
    </w:p>
    <w:p w:rsidR="00000000" w:rsidRDefault="0064692D">
      <w:pPr>
        <w:pStyle w:val="pc"/>
      </w:pPr>
      <w:r>
        <w:t> </w:t>
      </w:r>
    </w:p>
    <w:sectPr w:rsidR="0000000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692D" w:rsidRDefault="0064692D" w:rsidP="0064692D">
      <w:r>
        <w:separator/>
      </w:r>
    </w:p>
  </w:endnote>
  <w:endnote w:type="continuationSeparator" w:id="0">
    <w:p w:rsidR="0064692D" w:rsidRDefault="0064692D" w:rsidP="00646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92D" w:rsidRDefault="0064692D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92D" w:rsidRDefault="0064692D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92D" w:rsidRDefault="0064692D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692D" w:rsidRDefault="0064692D" w:rsidP="0064692D">
      <w:r>
        <w:separator/>
      </w:r>
    </w:p>
  </w:footnote>
  <w:footnote w:type="continuationSeparator" w:id="0">
    <w:p w:rsidR="0064692D" w:rsidRDefault="0064692D" w:rsidP="006469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92D" w:rsidRDefault="0064692D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92D" w:rsidRDefault="0064692D" w:rsidP="0064692D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64692D" w:rsidRDefault="0064692D" w:rsidP="0064692D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Совета Евразийской экономической комиссии от 12 февраля 2016 года № 28 «Об утверждении Правил проведения технических испытаний медицинских изделий» (г. Москва) (с изменениями от 17.03.2022 г.)</w:t>
    </w:r>
  </w:p>
  <w:p w:rsidR="0064692D" w:rsidRPr="0064692D" w:rsidRDefault="0064692D" w:rsidP="0064692D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06.05.2017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92D" w:rsidRDefault="0064692D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64692D"/>
    <w:rsid w:val="0064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64692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4692D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64692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4692D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64692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4692D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64692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4692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1565247" TargetMode="External"/><Relationship Id="rId13" Type="http://schemas.openxmlformats.org/officeDocument/2006/relationships/hyperlink" Target="http://online.zakon.kz/Document/?doc_id=33199969" TargetMode="External"/><Relationship Id="rId18" Type="http://schemas.openxmlformats.org/officeDocument/2006/relationships/hyperlink" Target="http://online.zakon.kz/Document/?doc_id=33652832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://online.zakon.kz/Document/?doc_id=36514388" TargetMode="External"/><Relationship Id="rId7" Type="http://schemas.openxmlformats.org/officeDocument/2006/relationships/hyperlink" Target="http://online.zakon.kz/Document/?doc_id=33199969" TargetMode="External"/><Relationship Id="rId12" Type="http://schemas.openxmlformats.org/officeDocument/2006/relationships/hyperlink" Target="http://online.zakon.kz/Document/?doc_id=31843797" TargetMode="External"/><Relationship Id="rId17" Type="http://schemas.openxmlformats.org/officeDocument/2006/relationships/hyperlink" Target="http://online.zakon.kz/Document/?doc_id=37210352" TargetMode="External"/><Relationship Id="rId25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3652832" TargetMode="External"/><Relationship Id="rId20" Type="http://schemas.openxmlformats.org/officeDocument/2006/relationships/hyperlink" Target="http://online.zakon.kz/Document/?doc_id=35292732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1646779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7343204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://online.zakon.kz/Document/?doc_id=31647231" TargetMode="External"/><Relationship Id="rId19" Type="http://schemas.openxmlformats.org/officeDocument/2006/relationships/hyperlink" Target="http://online.zakon.kz/Document/?doc_id=342847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595789" TargetMode="External"/><Relationship Id="rId14" Type="http://schemas.openxmlformats.org/officeDocument/2006/relationships/hyperlink" Target="http://online.zakon.kz/Document/?doc_id=32604221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3141</Words>
  <Characters>26711</Characters>
  <Application>Microsoft Office Word</Application>
  <DocSecurity>0</DocSecurity>
  <Lines>222</Lines>
  <Paragraphs>59</Paragraphs>
  <ScaleCrop>false</ScaleCrop>
  <Company/>
  <LinksUpToDate>false</LinksUpToDate>
  <CharactersWithSpaces>29793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Совета Евразийской экономической комиссии от 12 февраля 2016 года № 28 «Об утверждении Правил проведения технических испытаний медицинских изделий» (г. Москва) (с изменениями от 17.03.2022 г.) (©Paragraph 2023)</dc:title>
  <dc:subject/>
  <dc:creator>Сергей М</dc:creator>
  <cp:keywords/>
  <dc:description/>
  <cp:lastModifiedBy>Сергей М</cp:lastModifiedBy>
  <cp:revision>2</cp:revision>
  <dcterms:created xsi:type="dcterms:W3CDTF">2023-11-17T06:53:00Z</dcterms:created>
  <dcterms:modified xsi:type="dcterms:W3CDTF">2023-11-17T06:53:00Z</dcterms:modified>
</cp:coreProperties>
</file>