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04D4C" w14:textId="4CFC5F26" w:rsidR="007B3924" w:rsidRPr="00F862A4" w:rsidRDefault="007B3924" w:rsidP="00F862A4">
      <w:pPr>
        <w:pStyle w:val="papertitle"/>
        <w:spacing w:before="100" w:beforeAutospacing="1" w:after="100" w:afterAutospacing="1"/>
      </w:pPr>
      <w:r w:rsidRPr="00F862A4">
        <w:t>A review on Bio-inspired machine learning methodologies for Wireless network security.</w:t>
      </w:r>
    </w:p>
    <w:p w14:paraId="159C042A" w14:textId="39EB68C2" w:rsidR="000F17C1" w:rsidRPr="005B7B26" w:rsidRDefault="007B3924" w:rsidP="00F862A4">
      <w:pPr>
        <w:jc w:val="center"/>
        <w:rPr>
          <w:rFonts w:ascii="Times New Roman" w:hAnsi="Times New Roman" w:cs="Times New Roman"/>
        </w:rPr>
      </w:pPr>
      <w:r w:rsidRPr="005B7B26">
        <w:rPr>
          <w:rFonts w:ascii="Times New Roman" w:hAnsi="Times New Roman" w:cs="Times New Roman"/>
        </w:rPr>
        <w:t>George Katsonis</w:t>
      </w:r>
      <w:r w:rsidRPr="005B7B26">
        <w:rPr>
          <w:rFonts w:ascii="Times New Roman" w:hAnsi="Times New Roman" w:cs="Times New Roman"/>
        </w:rPr>
        <w:br/>
      </w:r>
      <w:r w:rsidRPr="005B7B26">
        <w:rPr>
          <w:rFonts w:ascii="Times New Roman" w:hAnsi="Times New Roman" w:cs="Times New Roman"/>
          <w:i/>
          <w:iCs/>
        </w:rPr>
        <w:t>3</w:t>
      </w:r>
      <w:r w:rsidRPr="005B7B26">
        <w:rPr>
          <w:rFonts w:ascii="Times New Roman" w:hAnsi="Times New Roman" w:cs="Times New Roman"/>
          <w:i/>
          <w:iCs/>
          <w:vertAlign w:val="superscript"/>
        </w:rPr>
        <w:t>rd</w:t>
      </w:r>
      <w:r w:rsidRPr="005B7B26">
        <w:rPr>
          <w:rFonts w:ascii="Times New Roman" w:hAnsi="Times New Roman" w:cs="Times New Roman"/>
          <w:i/>
          <w:iCs/>
        </w:rPr>
        <w:t xml:space="preserve"> Year CSS Student</w:t>
      </w:r>
      <w:r w:rsidRPr="005B7B26">
        <w:rPr>
          <w:rFonts w:ascii="Times New Roman" w:hAnsi="Times New Roman" w:cs="Times New Roman"/>
          <w:i/>
          <w:iCs/>
        </w:rPr>
        <w:br/>
        <w:t>American College of Thessaloniki</w:t>
      </w:r>
      <w:r w:rsidRPr="005B7B26">
        <w:rPr>
          <w:rFonts w:ascii="Times New Roman" w:hAnsi="Times New Roman" w:cs="Times New Roman"/>
        </w:rPr>
        <w:br/>
      </w:r>
      <w:proofErr w:type="spellStart"/>
      <w:r w:rsidR="000F17C1" w:rsidRPr="005B7B26">
        <w:rPr>
          <w:rFonts w:ascii="Times New Roman" w:hAnsi="Times New Roman" w:cs="Times New Roman"/>
        </w:rPr>
        <w:t>Thessaloniki</w:t>
      </w:r>
      <w:proofErr w:type="spellEnd"/>
      <w:r w:rsidR="000F17C1" w:rsidRPr="005B7B26">
        <w:rPr>
          <w:rFonts w:ascii="Times New Roman" w:hAnsi="Times New Roman" w:cs="Times New Roman"/>
        </w:rPr>
        <w:t>, Greece</w:t>
      </w:r>
      <w:r w:rsidR="000F17C1" w:rsidRPr="005B7B26">
        <w:rPr>
          <w:rFonts w:ascii="Times New Roman" w:hAnsi="Times New Roman" w:cs="Times New Roman"/>
        </w:rPr>
        <w:br/>
      </w:r>
      <w:hyperlink r:id="rId6" w:history="1">
        <w:r w:rsidR="000F17C1" w:rsidRPr="005B7B26">
          <w:rPr>
            <w:rStyle w:val="Hyperlink"/>
            <w:rFonts w:ascii="Times New Roman" w:hAnsi="Times New Roman" w:cs="Times New Roman"/>
          </w:rPr>
          <w:t>giorgos_katsonis@hotmail.com</w:t>
        </w:r>
      </w:hyperlink>
    </w:p>
    <w:p w14:paraId="106F3FBA" w14:textId="77777777" w:rsidR="00F862A4" w:rsidRDefault="00F862A4" w:rsidP="00FC2CE4">
      <w:pPr>
        <w:jc w:val="both"/>
        <w:rPr>
          <w:rFonts w:ascii="Times New Roman" w:hAnsi="Times New Roman" w:cs="Times New Roman"/>
          <w:b/>
          <w:bCs/>
          <w:sz w:val="18"/>
          <w:szCs w:val="18"/>
        </w:rPr>
      </w:pPr>
    </w:p>
    <w:p w14:paraId="0C40D568" w14:textId="2E47B81F" w:rsidR="00F862A4" w:rsidRDefault="00F862A4" w:rsidP="00FC2CE4">
      <w:pPr>
        <w:jc w:val="both"/>
        <w:rPr>
          <w:rFonts w:ascii="Times New Roman" w:hAnsi="Times New Roman" w:cs="Times New Roman"/>
          <w:b/>
          <w:bCs/>
          <w:sz w:val="18"/>
          <w:szCs w:val="18"/>
        </w:rPr>
        <w:sectPr w:rsidR="00F862A4" w:rsidSect="00F862A4">
          <w:pgSz w:w="12240" w:h="15840"/>
          <w:pgMar w:top="993" w:right="1440" w:bottom="993" w:left="1440" w:header="720" w:footer="720" w:gutter="0"/>
          <w:cols w:space="720"/>
          <w:docGrid w:linePitch="360"/>
        </w:sectPr>
      </w:pPr>
    </w:p>
    <w:p w14:paraId="784BA2B3" w14:textId="3A39A554" w:rsidR="007E556F" w:rsidRPr="00FC2CE4" w:rsidRDefault="007E556F" w:rsidP="00FC2CE4">
      <w:pPr>
        <w:jc w:val="both"/>
        <w:rPr>
          <w:rFonts w:ascii="Times New Roman" w:hAnsi="Times New Roman" w:cs="Times New Roman"/>
          <w:b/>
          <w:bCs/>
          <w:sz w:val="18"/>
          <w:szCs w:val="18"/>
        </w:rPr>
      </w:pPr>
      <w:r w:rsidRPr="00FC2CE4">
        <w:rPr>
          <w:rFonts w:ascii="Times New Roman" w:hAnsi="Times New Roman" w:cs="Times New Roman"/>
          <w:b/>
          <w:bCs/>
          <w:sz w:val="18"/>
          <w:szCs w:val="18"/>
        </w:rPr>
        <w:t>ABSTRACT</w:t>
      </w:r>
      <w:r w:rsidR="000F17C1" w:rsidRPr="00FC2CE4">
        <w:rPr>
          <w:rFonts w:ascii="Times New Roman" w:hAnsi="Times New Roman" w:cs="Times New Roman"/>
          <w:b/>
          <w:bCs/>
          <w:sz w:val="18"/>
          <w:szCs w:val="18"/>
        </w:rPr>
        <w:t xml:space="preserve">: </w:t>
      </w:r>
      <w:r w:rsidR="005D2FF9" w:rsidRPr="00FC2CE4">
        <w:rPr>
          <w:rFonts w:ascii="Times New Roman" w:hAnsi="Times New Roman" w:cs="Times New Roman"/>
          <w:b/>
          <w:bCs/>
          <w:sz w:val="18"/>
          <w:szCs w:val="18"/>
        </w:rPr>
        <w:t>As network systems increase in complexity, the demands of performance and security have grown proportionally.</w:t>
      </w:r>
      <w:r w:rsidR="00C44A0A" w:rsidRPr="00FC2CE4">
        <w:rPr>
          <w:rFonts w:ascii="Times New Roman" w:hAnsi="Times New Roman" w:cs="Times New Roman"/>
          <w:b/>
          <w:bCs/>
          <w:sz w:val="18"/>
          <w:szCs w:val="18"/>
        </w:rPr>
        <w:t xml:space="preserve"> Biological networking systems have proven to be extremely compliant with modern network requirements, leading them to be in the spotlight of research. This paper will demonstrate methodologies for the application of machine learning to examine the nodes of a Wireless Sensor Network (WSN) and identify potential hazards</w:t>
      </w:r>
      <w:r w:rsidRPr="00FC2CE4">
        <w:rPr>
          <w:rFonts w:ascii="Times New Roman" w:hAnsi="Times New Roman" w:cs="Times New Roman"/>
          <w:b/>
          <w:bCs/>
          <w:sz w:val="18"/>
          <w:szCs w:val="18"/>
        </w:rPr>
        <w:t>, inspired by the human immune system</w:t>
      </w:r>
      <w:r w:rsidR="00C44A0A" w:rsidRPr="00FC2CE4">
        <w:rPr>
          <w:rFonts w:ascii="Times New Roman" w:hAnsi="Times New Roman" w:cs="Times New Roman"/>
          <w:b/>
          <w:bCs/>
          <w:sz w:val="18"/>
          <w:szCs w:val="18"/>
        </w:rPr>
        <w:t xml:space="preserve">. </w:t>
      </w:r>
      <w:r w:rsidRPr="00FC2CE4">
        <w:rPr>
          <w:rFonts w:ascii="Times New Roman" w:hAnsi="Times New Roman" w:cs="Times New Roman"/>
          <w:b/>
          <w:bCs/>
          <w:sz w:val="18"/>
          <w:szCs w:val="18"/>
        </w:rPr>
        <w:t>Following these methodologies, a system of trust is created for the nodes of the network, allowing for a light, robust and versatile model of network security.</w:t>
      </w:r>
    </w:p>
    <w:p w14:paraId="2E3C88A1" w14:textId="566F8E2E" w:rsidR="000F17C1" w:rsidRPr="00FC2CE4" w:rsidRDefault="007E556F" w:rsidP="00FC2CE4">
      <w:pPr>
        <w:jc w:val="both"/>
        <w:rPr>
          <w:rFonts w:ascii="Times New Roman" w:hAnsi="Times New Roman" w:cs="Times New Roman"/>
          <w:b/>
          <w:bCs/>
          <w:sz w:val="18"/>
          <w:szCs w:val="18"/>
        </w:rPr>
      </w:pPr>
      <w:r w:rsidRPr="00FC2CE4">
        <w:rPr>
          <w:rFonts w:ascii="Times New Roman" w:hAnsi="Times New Roman" w:cs="Times New Roman"/>
          <w:b/>
          <w:bCs/>
          <w:sz w:val="18"/>
          <w:szCs w:val="18"/>
        </w:rPr>
        <w:t>Keywords—Trust management, Wireless Sensor Networks, Biologically Inspired, Security, Machine learning</w:t>
      </w:r>
      <w:r w:rsidR="00FC2CE4" w:rsidRPr="00FC2CE4">
        <w:rPr>
          <w:rFonts w:ascii="Times New Roman" w:hAnsi="Times New Roman" w:cs="Times New Roman"/>
          <w:b/>
          <w:bCs/>
          <w:sz w:val="18"/>
          <w:szCs w:val="18"/>
        </w:rPr>
        <w:t>, MLBTRM, EBTRM</w:t>
      </w:r>
      <w:r w:rsidRPr="00FC2CE4">
        <w:rPr>
          <w:rFonts w:ascii="Times New Roman" w:hAnsi="Times New Roman" w:cs="Times New Roman"/>
          <w:b/>
          <w:bCs/>
          <w:sz w:val="18"/>
          <w:szCs w:val="18"/>
        </w:rPr>
        <w:t>.</w:t>
      </w:r>
    </w:p>
    <w:p w14:paraId="45E84ED5" w14:textId="1A9AE547" w:rsidR="007E556F" w:rsidRPr="00FC2CE4" w:rsidRDefault="007E556F" w:rsidP="00FC2CE4">
      <w:pPr>
        <w:jc w:val="both"/>
        <w:rPr>
          <w:rFonts w:ascii="Times New Roman" w:hAnsi="Times New Roman" w:cs="Times New Roman"/>
          <w:sz w:val="20"/>
          <w:szCs w:val="20"/>
        </w:rPr>
      </w:pPr>
    </w:p>
    <w:p w14:paraId="435A9E5F" w14:textId="62333CE3" w:rsidR="007E556F" w:rsidRPr="00FC2CE4" w:rsidRDefault="007E556F" w:rsidP="00FC2CE4">
      <w:pPr>
        <w:pStyle w:val="ListParagraph"/>
        <w:numPr>
          <w:ilvl w:val="0"/>
          <w:numId w:val="3"/>
        </w:numPr>
        <w:jc w:val="both"/>
        <w:rPr>
          <w:rFonts w:ascii="Times New Roman" w:hAnsi="Times New Roman" w:cs="Times New Roman"/>
          <w:sz w:val="20"/>
          <w:szCs w:val="20"/>
        </w:rPr>
      </w:pPr>
      <w:r w:rsidRPr="00FC2CE4">
        <w:rPr>
          <w:rFonts w:ascii="Times New Roman" w:hAnsi="Times New Roman" w:cs="Times New Roman"/>
          <w:sz w:val="20"/>
          <w:szCs w:val="20"/>
        </w:rPr>
        <w:t xml:space="preserve">INTRODUCTION: </w:t>
      </w:r>
    </w:p>
    <w:p w14:paraId="62B3C7F9" w14:textId="6175291F" w:rsidR="00282FA9" w:rsidRPr="00F862A4" w:rsidRDefault="00282FA9" w:rsidP="00F862A4">
      <w:pPr>
        <w:pStyle w:val="ListParagraph"/>
        <w:numPr>
          <w:ilvl w:val="0"/>
          <w:numId w:val="4"/>
        </w:numPr>
        <w:jc w:val="both"/>
        <w:rPr>
          <w:rFonts w:ascii="Times New Roman" w:hAnsi="Times New Roman" w:cs="Times New Roman"/>
          <w:sz w:val="20"/>
          <w:szCs w:val="20"/>
        </w:rPr>
      </w:pPr>
      <w:r w:rsidRPr="00F862A4">
        <w:rPr>
          <w:rFonts w:ascii="Times New Roman" w:hAnsi="Times New Roman" w:cs="Times New Roman"/>
          <w:sz w:val="20"/>
          <w:szCs w:val="20"/>
        </w:rPr>
        <w:t>Bio-systems</w:t>
      </w:r>
      <w:r w:rsidR="009F23DD" w:rsidRPr="00F862A4">
        <w:rPr>
          <w:rFonts w:ascii="Times New Roman" w:hAnsi="Times New Roman" w:cs="Times New Roman"/>
          <w:sz w:val="20"/>
          <w:szCs w:val="20"/>
        </w:rPr>
        <w:t xml:space="preserve">.  </w:t>
      </w:r>
    </w:p>
    <w:p w14:paraId="312929D8" w14:textId="292A58DB" w:rsidR="003C6787" w:rsidRPr="00FC2CE4" w:rsidRDefault="003C6787"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A system in biology consists of any number of participating agents and can be of any complexity. Systems can be of the microscopic or the macroscopic scale; </w:t>
      </w:r>
      <w:r w:rsidR="00E01FE4" w:rsidRPr="00FC2CE4">
        <w:rPr>
          <w:rFonts w:ascii="Times New Roman" w:hAnsi="Times New Roman" w:cs="Times New Roman"/>
          <w:sz w:val="20"/>
          <w:szCs w:val="20"/>
        </w:rPr>
        <w:t xml:space="preserve">however, the scale is a testament neither towards complexity, nor applicability in man-made constructs. Examples provided by Rathore and Jha </w:t>
      </w:r>
      <w:r w:rsidR="00E01FE4" w:rsidRPr="00FC2CE4">
        <w:rPr>
          <w:rFonts w:ascii="Times New Roman" w:hAnsi="Times New Roman" w:cs="Times New Roman"/>
          <w:sz w:val="20"/>
          <w:szCs w:val="20"/>
        </w:rPr>
        <w:fldChar w:fldCharType="begin"/>
      </w:r>
      <w:r w:rsidR="00E01FE4" w:rsidRPr="00FC2CE4">
        <w:rPr>
          <w:rFonts w:ascii="Times New Roman" w:hAnsi="Times New Roman" w:cs="Times New Roman"/>
          <w:sz w:val="20"/>
          <w:szCs w:val="20"/>
        </w:rPr>
        <w:instrText xml:space="preserve"> ADDIN ZOTERO_ITEM CSL_CITATION {"citationID":"IGT6oftj","properties":{"formattedCitation":"[1]","plainCitation":"[1]","noteIndex":0},"citationItems":[{"id":18,"uris":["http://zotero.org/users/local/rc07fcVR/items/PWLRLQKH"],"uri":["http://zotero.org/users/local/rc07fcVR/items/PWLRLQKH"],"itemData":{"id":18,"type":"book","abstract":"Exploring the symbiotic nature of biological systems can result in valuable knowledge for computer networks. Biologically inspired approaches to security in networks are interesting to evaluate because of the analogies between network security and survival of human body under pathogenic attacks. Wireless Sensor Network (WSN) is a network based on multiple low-cost, low-energy sensor nodes connected to physical signals. The network is made up of sensor nodes and gateways, where the server nodes acquire physical world data, while the gateway forwards the data to the end-user. While the spread of viruses in wired systems has been studied in-depth, applying trust in wireless sensor network nodes is an emerging area. This paper uses machine learning techniques to first differentiate between fraudulent and good nodes in the system. Next, it derives inspiration from the human immune system to present an idea of virtual antibodies in the system, to disable the fraudulent nodes in the system.","ISBN":"978-1-4799-1414-2","note":"journalAbbreviation: 2013 World Congress on Nature and Biologically Inspired Computing, NaBIC 2013\npage: 146\ncontainer-title: 2013 World Congress on Nature and Biologically Inspired Computing, NaBIC 2013\nDOI: 10.1109/NaBIC.2013.6617852","number-of-pages":"140","source":"ResearchGate","title":"Bio-inspired machine learning based Wireless Sensor Network security","author":[{"family":"Rathore","given":"Heena"},{"family":"Jha","given":"Sushmita"}],"issued":{"date-parts":[["2013",8,1]]}}}],"schema":"https://github.com/citation-style-language/schema/raw/master/csl-citation.json"} </w:instrText>
      </w:r>
      <w:r w:rsidR="00E01FE4" w:rsidRPr="00FC2CE4">
        <w:rPr>
          <w:rFonts w:ascii="Times New Roman" w:hAnsi="Times New Roman" w:cs="Times New Roman"/>
          <w:sz w:val="20"/>
          <w:szCs w:val="20"/>
        </w:rPr>
        <w:fldChar w:fldCharType="separate"/>
      </w:r>
      <w:r w:rsidR="007700AD" w:rsidRPr="00FC2CE4">
        <w:rPr>
          <w:rFonts w:ascii="Times New Roman" w:hAnsi="Times New Roman" w:cs="Times New Roman"/>
          <w:sz w:val="20"/>
          <w:szCs w:val="20"/>
        </w:rPr>
        <w:t>[6]</w:t>
      </w:r>
      <w:r w:rsidR="00E01FE4" w:rsidRPr="00FC2CE4">
        <w:rPr>
          <w:rFonts w:ascii="Times New Roman" w:hAnsi="Times New Roman" w:cs="Times New Roman"/>
          <w:sz w:val="20"/>
          <w:szCs w:val="20"/>
        </w:rPr>
        <w:fldChar w:fldCharType="end"/>
      </w:r>
      <w:r w:rsidR="00E01FE4" w:rsidRPr="00FC2CE4">
        <w:rPr>
          <w:rFonts w:ascii="Times New Roman" w:hAnsi="Times New Roman" w:cs="Times New Roman"/>
          <w:sz w:val="20"/>
          <w:szCs w:val="20"/>
        </w:rPr>
        <w:t xml:space="preserve"> include the process of photosynthesis, as well as the organized flight of birds, both being considered biological systems. A biologically inspired system employs features from a biological system, expressing them in a computer system. There are many characteristics of biological systems that make them excellent inspiration for computer systems </w:t>
      </w:r>
      <w:r w:rsidR="007700AD" w:rsidRPr="00FC2CE4">
        <w:rPr>
          <w:rFonts w:ascii="Times New Roman" w:hAnsi="Times New Roman" w:cs="Times New Roman"/>
          <w:sz w:val="20"/>
          <w:szCs w:val="20"/>
        </w:rPr>
        <w:t>[6]</w:t>
      </w:r>
      <w:r w:rsidR="00E01FE4" w:rsidRPr="00FC2CE4">
        <w:rPr>
          <w:rFonts w:ascii="Times New Roman" w:hAnsi="Times New Roman" w:cs="Times New Roman"/>
          <w:sz w:val="20"/>
          <w:szCs w:val="20"/>
        </w:rPr>
        <w:t>, some being:</w:t>
      </w:r>
    </w:p>
    <w:p w14:paraId="71AE20B4" w14:textId="0DB004C1" w:rsidR="00E01FE4" w:rsidRPr="00FC2CE4" w:rsidRDefault="00FF2A70" w:rsidP="00FC2CE4">
      <w:pPr>
        <w:pStyle w:val="ListParagraph"/>
        <w:numPr>
          <w:ilvl w:val="0"/>
          <w:numId w:val="1"/>
        </w:numPr>
        <w:jc w:val="both"/>
        <w:rPr>
          <w:rFonts w:ascii="Times New Roman" w:hAnsi="Times New Roman" w:cs="Times New Roman"/>
          <w:sz w:val="20"/>
          <w:szCs w:val="20"/>
        </w:rPr>
      </w:pPr>
      <w:r w:rsidRPr="00FC2CE4">
        <w:rPr>
          <w:rFonts w:ascii="Times New Roman" w:hAnsi="Times New Roman" w:cs="Times New Roman"/>
          <w:sz w:val="20"/>
          <w:szCs w:val="20"/>
        </w:rPr>
        <w:t>They achieve high complexity by utilizing only a simplistic ruleset.</w:t>
      </w:r>
    </w:p>
    <w:p w14:paraId="34B31563" w14:textId="40353461" w:rsidR="00FF2A70" w:rsidRPr="00FC2CE4" w:rsidRDefault="00FF2A70" w:rsidP="00FC2CE4">
      <w:pPr>
        <w:pStyle w:val="ListParagraph"/>
        <w:numPr>
          <w:ilvl w:val="0"/>
          <w:numId w:val="1"/>
        </w:numPr>
        <w:jc w:val="both"/>
        <w:rPr>
          <w:rFonts w:ascii="Times New Roman" w:hAnsi="Times New Roman" w:cs="Times New Roman"/>
          <w:sz w:val="20"/>
          <w:szCs w:val="20"/>
        </w:rPr>
      </w:pPr>
      <w:r w:rsidRPr="00FC2CE4">
        <w:rPr>
          <w:rFonts w:ascii="Times New Roman" w:hAnsi="Times New Roman" w:cs="Times New Roman"/>
          <w:sz w:val="20"/>
          <w:szCs w:val="20"/>
        </w:rPr>
        <w:t>They are highly adaptable and resistant to individual or small group failures.</w:t>
      </w:r>
    </w:p>
    <w:p w14:paraId="54275011" w14:textId="4A50E699" w:rsidR="00FF2A70" w:rsidRPr="00FC2CE4" w:rsidRDefault="00FF2A70" w:rsidP="00FC2CE4">
      <w:pPr>
        <w:pStyle w:val="ListParagraph"/>
        <w:numPr>
          <w:ilvl w:val="0"/>
          <w:numId w:val="1"/>
        </w:numPr>
        <w:jc w:val="both"/>
        <w:rPr>
          <w:rFonts w:ascii="Times New Roman" w:hAnsi="Times New Roman" w:cs="Times New Roman"/>
          <w:sz w:val="20"/>
          <w:szCs w:val="20"/>
        </w:rPr>
      </w:pPr>
      <w:r w:rsidRPr="00FC2CE4">
        <w:rPr>
          <w:rFonts w:ascii="Times New Roman" w:hAnsi="Times New Roman" w:cs="Times New Roman"/>
          <w:sz w:val="20"/>
          <w:szCs w:val="20"/>
        </w:rPr>
        <w:t>They self-organize and self-repair.</w:t>
      </w:r>
    </w:p>
    <w:p w14:paraId="1CAB489C" w14:textId="76E43EEC" w:rsidR="00FF2A70" w:rsidRPr="00FC2CE4" w:rsidRDefault="00FF2A70" w:rsidP="00FC2CE4">
      <w:pPr>
        <w:pStyle w:val="ListParagraph"/>
        <w:numPr>
          <w:ilvl w:val="0"/>
          <w:numId w:val="1"/>
        </w:numPr>
        <w:jc w:val="both"/>
        <w:rPr>
          <w:rFonts w:ascii="Times New Roman" w:hAnsi="Times New Roman" w:cs="Times New Roman"/>
          <w:sz w:val="20"/>
          <w:szCs w:val="20"/>
        </w:rPr>
      </w:pPr>
      <w:r w:rsidRPr="00FC2CE4">
        <w:rPr>
          <w:rFonts w:ascii="Times New Roman" w:hAnsi="Times New Roman" w:cs="Times New Roman"/>
          <w:sz w:val="20"/>
          <w:szCs w:val="20"/>
        </w:rPr>
        <w:t>They are resistant to external influence (noise).</w:t>
      </w:r>
    </w:p>
    <w:p w14:paraId="2D4EE117" w14:textId="7B91FCA9" w:rsidR="00FF2A70" w:rsidRPr="00FC2CE4" w:rsidRDefault="00AF1A06"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These characteristics directly respond to modern network challenges </w:t>
      </w:r>
      <w:r w:rsidR="007700AD" w:rsidRPr="00FC2CE4">
        <w:rPr>
          <w:rFonts w:ascii="Times New Roman" w:hAnsi="Times New Roman" w:cs="Times New Roman"/>
          <w:sz w:val="20"/>
          <w:szCs w:val="20"/>
        </w:rPr>
        <w:t>[6]</w:t>
      </w:r>
      <w:r w:rsidRPr="00FC2CE4">
        <w:rPr>
          <w:rFonts w:ascii="Times New Roman" w:hAnsi="Times New Roman" w:cs="Times New Roman"/>
          <w:sz w:val="20"/>
          <w:szCs w:val="20"/>
        </w:rPr>
        <w:t>, such as:</w:t>
      </w:r>
    </w:p>
    <w:p w14:paraId="291DA546" w14:textId="6711F95D" w:rsidR="00AF1A06" w:rsidRPr="00FC2CE4" w:rsidRDefault="00AF1A06" w:rsidP="00FC2CE4">
      <w:pPr>
        <w:pStyle w:val="ListParagraph"/>
        <w:numPr>
          <w:ilvl w:val="0"/>
          <w:numId w:val="2"/>
        </w:numPr>
        <w:jc w:val="both"/>
        <w:rPr>
          <w:rFonts w:ascii="Times New Roman" w:hAnsi="Times New Roman" w:cs="Times New Roman"/>
          <w:sz w:val="20"/>
          <w:szCs w:val="20"/>
        </w:rPr>
      </w:pPr>
      <w:r w:rsidRPr="00FC2CE4">
        <w:rPr>
          <w:rFonts w:ascii="Times New Roman" w:hAnsi="Times New Roman" w:cs="Times New Roman"/>
          <w:sz w:val="20"/>
          <w:szCs w:val="20"/>
        </w:rPr>
        <w:t>Scalability. The capacity to increase the number of nodes in a network as needed, without sacrificing functionality.</w:t>
      </w:r>
    </w:p>
    <w:p w14:paraId="3DC40D6A" w14:textId="5836EB08" w:rsidR="00AF1A06" w:rsidRPr="00FC2CE4" w:rsidRDefault="00AF1A06" w:rsidP="00FC2CE4">
      <w:pPr>
        <w:pStyle w:val="ListParagraph"/>
        <w:numPr>
          <w:ilvl w:val="0"/>
          <w:numId w:val="2"/>
        </w:numPr>
        <w:jc w:val="both"/>
        <w:rPr>
          <w:rFonts w:ascii="Times New Roman" w:hAnsi="Times New Roman" w:cs="Times New Roman"/>
          <w:sz w:val="20"/>
          <w:szCs w:val="20"/>
        </w:rPr>
      </w:pPr>
      <w:r w:rsidRPr="00FC2CE4">
        <w:rPr>
          <w:rFonts w:ascii="Times New Roman" w:hAnsi="Times New Roman" w:cs="Times New Roman"/>
          <w:sz w:val="20"/>
          <w:szCs w:val="20"/>
        </w:rPr>
        <w:t>Dynamism. The ability to respond to factors of variability such as bandwidth or varying network conditions. Dynamism also includes the capability to self-organize</w:t>
      </w:r>
      <w:r w:rsidR="00395BE6" w:rsidRPr="00FC2CE4">
        <w:rPr>
          <w:rFonts w:ascii="Times New Roman" w:hAnsi="Times New Roman" w:cs="Times New Roman"/>
          <w:sz w:val="20"/>
          <w:szCs w:val="20"/>
        </w:rPr>
        <w:t xml:space="preserve"> and self-evolve, ensuring survivability.</w:t>
      </w:r>
    </w:p>
    <w:p w14:paraId="4F9CCA4A" w14:textId="687590F9" w:rsidR="00AF1A06" w:rsidRPr="00FC2CE4" w:rsidRDefault="00AF1A06" w:rsidP="00FC2CE4">
      <w:pPr>
        <w:pStyle w:val="ListParagraph"/>
        <w:numPr>
          <w:ilvl w:val="0"/>
          <w:numId w:val="2"/>
        </w:numPr>
        <w:jc w:val="both"/>
        <w:rPr>
          <w:rFonts w:ascii="Times New Roman" w:hAnsi="Times New Roman" w:cs="Times New Roman"/>
          <w:sz w:val="20"/>
          <w:szCs w:val="20"/>
        </w:rPr>
      </w:pPr>
      <w:r w:rsidRPr="00FC2CE4">
        <w:rPr>
          <w:rFonts w:ascii="Times New Roman" w:hAnsi="Times New Roman" w:cs="Times New Roman"/>
          <w:sz w:val="20"/>
          <w:szCs w:val="20"/>
        </w:rPr>
        <w:t>Resource management. Allocating network resources in an efficient manner to avoid bottlenecks.</w:t>
      </w:r>
    </w:p>
    <w:p w14:paraId="7C832476" w14:textId="74BCB547" w:rsidR="00F862A4" w:rsidRDefault="00151722"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Meisel et al. </w:t>
      </w:r>
      <w:r w:rsidR="007700AD" w:rsidRPr="00FC2CE4">
        <w:rPr>
          <w:rFonts w:ascii="Times New Roman" w:hAnsi="Times New Roman" w:cs="Times New Roman"/>
          <w:sz w:val="20"/>
          <w:szCs w:val="20"/>
        </w:rPr>
        <w:t>[4]</w:t>
      </w:r>
      <w:r w:rsidRPr="00FC2CE4">
        <w:rPr>
          <w:rFonts w:ascii="Times New Roman" w:hAnsi="Times New Roman" w:cs="Times New Roman"/>
          <w:sz w:val="20"/>
          <w:szCs w:val="20"/>
        </w:rPr>
        <w:t xml:space="preserve"> provide an excellent demonstration of the relation between biological and computer systems in figures 1 and 2.</w:t>
      </w:r>
    </w:p>
    <w:p w14:paraId="488523D0" w14:textId="3B93CC6F" w:rsidR="00F862A4" w:rsidRDefault="00F862A4" w:rsidP="00F862A4">
      <w:pPr>
        <w:ind w:left="-142"/>
        <w:jc w:val="both"/>
        <w:rPr>
          <w:rFonts w:ascii="Times New Roman" w:hAnsi="Times New Roman" w:cs="Times New Roman"/>
          <w:sz w:val="20"/>
          <w:szCs w:val="20"/>
        </w:rPr>
      </w:pPr>
      <w:r w:rsidRPr="00FC2CE4">
        <w:rPr>
          <w:rFonts w:ascii="Times New Roman" w:hAnsi="Times New Roman" w:cs="Times New Roman"/>
          <w:noProof/>
          <w:sz w:val="20"/>
          <w:szCs w:val="20"/>
        </w:rPr>
        <w:drawing>
          <wp:inline distT="0" distB="0" distL="0" distR="0" wp14:anchorId="3016A50D" wp14:editId="3EE29294">
            <wp:extent cx="3659803" cy="1949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1552" cy="1960964"/>
                    </a:xfrm>
                    <a:prstGeom prst="rect">
                      <a:avLst/>
                    </a:prstGeom>
                  </pic:spPr>
                </pic:pic>
              </a:graphicData>
            </a:graphic>
          </wp:inline>
        </w:drawing>
      </w:r>
    </w:p>
    <w:p w14:paraId="3934D9C9" w14:textId="77777777" w:rsidR="00F862A4" w:rsidRPr="00FC2CE4" w:rsidRDefault="00F862A4" w:rsidP="00FC2CE4">
      <w:pPr>
        <w:jc w:val="both"/>
        <w:rPr>
          <w:rFonts w:ascii="Times New Roman" w:hAnsi="Times New Roman" w:cs="Times New Roman"/>
          <w:sz w:val="20"/>
          <w:szCs w:val="20"/>
        </w:rPr>
      </w:pPr>
    </w:p>
    <w:p w14:paraId="450A0021" w14:textId="457559A9" w:rsidR="00A913CE" w:rsidRPr="00FC2CE4" w:rsidRDefault="00A913CE" w:rsidP="00FC2CE4">
      <w:pPr>
        <w:ind w:left="-426"/>
        <w:jc w:val="both"/>
        <w:rPr>
          <w:rFonts w:ascii="Times New Roman" w:hAnsi="Times New Roman" w:cs="Times New Roman"/>
          <w:sz w:val="20"/>
          <w:szCs w:val="20"/>
        </w:rPr>
      </w:pPr>
      <w:r w:rsidRPr="00FC2CE4">
        <w:rPr>
          <w:rFonts w:ascii="Times New Roman" w:hAnsi="Times New Roman" w:cs="Times New Roman"/>
          <w:noProof/>
          <w:sz w:val="20"/>
          <w:szCs w:val="20"/>
        </w:rPr>
        <w:drawing>
          <wp:inline distT="0" distB="0" distL="0" distR="0" wp14:anchorId="1F3D9771" wp14:editId="4C7CF347">
            <wp:extent cx="3876788" cy="1448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1953" cy="1506380"/>
                    </a:xfrm>
                    <a:prstGeom prst="rect">
                      <a:avLst/>
                    </a:prstGeom>
                  </pic:spPr>
                </pic:pic>
              </a:graphicData>
            </a:graphic>
          </wp:inline>
        </w:drawing>
      </w:r>
    </w:p>
    <w:p w14:paraId="3319BB16" w14:textId="567B1E74" w:rsidR="00395BE6" w:rsidRPr="00F862A4" w:rsidRDefault="00282FA9" w:rsidP="00F862A4">
      <w:pPr>
        <w:pStyle w:val="ListParagraph"/>
        <w:numPr>
          <w:ilvl w:val="0"/>
          <w:numId w:val="4"/>
        </w:numPr>
        <w:jc w:val="both"/>
        <w:rPr>
          <w:rFonts w:ascii="Times New Roman" w:hAnsi="Times New Roman" w:cs="Times New Roman"/>
          <w:sz w:val="20"/>
          <w:szCs w:val="20"/>
        </w:rPr>
      </w:pPr>
      <w:r w:rsidRPr="00F862A4">
        <w:rPr>
          <w:rFonts w:ascii="Times New Roman" w:hAnsi="Times New Roman" w:cs="Times New Roman"/>
          <w:sz w:val="20"/>
          <w:szCs w:val="20"/>
        </w:rPr>
        <w:lastRenderedPageBreak/>
        <w:t>WSN</w:t>
      </w:r>
    </w:p>
    <w:p w14:paraId="4C4C1E9C" w14:textId="770D1959" w:rsidR="00BD113C" w:rsidRPr="00FC2CE4" w:rsidRDefault="00BD113C"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Wireless sensors are </w:t>
      </w:r>
      <w:r w:rsidR="008C1BA3" w:rsidRPr="00FC2CE4">
        <w:rPr>
          <w:rFonts w:ascii="Times New Roman" w:hAnsi="Times New Roman" w:cs="Times New Roman"/>
          <w:sz w:val="20"/>
          <w:szCs w:val="20"/>
        </w:rPr>
        <w:t>low-cost</w:t>
      </w:r>
      <w:r w:rsidRPr="00FC2CE4">
        <w:rPr>
          <w:rFonts w:ascii="Times New Roman" w:hAnsi="Times New Roman" w:cs="Times New Roman"/>
          <w:sz w:val="20"/>
          <w:szCs w:val="20"/>
        </w:rPr>
        <w:t xml:space="preserve"> devices that respond to external stimuli and transmit response data through radio signals</w:t>
      </w:r>
      <w:r w:rsidR="008C1BA3" w:rsidRPr="00FC2CE4">
        <w:rPr>
          <w:rFonts w:ascii="Times New Roman" w:hAnsi="Times New Roman" w:cs="Times New Roman"/>
          <w:sz w:val="20"/>
          <w:szCs w:val="20"/>
        </w:rPr>
        <w:t>. These devices are often deployed en masse with the purpose of covering a large area with a surveillance network, called a Wireless Sensor Network or W</w:t>
      </w:r>
      <w:r w:rsidR="00BC0318" w:rsidRPr="00FC2CE4">
        <w:rPr>
          <w:rFonts w:ascii="Times New Roman" w:hAnsi="Times New Roman" w:cs="Times New Roman"/>
          <w:sz w:val="20"/>
          <w:szCs w:val="20"/>
        </w:rPr>
        <w:t>SN</w:t>
      </w:r>
      <w:r w:rsidR="008C1BA3" w:rsidRPr="00FC2CE4">
        <w:rPr>
          <w:rFonts w:ascii="Times New Roman" w:hAnsi="Times New Roman" w:cs="Times New Roman"/>
          <w:sz w:val="20"/>
          <w:szCs w:val="20"/>
        </w:rPr>
        <w:t xml:space="preserve"> [1]. </w:t>
      </w:r>
      <w:r w:rsidR="00BC0318" w:rsidRPr="00FC2CE4">
        <w:rPr>
          <w:rFonts w:ascii="Times New Roman" w:hAnsi="Times New Roman" w:cs="Times New Roman"/>
          <w:sz w:val="20"/>
          <w:szCs w:val="20"/>
        </w:rPr>
        <w:t xml:space="preserve"> There are two architectures for WSNs, flat configurations and clustered configurations as shown in figure 3 </w:t>
      </w:r>
      <w:r w:rsidR="007700AD" w:rsidRPr="00FC2CE4">
        <w:rPr>
          <w:rFonts w:ascii="Times New Roman" w:hAnsi="Times New Roman" w:cs="Times New Roman"/>
          <w:sz w:val="20"/>
          <w:szCs w:val="20"/>
        </w:rPr>
        <w:t>[6]</w:t>
      </w:r>
      <w:r w:rsidR="00BC0318" w:rsidRPr="00FC2CE4">
        <w:rPr>
          <w:rFonts w:ascii="Times New Roman" w:hAnsi="Times New Roman" w:cs="Times New Roman"/>
          <w:sz w:val="20"/>
          <w:szCs w:val="20"/>
        </w:rPr>
        <w:t>.</w:t>
      </w:r>
      <w:r w:rsidR="00695376" w:rsidRPr="00FC2CE4">
        <w:rPr>
          <w:rFonts w:ascii="Times New Roman" w:hAnsi="Times New Roman" w:cs="Times New Roman"/>
          <w:sz w:val="20"/>
          <w:szCs w:val="20"/>
        </w:rPr>
        <w:t xml:space="preserve"> These networks are promising for a number of applications including military intelligence systems, building security and traffic monitoring; however, securing them has proven to be a challenge, as well as their current major drawback limiting their use.</w:t>
      </w:r>
    </w:p>
    <w:p w14:paraId="56F3F775" w14:textId="4C0DA209" w:rsidR="00BC0318" w:rsidRPr="00FC2CE4" w:rsidRDefault="00BC0318" w:rsidP="00FC2CE4">
      <w:pPr>
        <w:ind w:left="-426"/>
        <w:jc w:val="both"/>
        <w:rPr>
          <w:rFonts w:ascii="Times New Roman" w:hAnsi="Times New Roman" w:cs="Times New Roman"/>
          <w:sz w:val="20"/>
          <w:szCs w:val="20"/>
        </w:rPr>
      </w:pPr>
      <w:r w:rsidRPr="00FC2CE4">
        <w:rPr>
          <w:rFonts w:ascii="Times New Roman" w:hAnsi="Times New Roman" w:cs="Times New Roman"/>
          <w:noProof/>
          <w:sz w:val="20"/>
          <w:szCs w:val="20"/>
        </w:rPr>
        <w:drawing>
          <wp:inline distT="0" distB="0" distL="0" distR="0" wp14:anchorId="151840C9" wp14:editId="103410AC">
            <wp:extent cx="3317133" cy="10869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5682" cy="1096283"/>
                    </a:xfrm>
                    <a:prstGeom prst="rect">
                      <a:avLst/>
                    </a:prstGeom>
                  </pic:spPr>
                </pic:pic>
              </a:graphicData>
            </a:graphic>
          </wp:inline>
        </w:drawing>
      </w:r>
    </w:p>
    <w:p w14:paraId="420E041E" w14:textId="4DD632BE" w:rsidR="00BC0318" w:rsidRPr="00FC2CE4" w:rsidRDefault="00BC0318" w:rsidP="00FC2CE4">
      <w:pPr>
        <w:jc w:val="both"/>
        <w:rPr>
          <w:rFonts w:ascii="Times New Roman" w:hAnsi="Times New Roman" w:cs="Times New Roman"/>
          <w:sz w:val="16"/>
          <w:szCs w:val="16"/>
        </w:rPr>
      </w:pPr>
      <w:r w:rsidRPr="00FC2CE4">
        <w:rPr>
          <w:rFonts w:ascii="Times New Roman" w:hAnsi="Times New Roman" w:cs="Times New Roman"/>
          <w:b/>
          <w:bCs/>
          <w:sz w:val="16"/>
          <w:szCs w:val="16"/>
        </w:rPr>
        <w:t xml:space="preserve">Fig 3. </w:t>
      </w:r>
      <w:r w:rsidRPr="00FC2CE4">
        <w:rPr>
          <w:rFonts w:ascii="Times New Roman" w:hAnsi="Times New Roman" w:cs="Times New Roman"/>
          <w:sz w:val="16"/>
          <w:szCs w:val="16"/>
        </w:rPr>
        <w:t>Architectures in WSN.</w:t>
      </w:r>
    </w:p>
    <w:p w14:paraId="481C0186" w14:textId="77777777" w:rsidR="00395BE6" w:rsidRPr="00FC2CE4" w:rsidRDefault="00395BE6" w:rsidP="00FC2CE4">
      <w:pPr>
        <w:jc w:val="both"/>
        <w:rPr>
          <w:rFonts w:ascii="Times New Roman" w:hAnsi="Times New Roman" w:cs="Times New Roman"/>
          <w:sz w:val="20"/>
          <w:szCs w:val="20"/>
        </w:rPr>
      </w:pPr>
    </w:p>
    <w:p w14:paraId="6FF839BE" w14:textId="452B41F3" w:rsidR="00282FA9" w:rsidRPr="00F862A4" w:rsidRDefault="00282FA9" w:rsidP="00F862A4">
      <w:pPr>
        <w:pStyle w:val="ListParagraph"/>
        <w:numPr>
          <w:ilvl w:val="0"/>
          <w:numId w:val="4"/>
        </w:numPr>
        <w:jc w:val="both"/>
        <w:rPr>
          <w:rFonts w:ascii="Times New Roman" w:hAnsi="Times New Roman" w:cs="Times New Roman"/>
          <w:sz w:val="20"/>
          <w:szCs w:val="20"/>
        </w:rPr>
      </w:pPr>
      <w:r w:rsidRPr="00F862A4">
        <w:rPr>
          <w:rFonts w:ascii="Times New Roman" w:hAnsi="Times New Roman" w:cs="Times New Roman"/>
          <w:sz w:val="20"/>
          <w:szCs w:val="20"/>
        </w:rPr>
        <w:t>Mobile agents</w:t>
      </w:r>
    </w:p>
    <w:p w14:paraId="278DE65D" w14:textId="1EFB2998" w:rsidR="00CA6D7B" w:rsidRPr="00FC2CE4" w:rsidRDefault="0013173F" w:rsidP="00FC2CE4">
      <w:pPr>
        <w:jc w:val="both"/>
        <w:rPr>
          <w:rFonts w:ascii="Times New Roman" w:hAnsi="Times New Roman" w:cs="Times New Roman"/>
          <w:sz w:val="20"/>
          <w:szCs w:val="20"/>
        </w:rPr>
      </w:pPr>
      <w:r w:rsidRPr="00FC2CE4">
        <w:rPr>
          <w:rFonts w:ascii="Times New Roman" w:hAnsi="Times New Roman" w:cs="Times New Roman"/>
          <w:sz w:val="20"/>
          <w:szCs w:val="20"/>
        </w:rPr>
        <w:t>A mobile agent is an autonomous, asynchronous, adaptive, and communicable program that is able to migrate between computational environments to accomplish specific tasks. After running, the mobile agent will access the local resources of the computer</w:t>
      </w:r>
      <w:r w:rsidR="005E6776" w:rsidRPr="00FC2CE4">
        <w:rPr>
          <w:rFonts w:ascii="Times New Roman" w:hAnsi="Times New Roman" w:cs="Times New Roman"/>
          <w:sz w:val="20"/>
          <w:szCs w:val="20"/>
        </w:rPr>
        <w:t>, interact with the local execution environment, sense dynamically the changes in the network and operate based on a set of predefined rules. Furthermore, agents are able to communicate with one another through messages to work collectively if necessary. Network congestion is minimized, due to the local access to the required data, as well as due to the encapsulation of the logic within the agent. While large scale applications of mobile agents are already in effect, the issue of security remains as mobile agents run locally on remote computers after traveling large scale networks [2].</w:t>
      </w:r>
    </w:p>
    <w:p w14:paraId="24776DDC" w14:textId="77777777" w:rsidR="00E9447C" w:rsidRPr="00FC2CE4" w:rsidRDefault="00E9447C" w:rsidP="00FC2CE4">
      <w:pPr>
        <w:jc w:val="both"/>
        <w:rPr>
          <w:rFonts w:ascii="Times New Roman" w:hAnsi="Times New Roman" w:cs="Times New Roman"/>
          <w:sz w:val="20"/>
          <w:szCs w:val="20"/>
        </w:rPr>
      </w:pPr>
    </w:p>
    <w:p w14:paraId="1BAD885C" w14:textId="0E515091" w:rsidR="000653FD" w:rsidRPr="00F862A4" w:rsidRDefault="000653FD" w:rsidP="00F862A4">
      <w:pPr>
        <w:pStyle w:val="ListParagraph"/>
        <w:numPr>
          <w:ilvl w:val="0"/>
          <w:numId w:val="4"/>
        </w:numPr>
        <w:jc w:val="both"/>
        <w:rPr>
          <w:rFonts w:ascii="Times New Roman" w:hAnsi="Times New Roman" w:cs="Times New Roman"/>
          <w:sz w:val="20"/>
          <w:szCs w:val="20"/>
        </w:rPr>
      </w:pPr>
      <w:r w:rsidRPr="00F862A4">
        <w:rPr>
          <w:rFonts w:ascii="Times New Roman" w:hAnsi="Times New Roman" w:cs="Times New Roman"/>
          <w:sz w:val="20"/>
          <w:szCs w:val="20"/>
        </w:rPr>
        <w:t>Backbone</w:t>
      </w:r>
    </w:p>
    <w:p w14:paraId="608C71DD" w14:textId="2B81E266" w:rsidR="000653FD" w:rsidRPr="00FC2CE4" w:rsidRDefault="00BB3B1E"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In a mobile backbone network, cluster heads have to be pre-deployed as backbone nodes that communicate through long ranges using radio signals instead of a message relay. Nodes share a communication channel based on their level and can only communicate to nodes belonging to the same cluster, while inter-cluster communication can be performed only through </w:t>
      </w:r>
      <w:r w:rsidRPr="00FC2CE4">
        <w:rPr>
          <w:rFonts w:ascii="Times New Roman" w:hAnsi="Times New Roman" w:cs="Times New Roman"/>
          <w:sz w:val="20"/>
          <w:szCs w:val="20"/>
        </w:rPr>
        <w:t>a higher-level backbone. As such, every cluster constitutes a separate mini network, connected to other clusters through the backbone. [1]</w:t>
      </w:r>
    </w:p>
    <w:p w14:paraId="0B9E7B25" w14:textId="77777777" w:rsidR="00BB3B1E" w:rsidRPr="00FC2CE4" w:rsidRDefault="00BB3B1E" w:rsidP="00FC2CE4">
      <w:pPr>
        <w:jc w:val="both"/>
        <w:rPr>
          <w:rFonts w:ascii="Times New Roman" w:hAnsi="Times New Roman" w:cs="Times New Roman"/>
          <w:sz w:val="20"/>
          <w:szCs w:val="20"/>
        </w:rPr>
      </w:pPr>
    </w:p>
    <w:p w14:paraId="40543373" w14:textId="30D722D2" w:rsidR="00282FA9" w:rsidRPr="00F862A4" w:rsidRDefault="00E9447C" w:rsidP="00F862A4">
      <w:pPr>
        <w:pStyle w:val="ListParagraph"/>
        <w:numPr>
          <w:ilvl w:val="0"/>
          <w:numId w:val="4"/>
        </w:numPr>
        <w:jc w:val="both"/>
        <w:rPr>
          <w:rFonts w:ascii="Times New Roman" w:hAnsi="Times New Roman" w:cs="Times New Roman"/>
          <w:sz w:val="20"/>
          <w:szCs w:val="20"/>
        </w:rPr>
      </w:pPr>
      <w:r w:rsidRPr="00F862A4">
        <w:rPr>
          <w:rFonts w:ascii="Times New Roman" w:hAnsi="Times New Roman" w:cs="Times New Roman"/>
          <w:sz w:val="20"/>
          <w:szCs w:val="20"/>
        </w:rPr>
        <w:t>ARTM</w:t>
      </w:r>
    </w:p>
    <w:p w14:paraId="485F9BDE" w14:textId="27A5A606" w:rsidR="00BB3B1E" w:rsidRPr="00FC2CE4" w:rsidRDefault="000842FA" w:rsidP="00FC2CE4">
      <w:pPr>
        <w:jc w:val="both"/>
        <w:rPr>
          <w:rFonts w:ascii="Times New Roman" w:hAnsi="Times New Roman" w:cs="Times New Roman"/>
          <w:sz w:val="20"/>
          <w:szCs w:val="20"/>
        </w:rPr>
      </w:pPr>
      <w:r w:rsidRPr="00FC2CE4">
        <w:rPr>
          <w:rFonts w:ascii="Times New Roman" w:hAnsi="Times New Roman" w:cs="Times New Roman"/>
          <w:sz w:val="20"/>
          <w:szCs w:val="20"/>
        </w:rPr>
        <w:t>ARTM, standing for Agent-based trust and reputation management scheme, allows for local trust and reputation management with minimal overhead in terms of extra messages and time delay.</w:t>
      </w:r>
      <w:r w:rsidR="008E0283" w:rsidRPr="00FC2CE4">
        <w:rPr>
          <w:rFonts w:ascii="Times New Roman" w:hAnsi="Times New Roman" w:cs="Times New Roman"/>
          <w:sz w:val="20"/>
          <w:szCs w:val="20"/>
        </w:rPr>
        <w:t xml:space="preserve">  It is </w:t>
      </w:r>
      <w:r w:rsidR="003038C3" w:rsidRPr="00FC2CE4">
        <w:rPr>
          <w:rFonts w:ascii="Times New Roman" w:hAnsi="Times New Roman" w:cs="Times New Roman"/>
          <w:sz w:val="20"/>
          <w:szCs w:val="20"/>
        </w:rPr>
        <w:t>built</w:t>
      </w:r>
      <w:r w:rsidR="008E0283" w:rsidRPr="00FC2CE4">
        <w:rPr>
          <w:rFonts w:ascii="Times New Roman" w:hAnsi="Times New Roman" w:cs="Times New Roman"/>
          <w:sz w:val="20"/>
          <w:szCs w:val="20"/>
        </w:rPr>
        <w:t xml:space="preserve"> on a clustered WSN with backbone, and its </w:t>
      </w:r>
      <w:r w:rsidR="003038C3" w:rsidRPr="00FC2CE4">
        <w:rPr>
          <w:rFonts w:ascii="Times New Roman" w:hAnsi="Times New Roman" w:cs="Times New Roman"/>
          <w:sz w:val="20"/>
          <w:szCs w:val="20"/>
        </w:rPr>
        <w:t>base</w:t>
      </w:r>
      <w:r w:rsidR="008E0283" w:rsidRPr="00FC2CE4">
        <w:rPr>
          <w:rFonts w:ascii="Times New Roman" w:hAnsi="Times New Roman" w:cs="Times New Roman"/>
          <w:sz w:val="20"/>
          <w:szCs w:val="20"/>
        </w:rPr>
        <w:t xml:space="preserve"> is a mobile agent system. Every node stores its own trust (t-instrument) and reputation (r-certificate) locally, along with an agent responsible for managing those metrics for the hosting node. Before a transaction between two nodes can take place, one asks for the r-certificate of the other through queries performed by the mobile agents, that also decide whether or not to initiate the transaction. </w:t>
      </w:r>
      <w:r w:rsidR="00B92751" w:rsidRPr="00FC2CE4">
        <w:rPr>
          <w:rFonts w:ascii="Times New Roman" w:hAnsi="Times New Roman" w:cs="Times New Roman"/>
          <w:sz w:val="20"/>
          <w:szCs w:val="20"/>
        </w:rPr>
        <w:t>After the transaction is complete, the t-instruments are created and delivered to the nodes based on their quality of service. Having accumulated enough t-instruments, the agent of every node updates the r-certificate. As the agents run through the entire network it is imperative that (1) they are created and issued by a trusted authority and (2) they are not susceptible to analysis or manipulation [2].</w:t>
      </w:r>
    </w:p>
    <w:p w14:paraId="37C8D5FE" w14:textId="77777777" w:rsidR="00B92751" w:rsidRPr="00FC2CE4" w:rsidRDefault="00B92751" w:rsidP="00FC2CE4">
      <w:pPr>
        <w:jc w:val="both"/>
        <w:rPr>
          <w:rFonts w:ascii="Times New Roman" w:hAnsi="Times New Roman" w:cs="Times New Roman"/>
          <w:sz w:val="20"/>
          <w:szCs w:val="20"/>
        </w:rPr>
      </w:pPr>
    </w:p>
    <w:p w14:paraId="531A8961" w14:textId="120EF9E1" w:rsidR="00282FA9" w:rsidRPr="00F862A4" w:rsidRDefault="00282FA9" w:rsidP="00F862A4">
      <w:pPr>
        <w:pStyle w:val="ListParagraph"/>
        <w:numPr>
          <w:ilvl w:val="0"/>
          <w:numId w:val="4"/>
        </w:numPr>
        <w:jc w:val="both"/>
        <w:rPr>
          <w:rFonts w:ascii="Times New Roman" w:hAnsi="Times New Roman" w:cs="Times New Roman"/>
          <w:sz w:val="20"/>
          <w:szCs w:val="20"/>
        </w:rPr>
      </w:pPr>
      <w:r w:rsidRPr="00F862A4">
        <w:rPr>
          <w:rFonts w:ascii="Times New Roman" w:hAnsi="Times New Roman" w:cs="Times New Roman"/>
          <w:sz w:val="20"/>
          <w:szCs w:val="20"/>
        </w:rPr>
        <w:t>Human Immune System</w:t>
      </w:r>
    </w:p>
    <w:p w14:paraId="6F18729B" w14:textId="2420C764" w:rsidR="00E6054C" w:rsidRPr="00FC2CE4" w:rsidRDefault="00B92751"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The human immune system is extremely complex, and the intricacies surrounding it are all yet to be uncovered. For the scope of this review, there will be a brief overview of the relevant mechanisms that </w:t>
      </w:r>
      <w:r w:rsidR="00440F85" w:rsidRPr="00FC2CE4">
        <w:rPr>
          <w:rFonts w:ascii="Times New Roman" w:hAnsi="Times New Roman" w:cs="Times New Roman"/>
          <w:sz w:val="20"/>
          <w:szCs w:val="20"/>
        </w:rPr>
        <w:t>are</w:t>
      </w:r>
      <w:r w:rsidRPr="00FC2CE4">
        <w:rPr>
          <w:rFonts w:ascii="Times New Roman" w:hAnsi="Times New Roman" w:cs="Times New Roman"/>
          <w:sz w:val="20"/>
          <w:szCs w:val="20"/>
        </w:rPr>
        <w:t xml:space="preserve"> imitated by the bio-inspired systems</w:t>
      </w:r>
      <w:r w:rsidR="00440F85" w:rsidRPr="00FC2CE4">
        <w:rPr>
          <w:rFonts w:ascii="Times New Roman" w:hAnsi="Times New Roman" w:cs="Times New Roman"/>
          <w:sz w:val="20"/>
          <w:szCs w:val="20"/>
        </w:rPr>
        <w:t xml:space="preserve"> examined</w:t>
      </w:r>
      <w:r w:rsidRPr="00FC2CE4">
        <w:rPr>
          <w:rFonts w:ascii="Times New Roman" w:hAnsi="Times New Roman" w:cs="Times New Roman"/>
          <w:sz w:val="20"/>
          <w:szCs w:val="20"/>
        </w:rPr>
        <w:t>.</w:t>
      </w:r>
      <w:r w:rsidR="00440F85" w:rsidRPr="00FC2CE4">
        <w:rPr>
          <w:rFonts w:ascii="Times New Roman" w:hAnsi="Times New Roman" w:cs="Times New Roman"/>
          <w:sz w:val="20"/>
          <w:szCs w:val="20"/>
        </w:rPr>
        <w:t xml:space="preserve"> </w:t>
      </w:r>
      <w:r w:rsidR="009E0399" w:rsidRPr="00FC2CE4">
        <w:rPr>
          <w:rFonts w:ascii="Times New Roman" w:hAnsi="Times New Roman" w:cs="Times New Roman"/>
          <w:sz w:val="20"/>
          <w:szCs w:val="20"/>
        </w:rPr>
        <w:t xml:space="preserve">The two major categorizations of the immune system consist of the adaptive immune system and the innate immune system. The innate immune system focuses on prevention of infection and generalized defenses; however, for this study we will focus on the adaptive category. </w:t>
      </w:r>
      <w:r w:rsidR="00E6054C" w:rsidRPr="00FC2CE4">
        <w:rPr>
          <w:rFonts w:ascii="Times New Roman" w:hAnsi="Times New Roman" w:cs="Times New Roman"/>
          <w:sz w:val="20"/>
          <w:szCs w:val="20"/>
        </w:rPr>
        <w:t>W</w:t>
      </w:r>
      <w:r w:rsidR="009E0399" w:rsidRPr="00FC2CE4">
        <w:rPr>
          <w:rFonts w:ascii="Times New Roman" w:hAnsi="Times New Roman" w:cs="Times New Roman"/>
          <w:sz w:val="20"/>
          <w:szCs w:val="20"/>
        </w:rPr>
        <w:t>hite blood cells</w:t>
      </w:r>
      <w:r w:rsidR="00E6054C" w:rsidRPr="00FC2CE4">
        <w:rPr>
          <w:rFonts w:ascii="Times New Roman" w:hAnsi="Times New Roman" w:cs="Times New Roman"/>
          <w:sz w:val="20"/>
          <w:szCs w:val="20"/>
        </w:rPr>
        <w:t xml:space="preserve"> can be categorized as phagocytes and</w:t>
      </w:r>
      <w:r w:rsidR="009E0399" w:rsidRPr="00FC2CE4">
        <w:rPr>
          <w:rFonts w:ascii="Times New Roman" w:hAnsi="Times New Roman" w:cs="Times New Roman"/>
          <w:sz w:val="20"/>
          <w:szCs w:val="20"/>
        </w:rPr>
        <w:t xml:space="preserve"> leukocytes</w:t>
      </w:r>
      <w:r w:rsidR="00E6054C" w:rsidRPr="00FC2CE4">
        <w:rPr>
          <w:rFonts w:ascii="Times New Roman" w:hAnsi="Times New Roman" w:cs="Times New Roman"/>
          <w:sz w:val="20"/>
          <w:szCs w:val="20"/>
        </w:rPr>
        <w:t>. Phagocytes are part of the innate immune system. The adaptive immune system is comprised of leukocytes,</w:t>
      </w:r>
      <w:r w:rsidR="00C14472" w:rsidRPr="00FC2CE4">
        <w:rPr>
          <w:rFonts w:ascii="Times New Roman" w:hAnsi="Times New Roman" w:cs="Times New Roman"/>
          <w:sz w:val="20"/>
          <w:szCs w:val="20"/>
        </w:rPr>
        <w:t xml:space="preserve"> </w:t>
      </w:r>
      <w:r w:rsidR="00E6054C" w:rsidRPr="00FC2CE4">
        <w:rPr>
          <w:rFonts w:ascii="Times New Roman" w:hAnsi="Times New Roman" w:cs="Times New Roman"/>
          <w:sz w:val="20"/>
          <w:szCs w:val="20"/>
        </w:rPr>
        <w:t xml:space="preserve">that can be further categorized as T-cells and B-cells. These categorizations are better illustrated in figures 4 and 5 </w:t>
      </w:r>
      <w:r w:rsidR="007700AD" w:rsidRPr="00FC2CE4">
        <w:rPr>
          <w:rFonts w:ascii="Times New Roman" w:hAnsi="Times New Roman" w:cs="Times New Roman"/>
          <w:sz w:val="20"/>
          <w:szCs w:val="20"/>
        </w:rPr>
        <w:t>[6]</w:t>
      </w:r>
      <w:r w:rsidR="00E6054C" w:rsidRPr="00FC2CE4">
        <w:rPr>
          <w:rFonts w:ascii="Times New Roman" w:hAnsi="Times New Roman" w:cs="Times New Roman"/>
          <w:sz w:val="20"/>
          <w:szCs w:val="20"/>
        </w:rPr>
        <w:t>.</w:t>
      </w:r>
    </w:p>
    <w:p w14:paraId="072A06ED" w14:textId="77777777" w:rsidR="00235BDF" w:rsidRPr="00FC2CE4" w:rsidRDefault="00235BDF" w:rsidP="00FC2CE4">
      <w:pPr>
        <w:jc w:val="both"/>
        <w:rPr>
          <w:rFonts w:ascii="Times New Roman" w:hAnsi="Times New Roman" w:cs="Times New Roman"/>
          <w:sz w:val="20"/>
          <w:szCs w:val="20"/>
        </w:rPr>
      </w:pPr>
    </w:p>
    <w:p w14:paraId="546977D5" w14:textId="43DE828D" w:rsidR="00E6054C" w:rsidRPr="00FC2CE4" w:rsidRDefault="00E6054C" w:rsidP="00FC2CE4">
      <w:pPr>
        <w:jc w:val="both"/>
        <w:rPr>
          <w:rFonts w:ascii="Times New Roman" w:hAnsi="Times New Roman" w:cs="Times New Roman"/>
          <w:sz w:val="20"/>
          <w:szCs w:val="20"/>
        </w:rPr>
      </w:pPr>
      <w:r w:rsidRPr="00FC2CE4">
        <w:rPr>
          <w:rFonts w:ascii="Times New Roman" w:hAnsi="Times New Roman" w:cs="Times New Roman"/>
          <w:noProof/>
          <w:sz w:val="20"/>
          <w:szCs w:val="20"/>
        </w:rPr>
        <w:lastRenderedPageBreak/>
        <w:drawing>
          <wp:inline distT="0" distB="0" distL="0" distR="0" wp14:anchorId="447D30A8" wp14:editId="178CAE6E">
            <wp:extent cx="2974476" cy="195819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4" b="1"/>
                    <a:stretch/>
                  </pic:blipFill>
                  <pic:spPr bwMode="auto">
                    <a:xfrm>
                      <a:off x="0" y="0"/>
                      <a:ext cx="2993536" cy="1970744"/>
                    </a:xfrm>
                    <a:prstGeom prst="rect">
                      <a:avLst/>
                    </a:prstGeom>
                    <a:ln>
                      <a:noFill/>
                    </a:ln>
                    <a:extLst>
                      <a:ext uri="{53640926-AAD7-44D8-BBD7-CCE9431645EC}">
                        <a14:shadowObscured xmlns:a14="http://schemas.microsoft.com/office/drawing/2010/main"/>
                      </a:ext>
                    </a:extLst>
                  </pic:spPr>
                </pic:pic>
              </a:graphicData>
            </a:graphic>
          </wp:inline>
        </w:drawing>
      </w:r>
    </w:p>
    <w:p w14:paraId="4A4339DB" w14:textId="760A11E5" w:rsidR="00235BDF" w:rsidRPr="00FC2CE4" w:rsidRDefault="00235BDF" w:rsidP="00FC2CE4">
      <w:pPr>
        <w:jc w:val="both"/>
        <w:rPr>
          <w:rFonts w:ascii="Times New Roman" w:hAnsi="Times New Roman" w:cs="Times New Roman"/>
          <w:sz w:val="16"/>
          <w:szCs w:val="16"/>
        </w:rPr>
      </w:pPr>
      <w:r w:rsidRPr="00FC2CE4">
        <w:rPr>
          <w:rFonts w:ascii="Times New Roman" w:hAnsi="Times New Roman" w:cs="Times New Roman"/>
          <w:b/>
          <w:bCs/>
          <w:sz w:val="16"/>
          <w:szCs w:val="16"/>
        </w:rPr>
        <w:t xml:space="preserve">Fig 4: </w:t>
      </w:r>
      <w:r w:rsidRPr="00FC2CE4">
        <w:rPr>
          <w:rFonts w:ascii="Times New Roman" w:hAnsi="Times New Roman" w:cs="Times New Roman"/>
          <w:sz w:val="16"/>
          <w:szCs w:val="16"/>
        </w:rPr>
        <w:t>Human Immune System</w:t>
      </w:r>
    </w:p>
    <w:p w14:paraId="3FACA037" w14:textId="146F792B" w:rsidR="00E6054C" w:rsidRPr="00FC2CE4" w:rsidRDefault="00E6054C" w:rsidP="00FC2CE4">
      <w:pPr>
        <w:jc w:val="both"/>
        <w:rPr>
          <w:rFonts w:ascii="Times New Roman" w:hAnsi="Times New Roman" w:cs="Times New Roman"/>
          <w:sz w:val="20"/>
          <w:szCs w:val="20"/>
        </w:rPr>
      </w:pPr>
      <w:r w:rsidRPr="00FC2CE4">
        <w:rPr>
          <w:rFonts w:ascii="Times New Roman" w:hAnsi="Times New Roman" w:cs="Times New Roman"/>
          <w:noProof/>
          <w:sz w:val="20"/>
          <w:szCs w:val="20"/>
        </w:rPr>
        <w:drawing>
          <wp:inline distT="0" distB="0" distL="0" distR="0" wp14:anchorId="26DC29E2" wp14:editId="3A46E2EE">
            <wp:extent cx="2932565" cy="181154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7623" cy="1820850"/>
                    </a:xfrm>
                    <a:prstGeom prst="rect">
                      <a:avLst/>
                    </a:prstGeom>
                  </pic:spPr>
                </pic:pic>
              </a:graphicData>
            </a:graphic>
          </wp:inline>
        </w:drawing>
      </w:r>
    </w:p>
    <w:p w14:paraId="1388148E" w14:textId="4ADDF371" w:rsidR="00E6054C" w:rsidRPr="00FC2CE4" w:rsidRDefault="00E6054C" w:rsidP="00FC2CE4">
      <w:pPr>
        <w:jc w:val="both"/>
        <w:rPr>
          <w:rFonts w:ascii="Times New Roman" w:hAnsi="Times New Roman" w:cs="Times New Roman"/>
          <w:sz w:val="16"/>
          <w:szCs w:val="16"/>
        </w:rPr>
      </w:pPr>
      <w:r w:rsidRPr="00FC2CE4">
        <w:rPr>
          <w:rFonts w:ascii="Times New Roman" w:hAnsi="Times New Roman" w:cs="Times New Roman"/>
          <w:b/>
          <w:bCs/>
          <w:sz w:val="16"/>
          <w:szCs w:val="16"/>
        </w:rPr>
        <w:t xml:space="preserve">Fig 5: </w:t>
      </w:r>
      <w:r w:rsidRPr="00FC2CE4">
        <w:rPr>
          <w:rFonts w:ascii="Times New Roman" w:hAnsi="Times New Roman" w:cs="Times New Roman"/>
          <w:sz w:val="16"/>
          <w:szCs w:val="16"/>
        </w:rPr>
        <w:t>Categorization of Leukocytes</w:t>
      </w:r>
    </w:p>
    <w:p w14:paraId="6394D8B8" w14:textId="7764BFA1" w:rsidR="00B92751" w:rsidRPr="00FC2CE4" w:rsidRDefault="00E6054C"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Lymph nodes are special tissue that hosts T and B cells, along with cells of the innate immune system called leukocytes and macrophages. These nodes are connected to the lymphatic circulation of the body and assist in the coordination of the two branches of the immune system in order to fend off pathogen attacks. </w:t>
      </w:r>
    </w:p>
    <w:p w14:paraId="2AC44B33" w14:textId="19C1A3AD" w:rsidR="00282FA9" w:rsidRPr="00FC2CE4" w:rsidRDefault="00235BDF"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The B-cells are part of the humoral immune system, and their role is to create antibodies in response to the antigens created by pathogenic microorganisms. The antibodies are essentially markers that signify a target for destruction. After the target is marked, T-cells, part of the cellular immune system, are deployed to destroy it. This coordinated </w:t>
      </w:r>
      <w:r w:rsidR="003A25A8" w:rsidRPr="00FC2CE4">
        <w:rPr>
          <w:rFonts w:ascii="Times New Roman" w:hAnsi="Times New Roman" w:cs="Times New Roman"/>
          <w:sz w:val="20"/>
          <w:szCs w:val="20"/>
        </w:rPr>
        <w:t>“</w:t>
      </w:r>
      <w:r w:rsidRPr="00FC2CE4">
        <w:rPr>
          <w:rFonts w:ascii="Times New Roman" w:hAnsi="Times New Roman" w:cs="Times New Roman"/>
          <w:sz w:val="20"/>
          <w:szCs w:val="20"/>
        </w:rPr>
        <w:t>search and destroy</w:t>
      </w:r>
      <w:r w:rsidR="003A25A8" w:rsidRPr="00FC2CE4">
        <w:rPr>
          <w:rFonts w:ascii="Times New Roman" w:hAnsi="Times New Roman" w:cs="Times New Roman"/>
          <w:sz w:val="20"/>
          <w:szCs w:val="20"/>
        </w:rPr>
        <w:t>”</w:t>
      </w:r>
      <w:r w:rsidRPr="00FC2CE4">
        <w:rPr>
          <w:rFonts w:ascii="Times New Roman" w:hAnsi="Times New Roman" w:cs="Times New Roman"/>
          <w:sz w:val="20"/>
          <w:szCs w:val="20"/>
        </w:rPr>
        <w:t xml:space="preserve"> system is the essential core that </w:t>
      </w:r>
      <w:r w:rsidR="003A25A8" w:rsidRPr="00FC2CE4">
        <w:rPr>
          <w:rFonts w:ascii="Times New Roman" w:hAnsi="Times New Roman" w:cs="Times New Roman"/>
          <w:sz w:val="20"/>
          <w:szCs w:val="20"/>
        </w:rPr>
        <w:t xml:space="preserve">will be replicated by the methodologies to follow. Naturally, there are more classifications and categorization of the complex interactions between the parts of the immune system that were not mentioned here, as they remain outside the scope of this paper </w:t>
      </w:r>
      <w:r w:rsidR="007700AD" w:rsidRPr="00FC2CE4">
        <w:rPr>
          <w:rFonts w:ascii="Times New Roman" w:hAnsi="Times New Roman" w:cs="Times New Roman"/>
          <w:sz w:val="20"/>
          <w:szCs w:val="20"/>
        </w:rPr>
        <w:t>[6]</w:t>
      </w:r>
      <w:r w:rsidR="003A25A8" w:rsidRPr="00FC2CE4">
        <w:rPr>
          <w:rFonts w:ascii="Times New Roman" w:hAnsi="Times New Roman" w:cs="Times New Roman"/>
          <w:sz w:val="20"/>
          <w:szCs w:val="20"/>
        </w:rPr>
        <w:t>.</w:t>
      </w:r>
    </w:p>
    <w:p w14:paraId="68957248" w14:textId="708DCD05" w:rsidR="00247ECF" w:rsidRDefault="00247ECF" w:rsidP="00FC2CE4">
      <w:pPr>
        <w:tabs>
          <w:tab w:val="left" w:pos="1065"/>
        </w:tabs>
        <w:jc w:val="both"/>
        <w:rPr>
          <w:rFonts w:ascii="Times New Roman" w:hAnsi="Times New Roman" w:cs="Times New Roman"/>
          <w:sz w:val="20"/>
          <w:szCs w:val="20"/>
        </w:rPr>
      </w:pPr>
    </w:p>
    <w:p w14:paraId="0AFF3E0B" w14:textId="7CFBDDF8" w:rsidR="00F862A4" w:rsidRDefault="00F862A4" w:rsidP="00FC2CE4">
      <w:pPr>
        <w:tabs>
          <w:tab w:val="left" w:pos="1065"/>
        </w:tabs>
        <w:jc w:val="both"/>
        <w:rPr>
          <w:rFonts w:ascii="Times New Roman" w:hAnsi="Times New Roman" w:cs="Times New Roman"/>
          <w:sz w:val="20"/>
          <w:szCs w:val="20"/>
        </w:rPr>
      </w:pPr>
    </w:p>
    <w:p w14:paraId="657F7937" w14:textId="665A1236" w:rsidR="00F862A4" w:rsidRDefault="00F862A4" w:rsidP="00FC2CE4">
      <w:pPr>
        <w:tabs>
          <w:tab w:val="left" w:pos="1065"/>
        </w:tabs>
        <w:jc w:val="both"/>
        <w:rPr>
          <w:rFonts w:ascii="Times New Roman" w:hAnsi="Times New Roman" w:cs="Times New Roman"/>
          <w:sz w:val="20"/>
          <w:szCs w:val="20"/>
        </w:rPr>
      </w:pPr>
    </w:p>
    <w:p w14:paraId="28799CA7" w14:textId="77777777" w:rsidR="00F862A4" w:rsidRDefault="00F862A4" w:rsidP="00FC2CE4">
      <w:pPr>
        <w:tabs>
          <w:tab w:val="left" w:pos="1065"/>
        </w:tabs>
        <w:jc w:val="both"/>
        <w:rPr>
          <w:rFonts w:ascii="Times New Roman" w:hAnsi="Times New Roman" w:cs="Times New Roman"/>
          <w:sz w:val="20"/>
          <w:szCs w:val="20"/>
        </w:rPr>
      </w:pPr>
    </w:p>
    <w:p w14:paraId="3D851F15" w14:textId="77777777" w:rsidR="00F862A4" w:rsidRPr="00FC2CE4" w:rsidRDefault="00F862A4" w:rsidP="00FC2CE4">
      <w:pPr>
        <w:tabs>
          <w:tab w:val="left" w:pos="1065"/>
        </w:tabs>
        <w:jc w:val="both"/>
        <w:rPr>
          <w:rFonts w:ascii="Times New Roman" w:hAnsi="Times New Roman" w:cs="Times New Roman"/>
          <w:sz w:val="20"/>
          <w:szCs w:val="20"/>
        </w:rPr>
      </w:pPr>
    </w:p>
    <w:p w14:paraId="094204CD" w14:textId="689C0A35" w:rsidR="00E948F7" w:rsidRPr="00FC2CE4" w:rsidRDefault="00FC2CE4" w:rsidP="00FC2CE4">
      <w:pPr>
        <w:pStyle w:val="ListParagraph"/>
        <w:numPr>
          <w:ilvl w:val="0"/>
          <w:numId w:val="3"/>
        </w:numPr>
        <w:tabs>
          <w:tab w:val="left" w:pos="1065"/>
        </w:tabs>
        <w:jc w:val="both"/>
        <w:rPr>
          <w:rFonts w:ascii="Times New Roman" w:hAnsi="Times New Roman" w:cs="Times New Roman"/>
          <w:sz w:val="20"/>
          <w:szCs w:val="20"/>
        </w:rPr>
      </w:pPr>
      <w:r>
        <w:rPr>
          <w:rFonts w:ascii="Times New Roman" w:hAnsi="Times New Roman" w:cs="Times New Roman"/>
          <w:sz w:val="20"/>
          <w:szCs w:val="20"/>
        </w:rPr>
        <w:t>RESEARCH METHODOLOGY</w:t>
      </w:r>
    </w:p>
    <w:p w14:paraId="5E013654" w14:textId="6E5ACC7E" w:rsidR="00E948F7" w:rsidRPr="00FC2CE4" w:rsidRDefault="00E948F7" w:rsidP="00FC2CE4">
      <w:pPr>
        <w:tabs>
          <w:tab w:val="left" w:pos="1065"/>
        </w:tabs>
        <w:jc w:val="both"/>
        <w:rPr>
          <w:rFonts w:ascii="Times New Roman" w:hAnsi="Times New Roman" w:cs="Times New Roman"/>
          <w:sz w:val="20"/>
          <w:szCs w:val="20"/>
        </w:rPr>
      </w:pPr>
      <w:r w:rsidRPr="00FC2CE4">
        <w:rPr>
          <w:rFonts w:ascii="Times New Roman" w:hAnsi="Times New Roman" w:cs="Times New Roman"/>
          <w:sz w:val="20"/>
          <w:szCs w:val="20"/>
        </w:rPr>
        <w:t xml:space="preserve">In this part of the </w:t>
      </w:r>
      <w:r w:rsidR="009053A0" w:rsidRPr="00FC2CE4">
        <w:rPr>
          <w:rFonts w:ascii="Times New Roman" w:hAnsi="Times New Roman" w:cs="Times New Roman"/>
          <w:sz w:val="20"/>
          <w:szCs w:val="20"/>
        </w:rPr>
        <w:t>paper,</w:t>
      </w:r>
      <w:r w:rsidRPr="00FC2CE4">
        <w:rPr>
          <w:rFonts w:ascii="Times New Roman" w:hAnsi="Times New Roman" w:cs="Times New Roman"/>
          <w:sz w:val="20"/>
          <w:szCs w:val="20"/>
        </w:rPr>
        <w:t xml:space="preserve"> we will present an overview of the two dominant bio-inspired methodologies</w:t>
      </w:r>
      <w:r w:rsidR="009053A0" w:rsidRPr="00FC2CE4">
        <w:rPr>
          <w:rFonts w:ascii="Times New Roman" w:hAnsi="Times New Roman" w:cs="Times New Roman"/>
          <w:sz w:val="20"/>
          <w:szCs w:val="20"/>
        </w:rPr>
        <w:t xml:space="preserve"> for WSN security. The first is the focus of this paper and is called MLBTRM or Machine Learning based Bio-inspired Trust and Reputation Model, deriving inspiration from the human immune system. The second, is the EBTRM-WSN, or Enhanced Bio-Inspired Trust and Reputation Model for WSN, inspired from the organization of ant colonies.</w:t>
      </w:r>
    </w:p>
    <w:p w14:paraId="17459659" w14:textId="77777777" w:rsidR="009053A0" w:rsidRPr="00FC2CE4" w:rsidRDefault="009053A0" w:rsidP="00FC2CE4">
      <w:pPr>
        <w:tabs>
          <w:tab w:val="left" w:pos="1065"/>
        </w:tabs>
        <w:jc w:val="both"/>
        <w:rPr>
          <w:rFonts w:ascii="Times New Roman" w:hAnsi="Times New Roman" w:cs="Times New Roman"/>
          <w:sz w:val="20"/>
          <w:szCs w:val="20"/>
        </w:rPr>
      </w:pPr>
    </w:p>
    <w:p w14:paraId="01DE222E" w14:textId="4749FA3A" w:rsidR="009053A0" w:rsidRPr="00F862A4" w:rsidRDefault="009053A0" w:rsidP="00F862A4">
      <w:pPr>
        <w:pStyle w:val="ListParagraph"/>
        <w:numPr>
          <w:ilvl w:val="0"/>
          <w:numId w:val="5"/>
        </w:numPr>
        <w:tabs>
          <w:tab w:val="left" w:pos="1065"/>
        </w:tabs>
        <w:jc w:val="both"/>
        <w:rPr>
          <w:rFonts w:ascii="Times New Roman" w:hAnsi="Times New Roman" w:cs="Times New Roman"/>
          <w:sz w:val="20"/>
          <w:szCs w:val="20"/>
        </w:rPr>
      </w:pPr>
      <w:r w:rsidRPr="00F862A4">
        <w:rPr>
          <w:rFonts w:ascii="Times New Roman" w:hAnsi="Times New Roman" w:cs="Times New Roman"/>
          <w:sz w:val="20"/>
          <w:szCs w:val="20"/>
        </w:rPr>
        <w:t>MLBTRM</w:t>
      </w:r>
    </w:p>
    <w:p w14:paraId="58D67125" w14:textId="77777777" w:rsidR="007700AD" w:rsidRPr="00FC2CE4" w:rsidRDefault="003F0D4E" w:rsidP="00FC2CE4">
      <w:pPr>
        <w:tabs>
          <w:tab w:val="left" w:pos="1065"/>
        </w:tabs>
        <w:jc w:val="both"/>
        <w:rPr>
          <w:rFonts w:ascii="Times New Roman" w:hAnsi="Times New Roman" w:cs="Times New Roman"/>
          <w:sz w:val="20"/>
          <w:szCs w:val="20"/>
        </w:rPr>
      </w:pPr>
      <w:r w:rsidRPr="00FC2CE4">
        <w:rPr>
          <w:rFonts w:ascii="Times New Roman" w:hAnsi="Times New Roman" w:cs="Times New Roman"/>
          <w:sz w:val="20"/>
          <w:szCs w:val="20"/>
        </w:rPr>
        <w:t>The MLBTRM is a three-step model designed to evaluate nodes inside a WSN as demonstrated in figure 6. These steps are, in order, the evaluation of the data by machine learning algorithms to determine if they are fraudulent, the generation of virtual antibodies by the cluster heads that are then transmitted to the sensor nodes and, finally, the generation of trust values for the nodes by the gateway</w:t>
      </w:r>
      <w:r w:rsidR="007700AD" w:rsidRPr="00FC2CE4">
        <w:rPr>
          <w:rFonts w:ascii="Times New Roman" w:hAnsi="Times New Roman" w:cs="Times New Roman"/>
          <w:sz w:val="20"/>
          <w:szCs w:val="20"/>
        </w:rPr>
        <w:t xml:space="preserve"> [5]</w:t>
      </w:r>
      <w:r w:rsidRPr="00FC2CE4">
        <w:rPr>
          <w:rFonts w:ascii="Times New Roman" w:hAnsi="Times New Roman" w:cs="Times New Roman"/>
          <w:sz w:val="20"/>
          <w:szCs w:val="20"/>
        </w:rPr>
        <w:t>.</w:t>
      </w:r>
    </w:p>
    <w:p w14:paraId="24F93BFF" w14:textId="3691877C" w:rsidR="00E01FE4" w:rsidRPr="00FC2CE4" w:rsidRDefault="003F0D4E" w:rsidP="00FC2CE4">
      <w:pPr>
        <w:tabs>
          <w:tab w:val="left" w:pos="1065"/>
        </w:tabs>
        <w:jc w:val="both"/>
        <w:rPr>
          <w:rFonts w:ascii="Times New Roman" w:hAnsi="Times New Roman" w:cs="Times New Roman"/>
          <w:sz w:val="20"/>
          <w:szCs w:val="20"/>
        </w:rPr>
      </w:pPr>
      <w:r w:rsidRPr="00FC2CE4">
        <w:rPr>
          <w:rFonts w:ascii="Times New Roman" w:hAnsi="Times New Roman" w:cs="Times New Roman"/>
          <w:sz w:val="20"/>
          <w:szCs w:val="20"/>
        </w:rPr>
        <w:t xml:space="preserve"> </w:t>
      </w:r>
      <w:r w:rsidR="007700AD" w:rsidRPr="00FC2CE4">
        <w:rPr>
          <w:rFonts w:ascii="Times New Roman" w:hAnsi="Times New Roman" w:cs="Times New Roman"/>
          <w:noProof/>
          <w:sz w:val="20"/>
          <w:szCs w:val="20"/>
        </w:rPr>
        <w:drawing>
          <wp:inline distT="0" distB="0" distL="0" distR="0" wp14:anchorId="4B681BB4" wp14:editId="25B7D6E7">
            <wp:extent cx="3600905" cy="19335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7178" cy="1942301"/>
                    </a:xfrm>
                    <a:prstGeom prst="rect">
                      <a:avLst/>
                    </a:prstGeom>
                  </pic:spPr>
                </pic:pic>
              </a:graphicData>
            </a:graphic>
          </wp:inline>
        </w:drawing>
      </w:r>
    </w:p>
    <w:p w14:paraId="1738B778" w14:textId="4DEA99D1" w:rsidR="007700AD" w:rsidRPr="00FC2CE4" w:rsidRDefault="007700AD" w:rsidP="00FC2CE4">
      <w:pPr>
        <w:jc w:val="both"/>
        <w:rPr>
          <w:rFonts w:ascii="Times New Roman" w:hAnsi="Times New Roman" w:cs="Times New Roman"/>
          <w:sz w:val="16"/>
          <w:szCs w:val="16"/>
        </w:rPr>
      </w:pPr>
      <w:r w:rsidRPr="00FC2CE4">
        <w:rPr>
          <w:rFonts w:ascii="Times New Roman" w:hAnsi="Times New Roman" w:cs="Times New Roman"/>
          <w:b/>
          <w:bCs/>
          <w:sz w:val="16"/>
          <w:szCs w:val="16"/>
        </w:rPr>
        <w:t xml:space="preserve">Fig 6: </w:t>
      </w:r>
      <w:r w:rsidRPr="00FC2CE4">
        <w:rPr>
          <w:rFonts w:ascii="Times New Roman" w:hAnsi="Times New Roman" w:cs="Times New Roman"/>
          <w:sz w:val="16"/>
          <w:szCs w:val="16"/>
        </w:rPr>
        <w:t>Trust reputation model of MLBTRM [5]</w:t>
      </w:r>
    </w:p>
    <w:p w14:paraId="7C233D86" w14:textId="6EFC2587" w:rsidR="00FE7694" w:rsidRPr="00FC2CE4" w:rsidRDefault="00FE7694" w:rsidP="00FC2CE4">
      <w:pPr>
        <w:jc w:val="both"/>
        <w:rPr>
          <w:rFonts w:ascii="Times New Roman" w:hAnsi="Times New Roman" w:cs="Times New Roman"/>
          <w:sz w:val="20"/>
          <w:szCs w:val="20"/>
        </w:rPr>
      </w:pPr>
    </w:p>
    <w:p w14:paraId="5A38A2F4" w14:textId="006D5469" w:rsidR="00FE7694" w:rsidRPr="00FC2CE4" w:rsidRDefault="00362566"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The evaluation of the data is performed by the IDS, or Intrusion Detection System. The IDS operates as a secondary barrier of defense against attacks, the first being conventional intrusion prevention methods, and dynamically monitors network traffic, deciding if it detects symptoms of an attack. It operates on two levels. The first is Misuse Detection, where it relates new incoming traffic to already recorded signatures from the database, this approach does not implement machine learning. The second level is Anomaly Detection. Using machine learning techniques, the IDS will detect abnormal activities from already defined profiles in order to detect an attack. This approach can be implemented using supervised </w:t>
      </w:r>
      <w:r w:rsidRPr="00FC2CE4">
        <w:rPr>
          <w:rFonts w:ascii="Times New Roman" w:hAnsi="Times New Roman" w:cs="Times New Roman"/>
          <w:sz w:val="20"/>
          <w:szCs w:val="20"/>
        </w:rPr>
        <w:lastRenderedPageBreak/>
        <w:t xml:space="preserve">(prelabeled classes), semi-supervised (one prelabeled class) or unsupervised (no labeled classes) [6].  </w:t>
      </w:r>
    </w:p>
    <w:p w14:paraId="2E6C627E" w14:textId="5B21A9F4" w:rsidR="00362566" w:rsidRPr="00FC2CE4" w:rsidRDefault="00362566"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Unsupervised learning </w:t>
      </w:r>
      <w:r w:rsidR="00ED7114" w:rsidRPr="00FC2CE4">
        <w:rPr>
          <w:rFonts w:ascii="Times New Roman" w:hAnsi="Times New Roman" w:cs="Times New Roman"/>
          <w:sz w:val="20"/>
          <w:szCs w:val="20"/>
        </w:rPr>
        <w:t xml:space="preserve">attempts to discern structures from random data and then use the K-means algorithm to create clusters. </w:t>
      </w:r>
    </w:p>
    <w:p w14:paraId="142D6C40" w14:textId="127BF015" w:rsidR="00ED7114" w:rsidRPr="00FC2CE4" w:rsidRDefault="00ED7114" w:rsidP="00FC2CE4">
      <w:pPr>
        <w:jc w:val="both"/>
        <w:rPr>
          <w:rFonts w:ascii="Times New Roman" w:hAnsi="Times New Roman" w:cs="Times New Roman"/>
          <w:sz w:val="20"/>
          <w:szCs w:val="20"/>
        </w:rPr>
      </w:pPr>
      <w:r w:rsidRPr="00FC2CE4">
        <w:rPr>
          <w:rFonts w:ascii="Times New Roman" w:hAnsi="Times New Roman" w:cs="Times New Roman"/>
          <w:noProof/>
          <w:sz w:val="20"/>
          <w:szCs w:val="20"/>
        </w:rPr>
        <w:drawing>
          <wp:inline distT="0" distB="0" distL="0" distR="0" wp14:anchorId="5CC96A89" wp14:editId="6B0F8628">
            <wp:extent cx="3013359" cy="224286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9288" cy="2254724"/>
                    </a:xfrm>
                    <a:prstGeom prst="rect">
                      <a:avLst/>
                    </a:prstGeom>
                  </pic:spPr>
                </pic:pic>
              </a:graphicData>
            </a:graphic>
          </wp:inline>
        </w:drawing>
      </w:r>
    </w:p>
    <w:p w14:paraId="72FE71BC" w14:textId="265E20DA" w:rsidR="00DD3F8F" w:rsidRPr="00FC2CE4" w:rsidRDefault="00ED7114" w:rsidP="00FC2CE4">
      <w:pPr>
        <w:jc w:val="both"/>
        <w:rPr>
          <w:rFonts w:ascii="Times New Roman" w:hAnsi="Times New Roman" w:cs="Times New Roman"/>
          <w:sz w:val="20"/>
          <w:szCs w:val="20"/>
        </w:rPr>
      </w:pPr>
      <w:r w:rsidRPr="00FC2CE4">
        <w:rPr>
          <w:rFonts w:ascii="Times New Roman" w:hAnsi="Times New Roman" w:cs="Times New Roman"/>
          <w:sz w:val="20"/>
          <w:szCs w:val="20"/>
        </w:rPr>
        <w:t>Supervised learning uses classified data to describe a pattern and create a decision boundary. SMV, or Support Vector Machine, is used for this purpose and can make use of the clusters provided by the K-means algorithm to generate training data for the model.</w:t>
      </w:r>
      <w:r w:rsidR="00DD3F8F" w:rsidRPr="00FC2CE4">
        <w:rPr>
          <w:rFonts w:ascii="Times New Roman" w:hAnsi="Times New Roman" w:cs="Times New Roman"/>
          <w:sz w:val="20"/>
          <w:szCs w:val="20"/>
        </w:rPr>
        <w:t xml:space="preserve"> In figure 8 we can see the areas defined by K-means clusters are being used to classify the training data, with data falling into the red area being marked as fraudulent and data falling into the green area being marked good [6].</w:t>
      </w:r>
    </w:p>
    <w:p w14:paraId="01816C9F" w14:textId="041EFFE0" w:rsidR="00DD3F8F" w:rsidRPr="00FC2CE4" w:rsidRDefault="00DD3F8F" w:rsidP="00FC2CE4">
      <w:pPr>
        <w:jc w:val="both"/>
        <w:rPr>
          <w:rFonts w:ascii="Times New Roman" w:hAnsi="Times New Roman" w:cs="Times New Roman"/>
          <w:sz w:val="20"/>
          <w:szCs w:val="20"/>
        </w:rPr>
      </w:pPr>
      <w:r w:rsidRPr="00FC2CE4">
        <w:rPr>
          <w:rFonts w:ascii="Times New Roman" w:hAnsi="Times New Roman" w:cs="Times New Roman"/>
          <w:noProof/>
          <w:sz w:val="20"/>
          <w:szCs w:val="20"/>
        </w:rPr>
        <w:drawing>
          <wp:inline distT="0" distB="0" distL="0" distR="0" wp14:anchorId="2E391EAC" wp14:editId="60623E7D">
            <wp:extent cx="2832787" cy="1388852"/>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272"/>
                    <a:stretch/>
                  </pic:blipFill>
                  <pic:spPr bwMode="auto">
                    <a:xfrm>
                      <a:off x="0" y="0"/>
                      <a:ext cx="2842986" cy="1393852"/>
                    </a:xfrm>
                    <a:prstGeom prst="rect">
                      <a:avLst/>
                    </a:prstGeom>
                    <a:ln>
                      <a:noFill/>
                    </a:ln>
                    <a:extLst>
                      <a:ext uri="{53640926-AAD7-44D8-BBD7-CCE9431645EC}">
                        <a14:shadowObscured xmlns:a14="http://schemas.microsoft.com/office/drawing/2010/main"/>
                      </a:ext>
                    </a:extLst>
                  </pic:spPr>
                </pic:pic>
              </a:graphicData>
            </a:graphic>
          </wp:inline>
        </w:drawing>
      </w:r>
    </w:p>
    <w:p w14:paraId="344ADC17" w14:textId="22884EAB" w:rsidR="00DD3F8F" w:rsidRPr="00FC2CE4" w:rsidRDefault="00DD3F8F" w:rsidP="00FC2CE4">
      <w:pPr>
        <w:jc w:val="both"/>
        <w:rPr>
          <w:rFonts w:ascii="Times New Roman" w:hAnsi="Times New Roman" w:cs="Times New Roman"/>
          <w:sz w:val="16"/>
          <w:szCs w:val="16"/>
        </w:rPr>
      </w:pPr>
      <w:r w:rsidRPr="00FC2CE4">
        <w:rPr>
          <w:rFonts w:ascii="Times New Roman" w:hAnsi="Times New Roman" w:cs="Times New Roman"/>
          <w:b/>
          <w:bCs/>
          <w:sz w:val="16"/>
          <w:szCs w:val="16"/>
        </w:rPr>
        <w:t xml:space="preserve">Fig 7: </w:t>
      </w:r>
      <w:r w:rsidRPr="00FC2CE4">
        <w:rPr>
          <w:rFonts w:ascii="Times New Roman" w:hAnsi="Times New Roman" w:cs="Times New Roman"/>
          <w:sz w:val="16"/>
          <w:szCs w:val="16"/>
        </w:rPr>
        <w:t>Support Vector Machine</w:t>
      </w:r>
    </w:p>
    <w:p w14:paraId="20A27091" w14:textId="586AB96A" w:rsidR="00ED7114" w:rsidRPr="00FC2CE4" w:rsidRDefault="00ED7114" w:rsidP="00FC2CE4">
      <w:pPr>
        <w:jc w:val="both"/>
        <w:rPr>
          <w:rFonts w:ascii="Times New Roman" w:hAnsi="Times New Roman" w:cs="Times New Roman"/>
          <w:sz w:val="20"/>
          <w:szCs w:val="20"/>
        </w:rPr>
      </w:pPr>
    </w:p>
    <w:p w14:paraId="70AEAD0C" w14:textId="22315A22" w:rsidR="00ED7114" w:rsidRPr="00FC2CE4" w:rsidRDefault="00DD3F8F"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Finally, an Anomaly Detection Algorithm is implemented in order to classify data that rest on top of the decision boundary, in order to further refine our selection. Following this process, a threshold is established that is used to classify all following data quickly and efficiently [6]. </w:t>
      </w:r>
    </w:p>
    <w:p w14:paraId="6D8E3A51" w14:textId="49B100F0" w:rsidR="00DD3F8F" w:rsidRPr="00FC2CE4" w:rsidRDefault="00DD3F8F" w:rsidP="00FC2CE4">
      <w:pPr>
        <w:jc w:val="both"/>
        <w:rPr>
          <w:rFonts w:ascii="Times New Roman" w:hAnsi="Times New Roman" w:cs="Times New Roman"/>
          <w:sz w:val="20"/>
          <w:szCs w:val="20"/>
        </w:rPr>
      </w:pPr>
      <w:r w:rsidRPr="00FC2CE4">
        <w:rPr>
          <w:rFonts w:ascii="Times New Roman" w:hAnsi="Times New Roman" w:cs="Times New Roman"/>
          <w:sz w:val="20"/>
          <w:szCs w:val="20"/>
        </w:rPr>
        <w:t>After the classification is complete the cluster head</w:t>
      </w:r>
      <w:r w:rsidR="00D73537" w:rsidRPr="00FC2CE4">
        <w:rPr>
          <w:rFonts w:ascii="Times New Roman" w:hAnsi="Times New Roman" w:cs="Times New Roman"/>
          <w:sz w:val="20"/>
          <w:szCs w:val="20"/>
        </w:rPr>
        <w:t xml:space="preserve"> creates the virtual antibodies and transmits them to the sensor nodes. After some time, the gateway generates the trust for each node based on the antibodies it detects and, finally, if the trust of a node falls below a </w:t>
      </w:r>
      <w:r w:rsidR="00D73537" w:rsidRPr="00FC2CE4">
        <w:rPr>
          <w:rFonts w:ascii="Times New Roman" w:hAnsi="Times New Roman" w:cs="Times New Roman"/>
          <w:sz w:val="20"/>
          <w:szCs w:val="20"/>
        </w:rPr>
        <w:t>predefined threshold, the gateway sends a radio signal that terminates the connection to this node [5].</w:t>
      </w:r>
    </w:p>
    <w:p w14:paraId="267DDCB8" w14:textId="36817A1D" w:rsidR="008846CB" w:rsidRPr="00FC2CE4" w:rsidRDefault="008846CB" w:rsidP="00FC2CE4">
      <w:pPr>
        <w:jc w:val="both"/>
        <w:rPr>
          <w:rFonts w:ascii="Times New Roman" w:hAnsi="Times New Roman" w:cs="Times New Roman"/>
          <w:sz w:val="20"/>
          <w:szCs w:val="20"/>
        </w:rPr>
      </w:pPr>
      <w:r w:rsidRPr="00FC2CE4">
        <w:rPr>
          <w:rFonts w:ascii="Times New Roman" w:hAnsi="Times New Roman" w:cs="Times New Roman"/>
          <w:sz w:val="20"/>
          <w:szCs w:val="20"/>
        </w:rPr>
        <w:t>The correlation between MLBTRM and the human immune system is more clearly demonstrated in the following table [6].</w:t>
      </w:r>
    </w:p>
    <w:p w14:paraId="41EFBA4B" w14:textId="6C750D79" w:rsidR="008846CB" w:rsidRPr="00FC2CE4" w:rsidRDefault="008846CB" w:rsidP="00FC2CE4">
      <w:pPr>
        <w:ind w:left="-426"/>
        <w:jc w:val="both"/>
        <w:rPr>
          <w:rFonts w:ascii="Times New Roman" w:hAnsi="Times New Roman" w:cs="Times New Roman"/>
          <w:sz w:val="20"/>
          <w:szCs w:val="20"/>
        </w:rPr>
      </w:pPr>
      <w:r w:rsidRPr="00FC2CE4">
        <w:rPr>
          <w:rFonts w:ascii="Times New Roman" w:hAnsi="Times New Roman" w:cs="Times New Roman"/>
          <w:sz w:val="20"/>
          <w:szCs w:val="20"/>
        </w:rPr>
        <w:drawing>
          <wp:inline distT="0" distB="0" distL="0" distR="0" wp14:anchorId="4BD338A5" wp14:editId="1F85D625">
            <wp:extent cx="3684180" cy="15441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946" cy="1557023"/>
                    </a:xfrm>
                    <a:prstGeom prst="rect">
                      <a:avLst/>
                    </a:prstGeom>
                  </pic:spPr>
                </pic:pic>
              </a:graphicData>
            </a:graphic>
          </wp:inline>
        </w:drawing>
      </w:r>
    </w:p>
    <w:p w14:paraId="4D1C7E01" w14:textId="000475FF" w:rsidR="00FE7694" w:rsidRPr="00FC2CE4" w:rsidRDefault="00FE7694" w:rsidP="00FC2CE4">
      <w:pPr>
        <w:jc w:val="both"/>
        <w:rPr>
          <w:rFonts w:ascii="Times New Roman" w:hAnsi="Times New Roman" w:cs="Times New Roman"/>
          <w:sz w:val="20"/>
          <w:szCs w:val="20"/>
        </w:rPr>
      </w:pPr>
    </w:p>
    <w:p w14:paraId="462F6F29" w14:textId="42136012" w:rsidR="00D73537" w:rsidRPr="00F862A4" w:rsidRDefault="00D73537" w:rsidP="00F862A4">
      <w:pPr>
        <w:pStyle w:val="ListParagraph"/>
        <w:numPr>
          <w:ilvl w:val="0"/>
          <w:numId w:val="5"/>
        </w:numPr>
        <w:jc w:val="both"/>
        <w:rPr>
          <w:rFonts w:ascii="Times New Roman" w:hAnsi="Times New Roman" w:cs="Times New Roman"/>
          <w:sz w:val="20"/>
          <w:szCs w:val="20"/>
        </w:rPr>
      </w:pPr>
      <w:r w:rsidRPr="00F862A4">
        <w:rPr>
          <w:rFonts w:ascii="Times New Roman" w:hAnsi="Times New Roman" w:cs="Times New Roman"/>
          <w:sz w:val="20"/>
          <w:szCs w:val="20"/>
        </w:rPr>
        <w:t>EBTRM-WSN</w:t>
      </w:r>
    </w:p>
    <w:p w14:paraId="4595F407" w14:textId="77777777" w:rsidR="009307D9" w:rsidRPr="00FC2CE4" w:rsidRDefault="005D553A" w:rsidP="00FC2CE4">
      <w:pPr>
        <w:jc w:val="both"/>
        <w:rPr>
          <w:rFonts w:ascii="Times New Roman" w:hAnsi="Times New Roman" w:cs="Times New Roman"/>
          <w:sz w:val="20"/>
          <w:szCs w:val="20"/>
        </w:rPr>
      </w:pPr>
      <w:r w:rsidRPr="00FC2CE4">
        <w:rPr>
          <w:rFonts w:ascii="Times New Roman" w:hAnsi="Times New Roman" w:cs="Times New Roman"/>
          <w:sz w:val="20"/>
          <w:szCs w:val="20"/>
        </w:rPr>
        <w:t>Like the original BTRM-WSN, the enhanced version is based on an algorithm, inspired by how ants optimize their pathing, called Ant Colony System, or ACS. The way ants navigate is based on a pheromone secretion system. Every ant, while traveling douses its path with a pheromone that is detectable by other ants. The more ants travel through a specific path, the denser the pheromone becomes, and the more likely it is for a new ant to follow this path. After a while, there are several mainline paths of transport, supported by</w:t>
      </w:r>
      <w:r w:rsidR="00215BBD" w:rsidRPr="00FC2CE4">
        <w:rPr>
          <w:rFonts w:ascii="Times New Roman" w:hAnsi="Times New Roman" w:cs="Times New Roman"/>
          <w:sz w:val="20"/>
          <w:szCs w:val="20"/>
        </w:rPr>
        <w:t xml:space="preserve"> adjacent and branching paths in order to create an efficient network. </w:t>
      </w:r>
    </w:p>
    <w:p w14:paraId="333A279B" w14:textId="5616D92A" w:rsidR="00A913CE" w:rsidRPr="00FC2CE4" w:rsidRDefault="00215BBD"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In ACS, agents are used as artificial ants, moving between the nodes, and evaluating them. Every time an ant reaches a node, it can chose based on the reputability of that and the adjacent nodes, whether it will continue traveling or remain and report its pathing back to the server. The server will then calculate a current best solution based on the paths with the most </w:t>
      </w:r>
      <w:r w:rsidR="009307D9" w:rsidRPr="00FC2CE4">
        <w:rPr>
          <w:rFonts w:ascii="Times New Roman" w:hAnsi="Times New Roman" w:cs="Times New Roman"/>
          <w:sz w:val="20"/>
          <w:szCs w:val="20"/>
        </w:rPr>
        <w:t>pheromone and</w:t>
      </w:r>
      <w:r w:rsidRPr="00FC2CE4">
        <w:rPr>
          <w:rFonts w:ascii="Times New Roman" w:hAnsi="Times New Roman" w:cs="Times New Roman"/>
          <w:sz w:val="20"/>
          <w:szCs w:val="20"/>
        </w:rPr>
        <w:t xml:space="preserve"> will compare it with the global best solution. Should</w:t>
      </w:r>
      <w:r w:rsidR="009307D9" w:rsidRPr="00FC2CE4">
        <w:rPr>
          <w:rFonts w:ascii="Times New Roman" w:hAnsi="Times New Roman" w:cs="Times New Roman"/>
          <w:sz w:val="20"/>
          <w:szCs w:val="20"/>
        </w:rPr>
        <w:t xml:space="preserve"> the new solution be more efficient than the previous, it will be tested and given a score based on the quality of the service provided. Through this process, the pheromone values will be modified for later iterations, repeating the cycle, and tracing any dynamic changes or attacks through this process [4]. </w:t>
      </w:r>
    </w:p>
    <w:p w14:paraId="2A7394E9" w14:textId="1FB5F71B" w:rsidR="009307D9" w:rsidRPr="00FC2CE4" w:rsidRDefault="009307D9"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The Enhanced BTRM-WSN proposed in [2] expands on the original by taking into consideration the length of the path and the number of ants that reached the same solution, aside the pheromone measurements. </w:t>
      </w:r>
      <w:r w:rsidR="00D77B44" w:rsidRPr="00FC2CE4">
        <w:rPr>
          <w:rFonts w:ascii="Times New Roman" w:hAnsi="Times New Roman" w:cs="Times New Roman"/>
          <w:sz w:val="20"/>
          <w:szCs w:val="20"/>
        </w:rPr>
        <w:t>Thus, the following equation is used to calculate the quality of the path:</w:t>
      </w:r>
    </w:p>
    <w:p w14:paraId="0B064FA4" w14:textId="63A0D550" w:rsidR="00D77B44" w:rsidRPr="00FC2CE4" w:rsidRDefault="00D77B44" w:rsidP="00FC2CE4">
      <w:pPr>
        <w:jc w:val="both"/>
        <w:rPr>
          <w:rFonts w:ascii="Times New Roman" w:hAnsi="Times New Roman" w:cs="Times New Roman"/>
          <w:sz w:val="20"/>
          <w:szCs w:val="20"/>
        </w:rPr>
      </w:pPr>
      <w:r w:rsidRPr="00FC2CE4">
        <w:rPr>
          <w:rFonts w:ascii="Times New Roman" w:hAnsi="Times New Roman" w:cs="Times New Roman"/>
          <w:noProof/>
          <w:sz w:val="20"/>
          <w:szCs w:val="20"/>
        </w:rPr>
        <w:lastRenderedPageBreak/>
        <w:drawing>
          <wp:inline distT="0" distB="0" distL="0" distR="0" wp14:anchorId="5FB3E7D3" wp14:editId="195E34C6">
            <wp:extent cx="3095625" cy="66641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3577" cy="668131"/>
                    </a:xfrm>
                    <a:prstGeom prst="rect">
                      <a:avLst/>
                    </a:prstGeom>
                  </pic:spPr>
                </pic:pic>
              </a:graphicData>
            </a:graphic>
          </wp:inline>
        </w:drawing>
      </w:r>
    </w:p>
    <w:p w14:paraId="2C24531A" w14:textId="62264A42" w:rsidR="00D77B44" w:rsidRPr="00FC2CE4" w:rsidRDefault="00D77B44"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Where </w:t>
      </w:r>
      <w:proofErr w:type="spellStart"/>
      <w:r w:rsidRPr="00FC2CE4">
        <w:rPr>
          <w:rFonts w:ascii="Times New Roman" w:hAnsi="Times New Roman" w:cs="Times New Roman"/>
          <w:sz w:val="20"/>
          <w:szCs w:val="20"/>
        </w:rPr>
        <w:t>S</w:t>
      </w:r>
      <w:r w:rsidRPr="00FC2CE4">
        <w:rPr>
          <w:rFonts w:ascii="Times New Roman" w:hAnsi="Times New Roman" w:cs="Times New Roman"/>
          <w:sz w:val="20"/>
          <w:szCs w:val="20"/>
          <w:vertAlign w:val="subscript"/>
        </w:rPr>
        <w:t>k</w:t>
      </w:r>
      <w:proofErr w:type="spellEnd"/>
      <w:r w:rsidRPr="00FC2CE4">
        <w:rPr>
          <w:rFonts w:ascii="Times New Roman" w:hAnsi="Times New Roman" w:cs="Times New Roman"/>
          <w:sz w:val="20"/>
          <w:szCs w:val="20"/>
          <w:vertAlign w:val="subscript"/>
        </w:rPr>
        <w:t xml:space="preserve"> </w:t>
      </w:r>
      <w:r w:rsidRPr="00FC2CE4">
        <w:rPr>
          <w:rFonts w:ascii="Times New Roman" w:hAnsi="Times New Roman" w:cs="Times New Roman"/>
          <w:sz w:val="20"/>
          <w:szCs w:val="20"/>
        </w:rPr>
        <w:t xml:space="preserve">is the solution returned from an ant k, </w:t>
      </w:r>
      <w:proofErr w:type="spellStart"/>
      <w:r w:rsidRPr="00FC2CE4">
        <w:rPr>
          <w:rFonts w:ascii="Times New Roman" w:hAnsi="Times New Roman" w:cs="Times New Roman"/>
          <w:sz w:val="20"/>
          <w:szCs w:val="20"/>
        </w:rPr>
        <w:t>t̅</w:t>
      </w:r>
      <w:r w:rsidRPr="00FC2CE4">
        <w:rPr>
          <w:rFonts w:ascii="Times New Roman" w:hAnsi="Times New Roman" w:cs="Times New Roman"/>
          <w:sz w:val="20"/>
          <w:szCs w:val="20"/>
          <w:vertAlign w:val="subscript"/>
        </w:rPr>
        <w:t>k</w:t>
      </w:r>
      <w:proofErr w:type="spellEnd"/>
      <w:r w:rsidRPr="00FC2CE4">
        <w:rPr>
          <w:rFonts w:ascii="Times New Roman" w:hAnsi="Times New Roman" w:cs="Times New Roman"/>
          <w:sz w:val="20"/>
          <w:szCs w:val="20"/>
          <w:vertAlign w:val="subscript"/>
        </w:rPr>
        <w:t xml:space="preserve"> </w:t>
      </w:r>
      <w:r w:rsidRPr="00FC2CE4">
        <w:rPr>
          <w:rFonts w:ascii="Times New Roman" w:hAnsi="Times New Roman" w:cs="Times New Roman"/>
          <w:sz w:val="20"/>
          <w:szCs w:val="20"/>
        </w:rPr>
        <w:t xml:space="preserve">is the average pheromone of the path, P LF </w:t>
      </w:r>
      <w:r w:rsidRPr="00FC2CE4">
        <w:rPr>
          <w:rFonts w:ascii="Cambria Math" w:hAnsi="Cambria Math" w:cs="Cambria Math"/>
          <w:sz w:val="20"/>
          <w:szCs w:val="20"/>
        </w:rPr>
        <w:t>∈</w:t>
      </w:r>
      <w:r w:rsidRPr="00FC2CE4">
        <w:rPr>
          <w:rFonts w:ascii="Times New Roman" w:hAnsi="Times New Roman" w:cs="Times New Roman"/>
          <w:sz w:val="20"/>
          <w:szCs w:val="20"/>
        </w:rPr>
        <w:t xml:space="preserve"> [0, 1] represents the path factor and %Ak is the percentage of ants that have selected the exact same solution as ant k.</w:t>
      </w:r>
    </w:p>
    <w:p w14:paraId="59133524" w14:textId="4BF70CE1" w:rsidR="00D77B44" w:rsidRPr="00FC2CE4" w:rsidRDefault="00D77B44" w:rsidP="00FC2CE4">
      <w:pPr>
        <w:jc w:val="both"/>
        <w:rPr>
          <w:rFonts w:ascii="Times New Roman" w:hAnsi="Times New Roman" w:cs="Times New Roman"/>
          <w:sz w:val="20"/>
          <w:szCs w:val="20"/>
        </w:rPr>
      </w:pPr>
      <w:r w:rsidRPr="00FC2CE4">
        <w:rPr>
          <w:rFonts w:ascii="Times New Roman" w:hAnsi="Times New Roman" w:cs="Times New Roman"/>
          <w:sz w:val="20"/>
          <w:szCs w:val="20"/>
        </w:rPr>
        <w:t>This model also applies a peer trust system to generate trust values based on the satisfaction a peer has with other peers in their transactions. Ultimately, the server takes into consideration both the quality of the path and the trustworthiness of the peers when selecting the optimal path [2].</w:t>
      </w:r>
    </w:p>
    <w:p w14:paraId="65988D44" w14:textId="2870486A" w:rsidR="00CB1C0D" w:rsidRPr="00FC2CE4" w:rsidRDefault="00CB1C0D" w:rsidP="00FC2CE4">
      <w:pPr>
        <w:jc w:val="both"/>
        <w:rPr>
          <w:rFonts w:ascii="Times New Roman" w:hAnsi="Times New Roman" w:cs="Times New Roman"/>
          <w:sz w:val="20"/>
          <w:szCs w:val="20"/>
        </w:rPr>
      </w:pPr>
    </w:p>
    <w:p w14:paraId="7696D4C2" w14:textId="4C7CA2A5" w:rsidR="00CB1C0D" w:rsidRPr="00FC2CE4" w:rsidRDefault="00FC2CE4" w:rsidP="00FC2CE4">
      <w:pPr>
        <w:pStyle w:val="ListParagraph"/>
        <w:numPr>
          <w:ilvl w:val="0"/>
          <w:numId w:val="3"/>
        </w:numPr>
        <w:jc w:val="center"/>
        <w:rPr>
          <w:rFonts w:ascii="Times New Roman" w:hAnsi="Times New Roman" w:cs="Times New Roman"/>
          <w:sz w:val="20"/>
          <w:szCs w:val="20"/>
        </w:rPr>
      </w:pPr>
      <w:r>
        <w:rPr>
          <w:rFonts w:ascii="Times New Roman" w:hAnsi="Times New Roman" w:cs="Times New Roman"/>
          <w:sz w:val="20"/>
          <w:szCs w:val="20"/>
        </w:rPr>
        <w:t>MAIN BODY/ PERFORMANCE ANALYSIS</w:t>
      </w:r>
    </w:p>
    <w:p w14:paraId="48884637" w14:textId="0F9DDF99" w:rsidR="00CB1C0D" w:rsidRPr="00FC2CE4" w:rsidRDefault="00AC49FF" w:rsidP="00FC2CE4">
      <w:pPr>
        <w:jc w:val="both"/>
        <w:rPr>
          <w:rFonts w:ascii="Times New Roman" w:hAnsi="Times New Roman" w:cs="Times New Roman"/>
          <w:sz w:val="20"/>
          <w:szCs w:val="20"/>
        </w:rPr>
      </w:pPr>
      <w:proofErr w:type="spellStart"/>
      <w:r w:rsidRPr="00FC2CE4">
        <w:rPr>
          <w:rFonts w:ascii="Times New Roman" w:hAnsi="Times New Roman" w:cs="Times New Roman"/>
          <w:sz w:val="20"/>
          <w:szCs w:val="20"/>
        </w:rPr>
        <w:t>TRMSim</w:t>
      </w:r>
      <w:proofErr w:type="spellEnd"/>
      <w:r w:rsidRPr="00FC2CE4">
        <w:rPr>
          <w:rFonts w:ascii="Times New Roman" w:hAnsi="Times New Roman" w:cs="Times New Roman"/>
          <w:sz w:val="20"/>
          <w:szCs w:val="20"/>
        </w:rPr>
        <w:t>-WSN [7]</w:t>
      </w:r>
    </w:p>
    <w:p w14:paraId="29279B2B" w14:textId="53BFCEDC" w:rsidR="00AC49FF" w:rsidRPr="00FC2CE4" w:rsidRDefault="00AC49FF" w:rsidP="00FC2CE4">
      <w:pPr>
        <w:jc w:val="both"/>
        <w:rPr>
          <w:rFonts w:ascii="Times New Roman" w:hAnsi="Times New Roman" w:cs="Times New Roman"/>
          <w:sz w:val="20"/>
          <w:szCs w:val="20"/>
        </w:rPr>
      </w:pPr>
      <w:r w:rsidRPr="00FC2CE4">
        <w:rPr>
          <w:rFonts w:ascii="Times New Roman" w:hAnsi="Times New Roman" w:cs="Times New Roman"/>
          <w:sz w:val="20"/>
          <w:szCs w:val="20"/>
        </w:rPr>
        <w:t>In order to conduct a performance evaluation on WSNs this open-source simulator is used by papers [2][3][6]. The reason it is favored, is due to its ability to easily compare models on WSNs using the same parameters, and thus provide objective comparisons between different solutions. In the evaluation performed by [3], there is a comparison between EBRTM-NSW, BRTM-</w:t>
      </w:r>
      <w:r w:rsidR="009C0550" w:rsidRPr="00FC2CE4">
        <w:rPr>
          <w:rFonts w:ascii="Times New Roman" w:hAnsi="Times New Roman" w:cs="Times New Roman"/>
          <w:sz w:val="20"/>
          <w:szCs w:val="20"/>
        </w:rPr>
        <w:t>NSW,</w:t>
      </w:r>
      <w:r w:rsidRPr="00FC2CE4">
        <w:rPr>
          <w:rFonts w:ascii="Times New Roman" w:hAnsi="Times New Roman" w:cs="Times New Roman"/>
          <w:sz w:val="20"/>
          <w:szCs w:val="20"/>
        </w:rPr>
        <w:t xml:space="preserve"> and </w:t>
      </w:r>
      <w:r w:rsidR="009C0550" w:rsidRPr="00FC2CE4">
        <w:rPr>
          <w:rFonts w:ascii="Times New Roman" w:hAnsi="Times New Roman" w:cs="Times New Roman"/>
          <w:sz w:val="20"/>
          <w:szCs w:val="20"/>
        </w:rPr>
        <w:t xml:space="preserve">Peer Trust System. The metrics investigated are accuracy, path length, and energy consumption. </w:t>
      </w:r>
    </w:p>
    <w:p w14:paraId="006FA511" w14:textId="24693064" w:rsidR="009C0550" w:rsidRPr="00FC2CE4" w:rsidRDefault="009C0550"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Accuracy is representative of the level of security, or reliability of the model, meaning the percentage of successfully selecting trustworthy sensors out of the total number of transactions. </w:t>
      </w:r>
    </w:p>
    <w:p w14:paraId="2DA2CC91" w14:textId="11D61F69" w:rsidR="009C0550" w:rsidRPr="00FC2CE4" w:rsidRDefault="009C0550"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Path length represents the average number of hops leading to the most trustworthy sensors as selected by the client. It is assumed that a shorter path is desirable for two reasons. First, the fewer number of intermediates increases the overall security of the network as it decreases the chances of a compromised sensor being included in the path. Second, </w:t>
      </w:r>
      <w:r w:rsidR="00EB4531" w:rsidRPr="00FC2CE4">
        <w:rPr>
          <w:rFonts w:ascii="Times New Roman" w:hAnsi="Times New Roman" w:cs="Times New Roman"/>
          <w:sz w:val="20"/>
          <w:szCs w:val="20"/>
        </w:rPr>
        <w:t>a shorter path indicates a higher ease towards identifying trustworthy nodes, and thus leads to a shorter response time between the client and the server.</w:t>
      </w:r>
    </w:p>
    <w:p w14:paraId="5E7FC7F9" w14:textId="7453A1F8" w:rsidR="00EB4531" w:rsidRPr="00FC2CE4" w:rsidRDefault="00EB4531"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Energy consumption is extremely crucial, as the WSNs are characterized by low power sensors that are difficult to recharge. This metric considers the following actions that consume energy: 1) server nodes sending response services; 2) client nodes sending request messages; 3) relay nodes which do not provide services; 4) energy consumed by malicious </w:t>
      </w:r>
      <w:r w:rsidRPr="00FC2CE4">
        <w:rPr>
          <w:rFonts w:ascii="Times New Roman" w:hAnsi="Times New Roman" w:cs="Times New Roman"/>
          <w:sz w:val="20"/>
          <w:szCs w:val="20"/>
        </w:rPr>
        <w:t>nodes which provide bad services; and 5) the energy to execute the trustworthy sensor searching process of a certain trust and reputation system.</w:t>
      </w:r>
    </w:p>
    <w:p w14:paraId="3F59D52B" w14:textId="1E594FC1" w:rsidR="00D238B3" w:rsidRPr="00FC2CE4" w:rsidRDefault="00D238B3" w:rsidP="00FC2CE4">
      <w:pPr>
        <w:jc w:val="both"/>
        <w:rPr>
          <w:rFonts w:ascii="Times New Roman" w:hAnsi="Times New Roman" w:cs="Times New Roman"/>
          <w:sz w:val="20"/>
          <w:szCs w:val="20"/>
        </w:rPr>
      </w:pPr>
    </w:p>
    <w:p w14:paraId="635558E2" w14:textId="516127B6" w:rsidR="0016595D" w:rsidRPr="00FC2CE4" w:rsidRDefault="0016595D" w:rsidP="00FC2CE4">
      <w:pPr>
        <w:jc w:val="both"/>
        <w:rPr>
          <w:rFonts w:ascii="Times New Roman" w:hAnsi="Times New Roman" w:cs="Times New Roman"/>
          <w:sz w:val="20"/>
          <w:szCs w:val="20"/>
        </w:rPr>
      </w:pPr>
      <w:r w:rsidRPr="00FC2CE4">
        <w:rPr>
          <w:rFonts w:ascii="Times New Roman" w:hAnsi="Times New Roman" w:cs="Times New Roman"/>
          <w:noProof/>
          <w:sz w:val="20"/>
          <w:szCs w:val="20"/>
        </w:rPr>
        <w:drawing>
          <wp:inline distT="0" distB="0" distL="0" distR="0" wp14:anchorId="6D7CD36C" wp14:editId="0C915444">
            <wp:extent cx="2838450" cy="174948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131" cy="1753603"/>
                    </a:xfrm>
                    <a:prstGeom prst="rect">
                      <a:avLst/>
                    </a:prstGeom>
                  </pic:spPr>
                </pic:pic>
              </a:graphicData>
            </a:graphic>
          </wp:inline>
        </w:drawing>
      </w:r>
    </w:p>
    <w:p w14:paraId="173D6077" w14:textId="3E5A7AD6" w:rsidR="0016595D" w:rsidRPr="00FC2CE4" w:rsidRDefault="0016595D" w:rsidP="00FC2CE4">
      <w:pPr>
        <w:jc w:val="both"/>
        <w:rPr>
          <w:rFonts w:ascii="Times New Roman" w:hAnsi="Times New Roman" w:cs="Times New Roman"/>
          <w:sz w:val="16"/>
          <w:szCs w:val="16"/>
        </w:rPr>
      </w:pPr>
      <w:r w:rsidRPr="00FC2CE4">
        <w:rPr>
          <w:rFonts w:ascii="Times New Roman" w:hAnsi="Times New Roman" w:cs="Times New Roman"/>
          <w:b/>
          <w:bCs/>
          <w:sz w:val="16"/>
          <w:szCs w:val="16"/>
        </w:rPr>
        <w:t xml:space="preserve">Fig 8: </w:t>
      </w:r>
      <w:r w:rsidRPr="00FC2CE4">
        <w:rPr>
          <w:rFonts w:ascii="Times New Roman" w:hAnsi="Times New Roman" w:cs="Times New Roman"/>
          <w:sz w:val="16"/>
          <w:szCs w:val="16"/>
        </w:rPr>
        <w:t>Accuracy in searching for trustworthy sensors.</w:t>
      </w:r>
    </w:p>
    <w:p w14:paraId="30273E2F" w14:textId="6C894DC4" w:rsidR="0016595D" w:rsidRPr="00FC2CE4" w:rsidRDefault="0016595D" w:rsidP="00FC2CE4">
      <w:pPr>
        <w:jc w:val="both"/>
        <w:rPr>
          <w:rFonts w:ascii="Times New Roman" w:hAnsi="Times New Roman" w:cs="Times New Roman"/>
          <w:sz w:val="20"/>
          <w:szCs w:val="20"/>
        </w:rPr>
      </w:pPr>
    </w:p>
    <w:p w14:paraId="6A7936FC" w14:textId="28336E48" w:rsidR="0016595D" w:rsidRPr="00FC2CE4" w:rsidRDefault="0016595D" w:rsidP="00FC2CE4">
      <w:pPr>
        <w:jc w:val="both"/>
        <w:rPr>
          <w:rFonts w:ascii="Times New Roman" w:hAnsi="Times New Roman" w:cs="Times New Roman"/>
          <w:b/>
          <w:bCs/>
          <w:sz w:val="20"/>
          <w:szCs w:val="20"/>
        </w:rPr>
      </w:pPr>
      <w:r w:rsidRPr="00FC2CE4">
        <w:rPr>
          <w:rFonts w:ascii="Times New Roman" w:hAnsi="Times New Roman" w:cs="Times New Roman"/>
          <w:b/>
          <w:bCs/>
          <w:noProof/>
          <w:sz w:val="20"/>
          <w:szCs w:val="20"/>
        </w:rPr>
        <w:drawing>
          <wp:inline distT="0" distB="0" distL="0" distR="0" wp14:anchorId="745270EB" wp14:editId="7CBAE95F">
            <wp:extent cx="2841451" cy="1743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4090" cy="1744694"/>
                    </a:xfrm>
                    <a:prstGeom prst="rect">
                      <a:avLst/>
                    </a:prstGeom>
                  </pic:spPr>
                </pic:pic>
              </a:graphicData>
            </a:graphic>
          </wp:inline>
        </w:drawing>
      </w:r>
    </w:p>
    <w:p w14:paraId="5B3E5B57" w14:textId="207D6658" w:rsidR="0016595D" w:rsidRPr="00FC2CE4" w:rsidRDefault="0016595D" w:rsidP="00FC2CE4">
      <w:pPr>
        <w:jc w:val="both"/>
        <w:rPr>
          <w:rFonts w:ascii="Times New Roman" w:hAnsi="Times New Roman" w:cs="Times New Roman"/>
          <w:sz w:val="16"/>
          <w:szCs w:val="16"/>
        </w:rPr>
      </w:pPr>
      <w:r w:rsidRPr="00FC2CE4">
        <w:rPr>
          <w:rFonts w:ascii="Times New Roman" w:hAnsi="Times New Roman" w:cs="Times New Roman"/>
          <w:b/>
          <w:bCs/>
          <w:sz w:val="16"/>
          <w:szCs w:val="16"/>
        </w:rPr>
        <w:t xml:space="preserve">Fig 9: </w:t>
      </w:r>
      <w:r w:rsidRPr="00FC2CE4">
        <w:rPr>
          <w:rFonts w:ascii="Times New Roman" w:hAnsi="Times New Roman" w:cs="Times New Roman"/>
          <w:sz w:val="16"/>
          <w:szCs w:val="16"/>
        </w:rPr>
        <w:t>Average path length leading to trustworthy sensors.</w:t>
      </w:r>
    </w:p>
    <w:p w14:paraId="05CC121E" w14:textId="00DFBBB4" w:rsidR="0016595D" w:rsidRPr="00FC2CE4" w:rsidRDefault="0016595D" w:rsidP="00FC2CE4">
      <w:pPr>
        <w:jc w:val="both"/>
        <w:rPr>
          <w:rFonts w:ascii="Times New Roman" w:hAnsi="Times New Roman" w:cs="Times New Roman"/>
          <w:sz w:val="20"/>
          <w:szCs w:val="20"/>
        </w:rPr>
      </w:pPr>
    </w:p>
    <w:p w14:paraId="2230A1B7" w14:textId="3598639F" w:rsidR="0016595D" w:rsidRPr="00FC2CE4" w:rsidRDefault="0016595D" w:rsidP="00FC2CE4">
      <w:pPr>
        <w:jc w:val="both"/>
        <w:rPr>
          <w:rFonts w:ascii="Times New Roman" w:hAnsi="Times New Roman" w:cs="Times New Roman"/>
          <w:sz w:val="20"/>
          <w:szCs w:val="20"/>
        </w:rPr>
      </w:pPr>
      <w:r w:rsidRPr="00FC2CE4">
        <w:rPr>
          <w:rFonts w:ascii="Times New Roman" w:hAnsi="Times New Roman" w:cs="Times New Roman"/>
          <w:noProof/>
          <w:sz w:val="20"/>
          <w:szCs w:val="20"/>
        </w:rPr>
        <w:drawing>
          <wp:inline distT="0" distB="0" distL="0" distR="0" wp14:anchorId="61C0786F" wp14:editId="730F8619">
            <wp:extent cx="2895600" cy="177020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2128" cy="1774200"/>
                    </a:xfrm>
                    <a:prstGeom prst="rect">
                      <a:avLst/>
                    </a:prstGeom>
                  </pic:spPr>
                </pic:pic>
              </a:graphicData>
            </a:graphic>
          </wp:inline>
        </w:drawing>
      </w:r>
    </w:p>
    <w:p w14:paraId="14B8B7E3" w14:textId="5CFE0592" w:rsidR="0016595D" w:rsidRPr="00FC2CE4" w:rsidRDefault="0016595D" w:rsidP="00FC2CE4">
      <w:pPr>
        <w:jc w:val="both"/>
        <w:rPr>
          <w:rFonts w:ascii="Times New Roman" w:hAnsi="Times New Roman" w:cs="Times New Roman"/>
          <w:sz w:val="16"/>
          <w:szCs w:val="16"/>
        </w:rPr>
      </w:pPr>
      <w:r w:rsidRPr="00FC2CE4">
        <w:rPr>
          <w:rFonts w:ascii="Times New Roman" w:hAnsi="Times New Roman" w:cs="Times New Roman"/>
          <w:b/>
          <w:bCs/>
          <w:sz w:val="16"/>
          <w:szCs w:val="16"/>
        </w:rPr>
        <w:t xml:space="preserve">Fig 10: </w:t>
      </w:r>
      <w:r w:rsidRPr="00FC2CE4">
        <w:rPr>
          <w:rFonts w:ascii="Times New Roman" w:hAnsi="Times New Roman" w:cs="Times New Roman"/>
          <w:sz w:val="16"/>
          <w:szCs w:val="16"/>
        </w:rPr>
        <w:t>Overall network energy consumption.</w:t>
      </w:r>
    </w:p>
    <w:p w14:paraId="1828A8CE" w14:textId="0F90DFFB" w:rsidR="0016595D" w:rsidRPr="00FC2CE4" w:rsidRDefault="0016595D" w:rsidP="00FC2CE4">
      <w:pPr>
        <w:jc w:val="both"/>
        <w:rPr>
          <w:rFonts w:ascii="Times New Roman" w:hAnsi="Times New Roman" w:cs="Times New Roman"/>
          <w:sz w:val="16"/>
          <w:szCs w:val="16"/>
        </w:rPr>
      </w:pPr>
      <w:r w:rsidRPr="00FC2CE4">
        <w:rPr>
          <w:rFonts w:ascii="Times New Roman" w:hAnsi="Times New Roman" w:cs="Times New Roman"/>
          <w:sz w:val="16"/>
          <w:szCs w:val="16"/>
        </w:rPr>
        <w:t>Comparison between: BTRM-WSN (</w:t>
      </w:r>
      <w:r w:rsidRPr="00FC2CE4">
        <w:rPr>
          <w:rFonts w:ascii="Times New Roman" w:hAnsi="Times New Roman" w:cs="Times New Roman"/>
          <w:color w:val="0070C0"/>
          <w:sz w:val="16"/>
          <w:szCs w:val="16"/>
        </w:rPr>
        <w:t>Blue ---</w:t>
      </w:r>
      <w:r w:rsidRPr="00FC2CE4">
        <w:rPr>
          <w:rFonts w:ascii="Times New Roman" w:hAnsi="Times New Roman" w:cs="Times New Roman"/>
          <w:sz w:val="16"/>
          <w:szCs w:val="16"/>
        </w:rPr>
        <w:t>); Peer Trust (</w:t>
      </w:r>
      <w:r w:rsidRPr="00FC2CE4">
        <w:rPr>
          <w:rFonts w:ascii="Times New Roman" w:hAnsi="Times New Roman" w:cs="Times New Roman"/>
          <w:color w:val="FF0000"/>
          <w:sz w:val="16"/>
          <w:szCs w:val="16"/>
        </w:rPr>
        <w:t>Red ---</w:t>
      </w:r>
      <w:r w:rsidRPr="00FC2CE4">
        <w:rPr>
          <w:rFonts w:ascii="Times New Roman" w:hAnsi="Times New Roman" w:cs="Times New Roman"/>
          <w:sz w:val="16"/>
          <w:szCs w:val="16"/>
        </w:rPr>
        <w:t>); and EBTRM (</w:t>
      </w:r>
      <w:r w:rsidRPr="00FC2CE4">
        <w:rPr>
          <w:rFonts w:ascii="Times New Roman" w:hAnsi="Times New Roman" w:cs="Times New Roman"/>
          <w:color w:val="00B050"/>
          <w:sz w:val="16"/>
          <w:szCs w:val="16"/>
        </w:rPr>
        <w:t>Green ---</w:t>
      </w:r>
      <w:r w:rsidRPr="00FC2CE4">
        <w:rPr>
          <w:rFonts w:ascii="Times New Roman" w:hAnsi="Times New Roman" w:cs="Times New Roman"/>
          <w:sz w:val="16"/>
          <w:szCs w:val="16"/>
        </w:rPr>
        <w:t>)</w:t>
      </w:r>
      <w:r w:rsidR="00131E4B" w:rsidRPr="00FC2CE4">
        <w:rPr>
          <w:rFonts w:ascii="Times New Roman" w:hAnsi="Times New Roman" w:cs="Times New Roman"/>
          <w:sz w:val="16"/>
          <w:szCs w:val="16"/>
        </w:rPr>
        <w:t xml:space="preserve"> [3]</w:t>
      </w:r>
    </w:p>
    <w:p w14:paraId="32328C07" w14:textId="77777777" w:rsidR="0016595D" w:rsidRPr="00FC2CE4" w:rsidRDefault="0016595D" w:rsidP="00FC2CE4">
      <w:pPr>
        <w:jc w:val="both"/>
        <w:rPr>
          <w:rFonts w:ascii="Times New Roman" w:hAnsi="Times New Roman" w:cs="Times New Roman"/>
          <w:sz w:val="20"/>
          <w:szCs w:val="20"/>
        </w:rPr>
      </w:pPr>
    </w:p>
    <w:p w14:paraId="581A9127" w14:textId="181D5FAA" w:rsidR="0016595D" w:rsidRPr="00FC2CE4" w:rsidRDefault="007D3C32"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From the above figures we can see that EBTRM outperforms the other models in two out of three </w:t>
      </w:r>
      <w:r w:rsidR="007A4E01" w:rsidRPr="00FC2CE4">
        <w:rPr>
          <w:rFonts w:ascii="Times New Roman" w:hAnsi="Times New Roman" w:cs="Times New Roman"/>
          <w:sz w:val="20"/>
          <w:szCs w:val="20"/>
        </w:rPr>
        <w:t xml:space="preserve">metrics with its performance increasing as the percentage of malicious censors increases. According </w:t>
      </w:r>
      <w:r w:rsidR="007A4E01" w:rsidRPr="00FC2CE4">
        <w:rPr>
          <w:rFonts w:ascii="Times New Roman" w:hAnsi="Times New Roman" w:cs="Times New Roman"/>
          <w:sz w:val="20"/>
          <w:szCs w:val="20"/>
        </w:rPr>
        <w:lastRenderedPageBreak/>
        <w:t>to the authors, the difference between BTRM-WSN and EBTRM on the average path length is negligible, with both vastly outperforming Peer Trust.</w:t>
      </w:r>
    </w:p>
    <w:p w14:paraId="671E7CC1" w14:textId="28E7B8C0" w:rsidR="007A4E01" w:rsidRPr="00FC2CE4" w:rsidRDefault="007A4E01" w:rsidP="00FC2CE4">
      <w:pPr>
        <w:tabs>
          <w:tab w:val="left" w:pos="1065"/>
        </w:tabs>
        <w:jc w:val="both"/>
        <w:rPr>
          <w:rFonts w:ascii="Times New Roman" w:hAnsi="Times New Roman" w:cs="Times New Roman"/>
          <w:sz w:val="20"/>
          <w:szCs w:val="20"/>
        </w:rPr>
      </w:pPr>
      <w:r w:rsidRPr="00FC2CE4">
        <w:rPr>
          <w:rFonts w:ascii="Times New Roman" w:hAnsi="Times New Roman" w:cs="Times New Roman"/>
          <w:sz w:val="20"/>
          <w:szCs w:val="20"/>
        </w:rPr>
        <w:t xml:space="preserve">Unfortunatly, there is no proper evaluation testing for </w:t>
      </w:r>
      <w:r w:rsidRPr="00FC2CE4">
        <w:rPr>
          <w:rFonts w:ascii="Times New Roman" w:hAnsi="Times New Roman" w:cs="Times New Roman"/>
          <w:sz w:val="20"/>
          <w:szCs w:val="20"/>
        </w:rPr>
        <w:t>MLBTRM</w:t>
      </w:r>
      <w:r w:rsidRPr="00FC2CE4">
        <w:rPr>
          <w:rFonts w:ascii="Times New Roman" w:hAnsi="Times New Roman" w:cs="Times New Roman"/>
          <w:sz w:val="20"/>
          <w:szCs w:val="20"/>
        </w:rPr>
        <w:t xml:space="preserve"> in WSNs; however, using </w:t>
      </w:r>
      <w:proofErr w:type="spellStart"/>
      <w:r w:rsidRPr="00FC2CE4">
        <w:rPr>
          <w:rFonts w:ascii="Times New Roman" w:hAnsi="Times New Roman" w:cs="Times New Roman"/>
          <w:sz w:val="20"/>
          <w:szCs w:val="20"/>
        </w:rPr>
        <w:t>TRMSim</w:t>
      </w:r>
      <w:proofErr w:type="spellEnd"/>
      <w:r w:rsidRPr="00FC2CE4">
        <w:rPr>
          <w:rFonts w:ascii="Times New Roman" w:hAnsi="Times New Roman" w:cs="Times New Roman"/>
          <w:sz w:val="20"/>
          <w:szCs w:val="20"/>
        </w:rPr>
        <w:t>-WSN</w:t>
      </w:r>
      <w:r w:rsidRPr="00FC2CE4">
        <w:rPr>
          <w:rFonts w:ascii="Times New Roman" w:hAnsi="Times New Roman" w:cs="Times New Roman"/>
          <w:sz w:val="20"/>
          <w:szCs w:val="20"/>
        </w:rPr>
        <w:t>, a team of researchers could feasibly conduct a series of comparison experiments to determine its relevant efficiency.</w:t>
      </w:r>
    </w:p>
    <w:p w14:paraId="5CA770D8" w14:textId="1EA0F92B" w:rsidR="008846CB" w:rsidRPr="00FC2CE4" w:rsidRDefault="008846CB" w:rsidP="00FC2CE4">
      <w:pPr>
        <w:tabs>
          <w:tab w:val="left" w:pos="1065"/>
        </w:tabs>
        <w:jc w:val="both"/>
        <w:rPr>
          <w:rFonts w:ascii="Times New Roman" w:hAnsi="Times New Roman" w:cs="Times New Roman"/>
          <w:sz w:val="20"/>
          <w:szCs w:val="20"/>
        </w:rPr>
      </w:pPr>
    </w:p>
    <w:p w14:paraId="093E03CB" w14:textId="419DDA7D" w:rsidR="008846CB" w:rsidRPr="00FC2CE4" w:rsidRDefault="008846CB" w:rsidP="00FC2CE4">
      <w:pPr>
        <w:pStyle w:val="ListParagraph"/>
        <w:numPr>
          <w:ilvl w:val="0"/>
          <w:numId w:val="3"/>
        </w:numPr>
        <w:tabs>
          <w:tab w:val="left" w:pos="1065"/>
        </w:tabs>
        <w:jc w:val="both"/>
        <w:rPr>
          <w:rFonts w:ascii="Times New Roman" w:hAnsi="Times New Roman" w:cs="Times New Roman"/>
          <w:sz w:val="20"/>
          <w:szCs w:val="20"/>
        </w:rPr>
      </w:pPr>
      <w:r w:rsidRPr="00FC2CE4">
        <w:rPr>
          <w:rFonts w:ascii="Times New Roman" w:hAnsi="Times New Roman" w:cs="Times New Roman"/>
          <w:sz w:val="20"/>
          <w:szCs w:val="20"/>
        </w:rPr>
        <w:t>C</w:t>
      </w:r>
      <w:r w:rsidR="00FC2CE4">
        <w:rPr>
          <w:rFonts w:ascii="Times New Roman" w:hAnsi="Times New Roman" w:cs="Times New Roman"/>
          <w:sz w:val="20"/>
          <w:szCs w:val="20"/>
        </w:rPr>
        <w:t>ONCLUSIONS</w:t>
      </w:r>
    </w:p>
    <w:p w14:paraId="5F49FBFC" w14:textId="4E434D48" w:rsidR="008846CB" w:rsidRPr="00FC2CE4" w:rsidRDefault="008846CB" w:rsidP="00FC2CE4">
      <w:pPr>
        <w:tabs>
          <w:tab w:val="left" w:pos="1065"/>
        </w:tabs>
        <w:jc w:val="both"/>
        <w:rPr>
          <w:rFonts w:ascii="Times New Roman" w:hAnsi="Times New Roman" w:cs="Times New Roman"/>
          <w:sz w:val="20"/>
          <w:szCs w:val="20"/>
        </w:rPr>
      </w:pPr>
      <w:r w:rsidRPr="00FC2CE4">
        <w:rPr>
          <w:rFonts w:ascii="Times New Roman" w:hAnsi="Times New Roman" w:cs="Times New Roman"/>
          <w:sz w:val="20"/>
          <w:szCs w:val="20"/>
        </w:rPr>
        <w:t>In this paper we examined the literature around Bio-inspired security systems for WSNs. We provided a detailed overview on all the relevant terms and methodologies, for both MLBTRM and EBTRM, and examined the latter for efficiency</w:t>
      </w:r>
      <w:r w:rsidR="00C173C2" w:rsidRPr="00FC2CE4">
        <w:rPr>
          <w:rFonts w:ascii="Times New Roman" w:hAnsi="Times New Roman" w:cs="Times New Roman"/>
          <w:sz w:val="20"/>
          <w:szCs w:val="20"/>
        </w:rPr>
        <w:t>, determining its superiority to both BTRM and Peer Trust</w:t>
      </w:r>
      <w:r w:rsidRPr="00FC2CE4">
        <w:rPr>
          <w:rFonts w:ascii="Times New Roman" w:hAnsi="Times New Roman" w:cs="Times New Roman"/>
          <w:sz w:val="20"/>
          <w:szCs w:val="20"/>
        </w:rPr>
        <w:t xml:space="preserve">. We </w:t>
      </w:r>
      <w:r w:rsidR="00C173C2" w:rsidRPr="00FC2CE4">
        <w:rPr>
          <w:rFonts w:ascii="Times New Roman" w:hAnsi="Times New Roman" w:cs="Times New Roman"/>
          <w:sz w:val="20"/>
          <w:szCs w:val="20"/>
        </w:rPr>
        <w:t xml:space="preserve">illustrated the connections between the models and the biological systems they were inspired from, namely the human immune system and the organization of ant colonies, while we also briefed the relevant algorithms applied. Naturally, many complexities were not included, so as to maintain the scope of the paper; still, the goal of introducing the reader to the topic was sufficiently achieved. </w:t>
      </w:r>
    </w:p>
    <w:p w14:paraId="4419013A" w14:textId="17A4D5ED" w:rsidR="007A4E01" w:rsidRPr="00FC2CE4" w:rsidRDefault="007A4E01" w:rsidP="00FC2CE4">
      <w:pPr>
        <w:jc w:val="both"/>
        <w:rPr>
          <w:rFonts w:ascii="Times New Roman" w:hAnsi="Times New Roman" w:cs="Times New Roman"/>
          <w:sz w:val="20"/>
          <w:szCs w:val="20"/>
        </w:rPr>
      </w:pPr>
    </w:p>
    <w:p w14:paraId="0F354D89" w14:textId="0AEC44BC" w:rsidR="00A913CE" w:rsidRPr="00FC2CE4" w:rsidRDefault="00A913CE" w:rsidP="00FC2CE4">
      <w:pPr>
        <w:jc w:val="both"/>
        <w:rPr>
          <w:rFonts w:ascii="Times New Roman" w:hAnsi="Times New Roman" w:cs="Times New Roman"/>
          <w:sz w:val="20"/>
          <w:szCs w:val="20"/>
        </w:rPr>
      </w:pPr>
    </w:p>
    <w:p w14:paraId="25158A1C" w14:textId="46601549" w:rsidR="00A913CE" w:rsidRPr="00FC2CE4" w:rsidRDefault="00A913CE" w:rsidP="00FC2CE4">
      <w:pPr>
        <w:jc w:val="both"/>
        <w:rPr>
          <w:rFonts w:ascii="Times New Roman" w:hAnsi="Times New Roman" w:cs="Times New Roman"/>
          <w:sz w:val="20"/>
          <w:szCs w:val="20"/>
        </w:rPr>
      </w:pPr>
    </w:p>
    <w:p w14:paraId="6F1D6570" w14:textId="55C9644F" w:rsidR="00A913CE" w:rsidRPr="00FC2CE4" w:rsidRDefault="00A913CE" w:rsidP="00FC2CE4">
      <w:pPr>
        <w:jc w:val="both"/>
        <w:rPr>
          <w:rFonts w:ascii="Times New Roman" w:hAnsi="Times New Roman" w:cs="Times New Roman"/>
          <w:sz w:val="20"/>
          <w:szCs w:val="20"/>
        </w:rPr>
      </w:pPr>
    </w:p>
    <w:p w14:paraId="2A1A16D3" w14:textId="3706452B" w:rsidR="00A913CE" w:rsidRDefault="00A913CE" w:rsidP="00FC2CE4">
      <w:pPr>
        <w:jc w:val="both"/>
        <w:rPr>
          <w:rFonts w:ascii="Times New Roman" w:hAnsi="Times New Roman" w:cs="Times New Roman"/>
          <w:sz w:val="20"/>
          <w:szCs w:val="20"/>
        </w:rPr>
      </w:pPr>
    </w:p>
    <w:p w14:paraId="0698429D" w14:textId="1A403929" w:rsidR="00F862A4" w:rsidRDefault="00F862A4" w:rsidP="00FC2CE4">
      <w:pPr>
        <w:jc w:val="both"/>
        <w:rPr>
          <w:rFonts w:ascii="Times New Roman" w:hAnsi="Times New Roman" w:cs="Times New Roman"/>
          <w:sz w:val="20"/>
          <w:szCs w:val="20"/>
        </w:rPr>
      </w:pPr>
    </w:p>
    <w:p w14:paraId="2CDD8F3F" w14:textId="4ACD23F3" w:rsidR="00F862A4" w:rsidRDefault="00F862A4" w:rsidP="00FC2CE4">
      <w:pPr>
        <w:jc w:val="both"/>
        <w:rPr>
          <w:rFonts w:ascii="Times New Roman" w:hAnsi="Times New Roman" w:cs="Times New Roman"/>
          <w:sz w:val="20"/>
          <w:szCs w:val="20"/>
        </w:rPr>
      </w:pPr>
    </w:p>
    <w:p w14:paraId="3AE906BB" w14:textId="18B40B87" w:rsidR="00F862A4" w:rsidRDefault="00F862A4" w:rsidP="00FC2CE4">
      <w:pPr>
        <w:jc w:val="both"/>
        <w:rPr>
          <w:rFonts w:ascii="Times New Roman" w:hAnsi="Times New Roman" w:cs="Times New Roman"/>
          <w:sz w:val="20"/>
          <w:szCs w:val="20"/>
        </w:rPr>
      </w:pPr>
    </w:p>
    <w:p w14:paraId="4E2AFA7B" w14:textId="61D8229D" w:rsidR="00F862A4" w:rsidRDefault="00F862A4" w:rsidP="00FC2CE4">
      <w:pPr>
        <w:jc w:val="both"/>
        <w:rPr>
          <w:rFonts w:ascii="Times New Roman" w:hAnsi="Times New Roman" w:cs="Times New Roman"/>
          <w:sz w:val="20"/>
          <w:szCs w:val="20"/>
        </w:rPr>
      </w:pPr>
    </w:p>
    <w:p w14:paraId="3BB4CA63" w14:textId="21C4FA47" w:rsidR="00F862A4" w:rsidRDefault="00F862A4" w:rsidP="00FC2CE4">
      <w:pPr>
        <w:jc w:val="both"/>
        <w:rPr>
          <w:rFonts w:ascii="Times New Roman" w:hAnsi="Times New Roman" w:cs="Times New Roman"/>
          <w:sz w:val="20"/>
          <w:szCs w:val="20"/>
        </w:rPr>
      </w:pPr>
    </w:p>
    <w:p w14:paraId="1CC2461E" w14:textId="6408BBF2" w:rsidR="00F862A4" w:rsidRDefault="00F862A4" w:rsidP="00FC2CE4">
      <w:pPr>
        <w:jc w:val="both"/>
        <w:rPr>
          <w:rFonts w:ascii="Times New Roman" w:hAnsi="Times New Roman" w:cs="Times New Roman"/>
          <w:sz w:val="20"/>
          <w:szCs w:val="20"/>
        </w:rPr>
      </w:pPr>
    </w:p>
    <w:p w14:paraId="3E1F24F5" w14:textId="4BD99003" w:rsidR="00F862A4" w:rsidRDefault="00F862A4" w:rsidP="00FC2CE4">
      <w:pPr>
        <w:jc w:val="both"/>
        <w:rPr>
          <w:rFonts w:ascii="Times New Roman" w:hAnsi="Times New Roman" w:cs="Times New Roman"/>
          <w:sz w:val="20"/>
          <w:szCs w:val="20"/>
        </w:rPr>
      </w:pPr>
    </w:p>
    <w:p w14:paraId="7476A817" w14:textId="071B74DE" w:rsidR="00F862A4" w:rsidRDefault="00F862A4" w:rsidP="00FC2CE4">
      <w:pPr>
        <w:jc w:val="both"/>
        <w:rPr>
          <w:rFonts w:ascii="Times New Roman" w:hAnsi="Times New Roman" w:cs="Times New Roman"/>
          <w:sz w:val="20"/>
          <w:szCs w:val="20"/>
        </w:rPr>
      </w:pPr>
    </w:p>
    <w:p w14:paraId="435F1B86" w14:textId="32AFCA55" w:rsidR="00F862A4" w:rsidRDefault="00F862A4" w:rsidP="00FC2CE4">
      <w:pPr>
        <w:jc w:val="both"/>
        <w:rPr>
          <w:rFonts w:ascii="Times New Roman" w:hAnsi="Times New Roman" w:cs="Times New Roman"/>
          <w:sz w:val="20"/>
          <w:szCs w:val="20"/>
        </w:rPr>
      </w:pPr>
    </w:p>
    <w:p w14:paraId="1CF1F2E0" w14:textId="08FF469B" w:rsidR="00F862A4" w:rsidRDefault="00F862A4" w:rsidP="00FC2CE4">
      <w:pPr>
        <w:jc w:val="both"/>
        <w:rPr>
          <w:rFonts w:ascii="Times New Roman" w:hAnsi="Times New Roman" w:cs="Times New Roman"/>
          <w:sz w:val="20"/>
          <w:szCs w:val="20"/>
        </w:rPr>
      </w:pPr>
    </w:p>
    <w:p w14:paraId="444469DF" w14:textId="0F9E6762" w:rsidR="00F862A4" w:rsidRDefault="00F862A4" w:rsidP="00FC2CE4">
      <w:pPr>
        <w:jc w:val="both"/>
        <w:rPr>
          <w:rFonts w:ascii="Times New Roman" w:hAnsi="Times New Roman" w:cs="Times New Roman"/>
          <w:sz w:val="20"/>
          <w:szCs w:val="20"/>
        </w:rPr>
      </w:pPr>
    </w:p>
    <w:p w14:paraId="4AF0C622" w14:textId="11EDF4A6" w:rsidR="00F862A4" w:rsidRDefault="00F862A4" w:rsidP="00FC2CE4">
      <w:pPr>
        <w:jc w:val="both"/>
        <w:rPr>
          <w:rFonts w:ascii="Times New Roman" w:hAnsi="Times New Roman" w:cs="Times New Roman"/>
          <w:sz w:val="20"/>
          <w:szCs w:val="20"/>
        </w:rPr>
      </w:pPr>
    </w:p>
    <w:p w14:paraId="70CF462A" w14:textId="77777777" w:rsidR="00F862A4" w:rsidRPr="00FC2CE4" w:rsidRDefault="00F862A4" w:rsidP="00FC2CE4">
      <w:pPr>
        <w:jc w:val="both"/>
        <w:rPr>
          <w:rFonts w:ascii="Times New Roman" w:hAnsi="Times New Roman" w:cs="Times New Roman"/>
          <w:sz w:val="20"/>
          <w:szCs w:val="20"/>
        </w:rPr>
      </w:pPr>
    </w:p>
    <w:p w14:paraId="026428A6" w14:textId="1159556B" w:rsidR="00E01FE4" w:rsidRPr="00FC2CE4" w:rsidRDefault="00E01FE4" w:rsidP="00FC2CE4">
      <w:pPr>
        <w:jc w:val="both"/>
        <w:rPr>
          <w:rFonts w:ascii="Times New Roman" w:hAnsi="Times New Roman" w:cs="Times New Roman"/>
          <w:sz w:val="20"/>
          <w:szCs w:val="20"/>
        </w:rPr>
      </w:pPr>
      <w:r w:rsidRPr="00FC2CE4">
        <w:rPr>
          <w:rFonts w:ascii="Times New Roman" w:hAnsi="Times New Roman" w:cs="Times New Roman"/>
          <w:sz w:val="20"/>
          <w:szCs w:val="20"/>
        </w:rPr>
        <w:t xml:space="preserve">BIBLIOGRAPHY: </w:t>
      </w:r>
    </w:p>
    <w:p w14:paraId="2D7AE642" w14:textId="77777777" w:rsidR="003F0D4E" w:rsidRPr="00FC2CE4" w:rsidRDefault="003F0D4E" w:rsidP="00FC2CE4">
      <w:pPr>
        <w:jc w:val="both"/>
        <w:rPr>
          <w:rFonts w:ascii="Times New Roman" w:hAnsi="Times New Roman" w:cs="Times New Roman"/>
          <w:sz w:val="16"/>
          <w:szCs w:val="16"/>
        </w:rPr>
      </w:pPr>
      <w:r w:rsidRPr="00FC2CE4">
        <w:rPr>
          <w:rFonts w:ascii="Times New Roman" w:hAnsi="Times New Roman" w:cs="Times New Roman"/>
          <w:sz w:val="16"/>
          <w:szCs w:val="16"/>
        </w:rPr>
        <w:t>[1]</w:t>
      </w:r>
    </w:p>
    <w:p w14:paraId="5EE030D7" w14:textId="77777777" w:rsidR="003F0D4E" w:rsidRPr="00FC2CE4" w:rsidRDefault="003F0D4E" w:rsidP="00FC2CE4">
      <w:pPr>
        <w:jc w:val="both"/>
        <w:rPr>
          <w:rFonts w:ascii="Times New Roman" w:hAnsi="Times New Roman" w:cs="Times New Roman"/>
          <w:sz w:val="16"/>
          <w:szCs w:val="16"/>
        </w:rPr>
      </w:pPr>
      <w:r w:rsidRPr="00FC2CE4">
        <w:rPr>
          <w:rFonts w:ascii="Times New Roman" w:hAnsi="Times New Roman" w:cs="Times New Roman"/>
          <w:sz w:val="16"/>
          <w:szCs w:val="16"/>
        </w:rPr>
        <w:t xml:space="preserve">A. </w:t>
      </w:r>
      <w:proofErr w:type="spellStart"/>
      <w:r w:rsidRPr="00FC2CE4">
        <w:rPr>
          <w:rFonts w:ascii="Times New Roman" w:hAnsi="Times New Roman" w:cs="Times New Roman"/>
          <w:sz w:val="16"/>
          <w:szCs w:val="16"/>
        </w:rPr>
        <w:t>Boukerch</w:t>
      </w:r>
      <w:proofErr w:type="spellEnd"/>
      <w:r w:rsidRPr="00FC2CE4">
        <w:rPr>
          <w:rFonts w:ascii="Times New Roman" w:hAnsi="Times New Roman" w:cs="Times New Roman"/>
          <w:sz w:val="16"/>
          <w:szCs w:val="16"/>
        </w:rPr>
        <w:t xml:space="preserve">, L. Xu, and K. EL-Khatib, “Trust-based security for wireless ad hoc and sensor networks,” </w:t>
      </w:r>
      <w:r w:rsidRPr="00FC2CE4">
        <w:rPr>
          <w:rFonts w:ascii="Times New Roman" w:hAnsi="Times New Roman" w:cs="Times New Roman"/>
          <w:i/>
          <w:iCs/>
          <w:sz w:val="16"/>
          <w:szCs w:val="16"/>
        </w:rPr>
        <w:t>Computer Communications</w:t>
      </w:r>
      <w:r w:rsidRPr="00FC2CE4">
        <w:rPr>
          <w:rFonts w:ascii="Times New Roman" w:hAnsi="Times New Roman" w:cs="Times New Roman"/>
          <w:sz w:val="16"/>
          <w:szCs w:val="16"/>
        </w:rPr>
        <w:t xml:space="preserve">, vol. 30, no. 11–12, pp. 2413–2427, Sep. 2007, </w:t>
      </w:r>
      <w:proofErr w:type="spellStart"/>
      <w:r w:rsidRPr="00FC2CE4">
        <w:rPr>
          <w:rFonts w:ascii="Times New Roman" w:hAnsi="Times New Roman" w:cs="Times New Roman"/>
          <w:sz w:val="16"/>
          <w:szCs w:val="16"/>
        </w:rPr>
        <w:t>doi</w:t>
      </w:r>
      <w:proofErr w:type="spellEnd"/>
      <w:r w:rsidRPr="00FC2CE4">
        <w:rPr>
          <w:rFonts w:ascii="Times New Roman" w:hAnsi="Times New Roman" w:cs="Times New Roman"/>
          <w:sz w:val="16"/>
          <w:szCs w:val="16"/>
        </w:rPr>
        <w:t xml:space="preserve">: </w:t>
      </w:r>
      <w:hyperlink r:id="rId20" w:history="1">
        <w:r w:rsidRPr="00FC2CE4">
          <w:rPr>
            <w:rStyle w:val="Hyperlink"/>
            <w:rFonts w:ascii="Times New Roman" w:hAnsi="Times New Roman" w:cs="Times New Roman"/>
            <w:sz w:val="16"/>
            <w:szCs w:val="16"/>
          </w:rPr>
          <w:t>10.1016/j.comcom.2007.04.022</w:t>
        </w:r>
      </w:hyperlink>
      <w:r w:rsidRPr="00FC2CE4">
        <w:rPr>
          <w:rFonts w:ascii="Times New Roman" w:hAnsi="Times New Roman" w:cs="Times New Roman"/>
          <w:sz w:val="16"/>
          <w:szCs w:val="16"/>
        </w:rPr>
        <w:t>.</w:t>
      </w:r>
    </w:p>
    <w:p w14:paraId="59BE9127" w14:textId="77777777" w:rsidR="003F0D4E" w:rsidRPr="00FC2CE4" w:rsidRDefault="003F0D4E" w:rsidP="00FC2CE4">
      <w:pPr>
        <w:jc w:val="both"/>
        <w:rPr>
          <w:rFonts w:ascii="Times New Roman" w:hAnsi="Times New Roman" w:cs="Times New Roman"/>
          <w:sz w:val="16"/>
          <w:szCs w:val="16"/>
        </w:rPr>
      </w:pPr>
      <w:r w:rsidRPr="00FC2CE4">
        <w:rPr>
          <w:rFonts w:ascii="Times New Roman" w:hAnsi="Times New Roman" w:cs="Times New Roman"/>
          <w:sz w:val="16"/>
          <w:szCs w:val="16"/>
        </w:rPr>
        <w:t>[2]</w:t>
      </w:r>
    </w:p>
    <w:p w14:paraId="7ED37854" w14:textId="77777777" w:rsidR="003F0D4E" w:rsidRPr="00FC2CE4" w:rsidRDefault="003F0D4E" w:rsidP="00FC2CE4">
      <w:pPr>
        <w:jc w:val="both"/>
        <w:rPr>
          <w:rFonts w:ascii="Times New Roman" w:hAnsi="Times New Roman" w:cs="Times New Roman"/>
          <w:sz w:val="16"/>
          <w:szCs w:val="16"/>
        </w:rPr>
      </w:pPr>
      <w:r w:rsidRPr="00FC2CE4">
        <w:rPr>
          <w:rFonts w:ascii="Times New Roman" w:hAnsi="Times New Roman" w:cs="Times New Roman"/>
          <w:sz w:val="16"/>
          <w:szCs w:val="16"/>
        </w:rPr>
        <w:t xml:space="preserve">F. Gomez </w:t>
      </w:r>
      <w:proofErr w:type="spellStart"/>
      <w:r w:rsidRPr="00FC2CE4">
        <w:rPr>
          <w:rFonts w:ascii="Times New Roman" w:hAnsi="Times New Roman" w:cs="Times New Roman"/>
          <w:sz w:val="16"/>
          <w:szCs w:val="16"/>
        </w:rPr>
        <w:t>Marmol</w:t>
      </w:r>
      <w:proofErr w:type="spellEnd"/>
      <w:r w:rsidRPr="00FC2CE4">
        <w:rPr>
          <w:rFonts w:ascii="Times New Roman" w:hAnsi="Times New Roman" w:cs="Times New Roman"/>
          <w:sz w:val="16"/>
          <w:szCs w:val="16"/>
        </w:rPr>
        <w:t xml:space="preserve"> and G. Martinez Perez, “Providing trust in wireless sensor networks using a bio-inspired technique. Telecommunication Systems 46, 163-180,” </w:t>
      </w:r>
      <w:r w:rsidRPr="00FC2CE4">
        <w:rPr>
          <w:rFonts w:ascii="Times New Roman" w:hAnsi="Times New Roman" w:cs="Times New Roman"/>
          <w:i/>
          <w:iCs/>
          <w:sz w:val="16"/>
          <w:szCs w:val="16"/>
        </w:rPr>
        <w:t>Telecommunication Systems</w:t>
      </w:r>
      <w:r w:rsidRPr="00FC2CE4">
        <w:rPr>
          <w:rFonts w:ascii="Times New Roman" w:hAnsi="Times New Roman" w:cs="Times New Roman"/>
          <w:sz w:val="16"/>
          <w:szCs w:val="16"/>
        </w:rPr>
        <w:t xml:space="preserve">, vol. 46, pp. 163–180, Feb. 2011, </w:t>
      </w:r>
      <w:proofErr w:type="spellStart"/>
      <w:r w:rsidRPr="00FC2CE4">
        <w:rPr>
          <w:rFonts w:ascii="Times New Roman" w:hAnsi="Times New Roman" w:cs="Times New Roman"/>
          <w:sz w:val="16"/>
          <w:szCs w:val="16"/>
        </w:rPr>
        <w:t>doi</w:t>
      </w:r>
      <w:proofErr w:type="spellEnd"/>
      <w:r w:rsidRPr="00FC2CE4">
        <w:rPr>
          <w:rFonts w:ascii="Times New Roman" w:hAnsi="Times New Roman" w:cs="Times New Roman"/>
          <w:sz w:val="16"/>
          <w:szCs w:val="16"/>
        </w:rPr>
        <w:t xml:space="preserve">: </w:t>
      </w:r>
      <w:hyperlink r:id="rId21" w:history="1">
        <w:r w:rsidRPr="00FC2CE4">
          <w:rPr>
            <w:rStyle w:val="Hyperlink"/>
            <w:rFonts w:ascii="Times New Roman" w:hAnsi="Times New Roman" w:cs="Times New Roman"/>
            <w:sz w:val="16"/>
            <w:szCs w:val="16"/>
          </w:rPr>
          <w:t>10.1007/s11235-010-9281-7</w:t>
        </w:r>
      </w:hyperlink>
      <w:r w:rsidRPr="00FC2CE4">
        <w:rPr>
          <w:rFonts w:ascii="Times New Roman" w:hAnsi="Times New Roman" w:cs="Times New Roman"/>
          <w:sz w:val="16"/>
          <w:szCs w:val="16"/>
        </w:rPr>
        <w:t>.</w:t>
      </w:r>
    </w:p>
    <w:p w14:paraId="11BC35B0" w14:textId="3E7464A5" w:rsidR="003F0D4E" w:rsidRPr="00FC2CE4" w:rsidRDefault="007700AD" w:rsidP="00FC2CE4">
      <w:pPr>
        <w:jc w:val="both"/>
        <w:rPr>
          <w:rFonts w:ascii="Times New Roman" w:hAnsi="Times New Roman" w:cs="Times New Roman"/>
          <w:sz w:val="16"/>
          <w:szCs w:val="16"/>
        </w:rPr>
      </w:pPr>
      <w:r w:rsidRPr="00FC2CE4">
        <w:rPr>
          <w:rFonts w:ascii="Times New Roman" w:hAnsi="Times New Roman" w:cs="Times New Roman"/>
          <w:sz w:val="16"/>
          <w:szCs w:val="16"/>
        </w:rPr>
        <w:t>[</w:t>
      </w:r>
      <w:r w:rsidR="009307D9" w:rsidRPr="00FC2CE4">
        <w:rPr>
          <w:rFonts w:ascii="Times New Roman" w:hAnsi="Times New Roman" w:cs="Times New Roman"/>
          <w:sz w:val="16"/>
          <w:szCs w:val="16"/>
        </w:rPr>
        <w:t>3</w:t>
      </w:r>
      <w:r w:rsidRPr="00FC2CE4">
        <w:rPr>
          <w:rFonts w:ascii="Times New Roman" w:hAnsi="Times New Roman" w:cs="Times New Roman"/>
          <w:sz w:val="16"/>
          <w:szCs w:val="16"/>
        </w:rPr>
        <w:t>]</w:t>
      </w:r>
    </w:p>
    <w:p w14:paraId="7C646E7C" w14:textId="77777777" w:rsidR="003F0D4E" w:rsidRPr="00FC2CE4" w:rsidRDefault="003F0D4E" w:rsidP="00FC2CE4">
      <w:pPr>
        <w:jc w:val="both"/>
        <w:rPr>
          <w:rFonts w:ascii="Times New Roman" w:hAnsi="Times New Roman" w:cs="Times New Roman"/>
          <w:sz w:val="16"/>
          <w:szCs w:val="16"/>
        </w:rPr>
      </w:pPr>
      <w:r w:rsidRPr="00FC2CE4">
        <w:rPr>
          <w:rFonts w:ascii="Times New Roman" w:hAnsi="Times New Roman" w:cs="Times New Roman"/>
          <w:sz w:val="16"/>
          <w:szCs w:val="16"/>
        </w:rPr>
        <w:t xml:space="preserve">H. </w:t>
      </w:r>
      <w:proofErr w:type="spellStart"/>
      <w:r w:rsidRPr="00FC2CE4">
        <w:rPr>
          <w:rFonts w:ascii="Times New Roman" w:hAnsi="Times New Roman" w:cs="Times New Roman"/>
          <w:sz w:val="16"/>
          <w:szCs w:val="16"/>
        </w:rPr>
        <w:t>Marzi</w:t>
      </w:r>
      <w:proofErr w:type="spellEnd"/>
      <w:r w:rsidRPr="00FC2CE4">
        <w:rPr>
          <w:rFonts w:ascii="Times New Roman" w:hAnsi="Times New Roman" w:cs="Times New Roman"/>
          <w:sz w:val="16"/>
          <w:szCs w:val="16"/>
        </w:rPr>
        <w:t xml:space="preserve"> and M. Li, “An Enhanced Bio-inspired Trust and Reputation Model for Wireless Sensor Network,” </w:t>
      </w:r>
      <w:r w:rsidRPr="00FC2CE4">
        <w:rPr>
          <w:rFonts w:ascii="Times New Roman" w:hAnsi="Times New Roman" w:cs="Times New Roman"/>
          <w:i/>
          <w:iCs/>
          <w:sz w:val="16"/>
          <w:szCs w:val="16"/>
        </w:rPr>
        <w:t>Procedia Computer Science</w:t>
      </w:r>
      <w:r w:rsidRPr="00FC2CE4">
        <w:rPr>
          <w:rFonts w:ascii="Times New Roman" w:hAnsi="Times New Roman" w:cs="Times New Roman"/>
          <w:sz w:val="16"/>
          <w:szCs w:val="16"/>
        </w:rPr>
        <w:t xml:space="preserve">, vol. 19, pp. 1159–1166, Jan. 2013, </w:t>
      </w:r>
      <w:proofErr w:type="spellStart"/>
      <w:r w:rsidRPr="00FC2CE4">
        <w:rPr>
          <w:rFonts w:ascii="Times New Roman" w:hAnsi="Times New Roman" w:cs="Times New Roman"/>
          <w:sz w:val="16"/>
          <w:szCs w:val="16"/>
        </w:rPr>
        <w:t>doi</w:t>
      </w:r>
      <w:proofErr w:type="spellEnd"/>
      <w:r w:rsidRPr="00FC2CE4">
        <w:rPr>
          <w:rFonts w:ascii="Times New Roman" w:hAnsi="Times New Roman" w:cs="Times New Roman"/>
          <w:sz w:val="16"/>
          <w:szCs w:val="16"/>
        </w:rPr>
        <w:t xml:space="preserve">: </w:t>
      </w:r>
      <w:hyperlink r:id="rId22" w:history="1">
        <w:r w:rsidRPr="00FC2CE4">
          <w:rPr>
            <w:rStyle w:val="Hyperlink"/>
            <w:rFonts w:ascii="Times New Roman" w:hAnsi="Times New Roman" w:cs="Times New Roman"/>
            <w:sz w:val="16"/>
            <w:szCs w:val="16"/>
          </w:rPr>
          <w:t>10.1016/j.procs.2013.06.165</w:t>
        </w:r>
      </w:hyperlink>
      <w:r w:rsidRPr="00FC2CE4">
        <w:rPr>
          <w:rFonts w:ascii="Times New Roman" w:hAnsi="Times New Roman" w:cs="Times New Roman"/>
          <w:sz w:val="16"/>
          <w:szCs w:val="16"/>
        </w:rPr>
        <w:t>.</w:t>
      </w:r>
    </w:p>
    <w:p w14:paraId="33EF8B2D" w14:textId="20B1201F" w:rsidR="003F0D4E" w:rsidRPr="00FC2CE4" w:rsidRDefault="007700AD" w:rsidP="00FC2CE4">
      <w:pPr>
        <w:jc w:val="both"/>
        <w:rPr>
          <w:rFonts w:ascii="Times New Roman" w:hAnsi="Times New Roman" w:cs="Times New Roman"/>
          <w:sz w:val="16"/>
          <w:szCs w:val="16"/>
        </w:rPr>
      </w:pPr>
      <w:r w:rsidRPr="00FC2CE4">
        <w:rPr>
          <w:rFonts w:ascii="Times New Roman" w:hAnsi="Times New Roman" w:cs="Times New Roman"/>
          <w:sz w:val="16"/>
          <w:szCs w:val="16"/>
        </w:rPr>
        <w:t>[</w:t>
      </w:r>
      <w:r w:rsidR="009307D9" w:rsidRPr="00FC2CE4">
        <w:rPr>
          <w:rFonts w:ascii="Times New Roman" w:hAnsi="Times New Roman" w:cs="Times New Roman"/>
          <w:sz w:val="16"/>
          <w:szCs w:val="16"/>
        </w:rPr>
        <w:t>4</w:t>
      </w:r>
      <w:r w:rsidRPr="00FC2CE4">
        <w:rPr>
          <w:rFonts w:ascii="Times New Roman" w:hAnsi="Times New Roman" w:cs="Times New Roman"/>
          <w:sz w:val="16"/>
          <w:szCs w:val="16"/>
        </w:rPr>
        <w:t>]</w:t>
      </w:r>
    </w:p>
    <w:p w14:paraId="07BB0834" w14:textId="77777777" w:rsidR="003F0D4E" w:rsidRPr="00FC2CE4" w:rsidRDefault="003F0D4E" w:rsidP="00FC2CE4">
      <w:pPr>
        <w:jc w:val="both"/>
        <w:rPr>
          <w:rFonts w:ascii="Times New Roman" w:hAnsi="Times New Roman" w:cs="Times New Roman"/>
          <w:sz w:val="16"/>
          <w:szCs w:val="16"/>
        </w:rPr>
      </w:pPr>
      <w:r w:rsidRPr="00FC2CE4">
        <w:rPr>
          <w:rFonts w:ascii="Times New Roman" w:hAnsi="Times New Roman" w:cs="Times New Roman"/>
          <w:sz w:val="16"/>
          <w:szCs w:val="16"/>
        </w:rPr>
        <w:t xml:space="preserve">M. Meisel, V. Pappas, and L. Zhang, “A taxonomy of biologically inspired research in computer networking,” </w:t>
      </w:r>
      <w:r w:rsidRPr="00FC2CE4">
        <w:rPr>
          <w:rFonts w:ascii="Times New Roman" w:hAnsi="Times New Roman" w:cs="Times New Roman"/>
          <w:i/>
          <w:iCs/>
          <w:sz w:val="16"/>
          <w:szCs w:val="16"/>
        </w:rPr>
        <w:t>Computer Networks</w:t>
      </w:r>
      <w:r w:rsidRPr="00FC2CE4">
        <w:rPr>
          <w:rFonts w:ascii="Times New Roman" w:hAnsi="Times New Roman" w:cs="Times New Roman"/>
          <w:sz w:val="16"/>
          <w:szCs w:val="16"/>
        </w:rPr>
        <w:t xml:space="preserve">, vol. 54, no. 6, pp. 901–916, Apr. 2010, </w:t>
      </w:r>
      <w:proofErr w:type="spellStart"/>
      <w:r w:rsidRPr="00FC2CE4">
        <w:rPr>
          <w:rFonts w:ascii="Times New Roman" w:hAnsi="Times New Roman" w:cs="Times New Roman"/>
          <w:sz w:val="16"/>
          <w:szCs w:val="16"/>
        </w:rPr>
        <w:t>doi</w:t>
      </w:r>
      <w:proofErr w:type="spellEnd"/>
      <w:r w:rsidRPr="00FC2CE4">
        <w:rPr>
          <w:rFonts w:ascii="Times New Roman" w:hAnsi="Times New Roman" w:cs="Times New Roman"/>
          <w:sz w:val="16"/>
          <w:szCs w:val="16"/>
        </w:rPr>
        <w:t xml:space="preserve">: </w:t>
      </w:r>
      <w:hyperlink r:id="rId23" w:history="1">
        <w:r w:rsidRPr="00FC2CE4">
          <w:rPr>
            <w:rStyle w:val="Hyperlink"/>
            <w:rFonts w:ascii="Times New Roman" w:hAnsi="Times New Roman" w:cs="Times New Roman"/>
            <w:sz w:val="16"/>
            <w:szCs w:val="16"/>
          </w:rPr>
          <w:t>10.1016/j.comnet.2009.08.022</w:t>
        </w:r>
      </w:hyperlink>
      <w:r w:rsidRPr="00FC2CE4">
        <w:rPr>
          <w:rFonts w:ascii="Times New Roman" w:hAnsi="Times New Roman" w:cs="Times New Roman"/>
          <w:sz w:val="16"/>
          <w:szCs w:val="16"/>
        </w:rPr>
        <w:t>.</w:t>
      </w:r>
    </w:p>
    <w:p w14:paraId="2D3677FA" w14:textId="77777777" w:rsidR="003F0D4E" w:rsidRPr="00FC2CE4" w:rsidRDefault="003F0D4E" w:rsidP="00FC2CE4">
      <w:pPr>
        <w:jc w:val="both"/>
        <w:rPr>
          <w:rFonts w:ascii="Times New Roman" w:hAnsi="Times New Roman" w:cs="Times New Roman"/>
          <w:sz w:val="16"/>
          <w:szCs w:val="16"/>
        </w:rPr>
      </w:pPr>
      <w:r w:rsidRPr="00FC2CE4">
        <w:rPr>
          <w:rFonts w:ascii="Times New Roman" w:hAnsi="Times New Roman" w:cs="Times New Roman"/>
          <w:sz w:val="16"/>
          <w:szCs w:val="16"/>
        </w:rPr>
        <w:t>[5]</w:t>
      </w:r>
    </w:p>
    <w:p w14:paraId="1DA5776E" w14:textId="77777777" w:rsidR="003F0D4E" w:rsidRPr="00FC2CE4" w:rsidRDefault="003F0D4E" w:rsidP="00FC2CE4">
      <w:pPr>
        <w:jc w:val="both"/>
        <w:rPr>
          <w:rFonts w:ascii="Times New Roman" w:hAnsi="Times New Roman" w:cs="Times New Roman"/>
          <w:sz w:val="16"/>
          <w:szCs w:val="16"/>
        </w:rPr>
      </w:pPr>
      <w:r w:rsidRPr="00FC2CE4">
        <w:rPr>
          <w:rFonts w:ascii="Times New Roman" w:hAnsi="Times New Roman" w:cs="Times New Roman"/>
          <w:sz w:val="16"/>
          <w:szCs w:val="16"/>
        </w:rPr>
        <w:t xml:space="preserve">H. </w:t>
      </w:r>
      <w:proofErr w:type="spellStart"/>
      <w:r w:rsidRPr="00FC2CE4">
        <w:rPr>
          <w:rFonts w:ascii="Times New Roman" w:hAnsi="Times New Roman" w:cs="Times New Roman"/>
          <w:sz w:val="16"/>
          <w:szCs w:val="16"/>
        </w:rPr>
        <w:t>Nunoo</w:t>
      </w:r>
      <w:proofErr w:type="spellEnd"/>
      <w:r w:rsidRPr="00FC2CE4">
        <w:rPr>
          <w:rFonts w:ascii="Times New Roman" w:hAnsi="Times New Roman" w:cs="Times New Roman"/>
          <w:sz w:val="16"/>
          <w:szCs w:val="16"/>
        </w:rPr>
        <w:t xml:space="preserve">-Mensah, K. O. Boateng, and J. D. </w:t>
      </w:r>
      <w:proofErr w:type="spellStart"/>
      <w:r w:rsidRPr="00FC2CE4">
        <w:rPr>
          <w:rFonts w:ascii="Times New Roman" w:hAnsi="Times New Roman" w:cs="Times New Roman"/>
          <w:sz w:val="16"/>
          <w:szCs w:val="16"/>
        </w:rPr>
        <w:t>Gadze</w:t>
      </w:r>
      <w:proofErr w:type="spellEnd"/>
      <w:r w:rsidRPr="00FC2CE4">
        <w:rPr>
          <w:rFonts w:ascii="Times New Roman" w:hAnsi="Times New Roman" w:cs="Times New Roman"/>
          <w:sz w:val="16"/>
          <w:szCs w:val="16"/>
        </w:rPr>
        <w:t xml:space="preserve">, “The adoption of socio- and bio-inspired algorithms for trust models in wireless sensor networks: A survey,” </w:t>
      </w:r>
      <w:r w:rsidRPr="00FC2CE4">
        <w:rPr>
          <w:rFonts w:ascii="Times New Roman" w:hAnsi="Times New Roman" w:cs="Times New Roman"/>
          <w:i/>
          <w:iCs/>
          <w:sz w:val="16"/>
          <w:szCs w:val="16"/>
        </w:rPr>
        <w:t xml:space="preserve">Int J </w:t>
      </w:r>
      <w:proofErr w:type="spellStart"/>
      <w:r w:rsidRPr="00FC2CE4">
        <w:rPr>
          <w:rFonts w:ascii="Times New Roman" w:hAnsi="Times New Roman" w:cs="Times New Roman"/>
          <w:i/>
          <w:iCs/>
          <w:sz w:val="16"/>
          <w:szCs w:val="16"/>
        </w:rPr>
        <w:t>Commun</w:t>
      </w:r>
      <w:proofErr w:type="spellEnd"/>
      <w:r w:rsidRPr="00FC2CE4">
        <w:rPr>
          <w:rFonts w:ascii="Times New Roman" w:hAnsi="Times New Roman" w:cs="Times New Roman"/>
          <w:i/>
          <w:iCs/>
          <w:sz w:val="16"/>
          <w:szCs w:val="16"/>
        </w:rPr>
        <w:t xml:space="preserve"> Syst</w:t>
      </w:r>
      <w:r w:rsidRPr="00FC2CE4">
        <w:rPr>
          <w:rFonts w:ascii="Times New Roman" w:hAnsi="Times New Roman" w:cs="Times New Roman"/>
          <w:sz w:val="16"/>
          <w:szCs w:val="16"/>
        </w:rPr>
        <w:t xml:space="preserve">, vol. 31, no. 7, p. e3444, May 2018, </w:t>
      </w:r>
      <w:proofErr w:type="spellStart"/>
      <w:r w:rsidRPr="00FC2CE4">
        <w:rPr>
          <w:rFonts w:ascii="Times New Roman" w:hAnsi="Times New Roman" w:cs="Times New Roman"/>
          <w:sz w:val="16"/>
          <w:szCs w:val="16"/>
        </w:rPr>
        <w:t>doi</w:t>
      </w:r>
      <w:proofErr w:type="spellEnd"/>
      <w:r w:rsidRPr="00FC2CE4">
        <w:rPr>
          <w:rFonts w:ascii="Times New Roman" w:hAnsi="Times New Roman" w:cs="Times New Roman"/>
          <w:sz w:val="16"/>
          <w:szCs w:val="16"/>
        </w:rPr>
        <w:t xml:space="preserve">: </w:t>
      </w:r>
      <w:hyperlink r:id="rId24" w:history="1">
        <w:r w:rsidRPr="00FC2CE4">
          <w:rPr>
            <w:rStyle w:val="Hyperlink"/>
            <w:rFonts w:ascii="Times New Roman" w:hAnsi="Times New Roman" w:cs="Times New Roman"/>
            <w:sz w:val="16"/>
            <w:szCs w:val="16"/>
          </w:rPr>
          <w:t>10.1002/dac.3444</w:t>
        </w:r>
      </w:hyperlink>
      <w:r w:rsidRPr="00FC2CE4">
        <w:rPr>
          <w:rFonts w:ascii="Times New Roman" w:hAnsi="Times New Roman" w:cs="Times New Roman"/>
          <w:sz w:val="16"/>
          <w:szCs w:val="16"/>
        </w:rPr>
        <w:t>.</w:t>
      </w:r>
    </w:p>
    <w:p w14:paraId="6FE386FB" w14:textId="77777777" w:rsidR="003F0D4E" w:rsidRPr="00FC2CE4" w:rsidRDefault="003F0D4E" w:rsidP="00FC2CE4">
      <w:pPr>
        <w:jc w:val="both"/>
        <w:rPr>
          <w:rFonts w:ascii="Times New Roman" w:hAnsi="Times New Roman" w:cs="Times New Roman"/>
          <w:sz w:val="16"/>
          <w:szCs w:val="16"/>
        </w:rPr>
      </w:pPr>
      <w:r w:rsidRPr="00FC2CE4">
        <w:rPr>
          <w:rFonts w:ascii="Times New Roman" w:hAnsi="Times New Roman" w:cs="Times New Roman"/>
          <w:sz w:val="16"/>
          <w:szCs w:val="16"/>
        </w:rPr>
        <w:t>[6]</w:t>
      </w:r>
    </w:p>
    <w:p w14:paraId="06BE4B17" w14:textId="77777777" w:rsidR="003F0D4E" w:rsidRPr="00FC2CE4" w:rsidRDefault="003F0D4E" w:rsidP="00FC2CE4">
      <w:pPr>
        <w:jc w:val="both"/>
        <w:rPr>
          <w:rFonts w:ascii="Times New Roman" w:hAnsi="Times New Roman" w:cs="Times New Roman"/>
          <w:sz w:val="16"/>
          <w:szCs w:val="16"/>
        </w:rPr>
      </w:pPr>
      <w:r w:rsidRPr="00FC2CE4">
        <w:rPr>
          <w:rFonts w:ascii="Times New Roman" w:hAnsi="Times New Roman" w:cs="Times New Roman"/>
          <w:sz w:val="16"/>
          <w:szCs w:val="16"/>
        </w:rPr>
        <w:t xml:space="preserve">H. Rathore and S. Jha, </w:t>
      </w:r>
      <w:r w:rsidRPr="00FC2CE4">
        <w:rPr>
          <w:rFonts w:ascii="Times New Roman" w:hAnsi="Times New Roman" w:cs="Times New Roman"/>
          <w:i/>
          <w:iCs/>
          <w:sz w:val="16"/>
          <w:szCs w:val="16"/>
        </w:rPr>
        <w:t>Bio-inspired machine learning based Wireless Sensor Network security</w:t>
      </w:r>
      <w:r w:rsidRPr="00FC2CE4">
        <w:rPr>
          <w:rFonts w:ascii="Times New Roman" w:hAnsi="Times New Roman" w:cs="Times New Roman"/>
          <w:sz w:val="16"/>
          <w:szCs w:val="16"/>
        </w:rPr>
        <w:t xml:space="preserve">. 2013, p. 146. </w:t>
      </w:r>
      <w:proofErr w:type="spellStart"/>
      <w:r w:rsidRPr="00FC2CE4">
        <w:rPr>
          <w:rFonts w:ascii="Times New Roman" w:hAnsi="Times New Roman" w:cs="Times New Roman"/>
          <w:sz w:val="16"/>
          <w:szCs w:val="16"/>
        </w:rPr>
        <w:t>doi</w:t>
      </w:r>
      <w:proofErr w:type="spellEnd"/>
      <w:r w:rsidRPr="00FC2CE4">
        <w:rPr>
          <w:rFonts w:ascii="Times New Roman" w:hAnsi="Times New Roman" w:cs="Times New Roman"/>
          <w:sz w:val="16"/>
          <w:szCs w:val="16"/>
        </w:rPr>
        <w:t xml:space="preserve">: </w:t>
      </w:r>
      <w:hyperlink r:id="rId25" w:history="1">
        <w:r w:rsidRPr="00FC2CE4">
          <w:rPr>
            <w:rStyle w:val="Hyperlink"/>
            <w:rFonts w:ascii="Times New Roman" w:hAnsi="Times New Roman" w:cs="Times New Roman"/>
            <w:sz w:val="16"/>
            <w:szCs w:val="16"/>
          </w:rPr>
          <w:t>10.1109/NaBIC.2013.6617852</w:t>
        </w:r>
      </w:hyperlink>
      <w:r w:rsidRPr="00FC2CE4">
        <w:rPr>
          <w:rFonts w:ascii="Times New Roman" w:hAnsi="Times New Roman" w:cs="Times New Roman"/>
          <w:sz w:val="16"/>
          <w:szCs w:val="16"/>
        </w:rPr>
        <w:t>.</w:t>
      </w:r>
    </w:p>
    <w:p w14:paraId="22567C9C" w14:textId="6A24680F" w:rsidR="00E01FE4" w:rsidRPr="00FC2CE4" w:rsidRDefault="00E01FE4" w:rsidP="00FC2CE4">
      <w:pPr>
        <w:jc w:val="both"/>
        <w:rPr>
          <w:rFonts w:ascii="Times New Roman" w:hAnsi="Times New Roman" w:cs="Times New Roman"/>
          <w:sz w:val="16"/>
          <w:szCs w:val="16"/>
        </w:rPr>
      </w:pPr>
    </w:p>
    <w:p w14:paraId="47AECCA4" w14:textId="4523A09E" w:rsidR="005D553A" w:rsidRPr="00FC2CE4" w:rsidRDefault="005D553A" w:rsidP="00FC2CE4">
      <w:pPr>
        <w:jc w:val="both"/>
        <w:rPr>
          <w:rFonts w:ascii="Times New Roman" w:hAnsi="Times New Roman" w:cs="Times New Roman"/>
          <w:sz w:val="16"/>
          <w:szCs w:val="16"/>
        </w:rPr>
      </w:pPr>
      <w:r w:rsidRPr="00FC2CE4">
        <w:rPr>
          <w:rFonts w:ascii="Times New Roman" w:hAnsi="Times New Roman" w:cs="Times New Roman"/>
          <w:sz w:val="16"/>
          <w:szCs w:val="16"/>
        </w:rPr>
        <w:t>[7]</w:t>
      </w:r>
    </w:p>
    <w:p w14:paraId="17ED82C0" w14:textId="77777777" w:rsidR="005D553A" w:rsidRPr="00FC2CE4" w:rsidRDefault="005D553A" w:rsidP="00FC2CE4">
      <w:pPr>
        <w:jc w:val="both"/>
        <w:rPr>
          <w:rFonts w:ascii="Times New Roman" w:hAnsi="Times New Roman" w:cs="Times New Roman"/>
          <w:sz w:val="16"/>
          <w:szCs w:val="16"/>
        </w:rPr>
      </w:pPr>
      <w:r w:rsidRPr="00FC2CE4">
        <w:rPr>
          <w:rFonts w:ascii="Times New Roman" w:hAnsi="Times New Roman" w:cs="Times New Roman"/>
          <w:sz w:val="16"/>
          <w:szCs w:val="16"/>
        </w:rPr>
        <w:t xml:space="preserve">H. </w:t>
      </w:r>
      <w:proofErr w:type="spellStart"/>
      <w:r w:rsidRPr="00FC2CE4">
        <w:rPr>
          <w:rFonts w:ascii="Times New Roman" w:hAnsi="Times New Roman" w:cs="Times New Roman"/>
          <w:sz w:val="16"/>
          <w:szCs w:val="16"/>
        </w:rPr>
        <w:t>Nunoo</w:t>
      </w:r>
      <w:proofErr w:type="spellEnd"/>
      <w:r w:rsidRPr="00FC2CE4">
        <w:rPr>
          <w:rFonts w:ascii="Times New Roman" w:hAnsi="Times New Roman" w:cs="Times New Roman"/>
          <w:sz w:val="16"/>
          <w:szCs w:val="16"/>
        </w:rPr>
        <w:t xml:space="preserve">-Mensah, K. Boateng, D. </w:t>
      </w:r>
      <w:proofErr w:type="spellStart"/>
      <w:r w:rsidRPr="00FC2CE4">
        <w:rPr>
          <w:rFonts w:ascii="Times New Roman" w:hAnsi="Times New Roman" w:cs="Times New Roman"/>
          <w:sz w:val="16"/>
          <w:szCs w:val="16"/>
        </w:rPr>
        <w:t>Gadze</w:t>
      </w:r>
      <w:proofErr w:type="spellEnd"/>
      <w:r w:rsidRPr="00FC2CE4">
        <w:rPr>
          <w:rFonts w:ascii="Times New Roman" w:hAnsi="Times New Roman" w:cs="Times New Roman"/>
          <w:sz w:val="16"/>
          <w:szCs w:val="16"/>
        </w:rPr>
        <w:t xml:space="preserve">, and G. </w:t>
      </w:r>
      <w:proofErr w:type="spellStart"/>
      <w:r w:rsidRPr="00FC2CE4">
        <w:rPr>
          <w:rFonts w:ascii="Times New Roman" w:hAnsi="Times New Roman" w:cs="Times New Roman"/>
          <w:sz w:val="16"/>
          <w:szCs w:val="16"/>
        </w:rPr>
        <w:t>Klogo</w:t>
      </w:r>
      <w:proofErr w:type="spellEnd"/>
      <w:r w:rsidRPr="00FC2CE4">
        <w:rPr>
          <w:rFonts w:ascii="Times New Roman" w:hAnsi="Times New Roman" w:cs="Times New Roman"/>
          <w:sz w:val="16"/>
          <w:szCs w:val="16"/>
        </w:rPr>
        <w:t>, “</w:t>
      </w:r>
      <w:proofErr w:type="spellStart"/>
      <w:r w:rsidRPr="00FC2CE4">
        <w:rPr>
          <w:rFonts w:ascii="Times New Roman" w:hAnsi="Times New Roman" w:cs="Times New Roman"/>
          <w:sz w:val="16"/>
          <w:szCs w:val="16"/>
        </w:rPr>
        <w:t>SoTRMSim</w:t>
      </w:r>
      <w:proofErr w:type="spellEnd"/>
      <w:r w:rsidRPr="00FC2CE4">
        <w:rPr>
          <w:rFonts w:ascii="Times New Roman" w:hAnsi="Times New Roman" w:cs="Times New Roman"/>
          <w:sz w:val="16"/>
          <w:szCs w:val="16"/>
        </w:rPr>
        <w:t xml:space="preserve">: Sociopsychological Trust and Reputation Models Simulator for Wireless Sensor Networks,” vol. 12, p. 4, Oct. 2018, </w:t>
      </w:r>
      <w:proofErr w:type="spellStart"/>
      <w:r w:rsidRPr="00FC2CE4">
        <w:rPr>
          <w:rFonts w:ascii="Times New Roman" w:hAnsi="Times New Roman" w:cs="Times New Roman"/>
          <w:sz w:val="16"/>
          <w:szCs w:val="16"/>
        </w:rPr>
        <w:t>doi</w:t>
      </w:r>
      <w:proofErr w:type="spellEnd"/>
      <w:r w:rsidRPr="00FC2CE4">
        <w:rPr>
          <w:rFonts w:ascii="Times New Roman" w:hAnsi="Times New Roman" w:cs="Times New Roman"/>
          <w:sz w:val="16"/>
          <w:szCs w:val="16"/>
        </w:rPr>
        <w:t xml:space="preserve">: </w:t>
      </w:r>
      <w:hyperlink r:id="rId26" w:history="1">
        <w:r w:rsidRPr="00FC2CE4">
          <w:rPr>
            <w:rStyle w:val="Hyperlink"/>
            <w:rFonts w:ascii="Times New Roman" w:hAnsi="Times New Roman" w:cs="Times New Roman"/>
            <w:sz w:val="16"/>
            <w:szCs w:val="16"/>
          </w:rPr>
          <w:t>10.5120/ijais2018451775</w:t>
        </w:r>
      </w:hyperlink>
      <w:r w:rsidRPr="00FC2CE4">
        <w:rPr>
          <w:rFonts w:ascii="Times New Roman" w:hAnsi="Times New Roman" w:cs="Times New Roman"/>
          <w:sz w:val="16"/>
          <w:szCs w:val="16"/>
        </w:rPr>
        <w:t>.</w:t>
      </w:r>
    </w:p>
    <w:p w14:paraId="11B8FBBE" w14:textId="77777777" w:rsidR="005D553A" w:rsidRPr="00FC2CE4" w:rsidRDefault="005D553A" w:rsidP="00FC2CE4">
      <w:pPr>
        <w:jc w:val="both"/>
        <w:rPr>
          <w:rFonts w:ascii="Times New Roman" w:hAnsi="Times New Roman" w:cs="Times New Roman"/>
          <w:sz w:val="20"/>
          <w:szCs w:val="20"/>
        </w:rPr>
      </w:pPr>
    </w:p>
    <w:sectPr w:rsidR="005D553A" w:rsidRPr="00FC2CE4" w:rsidSect="00F862A4">
      <w:type w:val="continuous"/>
      <w:pgSz w:w="12240" w:h="15840"/>
      <w:pgMar w:top="993" w:right="1440" w:bottom="851"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76C61"/>
    <w:multiLevelType w:val="hybridMultilevel"/>
    <w:tmpl w:val="2E1EB770"/>
    <w:lvl w:ilvl="0" w:tplc="04090015">
      <w:start w:val="1"/>
      <w:numFmt w:val="upp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333B1543"/>
    <w:multiLevelType w:val="hybridMultilevel"/>
    <w:tmpl w:val="D8A4C648"/>
    <w:lvl w:ilvl="0" w:tplc="04090015">
      <w:start w:val="1"/>
      <w:numFmt w:val="upp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50396DDD"/>
    <w:multiLevelType w:val="hybridMultilevel"/>
    <w:tmpl w:val="1B6078FE"/>
    <w:lvl w:ilvl="0" w:tplc="04090013">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5A3A2F47"/>
    <w:multiLevelType w:val="hybridMultilevel"/>
    <w:tmpl w:val="0E5C55DE"/>
    <w:lvl w:ilvl="0" w:tplc="933C098A">
      <w:start w:val="1"/>
      <w:numFmt w:val="bullet"/>
      <w:lvlText w:val=""/>
      <w:lvlJc w:val="left"/>
      <w:pPr>
        <w:ind w:left="720" w:hanging="360"/>
      </w:pPr>
      <w:rPr>
        <w:rFonts w:ascii="Symbol" w:hAnsi="Symbol" w:hint="default"/>
        <w:sz w:val="20"/>
        <w:szCs w:val="2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71592BD8"/>
    <w:multiLevelType w:val="hybridMultilevel"/>
    <w:tmpl w:val="86C83C44"/>
    <w:lvl w:ilvl="0" w:tplc="59C07C80">
      <w:start w:val="1"/>
      <w:numFmt w:val="bullet"/>
      <w:lvlText w:val=""/>
      <w:lvlJc w:val="left"/>
      <w:pPr>
        <w:ind w:left="720" w:hanging="360"/>
      </w:pPr>
      <w:rPr>
        <w:rFonts w:ascii="Symbol" w:hAnsi="Symbol" w:hint="default"/>
        <w:sz w:val="20"/>
        <w:szCs w:val="2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5BA"/>
    <w:rsid w:val="000105BA"/>
    <w:rsid w:val="000653FD"/>
    <w:rsid w:val="000842FA"/>
    <w:rsid w:val="000F17C1"/>
    <w:rsid w:val="0013173F"/>
    <w:rsid w:val="00131E4B"/>
    <w:rsid w:val="00151722"/>
    <w:rsid w:val="0016595D"/>
    <w:rsid w:val="00174415"/>
    <w:rsid w:val="00215BBD"/>
    <w:rsid w:val="00235BDF"/>
    <w:rsid w:val="00247ECF"/>
    <w:rsid w:val="00282FA9"/>
    <w:rsid w:val="003038C3"/>
    <w:rsid w:val="00362566"/>
    <w:rsid w:val="00395BE6"/>
    <w:rsid w:val="003A25A8"/>
    <w:rsid w:val="003C6787"/>
    <w:rsid w:val="003F0D4E"/>
    <w:rsid w:val="004158E5"/>
    <w:rsid w:val="00440F85"/>
    <w:rsid w:val="005B7B26"/>
    <w:rsid w:val="005D2FF9"/>
    <w:rsid w:val="005D553A"/>
    <w:rsid w:val="005E6776"/>
    <w:rsid w:val="00695376"/>
    <w:rsid w:val="007345E6"/>
    <w:rsid w:val="007700AD"/>
    <w:rsid w:val="007A4E01"/>
    <w:rsid w:val="007B3924"/>
    <w:rsid w:val="007C2CF5"/>
    <w:rsid w:val="007D3C32"/>
    <w:rsid w:val="007E556F"/>
    <w:rsid w:val="008166FE"/>
    <w:rsid w:val="008846CB"/>
    <w:rsid w:val="008A3EB0"/>
    <w:rsid w:val="008C1BA3"/>
    <w:rsid w:val="008E0283"/>
    <w:rsid w:val="009053A0"/>
    <w:rsid w:val="009307D9"/>
    <w:rsid w:val="009C0550"/>
    <w:rsid w:val="009E0399"/>
    <w:rsid w:val="009F23DD"/>
    <w:rsid w:val="00A913CE"/>
    <w:rsid w:val="00AC49FF"/>
    <w:rsid w:val="00AF1A06"/>
    <w:rsid w:val="00B92751"/>
    <w:rsid w:val="00BB3B1E"/>
    <w:rsid w:val="00BC0318"/>
    <w:rsid w:val="00BD113C"/>
    <w:rsid w:val="00C14472"/>
    <w:rsid w:val="00C173C2"/>
    <w:rsid w:val="00C44A0A"/>
    <w:rsid w:val="00C8266C"/>
    <w:rsid w:val="00CA6D7B"/>
    <w:rsid w:val="00CB1C0D"/>
    <w:rsid w:val="00D22E29"/>
    <w:rsid w:val="00D238B3"/>
    <w:rsid w:val="00D73537"/>
    <w:rsid w:val="00D77B44"/>
    <w:rsid w:val="00DD3F8F"/>
    <w:rsid w:val="00E01FE4"/>
    <w:rsid w:val="00E6054C"/>
    <w:rsid w:val="00E9447C"/>
    <w:rsid w:val="00E948F7"/>
    <w:rsid w:val="00E94E8E"/>
    <w:rsid w:val="00EB4531"/>
    <w:rsid w:val="00ED7114"/>
    <w:rsid w:val="00F57F13"/>
    <w:rsid w:val="00F862A4"/>
    <w:rsid w:val="00FA743C"/>
    <w:rsid w:val="00FC2CE4"/>
    <w:rsid w:val="00FE7694"/>
    <w:rsid w:val="00FF2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7AAD3"/>
  <w15:chartTrackingRefBased/>
  <w15:docId w15:val="{C5FDBEFD-08FC-4311-BF2A-9819FDDDD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E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7B3924"/>
    <w:pPr>
      <w:spacing w:after="120" w:line="240" w:lineRule="auto"/>
      <w:jc w:val="center"/>
    </w:pPr>
    <w:rPr>
      <w:rFonts w:ascii="Times New Roman" w:eastAsia="MS Mincho" w:hAnsi="Times New Roman" w:cs="Times New Roman"/>
      <w:noProof/>
      <w:sz w:val="48"/>
      <w:szCs w:val="48"/>
    </w:rPr>
  </w:style>
  <w:style w:type="character" w:styleId="Hyperlink">
    <w:name w:val="Hyperlink"/>
    <w:basedOn w:val="DefaultParagraphFont"/>
    <w:uiPriority w:val="99"/>
    <w:unhideWhenUsed/>
    <w:rsid w:val="000F17C1"/>
    <w:rPr>
      <w:color w:val="0563C1" w:themeColor="hyperlink"/>
      <w:u w:val="single"/>
    </w:rPr>
  </w:style>
  <w:style w:type="character" w:styleId="UnresolvedMention">
    <w:name w:val="Unresolved Mention"/>
    <w:basedOn w:val="DefaultParagraphFont"/>
    <w:uiPriority w:val="99"/>
    <w:semiHidden/>
    <w:unhideWhenUsed/>
    <w:rsid w:val="000F17C1"/>
    <w:rPr>
      <w:color w:val="605E5C"/>
      <w:shd w:val="clear" w:color="auto" w:fill="E1DFDD"/>
    </w:rPr>
  </w:style>
  <w:style w:type="paragraph" w:styleId="ListParagraph">
    <w:name w:val="List Paragraph"/>
    <w:basedOn w:val="Normal"/>
    <w:uiPriority w:val="34"/>
    <w:qFormat/>
    <w:rsid w:val="00E01F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298339">
      <w:bodyDiv w:val="1"/>
      <w:marLeft w:val="0"/>
      <w:marRight w:val="0"/>
      <w:marTop w:val="0"/>
      <w:marBottom w:val="0"/>
      <w:divBdr>
        <w:top w:val="none" w:sz="0" w:space="0" w:color="auto"/>
        <w:left w:val="none" w:sz="0" w:space="0" w:color="auto"/>
        <w:bottom w:val="none" w:sz="0" w:space="0" w:color="auto"/>
        <w:right w:val="none" w:sz="0" w:space="0" w:color="auto"/>
      </w:divBdr>
      <w:divsChild>
        <w:div w:id="1265382087">
          <w:marLeft w:val="0"/>
          <w:marRight w:val="0"/>
          <w:marTop w:val="0"/>
          <w:marBottom w:val="0"/>
          <w:divBdr>
            <w:top w:val="none" w:sz="0" w:space="0" w:color="auto"/>
            <w:left w:val="none" w:sz="0" w:space="0" w:color="auto"/>
            <w:bottom w:val="none" w:sz="0" w:space="0" w:color="auto"/>
            <w:right w:val="none" w:sz="0" w:space="0" w:color="auto"/>
          </w:divBdr>
          <w:divsChild>
            <w:div w:id="728498271">
              <w:marLeft w:val="0"/>
              <w:marRight w:val="0"/>
              <w:marTop w:val="0"/>
              <w:marBottom w:val="0"/>
              <w:divBdr>
                <w:top w:val="none" w:sz="0" w:space="0" w:color="auto"/>
                <w:left w:val="none" w:sz="0" w:space="0" w:color="auto"/>
                <w:bottom w:val="none" w:sz="0" w:space="0" w:color="auto"/>
                <w:right w:val="none" w:sz="0" w:space="0" w:color="auto"/>
              </w:divBdr>
              <w:divsChild>
                <w:div w:id="2012834538">
                  <w:marLeft w:val="360"/>
                  <w:marRight w:val="96"/>
                  <w:marTop w:val="0"/>
                  <w:marBottom w:val="0"/>
                  <w:divBdr>
                    <w:top w:val="none" w:sz="0" w:space="0" w:color="auto"/>
                    <w:left w:val="none" w:sz="0" w:space="0" w:color="auto"/>
                    <w:bottom w:val="none" w:sz="0" w:space="0" w:color="auto"/>
                    <w:right w:val="none" w:sz="0" w:space="0" w:color="auto"/>
                  </w:divBdr>
                </w:div>
              </w:divsChild>
            </w:div>
            <w:div w:id="1147357344">
              <w:marLeft w:val="0"/>
              <w:marRight w:val="0"/>
              <w:marTop w:val="0"/>
              <w:marBottom w:val="0"/>
              <w:divBdr>
                <w:top w:val="none" w:sz="0" w:space="0" w:color="auto"/>
                <w:left w:val="none" w:sz="0" w:space="0" w:color="auto"/>
                <w:bottom w:val="none" w:sz="0" w:space="0" w:color="auto"/>
                <w:right w:val="none" w:sz="0" w:space="0" w:color="auto"/>
              </w:divBdr>
              <w:divsChild>
                <w:div w:id="1225336019">
                  <w:marLeft w:val="360"/>
                  <w:marRight w:val="96"/>
                  <w:marTop w:val="0"/>
                  <w:marBottom w:val="0"/>
                  <w:divBdr>
                    <w:top w:val="none" w:sz="0" w:space="0" w:color="auto"/>
                    <w:left w:val="none" w:sz="0" w:space="0" w:color="auto"/>
                    <w:bottom w:val="none" w:sz="0" w:space="0" w:color="auto"/>
                    <w:right w:val="none" w:sz="0" w:space="0" w:color="auto"/>
                  </w:divBdr>
                </w:div>
              </w:divsChild>
            </w:div>
            <w:div w:id="1231888068">
              <w:marLeft w:val="0"/>
              <w:marRight w:val="0"/>
              <w:marTop w:val="0"/>
              <w:marBottom w:val="0"/>
              <w:divBdr>
                <w:top w:val="none" w:sz="0" w:space="0" w:color="auto"/>
                <w:left w:val="none" w:sz="0" w:space="0" w:color="auto"/>
                <w:bottom w:val="none" w:sz="0" w:space="0" w:color="auto"/>
                <w:right w:val="none" w:sz="0" w:space="0" w:color="auto"/>
              </w:divBdr>
              <w:divsChild>
                <w:div w:id="1273854953">
                  <w:marLeft w:val="360"/>
                  <w:marRight w:val="96"/>
                  <w:marTop w:val="0"/>
                  <w:marBottom w:val="0"/>
                  <w:divBdr>
                    <w:top w:val="none" w:sz="0" w:space="0" w:color="auto"/>
                    <w:left w:val="none" w:sz="0" w:space="0" w:color="auto"/>
                    <w:bottom w:val="none" w:sz="0" w:space="0" w:color="auto"/>
                    <w:right w:val="none" w:sz="0" w:space="0" w:color="auto"/>
                  </w:divBdr>
                </w:div>
              </w:divsChild>
            </w:div>
            <w:div w:id="1940983406">
              <w:marLeft w:val="0"/>
              <w:marRight w:val="0"/>
              <w:marTop w:val="0"/>
              <w:marBottom w:val="0"/>
              <w:divBdr>
                <w:top w:val="none" w:sz="0" w:space="0" w:color="auto"/>
                <w:left w:val="none" w:sz="0" w:space="0" w:color="auto"/>
                <w:bottom w:val="none" w:sz="0" w:space="0" w:color="auto"/>
                <w:right w:val="none" w:sz="0" w:space="0" w:color="auto"/>
              </w:divBdr>
              <w:divsChild>
                <w:div w:id="1151992678">
                  <w:marLeft w:val="360"/>
                  <w:marRight w:val="96"/>
                  <w:marTop w:val="0"/>
                  <w:marBottom w:val="0"/>
                  <w:divBdr>
                    <w:top w:val="none" w:sz="0" w:space="0" w:color="auto"/>
                    <w:left w:val="none" w:sz="0" w:space="0" w:color="auto"/>
                    <w:bottom w:val="none" w:sz="0" w:space="0" w:color="auto"/>
                    <w:right w:val="none" w:sz="0" w:space="0" w:color="auto"/>
                  </w:divBdr>
                </w:div>
              </w:divsChild>
            </w:div>
            <w:div w:id="1199321794">
              <w:marLeft w:val="0"/>
              <w:marRight w:val="0"/>
              <w:marTop w:val="0"/>
              <w:marBottom w:val="0"/>
              <w:divBdr>
                <w:top w:val="none" w:sz="0" w:space="0" w:color="auto"/>
                <w:left w:val="none" w:sz="0" w:space="0" w:color="auto"/>
                <w:bottom w:val="none" w:sz="0" w:space="0" w:color="auto"/>
                <w:right w:val="none" w:sz="0" w:space="0" w:color="auto"/>
              </w:divBdr>
              <w:divsChild>
                <w:div w:id="570970710">
                  <w:marLeft w:val="360"/>
                  <w:marRight w:val="96"/>
                  <w:marTop w:val="0"/>
                  <w:marBottom w:val="0"/>
                  <w:divBdr>
                    <w:top w:val="none" w:sz="0" w:space="0" w:color="auto"/>
                    <w:left w:val="none" w:sz="0" w:space="0" w:color="auto"/>
                    <w:bottom w:val="none" w:sz="0" w:space="0" w:color="auto"/>
                    <w:right w:val="none" w:sz="0" w:space="0" w:color="auto"/>
                  </w:divBdr>
                </w:div>
              </w:divsChild>
            </w:div>
            <w:div w:id="83890646">
              <w:marLeft w:val="0"/>
              <w:marRight w:val="0"/>
              <w:marTop w:val="0"/>
              <w:marBottom w:val="0"/>
              <w:divBdr>
                <w:top w:val="none" w:sz="0" w:space="0" w:color="auto"/>
                <w:left w:val="none" w:sz="0" w:space="0" w:color="auto"/>
                <w:bottom w:val="none" w:sz="0" w:space="0" w:color="auto"/>
                <w:right w:val="none" w:sz="0" w:space="0" w:color="auto"/>
              </w:divBdr>
              <w:divsChild>
                <w:div w:id="123655353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99040048">
      <w:bodyDiv w:val="1"/>
      <w:marLeft w:val="0"/>
      <w:marRight w:val="0"/>
      <w:marTop w:val="0"/>
      <w:marBottom w:val="0"/>
      <w:divBdr>
        <w:top w:val="none" w:sz="0" w:space="0" w:color="auto"/>
        <w:left w:val="none" w:sz="0" w:space="0" w:color="auto"/>
        <w:bottom w:val="none" w:sz="0" w:space="0" w:color="auto"/>
        <w:right w:val="none" w:sz="0" w:space="0" w:color="auto"/>
      </w:divBdr>
    </w:div>
    <w:div w:id="1092243095">
      <w:bodyDiv w:val="1"/>
      <w:marLeft w:val="0"/>
      <w:marRight w:val="0"/>
      <w:marTop w:val="0"/>
      <w:marBottom w:val="0"/>
      <w:divBdr>
        <w:top w:val="none" w:sz="0" w:space="0" w:color="auto"/>
        <w:left w:val="none" w:sz="0" w:space="0" w:color="auto"/>
        <w:bottom w:val="none" w:sz="0" w:space="0" w:color="auto"/>
        <w:right w:val="none" w:sz="0" w:space="0" w:color="auto"/>
      </w:divBdr>
      <w:divsChild>
        <w:div w:id="752119817">
          <w:marLeft w:val="0"/>
          <w:marRight w:val="0"/>
          <w:marTop w:val="0"/>
          <w:marBottom w:val="0"/>
          <w:divBdr>
            <w:top w:val="none" w:sz="0" w:space="0" w:color="auto"/>
            <w:left w:val="none" w:sz="0" w:space="0" w:color="auto"/>
            <w:bottom w:val="none" w:sz="0" w:space="0" w:color="auto"/>
            <w:right w:val="none" w:sz="0" w:space="0" w:color="auto"/>
          </w:divBdr>
          <w:divsChild>
            <w:div w:id="2124569072">
              <w:marLeft w:val="0"/>
              <w:marRight w:val="0"/>
              <w:marTop w:val="0"/>
              <w:marBottom w:val="0"/>
              <w:divBdr>
                <w:top w:val="none" w:sz="0" w:space="0" w:color="auto"/>
                <w:left w:val="none" w:sz="0" w:space="0" w:color="auto"/>
                <w:bottom w:val="none" w:sz="0" w:space="0" w:color="auto"/>
                <w:right w:val="none" w:sz="0" w:space="0" w:color="auto"/>
              </w:divBdr>
              <w:divsChild>
                <w:div w:id="850920905">
                  <w:marLeft w:val="360"/>
                  <w:marRight w:val="96"/>
                  <w:marTop w:val="0"/>
                  <w:marBottom w:val="0"/>
                  <w:divBdr>
                    <w:top w:val="none" w:sz="0" w:space="0" w:color="auto"/>
                    <w:left w:val="none" w:sz="0" w:space="0" w:color="auto"/>
                    <w:bottom w:val="none" w:sz="0" w:space="0" w:color="auto"/>
                    <w:right w:val="none" w:sz="0" w:space="0" w:color="auto"/>
                  </w:divBdr>
                </w:div>
              </w:divsChild>
            </w:div>
            <w:div w:id="175340793">
              <w:marLeft w:val="0"/>
              <w:marRight w:val="0"/>
              <w:marTop w:val="0"/>
              <w:marBottom w:val="0"/>
              <w:divBdr>
                <w:top w:val="none" w:sz="0" w:space="0" w:color="auto"/>
                <w:left w:val="none" w:sz="0" w:space="0" w:color="auto"/>
                <w:bottom w:val="none" w:sz="0" w:space="0" w:color="auto"/>
                <w:right w:val="none" w:sz="0" w:space="0" w:color="auto"/>
              </w:divBdr>
              <w:divsChild>
                <w:div w:id="1848396705">
                  <w:marLeft w:val="360"/>
                  <w:marRight w:val="96"/>
                  <w:marTop w:val="0"/>
                  <w:marBottom w:val="0"/>
                  <w:divBdr>
                    <w:top w:val="none" w:sz="0" w:space="0" w:color="auto"/>
                    <w:left w:val="none" w:sz="0" w:space="0" w:color="auto"/>
                    <w:bottom w:val="none" w:sz="0" w:space="0" w:color="auto"/>
                    <w:right w:val="none" w:sz="0" w:space="0" w:color="auto"/>
                  </w:divBdr>
                </w:div>
              </w:divsChild>
            </w:div>
            <w:div w:id="1516774410">
              <w:marLeft w:val="0"/>
              <w:marRight w:val="0"/>
              <w:marTop w:val="0"/>
              <w:marBottom w:val="0"/>
              <w:divBdr>
                <w:top w:val="none" w:sz="0" w:space="0" w:color="auto"/>
                <w:left w:val="none" w:sz="0" w:space="0" w:color="auto"/>
                <w:bottom w:val="none" w:sz="0" w:space="0" w:color="auto"/>
                <w:right w:val="none" w:sz="0" w:space="0" w:color="auto"/>
              </w:divBdr>
              <w:divsChild>
                <w:div w:id="467209833">
                  <w:marLeft w:val="360"/>
                  <w:marRight w:val="96"/>
                  <w:marTop w:val="0"/>
                  <w:marBottom w:val="0"/>
                  <w:divBdr>
                    <w:top w:val="none" w:sz="0" w:space="0" w:color="auto"/>
                    <w:left w:val="none" w:sz="0" w:space="0" w:color="auto"/>
                    <w:bottom w:val="none" w:sz="0" w:space="0" w:color="auto"/>
                    <w:right w:val="none" w:sz="0" w:space="0" w:color="auto"/>
                  </w:divBdr>
                </w:div>
              </w:divsChild>
            </w:div>
            <w:div w:id="954096687">
              <w:marLeft w:val="0"/>
              <w:marRight w:val="0"/>
              <w:marTop w:val="0"/>
              <w:marBottom w:val="0"/>
              <w:divBdr>
                <w:top w:val="none" w:sz="0" w:space="0" w:color="auto"/>
                <w:left w:val="none" w:sz="0" w:space="0" w:color="auto"/>
                <w:bottom w:val="none" w:sz="0" w:space="0" w:color="auto"/>
                <w:right w:val="none" w:sz="0" w:space="0" w:color="auto"/>
              </w:divBdr>
              <w:divsChild>
                <w:div w:id="842163792">
                  <w:marLeft w:val="360"/>
                  <w:marRight w:val="96"/>
                  <w:marTop w:val="0"/>
                  <w:marBottom w:val="0"/>
                  <w:divBdr>
                    <w:top w:val="none" w:sz="0" w:space="0" w:color="auto"/>
                    <w:left w:val="none" w:sz="0" w:space="0" w:color="auto"/>
                    <w:bottom w:val="none" w:sz="0" w:space="0" w:color="auto"/>
                    <w:right w:val="none" w:sz="0" w:space="0" w:color="auto"/>
                  </w:divBdr>
                </w:div>
              </w:divsChild>
            </w:div>
            <w:div w:id="1222903350">
              <w:marLeft w:val="0"/>
              <w:marRight w:val="0"/>
              <w:marTop w:val="0"/>
              <w:marBottom w:val="0"/>
              <w:divBdr>
                <w:top w:val="none" w:sz="0" w:space="0" w:color="auto"/>
                <w:left w:val="none" w:sz="0" w:space="0" w:color="auto"/>
                <w:bottom w:val="none" w:sz="0" w:space="0" w:color="auto"/>
                <w:right w:val="none" w:sz="0" w:space="0" w:color="auto"/>
              </w:divBdr>
              <w:divsChild>
                <w:div w:id="524683897">
                  <w:marLeft w:val="360"/>
                  <w:marRight w:val="96"/>
                  <w:marTop w:val="0"/>
                  <w:marBottom w:val="0"/>
                  <w:divBdr>
                    <w:top w:val="none" w:sz="0" w:space="0" w:color="auto"/>
                    <w:left w:val="none" w:sz="0" w:space="0" w:color="auto"/>
                    <w:bottom w:val="none" w:sz="0" w:space="0" w:color="auto"/>
                    <w:right w:val="none" w:sz="0" w:space="0" w:color="auto"/>
                  </w:divBdr>
                </w:div>
              </w:divsChild>
            </w:div>
            <w:div w:id="714234535">
              <w:marLeft w:val="0"/>
              <w:marRight w:val="0"/>
              <w:marTop w:val="0"/>
              <w:marBottom w:val="0"/>
              <w:divBdr>
                <w:top w:val="none" w:sz="0" w:space="0" w:color="auto"/>
                <w:left w:val="none" w:sz="0" w:space="0" w:color="auto"/>
                <w:bottom w:val="none" w:sz="0" w:space="0" w:color="auto"/>
                <w:right w:val="none" w:sz="0" w:space="0" w:color="auto"/>
              </w:divBdr>
              <w:divsChild>
                <w:div w:id="1286305124">
                  <w:marLeft w:val="360"/>
                  <w:marRight w:val="96"/>
                  <w:marTop w:val="0"/>
                  <w:marBottom w:val="0"/>
                  <w:divBdr>
                    <w:top w:val="none" w:sz="0" w:space="0" w:color="auto"/>
                    <w:left w:val="none" w:sz="0" w:space="0" w:color="auto"/>
                    <w:bottom w:val="none" w:sz="0" w:space="0" w:color="auto"/>
                    <w:right w:val="none" w:sz="0" w:space="0" w:color="auto"/>
                  </w:divBdr>
                </w:div>
              </w:divsChild>
            </w:div>
            <w:div w:id="742798234">
              <w:marLeft w:val="0"/>
              <w:marRight w:val="0"/>
              <w:marTop w:val="0"/>
              <w:marBottom w:val="0"/>
              <w:divBdr>
                <w:top w:val="none" w:sz="0" w:space="0" w:color="auto"/>
                <w:left w:val="none" w:sz="0" w:space="0" w:color="auto"/>
                <w:bottom w:val="none" w:sz="0" w:space="0" w:color="auto"/>
                <w:right w:val="none" w:sz="0" w:space="0" w:color="auto"/>
              </w:divBdr>
              <w:divsChild>
                <w:div w:id="156063480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0656494">
      <w:bodyDiv w:val="1"/>
      <w:marLeft w:val="0"/>
      <w:marRight w:val="0"/>
      <w:marTop w:val="0"/>
      <w:marBottom w:val="0"/>
      <w:divBdr>
        <w:top w:val="none" w:sz="0" w:space="0" w:color="auto"/>
        <w:left w:val="none" w:sz="0" w:space="0" w:color="auto"/>
        <w:bottom w:val="none" w:sz="0" w:space="0" w:color="auto"/>
        <w:right w:val="none" w:sz="0" w:space="0" w:color="auto"/>
      </w:divBdr>
      <w:divsChild>
        <w:div w:id="1913153141">
          <w:marLeft w:val="0"/>
          <w:marRight w:val="0"/>
          <w:marTop w:val="0"/>
          <w:marBottom w:val="0"/>
          <w:divBdr>
            <w:top w:val="none" w:sz="0" w:space="0" w:color="auto"/>
            <w:left w:val="none" w:sz="0" w:space="0" w:color="auto"/>
            <w:bottom w:val="none" w:sz="0" w:space="0" w:color="auto"/>
            <w:right w:val="none" w:sz="0" w:space="0" w:color="auto"/>
          </w:divBdr>
          <w:divsChild>
            <w:div w:id="1406756954">
              <w:marLeft w:val="0"/>
              <w:marRight w:val="0"/>
              <w:marTop w:val="0"/>
              <w:marBottom w:val="0"/>
              <w:divBdr>
                <w:top w:val="none" w:sz="0" w:space="0" w:color="auto"/>
                <w:left w:val="none" w:sz="0" w:space="0" w:color="auto"/>
                <w:bottom w:val="none" w:sz="0" w:space="0" w:color="auto"/>
                <w:right w:val="none" w:sz="0" w:space="0" w:color="auto"/>
              </w:divBdr>
              <w:divsChild>
                <w:div w:id="127482292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40166731">
      <w:bodyDiv w:val="1"/>
      <w:marLeft w:val="0"/>
      <w:marRight w:val="0"/>
      <w:marTop w:val="0"/>
      <w:marBottom w:val="0"/>
      <w:divBdr>
        <w:top w:val="none" w:sz="0" w:space="0" w:color="auto"/>
        <w:left w:val="none" w:sz="0" w:space="0" w:color="auto"/>
        <w:bottom w:val="none" w:sz="0" w:space="0" w:color="auto"/>
        <w:right w:val="none" w:sz="0" w:space="0" w:color="auto"/>
      </w:divBdr>
      <w:divsChild>
        <w:div w:id="472522906">
          <w:marLeft w:val="0"/>
          <w:marRight w:val="0"/>
          <w:marTop w:val="0"/>
          <w:marBottom w:val="0"/>
          <w:divBdr>
            <w:top w:val="none" w:sz="0" w:space="0" w:color="auto"/>
            <w:left w:val="none" w:sz="0" w:space="0" w:color="auto"/>
            <w:bottom w:val="none" w:sz="0" w:space="0" w:color="auto"/>
            <w:right w:val="none" w:sz="0" w:space="0" w:color="auto"/>
          </w:divBdr>
          <w:divsChild>
            <w:div w:id="2047832085">
              <w:marLeft w:val="0"/>
              <w:marRight w:val="0"/>
              <w:marTop w:val="0"/>
              <w:marBottom w:val="0"/>
              <w:divBdr>
                <w:top w:val="none" w:sz="0" w:space="0" w:color="auto"/>
                <w:left w:val="none" w:sz="0" w:space="0" w:color="auto"/>
                <w:bottom w:val="none" w:sz="0" w:space="0" w:color="auto"/>
                <w:right w:val="none" w:sz="0" w:space="0" w:color="auto"/>
              </w:divBdr>
              <w:divsChild>
                <w:div w:id="1188519108">
                  <w:marLeft w:val="360"/>
                  <w:marRight w:val="96"/>
                  <w:marTop w:val="0"/>
                  <w:marBottom w:val="0"/>
                  <w:divBdr>
                    <w:top w:val="none" w:sz="0" w:space="0" w:color="auto"/>
                    <w:left w:val="none" w:sz="0" w:space="0" w:color="auto"/>
                    <w:bottom w:val="none" w:sz="0" w:space="0" w:color="auto"/>
                    <w:right w:val="none" w:sz="0" w:space="0" w:color="auto"/>
                  </w:divBdr>
                </w:div>
              </w:divsChild>
            </w:div>
            <w:div w:id="1763528490">
              <w:marLeft w:val="0"/>
              <w:marRight w:val="0"/>
              <w:marTop w:val="0"/>
              <w:marBottom w:val="0"/>
              <w:divBdr>
                <w:top w:val="none" w:sz="0" w:space="0" w:color="auto"/>
                <w:left w:val="none" w:sz="0" w:space="0" w:color="auto"/>
                <w:bottom w:val="none" w:sz="0" w:space="0" w:color="auto"/>
                <w:right w:val="none" w:sz="0" w:space="0" w:color="auto"/>
              </w:divBdr>
              <w:divsChild>
                <w:div w:id="2067995162">
                  <w:marLeft w:val="360"/>
                  <w:marRight w:val="96"/>
                  <w:marTop w:val="0"/>
                  <w:marBottom w:val="0"/>
                  <w:divBdr>
                    <w:top w:val="none" w:sz="0" w:space="0" w:color="auto"/>
                    <w:left w:val="none" w:sz="0" w:space="0" w:color="auto"/>
                    <w:bottom w:val="none" w:sz="0" w:space="0" w:color="auto"/>
                    <w:right w:val="none" w:sz="0" w:space="0" w:color="auto"/>
                  </w:divBdr>
                </w:div>
              </w:divsChild>
            </w:div>
            <w:div w:id="1664433162">
              <w:marLeft w:val="0"/>
              <w:marRight w:val="0"/>
              <w:marTop w:val="0"/>
              <w:marBottom w:val="0"/>
              <w:divBdr>
                <w:top w:val="none" w:sz="0" w:space="0" w:color="auto"/>
                <w:left w:val="none" w:sz="0" w:space="0" w:color="auto"/>
                <w:bottom w:val="none" w:sz="0" w:space="0" w:color="auto"/>
                <w:right w:val="none" w:sz="0" w:space="0" w:color="auto"/>
              </w:divBdr>
              <w:divsChild>
                <w:div w:id="423380529">
                  <w:marLeft w:val="360"/>
                  <w:marRight w:val="96"/>
                  <w:marTop w:val="0"/>
                  <w:marBottom w:val="0"/>
                  <w:divBdr>
                    <w:top w:val="none" w:sz="0" w:space="0" w:color="auto"/>
                    <w:left w:val="none" w:sz="0" w:space="0" w:color="auto"/>
                    <w:bottom w:val="none" w:sz="0" w:space="0" w:color="auto"/>
                    <w:right w:val="none" w:sz="0" w:space="0" w:color="auto"/>
                  </w:divBdr>
                </w:div>
              </w:divsChild>
            </w:div>
            <w:div w:id="392392742">
              <w:marLeft w:val="0"/>
              <w:marRight w:val="0"/>
              <w:marTop w:val="0"/>
              <w:marBottom w:val="0"/>
              <w:divBdr>
                <w:top w:val="none" w:sz="0" w:space="0" w:color="auto"/>
                <w:left w:val="none" w:sz="0" w:space="0" w:color="auto"/>
                <w:bottom w:val="none" w:sz="0" w:space="0" w:color="auto"/>
                <w:right w:val="none" w:sz="0" w:space="0" w:color="auto"/>
              </w:divBdr>
              <w:divsChild>
                <w:div w:id="158448357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09669420">
      <w:bodyDiv w:val="1"/>
      <w:marLeft w:val="0"/>
      <w:marRight w:val="0"/>
      <w:marTop w:val="0"/>
      <w:marBottom w:val="0"/>
      <w:divBdr>
        <w:top w:val="none" w:sz="0" w:space="0" w:color="auto"/>
        <w:left w:val="none" w:sz="0" w:space="0" w:color="auto"/>
        <w:bottom w:val="none" w:sz="0" w:space="0" w:color="auto"/>
        <w:right w:val="none" w:sz="0" w:space="0" w:color="auto"/>
      </w:divBdr>
      <w:divsChild>
        <w:div w:id="469245283">
          <w:marLeft w:val="0"/>
          <w:marRight w:val="0"/>
          <w:marTop w:val="0"/>
          <w:marBottom w:val="0"/>
          <w:divBdr>
            <w:top w:val="none" w:sz="0" w:space="0" w:color="auto"/>
            <w:left w:val="none" w:sz="0" w:space="0" w:color="auto"/>
            <w:bottom w:val="none" w:sz="0" w:space="0" w:color="auto"/>
            <w:right w:val="none" w:sz="0" w:space="0" w:color="auto"/>
          </w:divBdr>
          <w:divsChild>
            <w:div w:id="1995909800">
              <w:marLeft w:val="0"/>
              <w:marRight w:val="0"/>
              <w:marTop w:val="0"/>
              <w:marBottom w:val="0"/>
              <w:divBdr>
                <w:top w:val="none" w:sz="0" w:space="0" w:color="auto"/>
                <w:left w:val="none" w:sz="0" w:space="0" w:color="auto"/>
                <w:bottom w:val="none" w:sz="0" w:space="0" w:color="auto"/>
                <w:right w:val="none" w:sz="0" w:space="0" w:color="auto"/>
              </w:divBdr>
              <w:divsChild>
                <w:div w:id="1076977020">
                  <w:marLeft w:val="360"/>
                  <w:marRight w:val="96"/>
                  <w:marTop w:val="0"/>
                  <w:marBottom w:val="0"/>
                  <w:divBdr>
                    <w:top w:val="none" w:sz="0" w:space="0" w:color="auto"/>
                    <w:left w:val="none" w:sz="0" w:space="0" w:color="auto"/>
                    <w:bottom w:val="none" w:sz="0" w:space="0" w:color="auto"/>
                    <w:right w:val="none" w:sz="0" w:space="0" w:color="auto"/>
                  </w:divBdr>
                </w:div>
              </w:divsChild>
            </w:div>
            <w:div w:id="360206335">
              <w:marLeft w:val="0"/>
              <w:marRight w:val="0"/>
              <w:marTop w:val="0"/>
              <w:marBottom w:val="0"/>
              <w:divBdr>
                <w:top w:val="none" w:sz="0" w:space="0" w:color="auto"/>
                <w:left w:val="none" w:sz="0" w:space="0" w:color="auto"/>
                <w:bottom w:val="none" w:sz="0" w:space="0" w:color="auto"/>
                <w:right w:val="none" w:sz="0" w:space="0" w:color="auto"/>
              </w:divBdr>
              <w:divsChild>
                <w:div w:id="2038189122">
                  <w:marLeft w:val="360"/>
                  <w:marRight w:val="96"/>
                  <w:marTop w:val="0"/>
                  <w:marBottom w:val="0"/>
                  <w:divBdr>
                    <w:top w:val="none" w:sz="0" w:space="0" w:color="auto"/>
                    <w:left w:val="none" w:sz="0" w:space="0" w:color="auto"/>
                    <w:bottom w:val="none" w:sz="0" w:space="0" w:color="auto"/>
                    <w:right w:val="none" w:sz="0" w:space="0" w:color="auto"/>
                  </w:divBdr>
                </w:div>
              </w:divsChild>
            </w:div>
            <w:div w:id="192622558">
              <w:marLeft w:val="0"/>
              <w:marRight w:val="0"/>
              <w:marTop w:val="0"/>
              <w:marBottom w:val="0"/>
              <w:divBdr>
                <w:top w:val="none" w:sz="0" w:space="0" w:color="auto"/>
                <w:left w:val="none" w:sz="0" w:space="0" w:color="auto"/>
                <w:bottom w:val="none" w:sz="0" w:space="0" w:color="auto"/>
                <w:right w:val="none" w:sz="0" w:space="0" w:color="auto"/>
              </w:divBdr>
              <w:divsChild>
                <w:div w:id="470288058">
                  <w:marLeft w:val="360"/>
                  <w:marRight w:val="96"/>
                  <w:marTop w:val="0"/>
                  <w:marBottom w:val="0"/>
                  <w:divBdr>
                    <w:top w:val="none" w:sz="0" w:space="0" w:color="auto"/>
                    <w:left w:val="none" w:sz="0" w:space="0" w:color="auto"/>
                    <w:bottom w:val="none" w:sz="0" w:space="0" w:color="auto"/>
                    <w:right w:val="none" w:sz="0" w:space="0" w:color="auto"/>
                  </w:divBdr>
                </w:div>
              </w:divsChild>
            </w:div>
            <w:div w:id="1555894194">
              <w:marLeft w:val="0"/>
              <w:marRight w:val="0"/>
              <w:marTop w:val="0"/>
              <w:marBottom w:val="0"/>
              <w:divBdr>
                <w:top w:val="none" w:sz="0" w:space="0" w:color="auto"/>
                <w:left w:val="none" w:sz="0" w:space="0" w:color="auto"/>
                <w:bottom w:val="none" w:sz="0" w:space="0" w:color="auto"/>
                <w:right w:val="none" w:sz="0" w:space="0" w:color="auto"/>
              </w:divBdr>
              <w:divsChild>
                <w:div w:id="21027513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5120/ijais2018451775" TargetMode="External"/><Relationship Id="rId3" Type="http://schemas.openxmlformats.org/officeDocument/2006/relationships/styles" Target="styles.xml"/><Relationship Id="rId21" Type="http://schemas.openxmlformats.org/officeDocument/2006/relationships/hyperlink" Target="https://doi.org/10.1007/s11235-010-9281-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109/NaBIC.2013.6617852"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oi.org/10.1016/j.comcom.2007.04.022" TargetMode="External"/><Relationship Id="rId1" Type="http://schemas.openxmlformats.org/officeDocument/2006/relationships/customXml" Target="../customXml/item1.xml"/><Relationship Id="rId6" Type="http://schemas.openxmlformats.org/officeDocument/2006/relationships/hyperlink" Target="mailto:giorgos_katsonis@hotmail.com" TargetMode="External"/><Relationship Id="rId11" Type="http://schemas.openxmlformats.org/officeDocument/2006/relationships/image" Target="media/image5.png"/><Relationship Id="rId24" Type="http://schemas.openxmlformats.org/officeDocument/2006/relationships/hyperlink" Target="https://doi.org/10.1002/dac.3444"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oi.org/10.1016/j.comnet.2009.08.022"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procs.2013.06.165"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70F57C-0204-4CF4-AC8F-7F349DD49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6</Pages>
  <Words>2987</Words>
  <Characters>17029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Γιωργος Κατσωνης</dc:creator>
  <cp:keywords/>
  <dc:description/>
  <cp:lastModifiedBy>Γιωργος Κατσωνης</cp:lastModifiedBy>
  <cp:revision>16</cp:revision>
  <dcterms:created xsi:type="dcterms:W3CDTF">2022-02-20T10:53:00Z</dcterms:created>
  <dcterms:modified xsi:type="dcterms:W3CDTF">2022-02-22T18:19:00Z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id="xj97ADwU"/&gt;&lt;style id="http://www.zotero.org/styles/ieee" locale="en-US" hasBibliography="1" bibliographyStyleHasBeenSet="0"/&gt;&lt;prefs&gt;&lt;pref name="fieldType" value="Field"/&gt;&lt;/prefs&gt;&lt;/data&gt;</vt:lpwstr>
  </property>
</Properties>
</file>