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Потоки UC клиента: выбор услуги и бронирование слота</w:t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Структура: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Основной поток главного UC использует включаемые UC. Их шаги вынесены отдельно, чтобы не дублировать описание и сохранить единый уровень детализации.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 Забронировать услугу мастера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Открывает онлайн-запись на сайте барбершопа.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категории услуг, услуги, мастеров и доступные даты записи.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Выполняет UC-BRH-02.1 «Выбрать услугу и мастера».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дату записи.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свободные слоты по выбранным услуге, мастеру и дате.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подходящий слот.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7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Выполняет UC-BRH-02.2 «Подтвердить данные бронирования».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Создает бронирование выбранного слота.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9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клиенту подтверждение записи с деталями бронирования.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на выбранную дату свободных слотов нет.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другую дату, услугу или мастера и возвращается к шагу 4 или 3 основного потока.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слот стал недоступен до завершения бронирования.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другой слот и возвращается к шагу 5 основного потока.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бронирование не завершено из-за изменения доступности слота.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Возвращается к выбору свободного слота и продолжает с шага 5 основного потока.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UC-BRH-02.1. Выбрать услугу и мастера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категорию услуг.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услуги выбранной категории и мастеров, которые их оказывают.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услугу.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мастеров, доступных для выбранной услуги.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мастера.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выбранные услугу и мастера и передает их в основной UC.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по выбранной категории услуги временно не опубликованы.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другую категорию и повторяет шаг 1 основного потока.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по выбранной услуге нет доступных мастеров.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другую услугу и возвращается к шагу 3 основного потока.</w:t>
            </w:r>
          </w:p>
        </w:tc>
      </w:tr>
    </w:tbl>
    <w:p>
      <w:pPr>
        <w:pStyle w:val="Normal"/>
        <w:spacing w:before="0" w:after="8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UC-BRH-02.2. Подтвердить данные бронирования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форму подтверждения бронирования с выбранными услугой, мастером, датой и слотом.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Вводит или подтверждает имя, контактные данные и канал напоминания.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корректность и полноту введенных данных.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бронирование.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Передает подтвержденные данные в основной UC для создания бронирования.</w:t>
            </w:r>
          </w:p>
        </w:tc>
      </w:tr>
    </w:tbl>
    <w:p>
      <w:pPr>
        <w:pStyle w:val="Normal"/>
        <w:spacing w:before="0" w:after="80"/>
        <w:rPr>
          <w:color w:val="auto"/>
          <w:sz w:val="10"/>
          <w:szCs w:val="10"/>
        </w:rPr>
      </w:pPr>
      <w:r>
        <w:rPr>
          <w:color w:val="auto"/>
          <w:sz w:val="10"/>
          <w:szCs w:val="10"/>
        </w:rPr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/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 о неполноте или некорректности контактных данных.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Исправляет данные и повторяет шаг 2 основного потока.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Клиент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Отказывается подтверждать бронирование.</w:t>
            </w:r>
          </w:p>
        </w:tc>
      </w:tr>
      <w:tr>
        <w:trPr/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Закрывает форму подтверждения без создания бронирования.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LibreOffice/26.2.2.2$Windows_X86_64 LibreOffice_project/1f77d10d6938fd34972958f64b2bcfa54f8b1ba5</Application>
  <AppVersion>15.0000</AppVersion>
  <Pages>4</Pages>
  <Words>383</Words>
  <Characters>2416</Characters>
  <CharactersWithSpaces>2668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2026-04-06T17:49:26Z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