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D72494">
      <w:pPr>
        <w:pStyle w:val="31"/>
      </w:pPr>
      <w:r>
        <w:t>百度 MTC 云真机采集需求</w:t>
      </w:r>
    </w:p>
    <w:p w14:paraId="1FA2DB7C">
      <w:r>
        <w:rPr>
          <w:rFonts w:hint="eastAsia"/>
          <w:lang w:val="en-US" w:eastAsia="zh-CN"/>
        </w:rPr>
        <w:t>目标是</w:t>
      </w:r>
      <w:r>
        <w:t>批量采集同一部 Android 真机的 App 与独立浏览器环境特征，用于科研实验。以下为初步需求，实施细节可在确认可行后对接。</w:t>
      </w:r>
    </w:p>
    <w:p w14:paraId="15E46D38">
      <w:pPr>
        <w:pStyle w:val="3"/>
      </w:pPr>
      <w:r>
        <w:t>1 采购方式与采集目标</w:t>
      </w:r>
    </w:p>
    <w:p w14:paraId="09CE731E">
      <w:r>
        <w:t>符合要求的可用真机都希望采购，请提供设备及机型清单，数量以实际核定为准。</w:t>
      </w:r>
    </w:p>
    <w:p w14:paraId="27081D0B">
      <w:r>
        <w:t>每部设备至少采集一组 App177＋Browser67。App177 包含原生层 84 项、WebView 宿主层 26 项、App 内网页 67 项；Browser67 是同一设备独立浏览器中的 67 项。成功以我方后台收到两端数据并确认配对有效为准；不支持的个别字段允许缺失并注明原因，失败设备列明原因并补采。</w:t>
      </w:r>
    </w:p>
    <w:p w14:paraId="1210B757">
      <w:pPr>
        <w:pStyle w:val="3"/>
      </w:pPr>
      <w:r>
        <w:t>2 设备版本与 API 范围</w:t>
      </w:r>
    </w:p>
    <w:p w14:paraId="1C25F0E2">
      <w:r>
        <w:t>使用 Android 5.0／API 21 及以上实体真机和正式系统，保留原有系统、WebView 与浏览器版本。设备需能运行我方 APK，具备可用 WebView、独立浏览器，并能访问公网 HTTPS 服务。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1872"/>
        <w:gridCol w:w="5184"/>
      </w:tblGrid>
      <w:tr w14:paraId="4DE254FF">
        <w:trPr>
          <w:cantSplit/>
          <w:tblHeader/>
          <w:jc w:val="center"/>
        </w:trPr>
        <w:tc>
          <w:tcPr>
            <w:tcW w:w="3024" w:type="dxa"/>
            <w:shd w:val="clear" w:color="auto" w:fill="E8EFF5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0D3D42E">
            <w:pPr>
              <w:spacing w:after="0" w:line="252" w:lineRule="auto"/>
              <w:jc w:val="center"/>
            </w:pPr>
            <w:r>
              <w:rPr>
                <w:b/>
                <w:sz w:val="21"/>
              </w:rPr>
              <w:t>Android 版本</w:t>
            </w:r>
          </w:p>
        </w:tc>
        <w:tc>
          <w:tcPr>
            <w:tcW w:w="1872" w:type="dxa"/>
            <w:shd w:val="clear" w:color="auto" w:fill="E8EFF5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5B85151">
            <w:pPr>
              <w:spacing w:after="0" w:line="252" w:lineRule="auto"/>
              <w:jc w:val="center"/>
            </w:pPr>
            <w:r>
              <w:rPr>
                <w:b/>
                <w:sz w:val="21"/>
              </w:rPr>
              <w:t>API Level</w:t>
            </w:r>
          </w:p>
        </w:tc>
        <w:tc>
          <w:tcPr>
            <w:tcW w:w="5184" w:type="dxa"/>
            <w:shd w:val="clear" w:color="auto" w:fill="E8EFF5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08EAC05">
            <w:pPr>
              <w:spacing w:after="0" w:line="252" w:lineRule="auto"/>
              <w:jc w:val="left"/>
            </w:pPr>
            <w:r>
              <w:rPr>
                <w:b/>
                <w:sz w:val="21"/>
              </w:rPr>
              <w:t>范围</w:t>
            </w:r>
          </w:p>
        </w:tc>
      </w:tr>
      <w:tr w14:paraId="73E9571F">
        <w:trPr>
          <w:cantSplit/>
          <w:jc w:val="center"/>
        </w:trPr>
        <w:tc>
          <w:tcPr>
            <w:tcW w:w="3024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D03CFC8"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5.0／5.1</w:t>
            </w:r>
          </w:p>
        </w:tc>
        <w:tc>
          <w:tcPr>
            <w:tcW w:w="1872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D675740"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21／22</w:t>
            </w:r>
          </w:p>
        </w:tc>
        <w:tc>
          <w:tcPr>
            <w:tcW w:w="5184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1C3F85F"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纳入</w:t>
            </w:r>
          </w:p>
        </w:tc>
      </w:tr>
      <w:tr w14:paraId="6012AB50">
        <w:trPr>
          <w:cantSplit/>
          <w:jc w:val="center"/>
        </w:trPr>
        <w:tc>
          <w:tcPr>
            <w:tcW w:w="3024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6E222C7"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6.0</w:t>
            </w:r>
          </w:p>
        </w:tc>
        <w:tc>
          <w:tcPr>
            <w:tcW w:w="1872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4F611E7"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23</w:t>
            </w:r>
          </w:p>
        </w:tc>
        <w:tc>
          <w:tcPr>
            <w:tcW w:w="5184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8EB121A"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纳入</w:t>
            </w:r>
          </w:p>
        </w:tc>
      </w:tr>
      <w:tr w14:paraId="4EE1B068">
        <w:trPr>
          <w:cantSplit/>
          <w:jc w:val="center"/>
        </w:trPr>
        <w:tc>
          <w:tcPr>
            <w:tcW w:w="3024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B2C7E1C"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7.0／7.1</w:t>
            </w:r>
          </w:p>
        </w:tc>
        <w:tc>
          <w:tcPr>
            <w:tcW w:w="1872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465BB9C"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24／25</w:t>
            </w:r>
          </w:p>
        </w:tc>
        <w:tc>
          <w:tcPr>
            <w:tcW w:w="5184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6E6DFBF"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纳入</w:t>
            </w:r>
          </w:p>
        </w:tc>
      </w:tr>
      <w:tr w14:paraId="2C6FB2B9">
        <w:trPr>
          <w:cantSplit/>
          <w:jc w:val="center"/>
        </w:trPr>
        <w:tc>
          <w:tcPr>
            <w:tcW w:w="3024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CE9D7E6"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8.0／8.1</w:t>
            </w:r>
          </w:p>
        </w:tc>
        <w:tc>
          <w:tcPr>
            <w:tcW w:w="1872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23E6F01"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26／27</w:t>
            </w:r>
          </w:p>
        </w:tc>
        <w:tc>
          <w:tcPr>
            <w:tcW w:w="5184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4040AF5"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纳入</w:t>
            </w:r>
          </w:p>
        </w:tc>
      </w:tr>
      <w:tr w14:paraId="5AE4FED9">
        <w:trPr>
          <w:cantSplit/>
          <w:jc w:val="center"/>
        </w:trPr>
        <w:tc>
          <w:tcPr>
            <w:tcW w:w="3024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1C59CE1"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9／10</w:t>
            </w:r>
          </w:p>
        </w:tc>
        <w:tc>
          <w:tcPr>
            <w:tcW w:w="1872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917DC9F"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28／29</w:t>
            </w:r>
          </w:p>
        </w:tc>
        <w:tc>
          <w:tcPr>
            <w:tcW w:w="5184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2ADFBA6"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纳入</w:t>
            </w:r>
          </w:p>
        </w:tc>
      </w:tr>
      <w:tr w14:paraId="0CA01C3A">
        <w:trPr>
          <w:cantSplit/>
          <w:jc w:val="center"/>
        </w:trPr>
        <w:tc>
          <w:tcPr>
            <w:tcW w:w="3024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B31C0A8"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11</w:t>
            </w:r>
          </w:p>
        </w:tc>
        <w:tc>
          <w:tcPr>
            <w:tcW w:w="1872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0F29C5E"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30</w:t>
            </w:r>
          </w:p>
        </w:tc>
        <w:tc>
          <w:tcPr>
            <w:tcW w:w="5184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571B109"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纳入</w:t>
            </w:r>
          </w:p>
        </w:tc>
      </w:tr>
      <w:tr w14:paraId="3A2788DF">
        <w:trPr>
          <w:cantSplit/>
          <w:jc w:val="center"/>
        </w:trPr>
        <w:tc>
          <w:tcPr>
            <w:tcW w:w="3024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7CF9FB8"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12／12L</w:t>
            </w:r>
          </w:p>
        </w:tc>
        <w:tc>
          <w:tcPr>
            <w:tcW w:w="1872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6F0FDCD"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31／32</w:t>
            </w:r>
          </w:p>
        </w:tc>
        <w:tc>
          <w:tcPr>
            <w:tcW w:w="5184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68538EF"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纳入</w:t>
            </w:r>
          </w:p>
        </w:tc>
      </w:tr>
      <w:tr w14:paraId="56A85039">
        <w:trPr>
          <w:cantSplit/>
          <w:jc w:val="center"/>
        </w:trPr>
        <w:tc>
          <w:tcPr>
            <w:tcW w:w="3024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B71F766"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13／14</w:t>
            </w:r>
          </w:p>
        </w:tc>
        <w:tc>
          <w:tcPr>
            <w:tcW w:w="1872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5720FA3"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33／34</w:t>
            </w:r>
          </w:p>
        </w:tc>
        <w:tc>
          <w:tcPr>
            <w:tcW w:w="5184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C4D63B7"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纳入</w:t>
            </w:r>
          </w:p>
        </w:tc>
      </w:tr>
      <w:tr w14:paraId="70EABE7C">
        <w:trPr>
          <w:cantSplit/>
          <w:jc w:val="center"/>
        </w:trPr>
        <w:tc>
          <w:tcPr>
            <w:tcW w:w="3024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7AD65AA"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15／16</w:t>
            </w:r>
          </w:p>
        </w:tc>
        <w:tc>
          <w:tcPr>
            <w:tcW w:w="1872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EC4F062"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35／36</w:t>
            </w:r>
          </w:p>
        </w:tc>
        <w:tc>
          <w:tcPr>
            <w:tcW w:w="5184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12DD53B"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纳入</w:t>
            </w:r>
          </w:p>
        </w:tc>
      </w:tr>
      <w:tr w14:paraId="5A57465D">
        <w:trPr>
          <w:cantSplit/>
          <w:jc w:val="center"/>
        </w:trPr>
        <w:tc>
          <w:tcPr>
            <w:tcW w:w="3024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7664F0D"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17 及后续版本</w:t>
            </w:r>
          </w:p>
        </w:tc>
        <w:tc>
          <w:tcPr>
            <w:tcW w:w="1872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EE06049"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37 及以上</w:t>
            </w:r>
          </w:p>
        </w:tc>
        <w:tc>
          <w:tcPr>
            <w:tcW w:w="5184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317CE35"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正式版本先试跑，确认后纳入</w:t>
            </w:r>
          </w:p>
        </w:tc>
      </w:tr>
      <w:tr w14:paraId="743D1EDA">
        <w:trPr>
          <w:cantSplit/>
          <w:jc w:val="center"/>
        </w:trPr>
        <w:tc>
          <w:tcPr>
            <w:tcW w:w="3024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CEBC016"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4.4 及更早版本</w:t>
            </w:r>
          </w:p>
        </w:tc>
        <w:tc>
          <w:tcPr>
            <w:tcW w:w="1872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F518A9F"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 及以下</w:t>
            </w:r>
          </w:p>
        </w:tc>
        <w:tc>
          <w:tcPr>
            <w:tcW w:w="5184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7282A28"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不纳入</w:t>
            </w:r>
          </w:p>
        </w:tc>
      </w:tr>
    </w:tbl>
    <w:p w14:paraId="40DC2EA3">
      <w:pPr>
        <w:spacing w:before="140"/>
      </w:pPr>
      <w:r>
        <w:t>当前 APK 为 minSdk 21、targetSdk 36；targetSdk 不是运行版本上限。新系统和旧浏览器的实际兼容性先通过少量试跑确认。</w:t>
      </w:r>
    </w:p>
    <w:p w14:paraId="327E62FC">
      <w:pPr>
        <w:pStyle w:val="3"/>
        <w:pageBreakBefore/>
      </w:pPr>
      <w:r>
        <w:t>3 参考伪代码</w:t>
      </w:r>
    </w:p>
    <w:p w14:paraId="12FC3B2E">
      <w:r>
        <w:t>我方提供 APK、采集网页和接收服务</w:t>
      </w:r>
      <w:bookmarkStart w:id="0" w:name="_GoBack"/>
      <w:bookmarkEnd w:id="0"/>
      <w:r>
        <w:t>；MTC 负责设备调度、跨应用操作及浏览器引导页处理。以下函数为流程示意，需按 MTC 平台改写；后台结果查询由双方对接，等待时间和重试次数在试跑时确认。</w:t>
      </w:r>
    </w:p>
    <w:p w14:paraId="64D31361">
      <w:pPr>
        <w:pStyle w:val="164"/>
      </w:pPr>
      <w:r>
        <w:t>for device in confirmed_devices:  # 全部符合条件的真机</w:t>
      </w:r>
    </w:p>
    <w:p w14:paraId="4BAE76EE">
      <w:pPr>
        <w:pStyle w:val="164"/>
      </w:pPr>
      <w:r>
        <w:t xml:space="preserve">    prepare_device_and_network(device)</w:t>
      </w:r>
    </w:p>
    <w:p w14:paraId="7D9644DC">
      <w:pPr>
        <w:pStyle w:val="164"/>
      </w:pPr>
      <w:r>
        <w:t xml:space="preserve">    install_app(device)</w:t>
      </w:r>
    </w:p>
    <w:p w14:paraId="4D0EBC88">
      <w:pPr>
        <w:pStyle w:val="164"/>
      </w:pPr>
      <w:r>
        <w:t xml:space="preserve">    prepare_browser(device)       # 处理首次欢迎页、协议等</w:t>
      </w:r>
    </w:p>
    <w:p w14:paraId="1D9C1EFF">
      <w:pPr>
        <w:pStyle w:val="164"/>
      </w:pPr>
      <w:r>
        <w:t xml:space="preserve">    success = False</w:t>
      </w:r>
    </w:p>
    <w:p w14:paraId="714E7AB2">
      <w:pPr>
        <w:pStyle w:val="164"/>
      </w:pPr>
    </w:p>
    <w:p w14:paraId="1B2D058F">
      <w:pPr>
        <w:pStyle w:val="164"/>
      </w:pPr>
      <w:r>
        <w:t xml:space="preserve">    for attempt in range(1, 3):   # 示例：最多采集两轮</w:t>
      </w:r>
    </w:p>
    <w:p w14:paraId="73DD7B62">
      <w:pPr>
        <w:pStyle w:val="164"/>
      </w:pPr>
      <w:r>
        <w:t xml:space="preserve">        round_id = new_round(task_id, device.id)</w:t>
      </w:r>
    </w:p>
    <w:p w14:paraId="2C0E815C">
      <w:pPr>
        <w:pStyle w:val="164"/>
      </w:pPr>
      <w:r>
        <w:t xml:space="preserve">        restart_app(device, task_id, round_id)</w:t>
      </w:r>
    </w:p>
    <w:p w14:paraId="2EE41DC5">
      <w:pPr>
        <w:pStyle w:val="164"/>
      </w:pPr>
      <w:r>
        <w:t xml:space="preserve">        # App 自动采集，并打开本轮独立浏览器探针</w:t>
      </w:r>
    </w:p>
    <w:p w14:paraId="4858969B">
      <w:pPr>
        <w:pStyle w:val="164"/>
      </w:pPr>
      <w:r>
        <w:t xml:space="preserve">        deadline = now() + WAIT_TIMEOUT</w:t>
      </w:r>
    </w:p>
    <w:p w14:paraId="104B235B">
      <w:pPr>
        <w:pStyle w:val="164"/>
      </w:pPr>
    </w:p>
    <w:p w14:paraId="347A247D">
      <w:pPr>
        <w:pStyle w:val="164"/>
      </w:pPr>
      <w:r>
        <w:t xml:space="preserve">        while now() &lt; deadline:</w:t>
      </w:r>
    </w:p>
    <w:p w14:paraId="58922F37">
      <w:pPr>
        <w:pStyle w:val="164"/>
      </w:pPr>
      <w:r>
        <w:t xml:space="preserve">            handle_agreed_browser_dialogs(device)</w:t>
      </w:r>
    </w:p>
    <w:p w14:paraId="504297A1">
      <w:pPr>
        <w:pStyle w:val="164"/>
      </w:pPr>
      <w:r>
        <w:t xml:space="preserve">            result = query_backend(task_id, device.id, round_id)</w:t>
      </w:r>
    </w:p>
    <w:p w14:paraId="1C89AAD1">
      <w:pPr>
        <w:pStyle w:val="164"/>
      </w:pPr>
      <w:r>
        <w:t xml:space="preserve">            if result.paired and result.data_valid:</w:t>
      </w:r>
    </w:p>
    <w:p w14:paraId="53106C01">
      <w:pPr>
        <w:pStyle w:val="164"/>
      </w:pPr>
      <w:r>
        <w:t xml:space="preserve">                save_success(device, round_id, result)</w:t>
      </w:r>
    </w:p>
    <w:p w14:paraId="1D980763">
      <w:pPr>
        <w:pStyle w:val="164"/>
      </w:pPr>
      <w:r>
        <w:t xml:space="preserve">                success = True</w:t>
      </w:r>
    </w:p>
    <w:p w14:paraId="276FB79C">
      <w:pPr>
        <w:pStyle w:val="164"/>
      </w:pPr>
      <w:r>
        <w:t xml:space="preserve">                break</w:t>
      </w:r>
    </w:p>
    <w:p w14:paraId="4945CF2B">
      <w:pPr>
        <w:pStyle w:val="164"/>
      </w:pPr>
      <w:r>
        <w:t xml:space="preserve">            wait(POLL_INTERVAL)</w:t>
      </w:r>
    </w:p>
    <w:p w14:paraId="4A94E3BF">
      <w:pPr>
        <w:pStyle w:val="164"/>
      </w:pPr>
    </w:p>
    <w:p w14:paraId="694E9BFC">
      <w:pPr>
        <w:pStyle w:val="164"/>
      </w:pPr>
      <w:r>
        <w:t xml:space="preserve">        if success:</w:t>
      </w:r>
    </w:p>
    <w:p w14:paraId="5B98A43C">
      <w:pPr>
        <w:pStyle w:val="164"/>
      </w:pPr>
      <w:r>
        <w:t xml:space="preserve">            break</w:t>
      </w:r>
    </w:p>
    <w:p w14:paraId="34EE389D">
      <w:pPr>
        <w:pStyle w:val="164"/>
      </w:pPr>
      <w:r>
        <w:t xml:space="preserve">        save_failure_reason_and_logs(device, round_id)</w:t>
      </w:r>
    </w:p>
    <w:p w14:paraId="51C24073">
      <w:pPr>
        <w:pStyle w:val="164"/>
      </w:pPr>
      <w:r>
        <w:t xml:space="preserve">        recover_known_blocker(device)  # 保留原轮次记录</w:t>
      </w:r>
    </w:p>
    <w:p w14:paraId="4B53ACE2">
      <w:pPr>
        <w:pStyle w:val="164"/>
      </w:pPr>
    </w:p>
    <w:p w14:paraId="0EA911F6">
      <w:pPr>
        <w:pStyle w:val="164"/>
      </w:pPr>
      <w:r>
        <w:t xml:space="preserve">    save_final_device_result(device, success)</w:t>
      </w:r>
    </w:p>
    <w:p w14:paraId="6D699F01">
      <w:pPr>
        <w:pStyle w:val="164"/>
      </w:pPr>
      <w:r>
        <w:t xml:space="preserve">    release_device_after_results_saved(device)</w:t>
      </w:r>
    </w:p>
    <w:p w14:paraId="7A82261D">
      <w:pPr>
        <w:spacing w:before="160"/>
      </w:pPr>
      <w:r>
        <w:t>关键要求：App 跳转浏览器后脚本仍能继续操作；等待两端上传及配对，不提前卸载 App。重试使用新轮次，保留此前失败记录。建议先少量试跑，再执行全部设备。</w:t>
      </w:r>
    </w:p>
    <w:p w14:paraId="5D16581A">
      <w:pPr>
        <w:pStyle w:val="3"/>
      </w:pPr>
      <w:r>
        <w:t>4 请 MTC 先确认</w:t>
      </w:r>
    </w:p>
    <w:p w14:paraId="4738E0AC">
      <w:r>
        <w:t>• 能否实现跨应用脚本，并处理不同品牌浏览器的首次使用页面？</w:t>
      </w:r>
    </w:p>
    <w:p w14:paraId="08B05744">
      <w:r>
        <w:t>• 符合要求的真机有多少部、覆盖多少机型，可以安排哪些设备试跑？</w:t>
      </w:r>
    </w:p>
    <w:p w14:paraId="4CE9ADE8">
      <w:r>
        <w:t>• 10 元／部包含多长使用时间？脚本定制及失败重跑是否另行收费？</w:t>
      </w:r>
    </w:p>
    <w:sectPr>
      <w:footerReference r:id="rId5" w:type="default"/>
      <w:pgSz w:w="12240" w:h="15840"/>
      <w:pgMar w:top="936" w:right="1080" w:bottom="936" w:left="1080" w:header="720" w:footer="403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Heiti SC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D942C7">
    <w:pPr>
      <w:pStyle w:val="24"/>
      <w:jc w:val="right"/>
    </w:pPr>
    <w:r>
      <w:rPr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3F9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40" w:line="276" w:lineRule="auto"/>
    </w:pPr>
    <w:rPr>
      <w:rFonts w:ascii="Arial" w:hAnsi="Arial" w:eastAsia="Heiti SC" w:cstheme="minorBidi"/>
      <w:color w:val="000000"/>
      <w:sz w:val="23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20"/>
      <w:outlineLvl w:val="0"/>
    </w:pPr>
    <w:rPr>
      <w:rFonts w:ascii="Arial" w:hAnsi="Arial" w:eastAsia="Heiti SC"/>
      <w:b/>
      <w:bCs/>
      <w:color w:val="000000"/>
      <w:sz w:val="2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60"/>
      <w:outlineLvl w:val="1"/>
    </w:pPr>
    <w:rPr>
      <w:rFonts w:ascii="Arial" w:hAnsi="Arial" w:eastAsia="Heiti SC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spacing w:before="0" w:after="160" w:line="240" w:lineRule="auto"/>
      <w:contextualSpacing/>
    </w:pPr>
    <w:rPr>
      <w:rFonts w:ascii="Arial" w:hAnsi="Arial" w:eastAsia="Heiti SC"/>
      <w:b/>
      <w:color w:val="000000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"/>
    <w:uiPriority w:val="0"/>
    <w:pPr>
      <w:keepNext w:val="0"/>
      <w:widowControl w:val="0"/>
      <w:spacing w:before="0" w:after="0" w:line="280" w:lineRule="exact"/>
    </w:pPr>
    <w:rPr>
      <w:rFonts w:ascii="Menlo" w:hAnsi="Menlo" w:eastAsia="Heiti SC" w:cstheme="minorBidi"/>
      <w:color w:val="000000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HybridGuard 项目方</dc:creator>
  <dc:description>generated by python-docx</dc:description>
  <cp:keywords>MTC,Android,App177,Browser67,API21</cp:keywords>
  <cp:lastModifiedBy>梁骁</cp:lastModifiedBy>
  <dcterms:modified xsi:type="dcterms:W3CDTF">2026-09-16T14:48:35Z</dcterms:modified>
  <dc:subject>简版 含设备版本与参考伪代码</dc:subject>
  <dc:title>百度 MTC 云真机采集需求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F58008C7A97DA5E2C33BAA6A1443D0F1_42</vt:lpwstr>
  </property>
</Properties>
</file>