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4E79"/>
          <w:sz w:val="44"/>
        </w:rPr>
        <w:t>GUÍA PASO A PASO PARA EL ESTUDIANTE</w:t>
      </w:r>
    </w:p>
    <w:p>
      <w:pPr>
        <w:jc w:val="center"/>
      </w:pPr>
      <w:r>
        <w:rPr>
          <w:rFonts w:ascii="Arial" w:hAnsi="Arial"/>
          <w:b/>
          <w:color w:val="1F4E79"/>
          <w:sz w:val="26"/>
        </w:rPr>
        <w:t>Cómo ejecutar el entorno en GitHub Codespaces, preparar tu notebook de Colab</w:t>
        <w:br/>
        <w:t>y entregar la actividad práctica</w:t>
      </w:r>
    </w:p>
    <w:p>
      <w:pPr>
        <w:jc w:val="center"/>
      </w:pPr>
      <w:r>
        <w:rPr>
          <w:rFonts w:ascii="Arial" w:hAnsi="Arial"/>
          <w:i/>
          <w:sz w:val="24"/>
        </w:rPr>
        <w:t>Unidad 1 — Temas Avanzados en Construcción de Modelos</w:t>
      </w:r>
    </w:p>
    <w:p>
      <w:pPr>
        <w:jc w:val="center"/>
      </w:pPr>
      <w:r>
        <w:rPr>
          <w:rFonts w:ascii="Arial" w:hAnsi="Arial"/>
          <w:sz w:val="22"/>
        </w:rPr>
        <w:t>Seminario de Ciencia de Datos II</w:t>
      </w:r>
    </w:p>
    <w:p>
      <w:pPr>
        <w:jc w:val="center"/>
      </w:pPr>
      <w:r>
        <w:rPr>
          <w:rFonts w:ascii="Arial" w:hAnsi="Arial"/>
          <w:sz w:val="22"/>
        </w:rPr>
        <w:t>Licenciatura en Ciencia de Datos — Departamento de Sistemas</w:t>
      </w:r>
    </w:p>
    <w:p/>
    <w:p/>
    <w:p/>
    <w:p/>
    <w:p/>
    <w:p/>
    <w:p/>
    <w:p/>
    <w:p>
      <w:pPr>
        <w:jc w:val="center"/>
      </w:pPr>
      <w:r>
        <w:rPr>
          <w:rFonts w:ascii="Arial" w:hAnsi="Arial"/>
          <w:sz w:val="22"/>
        </w:rPr>
        <w:t>Cuatrimestre y año: 2do Cuatrimestre 2026</w:t>
      </w:r>
    </w:p>
    <w:p>
      <w:pPr>
        <w:jc w:val="center"/>
      </w:pPr>
      <w:r>
        <w:rPr>
          <w:rFonts w:ascii="Arial" w:hAnsi="Arial"/>
          <w:sz w:val="22"/>
        </w:rPr>
        <w:t>Docentes a cargo: Miguel Méndez Garabetti, Eduardo Piray</w:t>
      </w:r>
    </w:p>
    <w:p>
      <w:pPr>
        <w:jc w:val="center"/>
      </w:pPr>
      <w:r>
        <w:rPr>
          <w:rFonts w:ascii="Arial" w:hAnsi="Arial"/>
          <w:i/>
          <w:sz w:val="21"/>
        </w:rPr>
        <w:t>Documento de apoyo para los estudiantes</w:t>
      </w:r>
    </w:p>
    <w:p>
      <w:pPr>
        <w:jc w:val="center"/>
      </w:pPr>
      <w:r>
        <w:rPr>
          <w:rFonts w:ascii="Arial" w:hAnsi="Arial"/>
          <w:sz w:val="21"/>
        </w:rPr>
        <w:t>Agosto de 2026</w:t>
      </w:r>
    </w:p>
    <w:p>
      <w:r>
        <w:br w:type="page"/>
      </w:r>
    </w:p>
    <w:p>
      <w:pPr>
        <w:keepNext/>
        <w:spacing w:before="360" w:after="160" w:line="276" w:lineRule="auto"/>
        <w:jc w:val="left"/>
      </w:pPr>
      <w:r>
        <w:rPr>
          <w:rFonts w:ascii="Arial" w:hAnsi="Arial"/>
          <w:b/>
          <w:color w:val="1F4E79"/>
          <w:sz w:val="30"/>
        </w:rPr>
        <w:t>1. Introducción</w:t>
      </w:r>
    </w:p>
    <w:p>
      <w:r>
        <w:rPr>
          <w:rFonts w:ascii="Arial" w:hAnsi="Arial"/>
          <w:i w:val="0"/>
          <w:sz w:val="22"/>
        </w:rPr>
        <w:t>Este documento resume, paso a paso, cómo poner en marcha la plantilla base de la Unidad 1 en GitHub Codespaces, cómo preparar y ejecutar el notebook de Google Colab según la rama de adaptación que hayas justificado en la consigna 3, y cómo cerrar y entregar tu actividad actualizando tu propio repositorio forkeado.</w:t>
      </w:r>
    </w:p>
    <w:p>
      <w:r>
        <w:rPr>
          <w:rFonts w:ascii="Arial" w:hAnsi="Arial"/>
          <w:b/>
          <w:sz w:val="22"/>
        </w:rPr>
        <w:t xml:space="preserve">Repositorio plantilla de la cátedra: </w:t>
      </w:r>
      <w:r>
        <w:rPr>
          <w:rFonts w:ascii="Arial" w:hAnsi="Arial"/>
          <w:b w:val="0"/>
          <w:sz w:val="22"/>
        </w:rPr>
        <w:t>https://github.com/epirayucaece/ucaece-sem-cd2-act</w:t>
      </w:r>
    </w:p>
    <w:p>
      <w:r>
        <w:rPr>
          <w:rFonts w:ascii="Arial" w:hAnsi="Arial"/>
          <w:i w:val="0"/>
          <w:sz w:val="22"/>
        </w:rPr>
        <w:t>Importante: este repositorio agrupa varias unidades del seminario, cada una con su propio entorno. Por eso el Codespace no se crea con el atajo de un clic, sino eligiendo explícitamente la configuración de Unidad 1, como se detalla en la sección 3.2.</w:t>
      </w:r>
    </w:p>
    <w:p>
      <w:pPr>
        <w:keepNext/>
        <w:spacing w:before="360" w:after="160" w:line="276" w:lineRule="auto"/>
        <w:jc w:val="left"/>
      </w:pPr>
      <w:r>
        <w:rPr>
          <w:rFonts w:ascii="Arial" w:hAnsi="Arial"/>
          <w:b/>
          <w:color w:val="1F4E79"/>
          <w:sz w:val="30"/>
        </w:rPr>
        <w:t>2. Elegí tu rama de trabajo</w:t>
      </w:r>
    </w:p>
    <w:p>
      <w:r>
        <w:rPr>
          <w:rFonts w:ascii="Arial" w:hAnsi="Arial"/>
          <w:i w:val="0"/>
          <w:sz w:val="22"/>
        </w:rPr>
        <w:t>Antes de empezar, confirmá qué combinación te corresponde según lo que ya justificaste en las consignas 2 y 3 de tu informe: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fill="1F4E79"/>
          </w:tcPr>
          <w:p>
            <w:pPr>
              <w:jc w:val="center"/>
            </w:pPr>
            <w:r/>
            <w:r>
              <w:rPr>
                <w:rFonts w:ascii="Arial" w:hAnsi="Arial"/>
                <w:b/>
                <w:color w:val="FFFFFF"/>
                <w:sz w:val="21"/>
              </w:rPr>
              <w:t>Consigna 2 (modelo)</w:t>
            </w:r>
          </w:p>
        </w:tc>
        <w:tc>
          <w:tcPr>
            <w:tcW w:type="dxa" w:w="2551"/>
            <w:shd w:val="clear" w:fill="1F4E79"/>
          </w:tcPr>
          <w:p>
            <w:pPr>
              <w:jc w:val="center"/>
            </w:pPr>
            <w:r/>
            <w:r>
              <w:rPr>
                <w:rFonts w:ascii="Arial" w:hAnsi="Arial"/>
                <w:b/>
                <w:color w:val="FFFFFF"/>
                <w:sz w:val="21"/>
              </w:rPr>
              <w:t>Consigna 3 (adaptación)</w:t>
            </w:r>
          </w:p>
        </w:tc>
        <w:tc>
          <w:tcPr>
            <w:tcW w:type="dxa" w:w="3685"/>
            <w:shd w:val="clear" w:fill="1F4E79"/>
          </w:tcPr>
          <w:p>
            <w:pPr>
              <w:jc w:val="center"/>
            </w:pPr>
            <w:r/>
            <w:r>
              <w:rPr>
                <w:rFonts w:ascii="Arial" w:hAnsi="Arial"/>
                <w:b/>
                <w:color w:val="FFFFFF"/>
                <w:sz w:val="21"/>
              </w:rPr>
              <w:t>Qué usás en el repositorio</w:t>
            </w:r>
          </w:p>
        </w:tc>
      </w:tr>
      <w:tr>
        <w:tc>
          <w:tcPr>
            <w:tcW w:type="dxa" w:w="2551"/>
          </w:tcPr>
          <w:p>
            <w:pPr>
              <w:spacing w:line="276" w:lineRule="auto"/>
            </w:pPr>
            <w:r/>
            <w:r>
              <w:rPr>
                <w:rFonts w:ascii="Arial" w:hAnsi="Arial"/>
                <w:sz w:val="21"/>
              </w:rPr>
              <w:t>Modelo cerrado (Gemini)</w:t>
            </w:r>
          </w:p>
        </w:tc>
        <w:tc>
          <w:tcPr>
            <w:tcW w:type="dxa" w:w="2551"/>
          </w:tcPr>
          <w:p>
            <w:pPr>
              <w:spacing w:line="276" w:lineRule="auto"/>
            </w:pPr>
            <w:r/>
            <w:r>
              <w:rPr>
                <w:rFonts w:ascii="Arial" w:hAnsi="Arial"/>
                <w:sz w:val="21"/>
              </w:rPr>
              <w:t>Prompt engineering</w:t>
            </w:r>
          </w:p>
        </w:tc>
        <w:tc>
          <w:tcPr>
            <w:tcW w:type="dxa" w:w="3685"/>
          </w:tcPr>
          <w:p>
            <w:pPr>
              <w:spacing w:line="276" w:lineRule="auto"/>
            </w:pPr>
            <w:r/>
            <w:r>
              <w:rPr>
                <w:rFonts w:ascii="Arial" w:hAnsi="Arial"/>
                <w:sz w:val="21"/>
              </w:rPr>
              <w:t>src/main.py con MODEL_PROVIDER=gemini</w:t>
            </w:r>
          </w:p>
        </w:tc>
      </w:tr>
      <w:tr>
        <w:tc>
          <w:tcPr>
            <w:tcW w:type="dxa" w:w="2551"/>
          </w:tcPr>
          <w:p>
            <w:pPr>
              <w:spacing w:line="276" w:lineRule="auto"/>
            </w:pPr>
            <w:r/>
            <w:r>
              <w:rPr>
                <w:rFonts w:ascii="Arial" w:hAnsi="Arial"/>
                <w:sz w:val="21"/>
              </w:rPr>
              <w:t>Modelo de pesos abiertos (Groq)</w:t>
            </w:r>
          </w:p>
        </w:tc>
        <w:tc>
          <w:tcPr>
            <w:tcW w:type="dxa" w:w="2551"/>
          </w:tcPr>
          <w:p>
            <w:pPr>
              <w:spacing w:line="276" w:lineRule="auto"/>
            </w:pPr>
            <w:r/>
            <w:r>
              <w:rPr>
                <w:rFonts w:ascii="Arial" w:hAnsi="Arial"/>
                <w:sz w:val="21"/>
              </w:rPr>
              <w:t>Prompt engineering</w:t>
            </w:r>
          </w:p>
        </w:tc>
        <w:tc>
          <w:tcPr>
            <w:tcW w:type="dxa" w:w="3685"/>
          </w:tcPr>
          <w:p>
            <w:pPr>
              <w:spacing w:line="276" w:lineRule="auto"/>
            </w:pPr>
            <w:r/>
            <w:r>
              <w:rPr>
                <w:rFonts w:ascii="Arial" w:hAnsi="Arial"/>
                <w:sz w:val="21"/>
              </w:rPr>
              <w:t>src/main.py con MODEL_PROVIDER=groq</w:t>
            </w:r>
          </w:p>
        </w:tc>
      </w:tr>
      <w:tr>
        <w:tc>
          <w:tcPr>
            <w:tcW w:type="dxa" w:w="2551"/>
          </w:tcPr>
          <w:p>
            <w:pPr>
              <w:spacing w:line="276" w:lineRule="auto"/>
            </w:pPr>
            <w:r/>
            <w:r>
              <w:rPr>
                <w:rFonts w:ascii="Arial" w:hAnsi="Arial"/>
                <w:sz w:val="21"/>
              </w:rPr>
              <w:t>Modelo de pesos abiertos</w:t>
            </w:r>
          </w:p>
        </w:tc>
        <w:tc>
          <w:tcPr>
            <w:tcW w:type="dxa" w:w="2551"/>
          </w:tcPr>
          <w:p>
            <w:pPr>
              <w:spacing w:line="276" w:lineRule="auto"/>
            </w:pPr>
            <w:r/>
            <w:r>
              <w:rPr>
                <w:rFonts w:ascii="Arial" w:hAnsi="Arial"/>
                <w:sz w:val="21"/>
              </w:rPr>
              <w:t>PEFT (LoRA/QLoRA)</w:t>
            </w:r>
          </w:p>
        </w:tc>
        <w:tc>
          <w:tcPr>
            <w:tcW w:type="dxa" w:w="3685"/>
          </w:tcPr>
          <w:p>
            <w:pPr>
              <w:spacing w:line="276" w:lineRule="auto"/>
            </w:pPr>
            <w:r/>
            <w:r>
              <w:rPr>
                <w:rFonts w:ascii="Arial" w:hAnsi="Arial"/>
                <w:sz w:val="21"/>
              </w:rPr>
              <w:t>notebooks/notebook_peft.ipynb en Google Colab</w:t>
            </w:r>
          </w:p>
        </w:tc>
      </w:tr>
      <w:tr>
        <w:tc>
          <w:tcPr>
            <w:tcW w:type="dxa" w:w="2551"/>
          </w:tcPr>
          <w:p>
            <w:pPr>
              <w:spacing w:line="276" w:lineRule="auto"/>
            </w:pPr>
            <w:r/>
            <w:r>
              <w:rPr>
                <w:rFonts w:ascii="Arial" w:hAnsi="Arial"/>
                <w:sz w:val="21"/>
              </w:rPr>
              <w:t>Cualquiera</w:t>
            </w:r>
          </w:p>
        </w:tc>
        <w:tc>
          <w:tcPr>
            <w:tcW w:type="dxa" w:w="2551"/>
          </w:tcPr>
          <w:p>
            <w:pPr>
              <w:spacing w:line="276" w:lineRule="auto"/>
            </w:pPr>
            <w:r/>
            <w:r>
              <w:rPr>
                <w:rFonts w:ascii="Arial" w:hAnsi="Arial"/>
                <w:sz w:val="21"/>
              </w:rPr>
              <w:t>Full fine-tuning</w:t>
            </w:r>
          </w:p>
        </w:tc>
        <w:tc>
          <w:tcPr>
            <w:tcW w:type="dxa" w:w="3685"/>
          </w:tcPr>
          <w:p>
            <w:pPr>
              <w:spacing w:line="276" w:lineRule="auto"/>
            </w:pPr>
            <w:r/>
            <w:r>
              <w:rPr>
                <w:rFonts w:ascii="Arial" w:hAnsi="Arial"/>
                <w:sz w:val="21"/>
              </w:rPr>
              <w:t>No se implementa: usar la rama PEFT como aproximación factible</w:t>
            </w:r>
          </w:p>
        </w:tc>
      </w:tr>
    </w:tbl>
    <w:p>
      <w:pPr>
        <w:spacing w:after="120"/>
      </w:pPr>
    </w:p>
    <w:p>
      <w:pPr>
        <w:keepNext/>
        <w:spacing w:before="360" w:after="160" w:line="276" w:lineRule="auto"/>
        <w:jc w:val="left"/>
      </w:pPr>
      <w:r>
        <w:rPr>
          <w:rFonts w:ascii="Arial" w:hAnsi="Arial"/>
          <w:b/>
          <w:color w:val="1F4E79"/>
          <w:sz w:val="30"/>
        </w:rPr>
        <w:t>3. Paso a paso: preparar el entorno en GitHub Codespaces</w:t>
      </w:r>
    </w:p>
    <w:p>
      <w:pPr>
        <w:spacing w:before="200" w:after="160" w:line="276" w:lineRule="auto"/>
        <w:jc w:val="left"/>
      </w:pPr>
      <w:r>
        <w:rPr>
          <w:rFonts w:ascii="Arial" w:hAnsi="Arial"/>
          <w:b/>
          <w:color w:val="1F4E79"/>
          <w:sz w:val="25"/>
        </w:rPr>
        <w:t>3.1 Crear tu copia del repositorio (fork)</w:t>
      </w:r>
    </w:p>
    <w:p>
      <w:pPr>
        <w:pStyle w:val="ListNumber"/>
        <w:spacing w:line="360" w:lineRule="auto" w:after="80"/>
        <w:jc w:val="both"/>
      </w:pPr>
      <w:r>
        <w:rPr>
          <w:rFonts w:ascii="Arial" w:hAnsi="Arial"/>
          <w:b w:val="0"/>
          <w:sz w:val="22"/>
        </w:rPr>
        <w:t xml:space="preserve">Ingresá al repositorio plantilla de la cátedra: </w:t>
      </w:r>
      <w:r>
        <w:rPr>
          <w:rFonts w:ascii="Arial" w:hAnsi="Arial"/>
          <w:b/>
          <w:sz w:val="22"/>
        </w:rPr>
        <w:t>https://github.com/epirayucaece/ucaece-sem-cd2-act</w:t>
      </w:r>
      <w:r>
        <w:rPr>
          <w:rFonts w:ascii="Arial" w:hAnsi="Arial"/>
          <w:b w:val="0"/>
          <w:sz w:val="22"/>
        </w:rPr>
        <w:t>.</w:t>
      </w:r>
    </w:p>
    <w:p>
      <w:pPr>
        <w:pStyle w:val="ListNumber"/>
        <w:spacing w:line="360" w:lineRule="auto" w:after="80"/>
        <w:jc w:val="both"/>
      </w:pPr>
      <w:r>
        <w:rPr>
          <w:rFonts w:ascii="Arial" w:hAnsi="Arial"/>
          <w:sz w:val="22"/>
        </w:rPr>
        <w:t>Hacé clic en Fork (arriba a la derecha) para crear tu propia copia bajo tu cuenta de GitHub.</w:t>
      </w:r>
    </w:p>
    <w:p>
      <w:pPr>
        <w:pStyle w:val="ListNumber"/>
        <w:spacing w:line="360" w:lineRule="auto" w:after="80"/>
        <w:jc w:val="both"/>
      </w:pPr>
      <w:r>
        <w:rPr>
          <w:rFonts w:ascii="Arial" w:hAnsi="Arial"/>
          <w:sz w:val="22"/>
        </w:rPr>
        <w:t>Confirmá el fork dejando el nombre de repositorio por defecto.</w:t>
      </w:r>
    </w:p>
    <w:p>
      <w:pPr>
        <w:spacing w:before="200" w:after="160" w:line="276" w:lineRule="auto"/>
        <w:jc w:val="left"/>
      </w:pPr>
      <w:r>
        <w:rPr>
          <w:rFonts w:ascii="Arial" w:hAnsi="Arial"/>
          <w:b/>
          <w:color w:val="1F4E79"/>
          <w:sz w:val="25"/>
        </w:rPr>
        <w:t>3.2 Crear el Codespace de Unidad 1</w:t>
      </w:r>
    </w:p>
    <w:p>
      <w:r>
        <w:rPr>
          <w:rFonts w:ascii="Arial" w:hAnsi="Arial"/>
          <w:i w:val="0"/>
          <w:sz w:val="22"/>
        </w:rPr>
        <w:t>Este repositorio agrupa varias unidades del seminario, cada una con su propia configuración de entorno. Por eso hay que elegir explícitamente cuál usar; el botón de un clic no garantiza que se levante la de Unidad 1.</w:t>
      </w:r>
    </w:p>
    <w:p>
      <w:pPr>
        <w:pStyle w:val="ListNumber"/>
        <w:spacing w:line="360" w:lineRule="auto" w:after="80"/>
        <w:jc w:val="both"/>
      </w:pPr>
      <w:r>
        <w:rPr>
          <w:rFonts w:ascii="Arial" w:hAnsi="Arial"/>
          <w:sz w:val="22"/>
        </w:rPr>
        <w:t>En tu repositorio forkeado, andá a Code → Codespaces.</w:t>
      </w:r>
    </w:p>
    <w:p>
      <w:pPr>
        <w:pStyle w:val="ListNumber"/>
        <w:spacing w:line="360" w:lineRule="auto" w:after="80"/>
        <w:jc w:val="both"/>
      </w:pPr>
      <w:r>
        <w:rPr>
          <w:rFonts w:ascii="Arial" w:hAnsi="Arial"/>
          <w:sz w:val="22"/>
        </w:rPr>
        <w:t>Hacé clic en los tres puntos ("...") junto al botón verde y elegí New with options.</w:t>
      </w:r>
    </w:p>
    <w:p>
      <w:pPr>
        <w:pStyle w:val="ListNumber"/>
        <w:spacing w:line="360" w:lineRule="auto" w:after="80"/>
        <w:jc w:val="both"/>
      </w:pPr>
      <w:r>
        <w:rPr>
          <w:rFonts w:ascii="Arial" w:hAnsi="Arial"/>
          <w:sz w:val="22"/>
        </w:rPr>
        <w:t>En el campo Dev container configuration, seleccioná unidad1-seminario-cd2.</w:t>
      </w:r>
    </w:p>
    <w:p>
      <w:pPr>
        <w:pStyle w:val="ListNumber"/>
        <w:spacing w:line="360" w:lineRule="auto" w:after="80"/>
        <w:jc w:val="both"/>
      </w:pPr>
      <w:r>
        <w:rPr>
          <w:rFonts w:ascii="Arial" w:hAnsi="Arial"/>
          <w:sz w:val="22"/>
        </w:rPr>
        <w:t>Hacé clic en Create codespace.</w:t>
      </w:r>
    </w:p>
    <w:p>
      <w:pPr>
        <w:pStyle w:val="ListNumber"/>
        <w:spacing w:line="360" w:lineRule="auto" w:after="80"/>
        <w:jc w:val="both"/>
      </w:pPr>
      <w:r>
        <w:rPr>
          <w:rFonts w:ascii="Arial" w:hAnsi="Arial"/>
          <w:sz w:val="22"/>
        </w:rPr>
        <w:t>Esperá a que el Codespace termine de levantar: instala automáticamente las dependencias de requirements.txt (postCreateCommand del devcontainer), no hace falta ningún paso manual. La terminal se abre directamente parada en la carpeta unidad1/.</w:t>
      </w:r>
    </w:p>
    <w:p>
      <w:pPr>
        <w:pStyle w:val="ListNumber"/>
        <w:spacing w:line="360" w:lineRule="auto" w:after="80"/>
        <w:jc w:val="both"/>
      </w:pPr>
      <w:r>
        <w:rPr>
          <w:rFonts w:ascii="Arial" w:hAnsi="Arial"/>
          <w:b w:val="0"/>
          <w:sz w:val="22"/>
        </w:rPr>
        <w:t xml:space="preserve">Verificá que Python esté disponible corriendo en la terminal: </w:t>
      </w:r>
    </w:p>
    <w:p>
      <w:pPr>
        <w:spacing w:line="276" w:lineRule="auto" w:before="80" w:after="200"/>
        <w:ind w:left="283"/>
        <w:jc w:val="left"/>
        <w:shd w:val="clear" w:fill="F2F2F2"/>
      </w:pPr>
      <w:r>
        <w:rPr>
          <w:rFonts w:ascii="Consolas" w:hAnsi="Consolas"/>
          <w:color w:val="202020"/>
          <w:sz w:val="20"/>
        </w:rPr>
        <w:t>python3 --version</w:t>
      </w:r>
    </w:p>
    <w:p>
      <w:pPr>
        <w:spacing w:before="200" w:after="160" w:line="276" w:lineRule="auto"/>
        <w:jc w:val="left"/>
      </w:pPr>
      <w:r>
        <w:rPr>
          <w:rFonts w:ascii="Arial" w:hAnsi="Arial"/>
          <w:b/>
          <w:color w:val="1F4E79"/>
          <w:sz w:val="25"/>
        </w:rPr>
        <w:t>3.3 Configurar tu API key</w:t>
      </w:r>
    </w:p>
    <w:p>
      <w:pPr>
        <w:pStyle w:val="ListNumber"/>
        <w:spacing w:line="360" w:lineRule="auto" w:after="80"/>
        <w:jc w:val="both"/>
      </w:pPr>
      <w:r>
        <w:rPr>
          <w:rFonts w:ascii="Arial" w:hAnsi="Arial"/>
          <w:sz w:val="22"/>
        </w:rPr>
        <w:t>Modelo cerrado (Gemini): generá una key gratuita en Google AI Studio (aistudio.google.com/app/apikey).</w:t>
      </w:r>
    </w:p>
    <w:p>
      <w:pPr>
        <w:pStyle w:val="ListNumber"/>
        <w:spacing w:line="360" w:lineRule="auto" w:after="80"/>
        <w:jc w:val="both"/>
      </w:pPr>
      <w:r>
        <w:rPr>
          <w:rFonts w:ascii="Arial" w:hAnsi="Arial"/>
          <w:sz w:val="22"/>
        </w:rPr>
        <w:t>Modelo de pesos abiertos (Groq): generá una key gratuita en console.groq.com/keys.</w:t>
      </w:r>
    </w:p>
    <w:p>
      <w:pPr>
        <w:pStyle w:val="ListNumber"/>
        <w:spacing w:line="360" w:lineRule="auto" w:after="80"/>
        <w:jc w:val="both"/>
      </w:pPr>
      <w:r>
        <w:rPr>
          <w:rFonts w:ascii="Arial" w:hAnsi="Arial"/>
          <w:sz w:val="22"/>
        </w:rPr>
        <w:t>En la terminal del Codespace (ya parada en unidad1/), copiá la plantilla de variables de entorno:</w:t>
      </w:r>
    </w:p>
    <w:p>
      <w:pPr>
        <w:spacing w:line="276" w:lineRule="auto" w:before="80" w:after="200"/>
        <w:ind w:left="283"/>
        <w:jc w:val="left"/>
        <w:shd w:val="clear" w:fill="F2F2F2"/>
      </w:pPr>
      <w:r>
        <w:rPr>
          <w:rFonts w:ascii="Consolas" w:hAnsi="Consolas"/>
          <w:color w:val="202020"/>
          <w:sz w:val="20"/>
        </w:rPr>
        <w:t>cp .env.example .env</w:t>
      </w:r>
    </w:p>
    <w:p>
      <w:r>
        <w:rPr>
          <w:rFonts w:ascii="Arial" w:hAnsi="Arial"/>
          <w:i w:val="0"/>
          <w:sz w:val="22"/>
        </w:rPr>
        <w:t>Editá .env y completá:</w:t>
      </w:r>
    </w:p>
    <w:p>
      <w:pPr>
        <w:spacing w:line="276" w:lineRule="auto" w:before="80" w:after="200"/>
        <w:ind w:left="283"/>
        <w:jc w:val="left"/>
        <w:shd w:val="clear" w:fill="F2F2F2"/>
      </w:pPr>
      <w:r>
        <w:rPr>
          <w:rFonts w:ascii="Consolas" w:hAnsi="Consolas"/>
          <w:color w:val="202020"/>
          <w:sz w:val="20"/>
        </w:rPr>
        <w:t>MODEL_PROVIDER=groq      # o "gemini", según tu elección</w:t>
        <w:br/>
        <w:t>GROQ_API_KEY=tu-key-aca</w:t>
        <w:br/>
        <w:t>GEMINI_API_KEY=tu-key-aca</w:t>
      </w:r>
    </w:p>
    <w:p>
      <w:r>
        <w:rPr>
          <w:rFonts w:ascii="Arial" w:hAnsi="Arial"/>
          <w:i w:val="0"/>
          <w:sz w:val="22"/>
        </w:rPr>
        <w:t>Solo necesitás completar la key del proveedor que vayas a usar. El archivo .env nunca se sube al repositorio (ya está excluido en .gitignore).</w:t>
      </w:r>
    </w:p>
    <w:p>
      <w:pPr>
        <w:spacing w:before="200" w:after="160" w:line="276" w:lineRule="auto"/>
        <w:jc w:val="left"/>
      </w:pPr>
      <w:r>
        <w:rPr>
          <w:rFonts w:ascii="Arial" w:hAnsi="Arial"/>
          <w:b/>
          <w:color w:val="1F4E79"/>
          <w:sz w:val="25"/>
        </w:rPr>
        <w:t>3.4 Personalizar el script con tu caso de uso</w:t>
      </w:r>
    </w:p>
    <w:p>
      <w:pPr>
        <w:pStyle w:val="ListNumber"/>
        <w:spacing w:line="360" w:lineRule="auto" w:after="80"/>
        <w:jc w:val="both"/>
      </w:pPr>
      <w:r>
        <w:rPr>
          <w:rFonts w:ascii="Arial" w:hAnsi="Arial"/>
          <w:sz w:val="22"/>
        </w:rPr>
        <w:t>En src/prompt_templates.py, reemplazá EJEMPLOS_FEW_SHOT por ejemplos de tu propio caso de uso (consigna 1). Si tu consigna 3 justificó chain-of-thought en vez de few-shot, cambiá CONSTRUIR_PROMPT en main.py por construir_prompt_chain_of_thought.</w:t>
      </w:r>
    </w:p>
    <w:p>
      <w:pPr>
        <w:pStyle w:val="ListNumber"/>
        <w:spacing w:line="360" w:lineRule="auto" w:after="80"/>
        <w:jc w:val="both"/>
      </w:pPr>
      <w:r>
        <w:rPr>
          <w:rFonts w:ascii="Arial" w:hAnsi="Arial"/>
          <w:sz w:val="22"/>
        </w:rPr>
        <w:t>En src/main.py, reemplazá CONSULTAS_DE_EJEMPLO por al menos 3 consultas reales de tu caso de uso.</w:t>
      </w:r>
    </w:p>
    <w:p>
      <w:pPr>
        <w:spacing w:before="200" w:after="160" w:line="276" w:lineRule="auto"/>
        <w:jc w:val="left"/>
      </w:pPr>
      <w:r>
        <w:rPr>
          <w:rFonts w:ascii="Arial" w:hAnsi="Arial"/>
          <w:b/>
          <w:color w:val="1F4E79"/>
          <w:sz w:val="25"/>
        </w:rPr>
        <w:t>3.5 Ejecutar el script</w:t>
      </w:r>
    </w:p>
    <w:p>
      <w:r>
        <w:rPr>
          <w:rFonts w:ascii="Arial" w:hAnsi="Arial"/>
          <w:i w:val="0"/>
          <w:sz w:val="22"/>
        </w:rPr>
        <w:t>Con la terminal parada en unidad1/, corré:</w:t>
      </w:r>
    </w:p>
    <w:p>
      <w:pPr>
        <w:spacing w:line="276" w:lineRule="auto" w:before="80" w:after="200"/>
        <w:ind w:left="283"/>
        <w:jc w:val="left"/>
        <w:shd w:val="clear" w:fill="F2F2F2"/>
      </w:pPr>
      <w:r>
        <w:rPr>
          <w:rFonts w:ascii="Consolas" w:hAnsi="Consolas"/>
          <w:color w:val="202020"/>
          <w:sz w:val="20"/>
        </w:rPr>
        <w:t>python -m src.main</w:t>
      </w:r>
    </w:p>
    <w:p>
      <w:r>
        <w:rPr>
          <w:rFonts w:ascii="Arial" w:hAnsi="Arial"/>
          <w:i w:val="0"/>
          <w:sz w:val="22"/>
        </w:rPr>
        <w:t>Vas a ver cada consulta y su respuesta impresas en la terminal, y se genera automáticamente un archivo evidencias.md con el prompt y la respuesta completa de cada una.</w:t>
      </w:r>
    </w:p>
    <w:p>
      <w:pPr>
        <w:spacing w:before="200" w:after="160" w:line="276" w:lineRule="auto"/>
        <w:jc w:val="left"/>
      </w:pPr>
      <w:r>
        <w:rPr>
          <w:rFonts w:ascii="Arial" w:hAnsi="Arial"/>
          <w:b/>
          <w:color w:val="1F4E79"/>
          <w:sz w:val="25"/>
        </w:rPr>
        <w:t>3.6 Errores comunes</w:t>
      </w:r>
    </w:p>
    <w:tbl>
      <w:tblPr>
        <w:tblStyle w:val="TableGrid"/>
        <w:tblW w:type="auto" w:w="0"/>
        <w:jc w:val="center"/>
        <w:tblLook w:firstColumn="1" w:firstRow="1" w:lastColumn="0" w:lastRow="0" w:noHBand="0" w:noVBand="1" w:val="04A0"/>
      </w:tblPr>
      <w:tblGrid>
        <w:gridCol w:w="4703"/>
        <w:gridCol w:w="4703"/>
      </w:tblGrid>
      <w:tr>
        <w:tc>
          <w:tcPr>
            <w:tcW w:type="dxa" w:w="3402"/>
            <w:shd w:val="clear" w:fill="1F4E79"/>
          </w:tcPr>
          <w:p>
            <w:pPr>
              <w:jc w:val="center"/>
            </w:pPr>
            <w:r/>
            <w:r>
              <w:rPr>
                <w:rFonts w:ascii="Arial" w:hAnsi="Arial"/>
                <w:b/>
                <w:color w:val="FFFFFF"/>
                <w:sz w:val="21"/>
              </w:rPr>
              <w:t>Mensaje de error</w:t>
            </w:r>
          </w:p>
        </w:tc>
        <w:tc>
          <w:tcPr>
            <w:tcW w:type="dxa" w:w="5386"/>
            <w:shd w:val="clear" w:fill="1F4E79"/>
          </w:tcPr>
          <w:p>
            <w:pPr>
              <w:jc w:val="center"/>
            </w:pPr>
            <w:r/>
            <w:r>
              <w:rPr>
                <w:rFonts w:ascii="Arial" w:hAnsi="Arial"/>
                <w:b/>
                <w:color w:val="FFFFFF"/>
                <w:sz w:val="21"/>
              </w:rPr>
              <w:t>Causa y solución</w:t>
            </w:r>
          </w:p>
        </w:tc>
      </w:tr>
      <w:tr>
        <w:tc>
          <w:tcPr>
            <w:tcW w:type="dxa" w:w="3402"/>
          </w:tcPr>
          <w:p>
            <w:pPr>
              <w:spacing w:line="276" w:lineRule="auto"/>
            </w:pPr>
            <w:r/>
            <w:r>
              <w:rPr>
                <w:rFonts w:ascii="Arial" w:hAnsi="Arial"/>
                <w:sz w:val="21"/>
              </w:rPr>
              <w:t>Falta la variable de entorno MODEL_PROVIDER</w:t>
            </w:r>
          </w:p>
        </w:tc>
        <w:tc>
          <w:tcPr>
            <w:tcW w:type="dxa" w:w="5386"/>
          </w:tcPr>
          <w:p>
            <w:pPr>
              <w:spacing w:line="276" w:lineRule="auto"/>
            </w:pPr>
            <w:r/>
            <w:r>
              <w:rPr>
                <w:rFonts w:ascii="Arial" w:hAnsi="Arial"/>
                <w:sz w:val="21"/>
              </w:rPr>
              <w:t>No copiaste o no completaste el archivo .env.</w:t>
            </w:r>
          </w:p>
        </w:tc>
      </w:tr>
      <w:tr>
        <w:tc>
          <w:tcPr>
            <w:tcW w:type="dxa" w:w="3402"/>
          </w:tcPr>
          <w:p>
            <w:pPr>
              <w:spacing w:line="276" w:lineRule="auto"/>
            </w:pPr>
            <w:r/>
            <w:r>
              <w:rPr>
                <w:rFonts w:ascii="Arial" w:hAnsi="Arial"/>
                <w:sz w:val="21"/>
              </w:rPr>
              <w:t>Falta la variable de entorno GROQ_API_KEY / GEMINI_API_KEY</w:t>
            </w:r>
          </w:p>
        </w:tc>
        <w:tc>
          <w:tcPr>
            <w:tcW w:type="dxa" w:w="5386"/>
          </w:tcPr>
          <w:p>
            <w:pPr>
              <w:spacing w:line="276" w:lineRule="auto"/>
            </w:pPr>
            <w:r/>
            <w:r>
              <w:rPr>
                <w:rFonts w:ascii="Arial" w:hAnsi="Arial"/>
                <w:sz w:val="21"/>
              </w:rPr>
              <w:t>Falta esa key en tu .env, o el MODEL_PROVIDER elegido no coincide con la key cargada.</w:t>
            </w:r>
          </w:p>
        </w:tc>
      </w:tr>
      <w:tr>
        <w:tc>
          <w:tcPr>
            <w:tcW w:type="dxa" w:w="3402"/>
          </w:tcPr>
          <w:p>
            <w:pPr>
              <w:spacing w:line="276" w:lineRule="auto"/>
            </w:pPr>
            <w:r/>
            <w:r>
              <w:rPr>
                <w:rFonts w:ascii="Arial" w:hAnsi="Arial"/>
                <w:sz w:val="21"/>
              </w:rPr>
              <w:t>Proveedor '...' no soportado</w:t>
            </w:r>
          </w:p>
        </w:tc>
        <w:tc>
          <w:tcPr>
            <w:tcW w:type="dxa" w:w="5386"/>
          </w:tcPr>
          <w:p>
            <w:pPr>
              <w:spacing w:line="276" w:lineRule="auto"/>
            </w:pPr>
            <w:r/>
            <w:r>
              <w:rPr>
                <w:rFonts w:ascii="Arial" w:hAnsi="Arial"/>
                <w:sz w:val="21"/>
              </w:rPr>
              <w:t>MODEL_PROVIDER debe ser exactamente groq o gemini.</w:t>
            </w:r>
          </w:p>
        </w:tc>
      </w:tr>
      <w:tr>
        <w:tc>
          <w:tcPr>
            <w:tcW w:type="dxa" w:w="3402"/>
          </w:tcPr>
          <w:p>
            <w:pPr>
              <w:spacing w:line="276" w:lineRule="auto"/>
            </w:pPr>
            <w:r/>
            <w:r>
              <w:rPr>
                <w:rFonts w:ascii="Arial" w:hAnsi="Arial"/>
                <w:sz w:val="21"/>
              </w:rPr>
              <w:t>El Codespace no instaló nada / falta Python 3.11</w:t>
            </w:r>
          </w:p>
        </w:tc>
        <w:tc>
          <w:tcPr>
            <w:tcW w:type="dxa" w:w="5386"/>
          </w:tcPr>
          <w:p>
            <w:pPr>
              <w:spacing w:line="276" w:lineRule="auto"/>
            </w:pPr>
            <w:r/>
            <w:r>
              <w:rPr>
                <w:rFonts w:ascii="Arial" w:hAnsi="Arial"/>
                <w:sz w:val="21"/>
              </w:rPr>
              <w:t>Se creó con el atajo de un clic en vez de New with options: borrá el Codespace y recreálo siguiendo el paso 3.2, eligiendo la config unidad1-seminario-cd2.</w:t>
            </w:r>
          </w:p>
        </w:tc>
      </w:tr>
      <w:tr>
        <w:tc>
          <w:tcPr>
            <w:tcW w:type="dxa" w:w="3402"/>
          </w:tcPr>
          <w:p>
            <w:pPr>
              <w:spacing w:line="276" w:lineRule="auto"/>
            </w:pPr>
            <w:r/>
            <w:r>
              <w:rPr>
                <w:rFonts w:ascii="Arial" w:hAnsi="Arial"/>
                <w:sz w:val="21"/>
              </w:rPr>
              <w:t>Error code: 404 ... model_not_found (rama Groq)</w:t>
            </w:r>
          </w:p>
        </w:tc>
        <w:tc>
          <w:tcPr>
            <w:tcW w:type="dxa" w:w="5386"/>
          </w:tcPr>
          <w:p>
            <w:pPr>
              <w:spacing w:line="276" w:lineRule="auto"/>
            </w:pPr>
            <w:r/>
            <w:r>
              <w:rPr>
                <w:rFonts w:ascii="Arial" w:hAnsi="Arial"/>
                <w:sz w:val="21"/>
              </w:rPr>
              <w:t>El catálogo de modelos de Groq cambia con el tiempo y el modelo pineado puede haber sido discontinuado. Corré en la terminal: curl -s -H "Authorization: Bearer $GROQ_API_KEY" https://api.groq.com/openai/v1/models (no expone tu key en el resultado). Elegí un id vigente de la respuesta y reemplazá GROQ_MODEL_NAME en src/providers/groq_provider.py por ese valor.</w:t>
            </w:r>
          </w:p>
        </w:tc>
      </w:tr>
    </w:tbl>
    <w:p>
      <w:pPr>
        <w:spacing w:after="120"/>
      </w:pPr>
    </w:p>
    <w:p>
      <w:r>
        <w:br w:type="page"/>
      </w:r>
    </w:p>
    <w:p>
      <w:pPr>
        <w:keepNext/>
        <w:spacing w:before="360" w:after="160" w:line="276" w:lineRule="auto"/>
        <w:jc w:val="left"/>
      </w:pPr>
      <w:r>
        <w:rPr>
          <w:rFonts w:ascii="Arial" w:hAnsi="Arial"/>
          <w:b/>
          <w:color w:val="1F4E79"/>
          <w:sz w:val="30"/>
        </w:rPr>
        <w:t>4. Paso a paso: preparar y ejecutar el notebook en Google Colab</w:t>
      </w:r>
    </w:p>
    <w:p>
      <w:r>
        <w:rPr>
          <w:rFonts w:ascii="Arial" w:hAnsi="Arial"/>
          <w:i w:val="0"/>
          <w:sz w:val="22"/>
        </w:rPr>
        <w:t>Esta sección aplica únicamente si tu consigna 3 justificó PEFT (LoRA/QLoRA) como estrategia de adaptación. Si tu rama es prompt engineering, podés omitirla.</w:t>
      </w:r>
    </w:p>
    <w:p>
      <w:pPr>
        <w:spacing w:before="200" w:after="160" w:line="276" w:lineRule="auto"/>
        <w:jc w:val="left"/>
      </w:pPr>
      <w:r>
        <w:rPr>
          <w:rFonts w:ascii="Arial" w:hAnsi="Arial"/>
          <w:b/>
          <w:color w:val="1F4E79"/>
          <w:sz w:val="25"/>
        </w:rPr>
        <w:t>4.1 Abrir el notebook en Colab</w:t>
      </w:r>
    </w:p>
    <w:p>
      <w:pPr>
        <w:pStyle w:val="ListNumber"/>
        <w:spacing w:line="360" w:lineRule="auto" w:after="80"/>
        <w:jc w:val="both"/>
      </w:pPr>
      <w:r>
        <w:rPr>
          <w:rFonts w:ascii="Arial" w:hAnsi="Arial"/>
          <w:sz w:val="22"/>
        </w:rPr>
        <w:t>Desde tu repositorio forkeado en GitHub, abrí notebooks/notebook_peft.ipynb.</w:t>
      </w:r>
    </w:p>
    <w:p>
      <w:pPr>
        <w:pStyle w:val="ListNumber"/>
        <w:spacing w:line="360" w:lineRule="auto" w:after="80"/>
        <w:jc w:val="both"/>
      </w:pPr>
      <w:r>
        <w:rPr>
          <w:rFonts w:ascii="Arial" w:hAnsi="Arial"/>
          <w:sz w:val="22"/>
        </w:rPr>
        <w:t>Usá el botón "Open in Colab" (o subilo manualmente a Google Colab desde tu Google Drive).</w:t>
      </w:r>
    </w:p>
    <w:p>
      <w:pPr>
        <w:pStyle w:val="ListNumber"/>
        <w:spacing w:line="360" w:lineRule="auto" w:after="80"/>
        <w:jc w:val="both"/>
      </w:pPr>
      <w:r>
        <w:rPr>
          <w:rFonts w:ascii="Arial" w:hAnsi="Arial"/>
          <w:sz w:val="22"/>
        </w:rPr>
        <w:t>En Colab, andá a Entorno de ejecución → Cambiar tipo de entorno de ejecución → GPU (T4) y guardá.</w:t>
      </w:r>
    </w:p>
    <w:p>
      <w:pPr>
        <w:spacing w:before="200" w:after="160" w:line="276" w:lineRule="auto"/>
        <w:jc w:val="left"/>
      </w:pPr>
      <w:r>
        <w:rPr>
          <w:rFonts w:ascii="Arial" w:hAnsi="Arial"/>
          <w:b/>
          <w:color w:val="1F4E79"/>
          <w:sz w:val="25"/>
        </w:rPr>
        <w:t>4.2 Ejecutar y personalizar el notebook</w:t>
      </w:r>
    </w:p>
    <w:p>
      <w:pPr>
        <w:pStyle w:val="ListNumber"/>
        <w:spacing w:line="360" w:lineRule="auto" w:after="80"/>
        <w:jc w:val="both"/>
      </w:pPr>
      <w:r>
        <w:rPr>
          <w:rFonts w:ascii="Arial" w:hAnsi="Arial"/>
          <w:sz w:val="22"/>
        </w:rPr>
        <w:t>Ejecutá las celdas en orden desde arriba. El notebook ya viene resuelto de punta a punta con un modelo base (GPT-2) y un dataset de ejemplo genérico: no hace falta escribir código desde cero.</w:t>
      </w:r>
    </w:p>
    <w:p>
      <w:pPr>
        <w:pStyle w:val="ListNumber"/>
        <w:spacing w:line="360" w:lineRule="auto" w:after="80"/>
        <w:jc w:val="both"/>
      </w:pPr>
      <w:r>
        <w:rPr>
          <w:rFonts w:ascii="Arial" w:hAnsi="Arial"/>
          <w:sz w:val="22"/>
        </w:rPr>
        <w:t>En la celda marcada TODO, reemplazá el dataset de ejemplo por ejemplos propios de tu caso de uso (mínimo recomendado: 10 a 20 pares de consulta/respuesta).</w:t>
      </w:r>
    </w:p>
    <w:p>
      <w:pPr>
        <w:pStyle w:val="ListNumber"/>
        <w:spacing w:line="360" w:lineRule="auto" w:after="80"/>
        <w:jc w:val="both"/>
      </w:pPr>
      <w:r>
        <w:rPr>
          <w:rFonts w:ascii="Arial" w:hAnsi="Arial"/>
          <w:sz w:val="22"/>
        </w:rPr>
        <w:t>Opcional: ajustá los hiperparámetros marcados con TODO (r, lora_alpha, EPOCHS) si querés experimentar con el resultado.</w:t>
      </w:r>
    </w:p>
    <w:p>
      <w:pPr>
        <w:pStyle w:val="ListNumber"/>
        <w:spacing w:line="360" w:lineRule="auto" w:after="80"/>
        <w:jc w:val="both"/>
      </w:pPr>
      <w:r>
        <w:rPr>
          <w:rFonts w:ascii="Arial" w:hAnsi="Arial"/>
          <w:sz w:val="22"/>
        </w:rPr>
        <w:t>Al final del notebook vas a obtener una comparación de las respuestas del modelo antes y después del ajuste con LoRA: esa comparación es tu evidencia para la consigna 9b.</w:t>
      </w:r>
    </w:p>
    <w:p>
      <w:pPr>
        <w:spacing w:before="200" w:after="160" w:line="276" w:lineRule="auto"/>
        <w:jc w:val="left"/>
      </w:pPr>
      <w:r>
        <w:rPr>
          <w:rFonts w:ascii="Arial" w:hAnsi="Arial"/>
          <w:b/>
          <w:color w:val="1F4E79"/>
          <w:sz w:val="25"/>
        </w:rPr>
        <w:t>4.3 Guardar el notebook ejecutado en tu repositorio</w:t>
      </w:r>
    </w:p>
    <w:p>
      <w:pPr>
        <w:pStyle w:val="ListNumber"/>
        <w:spacing w:line="360" w:lineRule="auto" w:after="80"/>
        <w:jc w:val="both"/>
      </w:pPr>
      <w:r>
        <w:rPr>
          <w:rFonts w:ascii="Arial" w:hAnsi="Arial"/>
          <w:sz w:val="22"/>
        </w:rPr>
        <w:t>En Colab, andá a Archivo → Descargar → Descargar .ipynb (con las salidas/outputs ya generados).</w:t>
      </w:r>
    </w:p>
    <w:p>
      <w:pPr>
        <w:pStyle w:val="ListNumber"/>
        <w:spacing w:line="360" w:lineRule="auto" w:after="80"/>
        <w:jc w:val="both"/>
      </w:pPr>
      <w:r>
        <w:rPr>
          <w:rFonts w:ascii="Arial" w:hAnsi="Arial"/>
          <w:sz w:val="22"/>
        </w:rPr>
        <w:t>En tu Codespace, reemplazá notebooks/notebook_peft.ipynb por el archivo descargado (podés arrastrarlo al explorador de archivos o subirlo por la terminal).</w:t>
      </w:r>
    </w:p>
    <w:p>
      <w:pPr>
        <w:pStyle w:val="ListNumber"/>
        <w:spacing w:line="360" w:lineRule="auto" w:after="80"/>
        <w:jc w:val="both"/>
      </w:pPr>
      <w:r>
        <w:rPr>
          <w:rFonts w:ascii="Arial" w:hAnsi="Arial"/>
          <w:sz w:val="22"/>
        </w:rPr>
        <w:t>Commiteá el notebook actualizado junto con el resto de tu entrega (ver sección 5).</w:t>
      </w:r>
    </w:p>
    <w:p>
      <w:r>
        <w:br w:type="page"/>
      </w:r>
    </w:p>
    <w:p>
      <w:pPr>
        <w:keepNext/>
        <w:spacing w:before="360" w:after="160" w:line="276" w:lineRule="auto"/>
        <w:jc w:val="left"/>
      </w:pPr>
      <w:r>
        <w:rPr>
          <w:rFonts w:ascii="Arial" w:hAnsi="Arial"/>
          <w:b/>
          <w:color w:val="1F4E79"/>
          <w:sz w:val="30"/>
        </w:rPr>
        <w:t>5. Cómo cerrar la tarea y actualizar tu repositorio forkeado</w:t>
      </w:r>
    </w:p>
    <w:p>
      <w:pPr>
        <w:spacing w:before="200" w:after="160" w:line="276" w:lineRule="auto"/>
        <w:jc w:val="left"/>
      </w:pPr>
      <w:r>
        <w:rPr>
          <w:rFonts w:ascii="Arial" w:hAnsi="Arial"/>
          <w:b/>
          <w:color w:val="1F4E79"/>
          <w:sz w:val="25"/>
        </w:rPr>
        <w:t>5.1 Confirmar que todo esté listo</w:t>
      </w:r>
    </w:p>
    <w:p>
      <w:pPr>
        <w:pStyle w:val="ListBullet"/>
        <w:spacing w:line="360" w:lineRule="auto" w:after="80"/>
        <w:jc w:val="both"/>
      </w:pPr>
      <w:r>
        <w:rPr>
          <w:rFonts w:ascii="Arial" w:hAnsi="Arial"/>
          <w:sz w:val="22"/>
        </w:rPr>
        <w:t>src/prompt_templates.py y src/main.py personalizados con tu caso de uso.</w:t>
      </w:r>
    </w:p>
    <w:p>
      <w:pPr>
        <w:pStyle w:val="ListBullet"/>
        <w:spacing w:line="360" w:lineRule="auto" w:after="80"/>
        <w:jc w:val="both"/>
      </w:pPr>
      <w:r>
        <w:rPr>
          <w:rFonts w:ascii="Arial" w:hAnsi="Arial"/>
          <w:sz w:val="22"/>
        </w:rPr>
        <w:t>evidencias.md generado por la ejecución de python -m src.main.</w:t>
      </w:r>
    </w:p>
    <w:p>
      <w:pPr>
        <w:pStyle w:val="ListBullet"/>
        <w:spacing w:line="360" w:lineRule="auto" w:after="80"/>
        <w:jc w:val="both"/>
      </w:pPr>
      <w:r>
        <w:rPr>
          <w:rFonts w:ascii="Arial" w:hAnsi="Arial"/>
          <w:sz w:val="22"/>
        </w:rPr>
        <w:t>Si tu rama es PEFT: notebooks/notebook_peft.ipynb actualizado con tu dataset y ejecutado (con outputs).</w:t>
      </w:r>
    </w:p>
    <w:p>
      <w:pPr>
        <w:pStyle w:val="ListBullet"/>
        <w:spacing w:line="360" w:lineRule="auto" w:after="80"/>
        <w:jc w:val="both"/>
      </w:pPr>
      <w:r>
        <w:rPr>
          <w:rFonts w:ascii="Arial" w:hAnsi="Arial"/>
          <w:sz w:val="22"/>
        </w:rPr>
        <w:t>El archivo .env NO debe aparecer en los cambios a subir (está en .gitignore; si accidentalmente aparece listado, no lo agregues al commit).</w:t>
      </w:r>
    </w:p>
    <w:p>
      <w:pPr>
        <w:spacing w:before="200" w:after="160" w:line="276" w:lineRule="auto"/>
        <w:jc w:val="left"/>
      </w:pPr>
      <w:r>
        <w:rPr>
          <w:rFonts w:ascii="Arial" w:hAnsi="Arial"/>
          <w:b/>
          <w:color w:val="1F4E79"/>
          <w:sz w:val="25"/>
        </w:rPr>
        <w:t>5.2 Subir los cambios a tu fork</w:t>
      </w:r>
    </w:p>
    <w:p>
      <w:r>
        <w:rPr>
          <w:rFonts w:ascii="Arial" w:hAnsi="Arial"/>
          <w:i w:val="0"/>
          <w:sz w:val="22"/>
        </w:rPr>
        <w:t>Desde la terminal del Codespace (parada en unidad1/):</w:t>
      </w:r>
    </w:p>
    <w:p>
      <w:pPr>
        <w:spacing w:line="276" w:lineRule="auto" w:before="80" w:after="200"/>
        <w:ind w:left="283"/>
        <w:jc w:val="left"/>
        <w:shd w:val="clear" w:fill="F2F2F2"/>
      </w:pPr>
      <w:r>
        <w:rPr>
          <w:rFonts w:ascii="Consolas" w:hAnsi="Consolas"/>
          <w:color w:val="202020"/>
          <w:sz w:val="20"/>
        </w:rPr>
        <w:t>git add .</w:t>
        <w:br/>
        <w:t>git commit -m "Entrega Unidad 1: caso de uso, evidencias y notebook PEFT"</w:t>
        <w:br/>
        <w:t>git push</w:t>
      </w:r>
    </w:p>
    <w:p>
      <w:r>
        <w:rPr>
          <w:rFonts w:ascii="Arial" w:hAnsi="Arial"/>
          <w:i w:val="0"/>
          <w:sz w:val="22"/>
        </w:rPr>
        <w:t>El Codespace ya viene autenticado con tu cuenta de GitHub, así que el push va directo a tu repositorio forkeado sin configuración adicional.</w:t>
      </w:r>
    </w:p>
    <w:p>
      <w:pPr>
        <w:spacing w:before="200" w:after="160" w:line="276" w:lineRule="auto"/>
        <w:jc w:val="left"/>
      </w:pPr>
      <w:r>
        <w:rPr>
          <w:rFonts w:ascii="Arial" w:hAnsi="Arial"/>
          <w:b/>
          <w:color w:val="1F4E79"/>
          <w:sz w:val="25"/>
        </w:rPr>
        <w:t>5.3 Actualizar tu fork si la cátedra publica cambios en la plantilla</w:t>
      </w:r>
    </w:p>
    <w:p>
      <w:r>
        <w:rPr>
          <w:rFonts w:ascii="Arial" w:hAnsi="Arial"/>
          <w:i w:val="0"/>
          <w:sz w:val="22"/>
        </w:rPr>
        <w:t>Si la cátedra actualiza el repositorio original después de que ya hiciste tu fork, podés traer esos cambios a tu copia de dos formas:</w:t>
      </w:r>
    </w:p>
    <w:p>
      <w:pPr>
        <w:pStyle w:val="ListNumber"/>
        <w:spacing w:line="360" w:lineRule="auto" w:after="80"/>
        <w:jc w:val="both"/>
      </w:pPr>
      <w:r>
        <w:rPr>
          <w:rFonts w:ascii="Arial" w:hAnsi="Arial"/>
          <w:b/>
          <w:sz w:val="22"/>
        </w:rPr>
        <w:t xml:space="preserve">Desde la interfaz de GitHub (más simple): </w:t>
      </w:r>
      <w:r>
        <w:rPr>
          <w:rFonts w:ascii="Arial" w:hAnsi="Arial"/>
          <w:b w:val="0"/>
          <w:sz w:val="22"/>
        </w:rPr>
        <w:t>entrá a tu repositorio forkeado → botón "Sync fork" (arriba, junto al nombre de la rama) → "Update branch". GitHub trae los commits nuevos del repositorio original a tu fork automáticamente.</w:t>
      </w:r>
    </w:p>
    <w:p>
      <w:pPr>
        <w:pStyle w:val="ListNumber"/>
        <w:spacing w:line="360" w:lineRule="auto" w:after="80"/>
        <w:jc w:val="both"/>
      </w:pPr>
      <w:r>
        <w:rPr>
          <w:rFonts w:ascii="Arial" w:hAnsi="Arial"/>
          <w:b/>
          <w:sz w:val="22"/>
        </w:rPr>
        <w:t xml:space="preserve">Desde la terminal del Codespace (si preferís la línea de comandos): </w:t>
      </w:r>
      <w:r>
        <w:rPr>
          <w:rFonts w:ascii="Arial" w:hAnsi="Arial"/>
          <w:b w:val="0"/>
          <w:sz w:val="22"/>
        </w:rPr>
      </w:r>
    </w:p>
    <w:p>
      <w:pPr>
        <w:spacing w:line="276" w:lineRule="auto" w:before="80" w:after="200"/>
        <w:ind w:left="283"/>
        <w:jc w:val="left"/>
        <w:shd w:val="clear" w:fill="F2F2F2"/>
      </w:pPr>
      <w:r>
        <w:rPr>
          <w:rFonts w:ascii="Consolas" w:hAnsi="Consolas"/>
          <w:color w:val="202020"/>
          <w:sz w:val="20"/>
        </w:rPr>
        <w:t>git remote add upstream https://github.com/epirayucaece/ucaece-sem-cd2-act.git   # solo la primera vez</w:t>
        <w:br/>
        <w:t>git fetch upstream</w:t>
        <w:br/>
        <w:t>git merge upstream/master</w:t>
        <w:br/>
        <w:t>git push</w:t>
      </w:r>
    </w:p>
    <w:p>
      <w:pPr>
        <w:spacing w:before="200" w:after="160" w:line="276" w:lineRule="auto"/>
        <w:jc w:val="left"/>
      </w:pPr>
      <w:r>
        <w:rPr>
          <w:rFonts w:ascii="Arial" w:hAnsi="Arial"/>
          <w:b/>
          <w:color w:val="1F4E79"/>
          <w:sz w:val="25"/>
        </w:rPr>
        <w:t>5.4 Entregar</w:t>
      </w:r>
    </w:p>
    <w:p>
      <w:pPr>
        <w:pStyle w:val="ListNumber"/>
        <w:spacing w:line="360" w:lineRule="auto" w:after="80"/>
        <w:jc w:val="both"/>
      </w:pPr>
      <w:r>
        <w:rPr>
          <w:rFonts w:ascii="Arial" w:hAnsi="Arial"/>
          <w:sz w:val="22"/>
        </w:rPr>
        <w:t>Verificá en la página de tu repositorio forkeado en GitHub que los últimos commits (código, evidencias.md y, si corresponde, el notebook) estén subidos correctamente.</w:t>
      </w:r>
    </w:p>
    <w:p>
      <w:pPr>
        <w:pStyle w:val="ListNumber"/>
        <w:spacing w:line="360" w:lineRule="auto" w:after="80"/>
        <w:jc w:val="both"/>
      </w:pPr>
      <w:r>
        <w:rPr>
          <w:rFonts w:ascii="Arial" w:hAnsi="Arial"/>
          <w:sz w:val="22"/>
        </w:rPr>
        <w:t>Sacá una captura de pantalla de una ejecución exitosa (terminal con las respuestas del modelo, o la celda de comparación antes/después del notebook).</w:t>
      </w:r>
    </w:p>
    <w:p>
      <w:pPr>
        <w:pStyle w:val="ListNumber"/>
        <w:spacing w:line="360" w:lineRule="auto" w:after="80"/>
        <w:jc w:val="both"/>
      </w:pPr>
      <w:r>
        <w:rPr>
          <w:rFonts w:ascii="Arial" w:hAnsi="Arial"/>
          <w:sz w:val="22"/>
        </w:rPr>
        <w:t>En el documento entregable de las consignas 1 a 5 (Word/PDF), incluí el enlace a tu repositorio forkeado y la captura de la ejecución exitosa, tal como pide la consigna 10.</w:t>
      </w:r>
    </w:p>
    <w:p>
      <w:r>
        <w:br w:type="page"/>
      </w:r>
    </w:p>
    <w:p>
      <w:pPr>
        <w:keepNext/>
        <w:spacing w:before="360" w:after="160" w:line="276" w:lineRule="auto"/>
        <w:jc w:val="left"/>
      </w:pPr>
      <w:r>
        <w:rPr>
          <w:rFonts w:ascii="Arial" w:hAnsi="Arial"/>
          <w:b/>
          <w:color w:val="1F4E79"/>
          <w:sz w:val="30"/>
        </w:rPr>
        <w:t>6. Enlace al repositorio plantilla</w:t>
      </w:r>
    </w:p>
    <w:p>
      <w:r>
        <w:rPr>
          <w:rFonts w:ascii="Arial" w:hAnsi="Arial"/>
          <w:b/>
          <w:sz w:val="22"/>
        </w:rPr>
        <w:t xml:space="preserve">Repositorio plantilla de la cátedra (Unidad 1): </w:t>
      </w:r>
    </w:p>
    <w:p>
      <w:r>
        <w:rPr>
          <w:rFonts w:ascii="Arial" w:hAnsi="Arial"/>
          <w:color w:val="1051C7"/>
          <w:sz w:val="22"/>
          <w:u w:val="single"/>
        </w:rPr>
        <w:t>https://github.com/epirayucaece/ucaece-sem-cd2-act</w:t>
      </w:r>
    </w:p>
    <w:p>
      <w:r>
        <w:rPr>
          <w:rFonts w:ascii="Arial" w:hAnsi="Arial"/>
          <w:i w:val="0"/>
          <w:sz w:val="22"/>
        </w:rPr>
        <w:t>Recordá: no trabajes directamente sobre este repositorio. Hacé tu propio fork (sección 3.1) y trabajá siempre sobre tu copia.</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r>
    <w:r>
      <w:fldChar w:fldCharType="begin"/>
      <w:instrText xml:space="preserve">PAGE</w:instrText>
      <w:fldChar w:fldCharType="end"/>
    </w:r>
    <w:r>
      <w:rPr>
        <w:rFonts w:ascii="Arial" w:hAnsi="Arial"/>
        <w:sz w:val="18"/>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404040"/>
        <w:sz w:val="18"/>
      </w:rPr>
      <w:t>Unidad 1 — Guía paso a paso para el estudiante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