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lang w:val="es-ES"/>
        </w:rPr>
      </w:pPr>
      <w:r>
        <w:rPr>
          <w:b/>
          <w:color w:val="1F3B57"/>
          <w:sz w:val="52"/>
          <w:lang w:val="es-ES"/>
        </w:rPr>
        <w:t>GUÍA PASO A PASO PARA EL ESTUDIANTE</w:t>
      </w:r>
    </w:p>
    <w:p>
      <w:pPr>
        <w:pStyle w:val="Normal"/>
        <w:jc w:val="center"/>
        <w:rPr>
          <w:lang w:val="es-ES"/>
        </w:rPr>
      </w:pPr>
      <w:r>
        <w:rPr>
          <w:i/>
          <w:sz w:val="28"/>
          <w:lang w:val="es-ES"/>
        </w:rPr>
        <w:t>Cómo ejecutar el entorno en GitHub Codespaces, auditar la equidad de tu dataset con Fairlearn, mitigar el sesgo y explicarlo con SHAP</w:t>
      </w:r>
    </w:p>
    <w:p>
      <w:pPr>
        <w:pStyle w:val="Normal"/>
        <w:jc w:val="center"/>
        <w:rPr>
          <w:lang w:val="es-ES"/>
        </w:rPr>
      </w:pPr>
      <w:r>
        <w:rPr>
          <w:sz w:val="24"/>
          <w:lang w:val="es-ES"/>
        </w:rPr>
        <w:t>Unidad 2 — Calidad, Seguridad y Mejores Prácticas en Desarrollos con Ciencia de Datos</w:t>
      </w:r>
    </w:p>
    <w:p>
      <w:pPr>
        <w:pStyle w:val="Normal"/>
        <w:jc w:val="center"/>
        <w:rPr>
          <w:lang w:val="es-ES"/>
        </w:rPr>
      </w:pPr>
      <w:r>
        <w:rPr>
          <w:sz w:val="24"/>
          <w:lang w:val="es-ES"/>
        </w:rPr>
        <w:t>Seminario de Ciencia de Datos II</w:t>
      </w:r>
    </w:p>
    <w:p>
      <w:pPr>
        <w:pStyle w:val="Normal"/>
        <w:jc w:val="center"/>
        <w:rPr>
          <w:lang w:val="es-ES"/>
        </w:rPr>
      </w:pPr>
      <w:r>
        <w:rPr>
          <w:sz w:val="24"/>
          <w:lang w:val="es-ES"/>
        </w:rPr>
        <w:t>Licenciatura en Ciencia de Datos — Departamento de Sistemas</w:t>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jc w:val="center"/>
        <w:rPr>
          <w:lang w:val="es-ES"/>
        </w:rPr>
      </w:pPr>
      <w:r>
        <w:rPr>
          <w:sz w:val="22"/>
          <w:lang w:val="es-ES"/>
        </w:rPr>
        <w:t>Cuatrimestre y año: 2do Cuatrimestre 2026</w:t>
      </w:r>
    </w:p>
    <w:p>
      <w:pPr>
        <w:pStyle w:val="Normal"/>
        <w:jc w:val="center"/>
        <w:rPr>
          <w:lang w:val="es-ES"/>
        </w:rPr>
      </w:pPr>
      <w:r>
        <w:rPr>
          <w:sz w:val="22"/>
          <w:lang w:val="es-ES"/>
        </w:rPr>
        <w:t>Docentes a cargo: Miguel Méndez Garabetti, Eduardo Piray</w:t>
      </w:r>
    </w:p>
    <w:p>
      <w:pPr>
        <w:pStyle w:val="Normal"/>
        <w:jc w:val="center"/>
        <w:rPr>
          <w:lang w:val="es-ES"/>
        </w:rPr>
      </w:pPr>
      <w:r>
        <w:rPr>
          <w:sz w:val="22"/>
          <w:lang w:val="es-ES"/>
        </w:rPr>
        <w:t>Documento de apoyo para los estudiantes</w:t>
      </w:r>
    </w:p>
    <w:p>
      <w:pPr>
        <w:pStyle w:val="Normal"/>
        <w:jc w:val="center"/>
        <w:rPr>
          <w:lang w:val="es-ES"/>
        </w:rPr>
      </w:pPr>
      <w:r>
        <w:rPr>
          <w:sz w:val="22"/>
          <w:lang w:val="es-ES"/>
        </w:rPr>
        <w:t>Septiembre de 2026</w:t>
      </w:r>
    </w:p>
    <w:p>
      <w:pPr>
        <w:pStyle w:val="Normal"/>
        <w:rPr>
          <w:lang w:val="es-ES"/>
        </w:rPr>
      </w:pPr>
      <w:r>
        <w:rPr>
          <w:lang w:val="es-ES"/>
        </w:rPr>
      </w:r>
      <w:r>
        <w:br w:type="page"/>
      </w:r>
    </w:p>
    <w:p>
      <w:pPr>
        <w:pStyle w:val="Heading1"/>
        <w:spacing w:before="0" w:after="160"/>
        <w:rPr>
          <w:lang w:val="es-ES"/>
        </w:rPr>
      </w:pPr>
      <w:r>
        <w:rPr>
          <w:lang w:val="es-ES"/>
        </w:rPr>
        <w:t>1. Introducción</w:t>
      </w:r>
    </w:p>
    <w:p>
      <w:pPr>
        <w:pStyle w:val="Normal"/>
        <w:rPr>
          <w:lang w:val="es-ES"/>
        </w:rPr>
      </w:pPr>
      <w:r>
        <w:rPr>
          <w:lang w:val="es-ES"/>
        </w:rPr>
        <w:t>Este documento resume, paso a paso, cómo poner en marcha la plantilla base de la Unidad 2 en GitHub Codespaces, cómo apuntarla a tu propio dataset, cómo auditar y mitigar el sesgo con Fairlearn, cómo explicar el modelo con SHAP, y cómo cerrar y entregar tu actividad actualizando tu propio repositorio forkeado.</w:t>
      </w:r>
    </w:p>
    <w:p>
      <w:pPr>
        <w:pStyle w:val="Normal"/>
        <w:rPr>
          <w:lang w:val="es-ES"/>
        </w:rPr>
      </w:pPr>
      <w:r>
        <w:rPr>
          <w:b/>
          <w:lang w:val="es-ES"/>
        </w:rPr>
        <w:t xml:space="preserve">Repositorio plantilla de la cátedra: </w:t>
      </w:r>
      <w:r>
        <w:rPr>
          <w:lang w:val="es-ES"/>
        </w:rPr>
        <w:t>https://github.com/epirayucaece/ucaece-sem-cd2-act</w:t>
      </w:r>
    </w:p>
    <w:p>
      <w:pPr>
        <w:pStyle w:val="Normal"/>
        <w:rPr>
          <w:lang w:val="es-ES"/>
        </w:rPr>
      </w:pPr>
      <w:r>
        <w:rPr>
          <w:b/>
          <w:lang w:val="es-ES"/>
        </w:rPr>
        <w:t xml:space="preserve">Importante: </w:t>
      </w:r>
      <w:r>
        <w:rPr>
          <w:lang w:val="es-ES"/>
        </w:rPr>
        <w:t>este repositorio agrupa varias unidades del seminario, cada una con su propio entorno. Por eso el Codespace no se crea con el atajo de un clic, sino eligiendo explícitamente la configuración de Unidad 2, como se detalla en la sección 3.2.</w:t>
      </w:r>
    </w:p>
    <w:p>
      <w:pPr>
        <w:pStyle w:val="Normal"/>
        <w:rPr>
          <w:lang w:val="es-ES"/>
        </w:rPr>
      </w:pPr>
      <w:r>
        <w:rPr>
          <w:b/>
          <w:lang w:val="es-ES"/>
        </w:rPr>
        <w:t xml:space="preserve">El código ya está completo: </w:t>
      </w:r>
      <w:r>
        <w:rPr>
          <w:lang w:val="es-ES"/>
        </w:rPr>
        <w:t>no necesitás implementar el pipeline de auditoría de equidad. Tu trabajo es configurarlo (variables de entorno), ejecutarlo, interpretar lo que genera y, si querés, sumar una única línea de código opcional (sección 7). El foco evaluativo de la actividad es tu análisis, no tu programación.</w:t>
      </w:r>
    </w:p>
    <w:p>
      <w:pPr>
        <w:pStyle w:val="Heading1"/>
        <w:rPr>
          <w:lang w:val="es-ES"/>
        </w:rPr>
      </w:pPr>
      <w:r>
        <w:rPr>
          <w:lang w:val="es-ES"/>
        </w:rPr>
        <w:t>2. Cómo se divide la actividad: qué resolvés dónde</w:t>
      </w:r>
    </w:p>
    <w:p>
      <w:pPr>
        <w:pStyle w:val="Normal"/>
        <w:rPr>
          <w:lang w:val="es-ES"/>
        </w:rPr>
      </w:pPr>
      <w:r>
        <w:rPr>
          <w:lang w:val="es-ES"/>
        </w:rPr>
        <w:t>La actividad tiene un bloque teórico (consignas 1 a 6, 5 puntos) que se responde en un documento Word/PDF aparte y no requiere el entorno, y un bloque práctico (consignas 7 a 11, 5 puntos) que se resuelve enteramente en este repositorio. Esta guía cubre el bloque práctico en detalle, y señala en qué secciones del entorno vas a encontrar la evidencia que necesitás para completar el bloque teórico.</w:t>
      </w:r>
    </w:p>
    <w:tbl>
      <w:tblPr>
        <w:tblStyle w:val="TableGrid"/>
        <w:tblW w:w="940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703"/>
        <w:gridCol w:w="4703"/>
      </w:tblGrid>
      <w:tr>
        <w:trPr/>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Consigna</w:t>
            </w:r>
          </w:p>
        </w:tc>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Dónde se resuelve</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1. Selección del caso real</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(conceptual, no requiere el entorno)</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2. Descripción del sistema y contexto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(conceptual)</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3. Evidencia de sesgo o inequidad</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apoyado en las métricas de la sección 4 de esta guía</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4. Técnicas de XAI / auditoría preventiva</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apoyado en las explicaciones SHAP de la sección 6</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5. Marco de IA responsable / regulatorio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(conceptual)</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6. Propuesta de mejoras</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Documento Word/PDF (conceptual)</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7. Preparación del entorno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Entorno — sección 3 de esta guía</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8. Reproducción cuantitativa del sesgo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Entorno — sección 4 de esta guía</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9. Mitigación del sesgo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Entorno — sección 5 de esta guía</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10. Explicabilidad (SHAP)</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Entorno — sección 6 de esta guía</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11. Registro y entrega</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Entorno + Documento — sección 9 de esta guía</w:t>
            </w:r>
          </w:p>
        </w:tc>
      </w:tr>
    </w:tbl>
    <w:p>
      <w:pPr>
        <w:pStyle w:val="Normal"/>
        <w:rPr>
          <w:lang w:val="es-ES"/>
        </w:rPr>
      </w:pPr>
      <w:r>
        <w:rPr>
          <w:lang w:val="es-ES"/>
        </w:rPr>
      </w:r>
    </w:p>
    <w:p>
      <w:pPr>
        <w:pStyle w:val="Heading1"/>
        <w:rPr>
          <w:lang w:val="es-ES"/>
        </w:rPr>
      </w:pPr>
      <w:r>
        <w:rPr>
          <w:lang w:val="es-ES"/>
        </w:rPr>
        <w:t>3. Paso a paso: preparar el entorno en GitHub Codespaces (consigna 7)</w:t>
      </w:r>
    </w:p>
    <w:p>
      <w:pPr>
        <w:pStyle w:val="Heading2"/>
        <w:rPr>
          <w:lang w:val="es-ES"/>
        </w:rPr>
      </w:pPr>
      <w:r>
        <w:rPr>
          <w:lang w:val="es-ES"/>
        </w:rPr>
        <w:t>3.1 Crear tu copia del repositorio (fork)</w:t>
      </w:r>
    </w:p>
    <w:p>
      <w:pPr>
        <w:pStyle w:val="ListNumber"/>
        <w:numPr>
          <w:ilvl w:val="0"/>
          <w:numId w:val="4"/>
        </w:numPr>
        <w:rPr>
          <w:lang w:val="es-ES"/>
        </w:rPr>
      </w:pPr>
      <w:r>
        <w:rPr>
          <w:lang w:val="es-ES"/>
        </w:rPr>
        <w:t>Ingresá al repositorio plantilla de la cátedra: https://github.com/epirayucaece/ucaece-sem-cd2-act.</w:t>
      </w:r>
    </w:p>
    <w:p>
      <w:pPr>
        <w:pStyle w:val="ListNumber"/>
        <w:numPr>
          <w:ilvl w:val="0"/>
          <w:numId w:val="4"/>
        </w:numPr>
        <w:rPr>
          <w:lang w:val="es-ES"/>
        </w:rPr>
      </w:pPr>
      <w:r>
        <w:rPr>
          <w:lang w:val="es-ES"/>
        </w:rPr>
        <w:t>Hacé clic en Fork (arriba a la derecha) para crear tu propia copia bajo tu cuenta de GitHub.</w:t>
      </w:r>
    </w:p>
    <w:p>
      <w:pPr>
        <w:pStyle w:val="ListNumber"/>
        <w:numPr>
          <w:ilvl w:val="0"/>
          <w:numId w:val="4"/>
        </w:numPr>
        <w:rPr>
          <w:lang w:val="es-ES"/>
        </w:rPr>
      </w:pPr>
      <w:r>
        <w:rPr>
          <w:lang w:val="es-ES"/>
        </w:rPr>
        <w:t>Confirmá el fork dejando el nombre de repositorio por defecto.</w:t>
      </w:r>
    </w:p>
    <w:p>
      <w:pPr>
        <w:pStyle w:val="Heading2"/>
        <w:rPr>
          <w:lang w:val="es-ES"/>
        </w:rPr>
      </w:pPr>
      <w:r>
        <w:rPr>
          <w:lang w:val="es-ES"/>
        </w:rPr>
        <w:t>3.2 Crear el Codespace de Unidad 2 (consigna 7.a y 7.b)</w:t>
      </w:r>
    </w:p>
    <w:p>
      <w:pPr>
        <w:pStyle w:val="Normal"/>
        <w:rPr>
          <w:lang w:val="es-ES"/>
        </w:rPr>
      </w:pPr>
      <w:r>
        <w:rPr>
          <w:lang w:val="es-ES"/>
        </w:rPr>
        <w:t>Este repositorio agrupa varias unidades del seminario, cada una con su propia configuración de entorno. Por eso hay que elegir explícitamente cuál usar: el botón de un clic no garantiza que se levante la de Unidad 2.</w:t>
      </w:r>
    </w:p>
    <w:p>
      <w:pPr>
        <w:pStyle w:val="ListNumber"/>
        <w:numPr>
          <w:ilvl w:val="0"/>
          <w:numId w:val="4"/>
        </w:numPr>
        <w:rPr>
          <w:lang w:val="es-ES"/>
        </w:rPr>
      </w:pPr>
      <w:r>
        <w:rPr>
          <w:lang w:val="es-ES"/>
        </w:rPr>
        <w:t>En tu repositorio forkeado, andá a Code → Codespaces.</w:t>
      </w:r>
    </w:p>
    <w:p>
      <w:pPr>
        <w:pStyle w:val="ListNumber"/>
        <w:numPr>
          <w:ilvl w:val="0"/>
          <w:numId w:val="4"/>
        </w:numPr>
        <w:rPr>
          <w:lang w:val="es-ES"/>
        </w:rPr>
      </w:pPr>
      <w:r>
        <w:rPr>
          <w:lang w:val="es-ES"/>
        </w:rPr>
        <w:t>Hacé clic en los tres puntos ("...") junto al botón verde y elegí New with options.</w:t>
      </w:r>
    </w:p>
    <w:p>
      <w:pPr>
        <w:pStyle w:val="ListNumber"/>
        <w:numPr>
          <w:ilvl w:val="0"/>
          <w:numId w:val="4"/>
        </w:numPr>
        <w:rPr>
          <w:lang w:val="es-ES"/>
        </w:rPr>
      </w:pPr>
      <w:r>
        <w:rPr>
          <w:lang w:val="es-ES"/>
        </w:rPr>
        <w:t>En el campo Dev container configuration, seleccioná unidad2-seminario-cd2.</w:t>
      </w:r>
    </w:p>
    <w:p>
      <w:pPr>
        <w:pStyle w:val="ListNumber"/>
        <w:numPr>
          <w:ilvl w:val="0"/>
          <w:numId w:val="4"/>
        </w:numPr>
        <w:rPr>
          <w:lang w:val="es-ES"/>
        </w:rPr>
      </w:pPr>
      <w:r>
        <w:rPr>
          <w:lang w:val="es-ES"/>
        </w:rPr>
        <w:t>Hacé clic en Create codespace.</w:t>
      </w:r>
    </w:p>
    <w:p>
      <w:pPr>
        <w:pStyle w:val="ListNumber"/>
        <w:numPr>
          <w:ilvl w:val="0"/>
          <w:numId w:val="4"/>
        </w:numPr>
        <w:rPr>
          <w:lang w:val="es-ES"/>
        </w:rPr>
      </w:pPr>
      <w:r>
        <w:rPr>
          <w:lang w:val="es-ES"/>
        </w:rPr>
        <w:t>Esperá a que el Codespace termine de levantar: instala automáticamente las dependencias de requirements.txt (postCreateCommand del devcontainer), no hace falta ningún paso manual. La terminal se abre directamente parada en la carpeta unidad2/.</w:t>
      </w:r>
    </w:p>
    <w:p>
      <w:pPr>
        <w:pStyle w:val="ListNumber"/>
        <w:numPr>
          <w:ilvl w:val="0"/>
          <w:numId w:val="4"/>
        </w:numPr>
        <w:rPr>
          <w:lang w:val="es-ES"/>
        </w:rPr>
      </w:pPr>
      <w:r>
        <w:rPr>
          <w:lang w:val="es-ES"/>
        </w:rPr>
        <w:t>Verificá que Python esté disponible corriendo en la terminal:</w:t>
      </w:r>
    </w:p>
    <w:p>
      <w:pPr>
        <w:pStyle w:val="Normal"/>
        <w:shd w:val="clear" w:fill="F2F2F2"/>
        <w:spacing w:before="80" w:after="200"/>
        <w:rPr>
          <w:lang w:val="es-ES"/>
        </w:rPr>
      </w:pPr>
      <w:r>
        <w:rPr>
          <w:rFonts w:ascii="Consolas" w:hAnsi="Consolas"/>
          <w:sz w:val="20"/>
          <w:lang w:val="es-ES"/>
        </w:rPr>
        <w:t>python3 --version</w:t>
      </w:r>
    </w:p>
    <w:p>
      <w:pPr>
        <w:pStyle w:val="Heading2"/>
        <w:rPr>
          <w:lang w:val="es-ES"/>
        </w:rPr>
      </w:pPr>
      <w:r>
        <w:rPr>
          <w:lang w:val="es-ES"/>
        </w:rPr>
        <w:t>3.3 Dependencias ya instaladas (consigna 7.c)</w:t>
      </w:r>
    </w:p>
    <w:p>
      <w:pPr>
        <w:pStyle w:val="Normal"/>
        <w:rPr>
          <w:lang w:val="es-ES"/>
        </w:rPr>
      </w:pPr>
      <w:r>
        <w:rPr>
          <w:lang w:val="es-ES"/>
        </w:rPr>
        <w:t>Las versiones exactas de las librerías quedan registradas en requirements.txt (fairlearn, scikit-learn, shap, pandas, numpy, matplotlib, python-dotenv) y se instalan solas al crear el Codespace. Si en algún momento necesitás reinstalarlas manualmente:</w:t>
      </w:r>
    </w:p>
    <w:p>
      <w:pPr>
        <w:pStyle w:val="Normal"/>
        <w:shd w:val="clear" w:fill="F2F2F2"/>
        <w:spacing w:before="80" w:after="200"/>
        <w:rPr>
          <w:lang w:val="es-ES"/>
        </w:rPr>
      </w:pPr>
      <w:r>
        <w:rPr>
          <w:rFonts w:ascii="Consolas" w:hAnsi="Consolas"/>
          <w:sz w:val="20"/>
          <w:lang w:val="es-ES"/>
        </w:rPr>
        <w:t>pip install -r requirements.txt</w:t>
      </w:r>
    </w:p>
    <w:p>
      <w:pPr>
        <w:pStyle w:val="Heading2"/>
        <w:rPr>
          <w:lang w:val="es-ES"/>
        </w:rPr>
      </w:pPr>
      <w:r>
        <w:rPr>
          <w:lang w:val="es-ES"/>
        </w:rPr>
        <w:t>3.4 Correr la demo para validar que el entorno funciona</w:t>
      </w:r>
    </w:p>
    <w:p>
      <w:pPr>
        <w:pStyle w:val="Normal"/>
        <w:rPr>
          <w:lang w:val="es-ES"/>
        </w:rPr>
      </w:pPr>
      <w:r>
        <w:rPr>
          <w:lang w:val="es-ES"/>
        </w:rPr>
        <w:t>Antes de tocar nada, corré el script tal cual viene. No hace falta ningún archivo de configuración: si no existe DATASET_PATH, el script usa automáticamente un dataset público de demostración (Adult Income, atributo sensible género).</w:t>
      </w:r>
    </w:p>
    <w:p>
      <w:pPr>
        <w:pStyle w:val="Normal"/>
        <w:shd w:val="clear" w:fill="F2F2F2"/>
        <w:spacing w:before="80" w:after="200"/>
        <w:rPr>
          <w:lang w:val="es-ES"/>
        </w:rPr>
      </w:pPr>
      <w:r>
        <w:rPr>
          <w:rFonts w:ascii="Consolas" w:hAnsi="Consolas"/>
          <w:sz w:val="20"/>
          <w:lang w:val="es-ES"/>
        </w:rPr>
        <w:t>python -m src.main</w:t>
      </w:r>
    </w:p>
    <w:p>
      <w:pPr>
        <w:pStyle w:val="Normal"/>
        <w:rPr>
          <w:lang w:val="es-ES"/>
        </w:rPr>
      </w:pPr>
      <w:r>
        <w:rPr>
          <w:lang w:val="es-ES"/>
        </w:rPr>
        <w:t>Vas a ver en la terminal la exactitud del modelo base y de la mitigación, y al final se generan automáticamente evidencias.md (en la raíz de unidad2/) y varios gráficos PNG dentro de outputs/. Si esto corrió sin errores, tu entorno está listo para el paso 4.</w:t>
      </w:r>
    </w:p>
    <w:p>
      <w:pPr>
        <w:pStyle w:val="Heading1"/>
        <w:rPr>
          <w:lang w:val="es-ES"/>
        </w:rPr>
      </w:pPr>
      <w:r>
        <w:rPr>
          <w:lang w:val="es-ES"/>
        </w:rPr>
        <w:t>4. Paso a paso: reproducir cuantitativamente el sesgo de tu caso (consigna 8)</w:t>
      </w:r>
    </w:p>
    <w:p>
      <w:pPr>
        <w:pStyle w:val="Heading2"/>
        <w:rPr>
          <w:lang w:val="es-ES"/>
        </w:rPr>
      </w:pPr>
      <w:r>
        <w:rPr>
          <w:lang w:val="es-ES"/>
        </w:rPr>
        <w:t>4.1 Elegir tu dataset (consigna 8.a)</w:t>
      </w:r>
    </w:p>
    <w:p>
      <w:pPr>
        <w:pStyle w:val="Normal"/>
        <w:rPr>
          <w:lang w:val="es-ES"/>
        </w:rPr>
      </w:pPr>
      <w:r>
        <w:rPr>
          <w:lang w:val="es-ES"/>
        </w:rPr>
        <w:t>Elegí un dataset público, tabular, con al menos un atributo sensible identificable (género, raza, edad, etc.) y coherente con el caso real que elegiste en la consigna 1. La elección queda sujeta a aprobación previa del docente, igual que la elección del caso.</w:t>
      </w:r>
    </w:p>
    <w:p>
      <w:pPr>
        <w:pStyle w:val="Heading2"/>
        <w:rPr>
          <w:lang w:val="es-ES"/>
        </w:rPr>
      </w:pPr>
      <w:r>
        <w:rPr>
          <w:lang w:val="es-ES"/>
        </w:rPr>
        <w:t>4.2 Colocar el dataset en el repositorio</w:t>
      </w:r>
    </w:p>
    <w:p>
      <w:pPr>
        <w:pStyle w:val="Normal"/>
        <w:rPr>
          <w:lang w:val="es-ES"/>
        </w:rPr>
      </w:pPr>
      <w:r>
        <w:rPr>
          <w:lang w:val="es-ES"/>
        </w:rPr>
        <w:t>Copiá tu archivo CSV dentro de la carpeta data/ del Codespace (podés arrastrarlo directo al explorador de archivos de VS Code, o subirlo por línea de comandos). Esa carpeta no se versiona (salvo un .gitkeep), así que tu dataset nunca queda público en el repositorio.</w:t>
      </w:r>
    </w:p>
    <w:p>
      <w:pPr>
        <w:pStyle w:val="Heading2"/>
        <w:rPr>
          <w:lang w:val="es-ES"/>
        </w:rPr>
      </w:pPr>
      <w:r>
        <w:rPr>
          <w:lang w:val="es-ES"/>
        </w:rPr>
        <w:t>4.3 Configurar las variables de entorno</w:t>
      </w:r>
    </w:p>
    <w:p>
      <w:pPr>
        <w:pStyle w:val="ListNumber"/>
        <w:numPr>
          <w:ilvl w:val="0"/>
          <w:numId w:val="4"/>
        </w:numPr>
        <w:rPr>
          <w:lang w:val="es-ES"/>
        </w:rPr>
      </w:pPr>
      <w:r>
        <w:rPr>
          <w:lang w:val="es-ES"/>
        </w:rPr>
        <w:t>Copiá la plantilla de variables de entorno:</w:t>
      </w:r>
    </w:p>
    <w:p>
      <w:pPr>
        <w:pStyle w:val="Normal"/>
        <w:shd w:val="clear" w:fill="F2F2F2"/>
        <w:spacing w:before="80" w:after="200"/>
        <w:rPr>
          <w:lang w:val="es-ES"/>
        </w:rPr>
      </w:pPr>
      <w:r>
        <w:rPr>
          <w:rFonts w:ascii="Consolas" w:hAnsi="Consolas"/>
          <w:sz w:val="20"/>
          <w:lang w:val="es-ES"/>
        </w:rPr>
        <w:t>cp .env.example .env</w:t>
      </w:r>
    </w:p>
    <w:p>
      <w:pPr>
        <w:pStyle w:val="ListNumber"/>
        <w:numPr>
          <w:ilvl w:val="0"/>
          <w:numId w:val="4"/>
        </w:numPr>
        <w:rPr>
          <w:lang w:val="es-ES"/>
        </w:rPr>
      </w:pPr>
      <w:r>
        <w:rPr>
          <w:lang w:val="es-ES"/>
        </w:rPr>
        <w:t>Editá .env y completá, como mínimo:</w:t>
      </w:r>
    </w:p>
    <w:p>
      <w:pPr>
        <w:pStyle w:val="Normal"/>
        <w:shd w:val="clear" w:fill="F2F2F2"/>
        <w:spacing w:before="80" w:after="200"/>
        <w:rPr>
          <w:lang w:val="es-ES"/>
        </w:rPr>
      </w:pPr>
      <w:r>
        <w:rPr>
          <w:rFonts w:ascii="Consolas" w:hAnsi="Consolas"/>
          <w:sz w:val="20"/>
          <w:lang w:val="es-ES"/>
        </w:rPr>
        <w:t>DATASET_PATH=data/tu_dataset.csv</w:t>
      </w:r>
      <w:r>
        <w:rPr>
          <w:lang w:val="es-ES"/>
        </w:rPr>
        <w:br/>
      </w:r>
      <w:r>
        <w:rPr>
          <w:rFonts w:ascii="Consolas" w:hAnsi="Consolas"/>
          <w:sz w:val="20"/>
          <w:lang w:val="es-ES"/>
        </w:rPr>
        <w:t>TARGET_COLUMN=nombre_de_tu_columna_objetivo</w:t>
      </w:r>
      <w:r>
        <w:rPr>
          <w:lang w:val="es-ES"/>
        </w:rPr>
        <w:br/>
      </w:r>
      <w:r>
        <w:rPr>
          <w:rFonts w:ascii="Consolas" w:hAnsi="Consolas"/>
          <w:sz w:val="20"/>
          <w:lang w:val="es-ES"/>
        </w:rPr>
        <w:t>SENSITIVE_ATTRIBUTE=nombre_de_tu_atributo_sensible</w:t>
      </w:r>
      <w:r>
        <w:rPr>
          <w:lang w:val="es-ES"/>
        </w:rPr>
        <w:br/>
      </w:r>
      <w:r>
        <w:rPr>
          <w:rFonts w:ascii="Consolas" w:hAnsi="Consolas"/>
          <w:sz w:val="20"/>
          <w:lang w:val="es-ES"/>
        </w:rPr>
        <w:t>POSITIVE_LABEL=valor_que_se_considera_clase_positiva</w:t>
      </w:r>
    </w:p>
    <w:p>
      <w:pPr>
        <w:pStyle w:val="Normal"/>
        <w:rPr>
          <w:lang w:val="es-ES"/>
        </w:rPr>
      </w:pPr>
      <w:r>
        <w:rPr>
          <w:b/>
          <w:lang w:val="es-ES"/>
        </w:rPr>
        <w:t>POSITIVE_LABEL</w:t>
      </w:r>
      <w:r>
        <w:rPr>
          <w:lang w:val="es-ES"/>
        </w:rPr>
        <w:t xml:space="preserve"> es el valor de TARGET_COLUMN que el modelo intenta predecir como “positivo” (por ejemplo “Sí”, “1”, “&gt;50K”, “aprobado”). El archivo .env nunca se sube al repositorio (ya está excluido en .gitignore).</w:t>
      </w:r>
    </w:p>
    <w:p>
      <w:pPr>
        <w:pStyle w:val="Heading2"/>
        <w:rPr>
          <w:lang w:val="es-ES"/>
        </w:rPr>
      </w:pPr>
      <w:r>
        <w:rPr>
          <w:lang w:val="es-ES"/>
        </w:rPr>
        <w:t>4.4 Entrenar el modelo y calcular las métricas de equidad (consigna 8.b y 8.c)</w:t>
      </w:r>
    </w:p>
    <w:p>
      <w:pPr>
        <w:pStyle w:val="Normal"/>
        <w:rPr>
          <w:lang w:val="es-ES"/>
        </w:rPr>
      </w:pPr>
      <w:r>
        <w:rPr>
          <w:lang w:val="es-ES"/>
        </w:rPr>
        <w:t>Con la terminal parada en unidad2/, corré de nuevo el script — ahora contra tu propio dataset:</w:t>
      </w:r>
    </w:p>
    <w:p>
      <w:pPr>
        <w:pStyle w:val="Normal"/>
        <w:shd w:val="clear" w:fill="F2F2F2"/>
        <w:spacing w:before="80" w:after="200"/>
        <w:rPr>
          <w:lang w:val="es-ES"/>
        </w:rPr>
      </w:pPr>
      <w:r>
        <w:rPr>
          <w:rFonts w:ascii="Consolas" w:hAnsi="Consolas"/>
          <w:sz w:val="20"/>
          <w:lang w:val="es-ES"/>
        </w:rPr>
        <w:t>python -m src.main</w:t>
      </w:r>
    </w:p>
    <w:p>
      <w:pPr>
        <w:pStyle w:val="Normal"/>
        <w:rPr>
          <w:lang w:val="es-ES"/>
        </w:rPr>
      </w:pPr>
      <w:r>
        <w:rPr>
          <w:lang w:val="es-ES"/>
        </w:rPr>
        <w:t>El script hace todo el trabajo automáticamente: separa train/test con semilla fija, entrena una regresión logística, y calcula con Fairlearn la exactitud por grupo, la demographic parity difference y la equalized odds difference. No hace falta que programes ninguno de estos pasos.</w:t>
      </w:r>
    </w:p>
    <w:p>
      <w:pPr>
        <w:pStyle w:val="Heading2"/>
        <w:rPr>
          <w:lang w:val="es-ES"/>
        </w:rPr>
      </w:pPr>
      <w:r>
        <w:rPr>
          <w:lang w:val="es-ES"/>
        </w:rPr>
        <w:t>4.5 Revisar y completar evidencias.md (consigna 8.d)</w:t>
      </w:r>
    </w:p>
    <w:p>
      <w:pPr>
        <w:pStyle w:val="Normal"/>
        <w:rPr>
          <w:lang w:val="es-ES"/>
        </w:rPr>
      </w:pPr>
      <w:r>
        <w:rPr>
          <w:lang w:val="es-ES"/>
        </w:rPr>
        <w:t>Abrí el archivo evidencias.md generado en unidad2/. En la sección "Auditoría de equidad — modelo base (pre-mitigación)" vas a encontrar la exactitud global, las dos métricas de disparidad y una tabla con la exactitud y la tasa de selección por grupo. Completá el bloque marcado:</w:t>
      </w:r>
    </w:p>
    <w:p>
      <w:pPr>
        <w:pStyle w:val="Normal"/>
        <w:rPr>
          <w:lang w:val="es-ES"/>
        </w:rPr>
      </w:pPr>
      <w:r>
        <w:rPr>
          <w:i/>
          <w:lang w:val="es-ES"/>
        </w:rPr>
        <w:t>&gt; TODO estudiante: interpretá esta tabla vinculándola con el sesgo documentado en el caso real analizado en la consigna 3...</w:t>
      </w:r>
    </w:p>
    <w:p>
      <w:pPr>
        <w:pStyle w:val="Normal"/>
        <w:rPr>
          <w:lang w:val="es-ES"/>
        </w:rPr>
      </w:pPr>
      <w:r>
        <w:rPr>
          <w:lang w:val="es-ES"/>
        </w:rPr>
        <w:t>Esa interpretación es, a la vez, la evidencia cuantitativa que tenés que citar en la consigna 3 de tu documento escrito.</w:t>
      </w:r>
    </w:p>
    <w:p>
      <w:pPr>
        <w:pStyle w:val="Heading1"/>
        <w:rPr>
          <w:lang w:val="es-ES"/>
        </w:rPr>
      </w:pPr>
      <w:r>
        <w:rPr>
          <w:lang w:val="es-ES"/>
        </w:rPr>
        <w:t>5. Paso a paso: mitigar el sesgo con Fairlearn (consigna 9)</w:t>
      </w:r>
    </w:p>
    <w:p>
      <w:pPr>
        <w:pStyle w:val="Heading2"/>
        <w:rPr>
          <w:lang w:val="es-ES"/>
        </w:rPr>
      </w:pPr>
      <w:r>
        <w:rPr>
          <w:lang w:val="es-ES"/>
        </w:rPr>
        <w:t>5.1 Elegir la técnica de mitigación y la restricción de equidad (consigna 9.a)</w:t>
      </w:r>
    </w:p>
    <w:p>
      <w:pPr>
        <w:pStyle w:val="Normal"/>
        <w:rPr>
          <w:lang w:val="es-ES"/>
        </w:rPr>
      </w:pPr>
      <w:r>
        <w:rPr>
          <w:lang w:val="es-ES"/>
        </w:rPr>
        <w:t>En el mismo .env, agregá (o ajustá) estas dos variables. No hace falta tocar ningún archivo de código para cambiar de técnica:</w:t>
      </w:r>
    </w:p>
    <w:p>
      <w:pPr>
        <w:pStyle w:val="Normal"/>
        <w:shd w:val="clear" w:fill="F2F2F2"/>
        <w:spacing w:before="80" w:after="200"/>
        <w:rPr>
          <w:lang w:val="es-ES"/>
        </w:rPr>
      </w:pPr>
      <w:r>
        <w:rPr>
          <w:rFonts w:ascii="Consolas" w:hAnsi="Consolas"/>
          <w:sz w:val="20"/>
          <w:lang w:val="es-ES"/>
        </w:rPr>
        <w:t>MITIGATION_METHOD=exponentiated_gradient</w:t>
      </w:r>
      <w:r>
        <w:rPr>
          <w:lang w:val="es-ES"/>
        </w:rPr>
        <w:br/>
      </w:r>
      <w:r>
        <w:rPr>
          <w:rFonts w:ascii="Consolas" w:hAnsi="Consolas"/>
          <w:sz w:val="20"/>
          <w:lang w:val="es-ES"/>
        </w:rPr>
        <w:t>FAIRNESS_CONSTRAINT=demographic_parity</w:t>
      </w:r>
    </w:p>
    <w:tbl>
      <w:tblPr>
        <w:tblStyle w:val="TableGrid"/>
        <w:tblW w:w="940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703"/>
        <w:gridCol w:w="4703"/>
      </w:tblGrid>
      <w:tr>
        <w:trPr/>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Valor</w:t>
            </w:r>
          </w:p>
        </w:tc>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Qué hace</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exponentiated_gradient</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Reentrena una secuencia de modelos reponderados hasta satisfacer la restricción elegida. Suele preservar mejor la exactitud.</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threshold_optimizer</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No reentrena: ajusta un umbral de decisión distinto por grupo sobre el modelo ya entrenado. Más simple de explicar.</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ambos</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Corre las dos técnicas en la misma ejecución y las compara en la misma tabla — útil para la discusión de la consigna 9.c.</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demographic_parity</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Busca que la tasa de predicciones positivas sea similar entre grupos.</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equalized_odds</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Busca que la tasa de verdaderos y falsos positivos sea similar entre grupos — restricción más exigente.</w:t>
            </w:r>
          </w:p>
        </w:tc>
      </w:tr>
    </w:tbl>
    <w:p>
      <w:pPr>
        <w:pStyle w:val="Normal"/>
        <w:rPr>
          <w:lang w:val="es-ES"/>
        </w:rPr>
      </w:pPr>
      <w:r>
        <w:rPr>
          <w:lang w:val="es-ES"/>
        </w:rPr>
      </w:r>
    </w:p>
    <w:p>
      <w:pPr>
        <w:pStyle w:val="Heading2"/>
        <w:rPr>
          <w:lang w:val="es-ES"/>
        </w:rPr>
      </w:pPr>
      <w:r>
        <w:rPr>
          <w:lang w:val="es-ES"/>
        </w:rPr>
        <w:t>5.2 Volver a ejecutar (consigna 9.b)</w:t>
      </w:r>
    </w:p>
    <w:p>
      <w:pPr>
        <w:pStyle w:val="Normal"/>
        <w:shd w:val="clear" w:fill="F2F2F2"/>
        <w:spacing w:before="80" w:after="200"/>
        <w:rPr>
          <w:lang w:val="es-ES"/>
        </w:rPr>
      </w:pPr>
      <w:r>
        <w:rPr>
          <w:rFonts w:ascii="Consolas" w:hAnsi="Consolas"/>
          <w:sz w:val="20"/>
          <w:lang w:val="es-ES"/>
        </w:rPr>
        <w:t>python -m src.main</w:t>
      </w:r>
    </w:p>
    <w:p>
      <w:pPr>
        <w:pStyle w:val="Normal"/>
        <w:rPr>
          <w:lang w:val="es-ES"/>
        </w:rPr>
      </w:pPr>
      <w:r>
        <w:rPr>
          <w:lang w:val="es-ES"/>
        </w:rPr>
        <w:t>El script recalcula automáticamente las mismas métricas de equidad sobre el modelo mitigado y las agrega a la tabla comparativa de evidencias.md, junto con el gráfico outputs/comparacion_metricas.png.</w:t>
      </w:r>
    </w:p>
    <w:p>
      <w:pPr>
        <w:pStyle w:val="Heading2"/>
        <w:rPr>
          <w:lang w:val="es-ES"/>
        </w:rPr>
      </w:pPr>
      <w:r>
        <w:rPr>
          <w:lang w:val="es-ES"/>
        </w:rPr>
        <w:t>5.3 Interpretar el antes/después (consigna 9.c)</w:t>
      </w:r>
    </w:p>
    <w:p>
      <w:pPr>
        <w:pStyle w:val="Normal"/>
        <w:rPr>
          <w:lang w:val="es-ES"/>
        </w:rPr>
      </w:pPr>
      <w:r>
        <w:rPr>
          <w:lang w:val="es-ES"/>
        </w:rPr>
        <w:t>En evidencias.md, sección "Comparación antes / después de la mitigación", vas a ver una fila por escenario (modelo base, y cada técnica de mitigación que hayas corrido). Completá el bloque:</w:t>
      </w:r>
    </w:p>
    <w:p>
      <w:pPr>
        <w:pStyle w:val="Normal"/>
        <w:rPr>
          <w:lang w:val="es-ES"/>
        </w:rPr>
      </w:pPr>
      <w:r>
        <w:rPr>
          <w:i/>
          <w:lang w:val="es-ES"/>
        </w:rPr>
        <w:t>&gt; TODO estudiante: discutí qué tan efectiva resultó la mitigación aplicada y qué limitaciones observaste...</w:t>
      </w:r>
    </w:p>
    <w:p>
      <w:pPr>
        <w:pStyle w:val="Normal"/>
        <w:rPr>
          <w:lang w:val="es-ES"/>
        </w:rPr>
      </w:pPr>
      <w:r>
        <w:rPr>
          <w:lang w:val="es-ES"/>
        </w:rPr>
        <w:t>Prestá atención en particular a si mejorar una métrica de equidad empeoró la otra, o si bajó la exactitud: ese trade-off es exactamente lo que la consigna 9.c pide discutir, y es un resultado esperable, no un error del script.</w:t>
      </w:r>
    </w:p>
    <w:p>
      <w:pPr>
        <w:pStyle w:val="Heading2"/>
        <w:rPr>
          <w:lang w:val="es-ES"/>
        </w:rPr>
      </w:pPr>
      <w:r>
        <w:rPr>
          <w:lang w:val="es-ES"/>
        </w:rPr>
        <w:t>5.4 Opcional: comparar las dos técnicas en la misma corrida</w:t>
      </w:r>
    </w:p>
    <w:p>
      <w:pPr>
        <w:pStyle w:val="Normal"/>
        <w:rPr>
          <w:lang w:val="es-ES"/>
        </w:rPr>
      </w:pPr>
      <w:r>
        <w:rPr>
          <w:lang w:val="es-ES"/>
        </w:rPr>
        <w:t>Si querés más material para la discusión, corré con MITIGATION_METHOD=ambos en tu .env y volvé a ejecutar python -m src.main: vas a tener una fila para ExponentiatedGradient y otra para ThresholdOptimizer en la misma tabla comparativa.</w:t>
      </w:r>
    </w:p>
    <w:p>
      <w:pPr>
        <w:pStyle w:val="Heading1"/>
        <w:rPr>
          <w:lang w:val="es-ES"/>
        </w:rPr>
      </w:pPr>
      <w:r>
        <w:rPr>
          <w:lang w:val="es-ES"/>
        </w:rPr>
        <w:t>6. Paso a paso: explicar el modelo con SHAP (consigna 10)</w:t>
      </w:r>
    </w:p>
    <w:p>
      <w:pPr>
        <w:pStyle w:val="Normal"/>
        <w:rPr>
          <w:lang w:val="es-ES"/>
        </w:rPr>
      </w:pPr>
      <w:r>
        <w:rPr>
          <w:lang w:val="es-ES"/>
        </w:rPr>
        <w:t>Esta parte no requiere ninguna acción adicional de tu parte: cada vez que corrés python -m src.main, el script aplica SHAP sobre el modelo base (antes de la mitigación) y elige automáticamente dos predicciones del conjunto de test: aquella donde el atributo sensible más influyó en la predicción, y aquella donde menos influyó.</w:t>
      </w:r>
    </w:p>
    <w:p>
      <w:pPr>
        <w:pStyle w:val="ListBullet"/>
        <w:numPr>
          <w:ilvl w:val="0"/>
          <w:numId w:val="1"/>
        </w:numPr>
        <w:rPr>
          <w:lang w:val="es-ES"/>
        </w:rPr>
      </w:pPr>
      <w:r>
        <w:rPr>
          <w:rFonts w:ascii="Consolas" w:hAnsi="Consolas"/>
          <w:b w:val="false"/>
          <w:lang w:val="es-ES"/>
        </w:rPr>
        <w:t>outputs/shap_prediccion_discrimina.png</w:t>
      </w:r>
    </w:p>
    <w:p>
      <w:pPr>
        <w:pStyle w:val="ListBullet"/>
        <w:numPr>
          <w:ilvl w:val="0"/>
          <w:numId w:val="1"/>
        </w:numPr>
        <w:rPr>
          <w:lang w:val="es-ES"/>
        </w:rPr>
      </w:pPr>
      <w:r>
        <w:rPr>
          <w:rFonts w:ascii="Consolas" w:hAnsi="Consolas"/>
          <w:b w:val="false"/>
          <w:lang w:val="es-ES"/>
        </w:rPr>
        <w:t>outputs/shap_prediccion_no_discrimina.png</w:t>
      </w:r>
    </w:p>
    <w:p>
      <w:pPr>
        <w:pStyle w:val="ListBullet"/>
        <w:numPr>
          <w:ilvl w:val="0"/>
          <w:numId w:val="1"/>
        </w:numPr>
        <w:rPr>
          <w:lang w:val="es-ES"/>
        </w:rPr>
      </w:pPr>
      <w:r>
        <w:rPr>
          <w:rFonts w:ascii="Consolas" w:hAnsi="Consolas"/>
          <w:b w:val="false"/>
          <w:lang w:val="es-ES"/>
        </w:rPr>
        <w:t>outputs/shap_resumen.png</w:t>
      </w:r>
    </w:p>
    <w:p>
      <w:pPr>
        <w:pStyle w:val="Normal"/>
        <w:rPr>
          <w:lang w:val="es-ES"/>
        </w:rPr>
      </w:pPr>
      <w:r>
        <w:rPr>
          <w:lang w:val="es-ES"/>
        </w:rPr>
        <w:t>Vas a encontrar el detalle de ambas predicciones en la sección "Explicabilidad (SHAP) — modelo base" de evidencias.md, incluyendo cuánto pesó el atributo sensible en cada una. Completá el bloque:</w:t>
      </w:r>
    </w:p>
    <w:p>
      <w:pPr>
        <w:pStyle w:val="Normal"/>
        <w:rPr>
          <w:lang w:val="es-ES"/>
        </w:rPr>
      </w:pPr>
      <w:r>
        <w:rPr>
          <w:i/>
          <w:lang w:val="es-ES"/>
        </w:rPr>
        <w:t>&gt; TODO estudiante: vinculá esta evidencia con la consigna 4 — ¿SHAP sobre el modelo base hubiera permitido detectar este problema antes del despliegue?</w:t>
      </w:r>
    </w:p>
    <w:p>
      <w:pPr>
        <w:pStyle w:val="Normal"/>
        <w:rPr>
          <w:lang w:val="es-ES"/>
        </w:rPr>
      </w:pPr>
      <w:r>
        <w:rPr>
          <w:lang w:val="es-ES"/>
        </w:rPr>
        <w:t>Esta interpretación es la que citás en la consigna 4 de tu documento escrito, como ejemplo concreto de auditoría preventiva.</w:t>
      </w:r>
    </w:p>
    <w:p>
      <w:pPr>
        <w:pStyle w:val="Heading1"/>
        <w:rPr>
          <w:lang w:val="es-ES"/>
        </w:rPr>
      </w:pPr>
      <w:r>
        <w:rPr>
          <w:lang w:val="es-ES"/>
        </w:rPr>
        <w:t>7. Punto opcional: sumar una métrica de equidad propia</w:t>
      </w:r>
    </w:p>
    <w:p>
      <w:pPr>
        <w:pStyle w:val="Normal"/>
        <w:rPr>
          <w:lang w:val="es-ES"/>
        </w:rPr>
      </w:pPr>
      <w:r>
        <w:rPr>
          <w:lang w:val="es-ES"/>
        </w:rPr>
        <w:t>El único lugar del código pensado para que edites, y es completamente opcional, está en src/fairness_audit.py, marcado con el comentario # TODO estudiante. Podés sumar ahí una métrica adicional de fairlearn.metrics (por ejemplo equalized_odds_ratio) para enriquecer tu comparación de la consigna 9.c:</w:t>
      </w:r>
    </w:p>
    <w:p>
      <w:pPr>
        <w:pStyle w:val="Normal"/>
        <w:shd w:val="clear" w:fill="F2F2F2"/>
        <w:spacing w:before="80" w:after="200"/>
        <w:rPr>
          <w:lang w:val="es-ES"/>
        </w:rPr>
      </w:pPr>
      <w:r>
        <w:rPr>
          <w:rFonts w:ascii="Consolas" w:hAnsi="Consolas"/>
          <w:sz w:val="20"/>
          <w:lang w:val="es-ES"/>
        </w:rPr>
        <w:t>from fairlearn.metrics import equalized_odds_ratio</w:t>
      </w:r>
      <w:r>
        <w:rPr>
          <w:lang w:val="es-ES"/>
        </w:rPr>
        <w:br/>
      </w:r>
      <w:r>
        <w:rPr>
          <w:rFonts w:ascii="Consolas" w:hAnsi="Consolas"/>
          <w:sz w:val="20"/>
          <w:lang w:val="es-ES"/>
        </w:rPr>
        <w:t>METRICAS_EXTRA = {"equalized_odds_ratio": equalized_odds_ratio}</w:t>
      </w:r>
    </w:p>
    <w:p>
      <w:pPr>
        <w:pStyle w:val="Normal"/>
        <w:rPr>
          <w:lang w:val="es-ES"/>
        </w:rPr>
      </w:pPr>
      <w:r>
        <w:rPr>
          <w:lang w:val="es-ES"/>
        </w:rPr>
        <w:t>Si no querés tocar código, no hace falta: el resto del pipeline funciona exactamente igual sin este agregado.</w:t>
      </w:r>
    </w:p>
    <w:p>
      <w:pPr>
        <w:pStyle w:val="Heading1"/>
        <w:rPr>
          <w:lang w:val="es-ES"/>
        </w:rPr>
      </w:pPr>
      <w:r>
        <w:rPr>
          <w:lang w:val="es-ES"/>
        </w:rPr>
        <w:t>8. Errores comunes</w:t>
      </w:r>
    </w:p>
    <w:tbl>
      <w:tblPr>
        <w:tblStyle w:val="TableGrid"/>
        <w:tblW w:w="940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703"/>
        <w:gridCol w:w="4703"/>
      </w:tblGrid>
      <w:tr>
        <w:trPr/>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Mensaje de error</w:t>
            </w:r>
          </w:p>
        </w:tc>
        <w:tc>
          <w:tcPr>
            <w:tcW w:w="4703" w:type="dxa"/>
            <w:tcBorders/>
            <w:shd w:fill="1F3B57" w:val="clear"/>
          </w:tcPr>
          <w:p>
            <w:pPr>
              <w:pStyle w:val="Normal"/>
              <w:widowControl/>
              <w:spacing w:before="0" w:after="120"/>
              <w:jc w:val="start"/>
              <w:rPr>
                <w:rFonts w:eastAsia="ＭＳ 明朝" w:cs=""/>
                <w:kern w:val="0"/>
                <w:szCs w:val="22"/>
                <w:lang w:val="es-ES" w:eastAsia="en-US" w:bidi="ar-SA"/>
              </w:rPr>
            </w:pPr>
            <w:r>
              <w:rPr>
                <w:rFonts w:eastAsia="ＭＳ 明朝" w:cs=""/>
                <w:b/>
                <w:color w:val="FFFFFF"/>
                <w:kern w:val="0"/>
                <w:sz w:val="21"/>
                <w:szCs w:val="22"/>
                <w:lang w:val="es-ES" w:eastAsia="en-US" w:bidi="ar-SA"/>
              </w:rPr>
              <w:t>Causa y solución</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No se encontró el archivo '...' (DATASET_PATH)</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El CSV no está en la ruta indicada. Verificá que lo copiaste a data/ y que DATASET_PATH en tu .env apunta exactamente a ese archivo.</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No se encontraron en el dataset las columnas [...]</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TARGET_COLUMN o SENSITIVE_ATTRIBUTE no coinciden con los nombres reales de columnas de tu CSV. El mensaje lista las columnas disponibles: copiá el nombre exacto desde ahí.</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POSITIVE_LABEL='...' no aparece en la columna '...'</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El valor no existe tal cual en tu columna objetivo (revisá mayúsculas, acentos o espacios). El mensaje lista los valores disponibles.</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MITIGATION_METHOD='...' no es válido</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Usá exactamente uno de: exponentiated_gradient, threshold_optimizer, ambos.</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FAIRNESS_CONSTRAINT='...' no es válida</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Usá exactamente uno de: demographic_parity, equalized_odds.</w:t>
            </w:r>
          </w:p>
        </w:tc>
      </w:tr>
      <w:tr>
        <w:trPr/>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El Codespace no instaló nada / falta Python 3.11</w:t>
            </w:r>
          </w:p>
        </w:tc>
        <w:tc>
          <w:tcPr>
            <w:tcW w:w="4703" w:type="dxa"/>
            <w:tcBorders/>
          </w:tcPr>
          <w:p>
            <w:pPr>
              <w:pStyle w:val="Normal"/>
              <w:widowControl/>
              <w:spacing w:before="0" w:after="120"/>
              <w:jc w:val="start"/>
              <w:rPr>
                <w:rFonts w:eastAsia="ＭＳ 明朝" w:cs=""/>
                <w:kern w:val="0"/>
                <w:szCs w:val="22"/>
                <w:lang w:val="es-ES" w:eastAsia="en-US" w:bidi="ar-SA"/>
              </w:rPr>
            </w:pPr>
            <w:r>
              <w:rPr>
                <w:rFonts w:eastAsia="ＭＳ 明朝" w:cs=""/>
                <w:kern w:val="0"/>
                <w:sz w:val="20"/>
                <w:szCs w:val="22"/>
                <w:lang w:val="es-ES" w:eastAsia="en-US" w:bidi="ar-SA"/>
              </w:rPr>
              <w:t>Se creó con el atajo de un clic en vez de New with options: borrá el Codespace y recreálo siguiendo el paso 3.2, eligiendo la config unidad2-seminario-cd2.</w:t>
            </w:r>
          </w:p>
        </w:tc>
      </w:tr>
    </w:tbl>
    <w:p>
      <w:pPr>
        <w:pStyle w:val="Normal"/>
        <w:rPr>
          <w:lang w:val="es-ES"/>
        </w:rPr>
      </w:pPr>
      <w:r>
        <w:rPr>
          <w:lang w:val="es-ES"/>
        </w:rPr>
      </w:r>
    </w:p>
    <w:p>
      <w:pPr>
        <w:pStyle w:val="Heading1"/>
        <w:rPr>
          <w:lang w:val="es-ES"/>
        </w:rPr>
      </w:pPr>
      <w:r>
        <w:rPr>
          <w:lang w:val="es-ES"/>
        </w:rPr>
        <w:t>9. Cómo cerrar la tarea y actualizar tu repositorio forkeado (consigna 11)</w:t>
      </w:r>
    </w:p>
    <w:p>
      <w:pPr>
        <w:pStyle w:val="Heading2"/>
        <w:rPr>
          <w:lang w:val="es-ES"/>
        </w:rPr>
      </w:pPr>
      <w:r>
        <w:rPr>
          <w:lang w:val="es-ES"/>
        </w:rPr>
        <w:t>9.1 Confirmar que todo esté listo</w:t>
      </w:r>
    </w:p>
    <w:p>
      <w:pPr>
        <w:pStyle w:val="ListBullet"/>
        <w:numPr>
          <w:ilvl w:val="0"/>
          <w:numId w:val="1"/>
        </w:numPr>
        <w:rPr>
          <w:lang w:val="es-ES"/>
        </w:rPr>
      </w:pPr>
      <w:r>
        <w:rPr>
          <w:lang w:val="es-ES"/>
        </w:rPr>
        <w:t>.env configurado con tu dataset, atributo sensible y método de mitigación elegidos.</w:t>
      </w:r>
    </w:p>
    <w:p>
      <w:pPr>
        <w:pStyle w:val="ListBullet"/>
        <w:numPr>
          <w:ilvl w:val="0"/>
          <w:numId w:val="1"/>
        </w:numPr>
        <w:rPr>
          <w:lang w:val="es-ES"/>
        </w:rPr>
      </w:pPr>
      <w:r>
        <w:rPr>
          <w:lang w:val="es-ES"/>
        </w:rPr>
        <w:t>evidencias.md generado con python -m src.main sobre tu propio dataset (no el de demostración) y con los tres bloques “&gt; TODO estudiante” completados.</w:t>
      </w:r>
    </w:p>
    <w:p>
      <w:pPr>
        <w:pStyle w:val="ListBullet"/>
        <w:numPr>
          <w:ilvl w:val="0"/>
          <w:numId w:val="1"/>
        </w:numPr>
        <w:rPr>
          <w:lang w:val="es-ES"/>
        </w:rPr>
      </w:pPr>
      <w:r>
        <w:rPr>
          <w:lang w:val="es-ES"/>
        </w:rPr>
        <w:t>Los PNG de outputs/ correspondientes a esa misma corrida final.</w:t>
      </w:r>
    </w:p>
    <w:p>
      <w:pPr>
        <w:pStyle w:val="ListBullet"/>
        <w:numPr>
          <w:ilvl w:val="0"/>
          <w:numId w:val="1"/>
        </w:numPr>
        <w:rPr>
          <w:lang w:val="es-ES"/>
        </w:rPr>
      </w:pPr>
      <w:r>
        <w:rPr>
          <w:lang w:val="es-ES"/>
        </w:rPr>
        <w:t>Si sumaste la métrica opcional de la sección 7, que src/fairness_audit.py esté actualizado.</w:t>
      </w:r>
    </w:p>
    <w:p>
      <w:pPr>
        <w:pStyle w:val="ListBullet"/>
        <w:numPr>
          <w:ilvl w:val="0"/>
          <w:numId w:val="1"/>
        </w:numPr>
        <w:rPr>
          <w:lang w:val="es-ES"/>
        </w:rPr>
      </w:pPr>
      <w:r>
        <w:rPr>
          <w:lang w:val="es-ES"/>
        </w:rPr>
        <w:t>El archivo .env NO debe aparecer en los cambios a subir (está en .gitignore; si accidentalmente aparece listado, no lo agregues al commit).</w:t>
      </w:r>
    </w:p>
    <w:p>
      <w:pPr>
        <w:pStyle w:val="Heading2"/>
        <w:rPr>
          <w:lang w:val="es-ES"/>
        </w:rPr>
      </w:pPr>
      <w:r>
        <w:rPr>
          <w:lang w:val="es-ES"/>
        </w:rPr>
        <w:t>9.2 Subir los cambios a tu fork</w:t>
      </w:r>
    </w:p>
    <w:p>
      <w:pPr>
        <w:pStyle w:val="Normal"/>
        <w:rPr>
          <w:lang w:val="es-ES"/>
        </w:rPr>
      </w:pPr>
      <w:r>
        <w:rPr>
          <w:lang w:val="es-ES"/>
        </w:rPr>
        <w:t>Desde la terminal del Codespace (parada en unidad2/):</w:t>
      </w:r>
    </w:p>
    <w:p>
      <w:pPr>
        <w:pStyle w:val="Normal"/>
        <w:shd w:val="clear" w:fill="F2F2F2"/>
        <w:spacing w:before="80" w:after="200"/>
        <w:rPr>
          <w:lang w:val="es-ES"/>
        </w:rPr>
      </w:pPr>
      <w:r>
        <w:rPr>
          <w:rFonts w:ascii="Consolas" w:hAnsi="Consolas"/>
          <w:sz w:val="20"/>
          <w:lang w:val="es-ES"/>
        </w:rPr>
        <w:t>git add .</w:t>
      </w:r>
      <w:r>
        <w:rPr>
          <w:lang w:val="es-ES"/>
        </w:rPr>
        <w:br/>
      </w:r>
      <w:r>
        <w:rPr>
          <w:rFonts w:ascii="Consolas" w:hAnsi="Consolas"/>
          <w:sz w:val="20"/>
          <w:lang w:val="es-ES"/>
        </w:rPr>
        <w:t>git commit -m "Entrega Unidad 2: auditoría de equidad, mitigación y SHAP"</w:t>
      </w:r>
      <w:r>
        <w:rPr>
          <w:lang w:val="es-ES"/>
        </w:rPr>
        <w:br/>
      </w:r>
      <w:r>
        <w:rPr>
          <w:rFonts w:ascii="Consolas" w:hAnsi="Consolas"/>
          <w:sz w:val="20"/>
          <w:lang w:val="es-ES"/>
        </w:rPr>
        <w:t>git push</w:t>
      </w:r>
    </w:p>
    <w:p>
      <w:pPr>
        <w:pStyle w:val="Normal"/>
        <w:rPr>
          <w:lang w:val="es-ES"/>
        </w:rPr>
      </w:pPr>
      <w:r>
        <w:rPr>
          <w:lang w:val="es-ES"/>
        </w:rPr>
        <w:t>El Codespace ya viene autenticado con tu cuenta de GitHub, así que el push va directo a tu repositorio forkeado sin configuración adicional.</w:t>
      </w:r>
    </w:p>
    <w:p>
      <w:pPr>
        <w:pStyle w:val="Heading2"/>
        <w:rPr>
          <w:lang w:val="es-ES"/>
        </w:rPr>
      </w:pPr>
      <w:r>
        <w:rPr>
          <w:lang w:val="es-ES"/>
        </w:rPr>
        <w:t>9.3 Actualizar tu fork si la cátedra publica cambios en la plantilla</w:t>
      </w:r>
    </w:p>
    <w:p>
      <w:pPr>
        <w:pStyle w:val="Normal"/>
        <w:rPr>
          <w:lang w:val="es-ES"/>
        </w:rPr>
      </w:pPr>
      <w:r>
        <w:rPr>
          <w:lang w:val="es-ES"/>
        </w:rPr>
        <w:t>Si la cátedra actualiza el repositorio original después de que ya hiciste tu fork, podés traer esos cambios a tu copia de dos formas:</w:t>
      </w:r>
    </w:p>
    <w:p>
      <w:pPr>
        <w:pStyle w:val="ListNumber"/>
        <w:numPr>
          <w:ilvl w:val="0"/>
          <w:numId w:val="4"/>
        </w:numPr>
        <w:rPr>
          <w:lang w:val="es-ES"/>
        </w:rPr>
      </w:pPr>
      <w:r>
        <w:rPr>
          <w:lang w:val="es-ES"/>
        </w:rPr>
        <w:t>Desde la interfaz de GitHub (más simple): entrá a tu repositorio forkeado → botón "Sync fork" (arriba, junto al nombre de la rama) → "Update branch". GitHub trae los commits nuevos del repositorio original a tu fork automáticamente.</w:t>
      </w:r>
    </w:p>
    <w:p>
      <w:pPr>
        <w:pStyle w:val="ListNumber"/>
        <w:numPr>
          <w:ilvl w:val="0"/>
          <w:numId w:val="4"/>
        </w:numPr>
        <w:rPr>
          <w:lang w:val="es-ES"/>
        </w:rPr>
      </w:pPr>
      <w:r>
        <w:rPr>
          <w:lang w:val="es-ES"/>
        </w:rPr>
        <w:t>Desde la terminal del Codespace (si preferís la línea de comandos):</w:t>
      </w:r>
    </w:p>
    <w:p>
      <w:pPr>
        <w:pStyle w:val="Normal"/>
        <w:shd w:val="clear" w:fill="F2F2F2"/>
        <w:spacing w:before="80" w:after="200"/>
        <w:rPr>
          <w:lang w:val="es-ES"/>
        </w:rPr>
      </w:pPr>
      <w:r>
        <w:rPr>
          <w:rFonts w:ascii="Consolas" w:hAnsi="Consolas"/>
          <w:sz w:val="20"/>
          <w:lang w:val="es-ES"/>
        </w:rPr>
        <w:t>git remote add upstream https://github.com/epirayucaece/ucaece-sem-cd2-act.git   # solo la primera vez</w:t>
      </w:r>
      <w:r>
        <w:rPr>
          <w:lang w:val="es-ES"/>
        </w:rPr>
        <w:br/>
      </w:r>
      <w:r>
        <w:rPr>
          <w:rFonts w:ascii="Consolas" w:hAnsi="Consolas"/>
          <w:sz w:val="20"/>
          <w:lang w:val="es-ES"/>
        </w:rPr>
        <w:t>git fetch upstream</w:t>
      </w:r>
      <w:r>
        <w:rPr>
          <w:lang w:val="es-ES"/>
        </w:rPr>
        <w:br/>
      </w:r>
      <w:r>
        <w:rPr>
          <w:rFonts w:ascii="Consolas" w:hAnsi="Consolas"/>
          <w:sz w:val="20"/>
          <w:lang w:val="es-ES"/>
        </w:rPr>
        <w:t>git merge upstream/master</w:t>
      </w:r>
      <w:r>
        <w:rPr>
          <w:lang w:val="es-ES"/>
        </w:rPr>
        <w:br/>
      </w:r>
      <w:r>
        <w:rPr>
          <w:rFonts w:ascii="Consolas" w:hAnsi="Consolas"/>
          <w:sz w:val="20"/>
          <w:lang w:val="es-ES"/>
        </w:rPr>
        <w:t>git push</w:t>
      </w:r>
    </w:p>
    <w:p>
      <w:pPr>
        <w:pStyle w:val="Heading2"/>
        <w:rPr>
          <w:lang w:val="es-ES"/>
        </w:rPr>
      </w:pPr>
      <w:r>
        <w:rPr>
          <w:lang w:val="es-ES"/>
        </w:rPr>
        <w:t>9.4 Entregar</w:t>
      </w:r>
    </w:p>
    <w:p>
      <w:pPr>
        <w:pStyle w:val="ListNumber"/>
        <w:numPr>
          <w:ilvl w:val="0"/>
          <w:numId w:val="4"/>
        </w:numPr>
        <w:rPr>
          <w:lang w:val="es-ES"/>
        </w:rPr>
      </w:pPr>
      <w:r>
        <w:rPr>
          <w:lang w:val="es-ES"/>
        </w:rPr>
        <w:t>Verificá en la página de tu repositorio forkeado en GitHub que los últimos commits (código, evidencias.md y los PNG de outputs/) estén subidos correctamente.</w:t>
      </w:r>
    </w:p>
    <w:p>
      <w:pPr>
        <w:pStyle w:val="ListNumber"/>
        <w:numPr>
          <w:ilvl w:val="0"/>
          <w:numId w:val="4"/>
        </w:numPr>
        <w:rPr>
          <w:lang w:val="es-ES"/>
        </w:rPr>
      </w:pPr>
      <w:r>
        <w:rPr>
          <w:lang w:val="es-ES"/>
        </w:rPr>
        <w:t>Sacá una captura de pantalla de una ejecución exitosa en la terminal (exactitud del modelo base y de la mitigación).</w:t>
      </w:r>
    </w:p>
    <w:p>
      <w:pPr>
        <w:pStyle w:val="ListNumber"/>
        <w:numPr>
          <w:ilvl w:val="0"/>
          <w:numId w:val="4"/>
        </w:numPr>
        <w:rPr>
          <w:lang w:val="es-ES"/>
        </w:rPr>
      </w:pPr>
      <w:r>
        <w:rPr>
          <w:lang w:val="es-ES"/>
        </w:rPr>
        <w:t>Armá tu documento entregable (consignas 1 a 6) en Word o PDF, con tipografía Arial 11, interlineado 1,5, alineación justificada y márgenes estándar, entre 3 y 4 páginas sin contar portada ni bibliografía — según las indicaciones generales de la actividad.</w:t>
      </w:r>
    </w:p>
    <w:p>
      <w:pPr>
        <w:pStyle w:val="ListNumber"/>
        <w:numPr>
          <w:ilvl w:val="0"/>
          <w:numId w:val="4"/>
        </w:numPr>
        <w:rPr>
          <w:lang w:val="es-ES"/>
        </w:rPr>
      </w:pPr>
      <w:r>
        <w:rPr>
          <w:lang w:val="es-ES"/>
        </w:rPr>
        <w:t>Nombrá ese archivo siguiendo el formato de la cátedra: Apellido, inicial del nombre, materia, número de unidad y actividad (ej. PérezM_SemCD2_Un2_Act2).</w:t>
      </w:r>
    </w:p>
    <w:p>
      <w:pPr>
        <w:pStyle w:val="ListNumber"/>
        <w:numPr>
          <w:ilvl w:val="0"/>
          <w:numId w:val="4"/>
        </w:numPr>
        <w:rPr>
          <w:lang w:val="es-ES"/>
        </w:rPr>
      </w:pPr>
      <w:r>
        <w:rPr>
          <w:lang w:val="es-ES"/>
        </w:rPr>
        <w:t>Incluí en ese documento el enlace a tu repositorio forkeado y la captura de la ejecución exitosa.</w:t>
      </w:r>
    </w:p>
    <w:p>
      <w:pPr>
        <w:pStyle w:val="Heading1"/>
        <w:rPr>
          <w:lang w:val="es-ES"/>
        </w:rPr>
      </w:pPr>
      <w:r>
        <w:rPr>
          <w:lang w:val="es-ES"/>
        </w:rPr>
        <w:t>10. Enlace al repositorio plantilla</w:t>
      </w:r>
    </w:p>
    <w:p>
      <w:pPr>
        <w:pStyle w:val="Normal"/>
        <w:rPr>
          <w:lang w:val="es-ES"/>
        </w:rPr>
      </w:pPr>
      <w:r>
        <w:rPr>
          <w:b/>
          <w:lang w:val="es-ES"/>
        </w:rPr>
        <w:t xml:space="preserve">Repositorio plantilla de la cátedra (Unidad 2): </w:t>
      </w:r>
    </w:p>
    <w:p>
      <w:pPr>
        <w:pStyle w:val="Normal"/>
        <w:rPr>
          <w:lang w:val="es-ES"/>
        </w:rPr>
      </w:pPr>
      <w:r>
        <w:rPr>
          <w:lang w:val="es-ES"/>
        </w:rPr>
        <w:t>https://github.com/epirayucaece/ucaece-sem-cd2-act</w:t>
      </w:r>
    </w:p>
    <w:p>
      <w:pPr>
        <w:pStyle w:val="Normal"/>
        <w:spacing w:before="0" w:after="120"/>
        <w:rPr>
          <w:lang w:val="es-ES"/>
        </w:rPr>
      </w:pPr>
      <w:r>
        <w:rPr>
          <w:lang w:val="es-ES"/>
        </w:rPr>
        <w:t>Recordá: no trabajes directamente sobre este repositorio. Hacé tu propio fork (sección 3.1) y trabajá siempre sobre tu copia.</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Página </w:t>
    </w:r>
    <w:r>
      <w:rPr/>
      <w:fldChar w:fldCharType="begin"/>
    </w:r>
    <w:r>
      <w:rPr/>
      <w:instrText xml:space="preserve"> PAGE </w:instrText>
    </w:r>
    <w:r>
      <w:rPr/>
      <w:fldChar w:fldCharType="separate"/>
    </w:r>
    <w:r>
      <w:rPr/>
      <w:t>9</w:t>
    </w:r>
    <w:r>
      <w:rPr/>
      <w:fldChar w:fldCharType="end"/>
    </w:r>
    <w:r>
      <w:rPr>
        <w:sz w:val="18"/>
      </w:rPr>
      <w:t xml:space="preserve"> de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Página </w:t>
    </w:r>
    <w:r>
      <w:rPr/>
      <w:fldChar w:fldCharType="begin"/>
    </w:r>
    <w:r>
      <w:rPr/>
      <w:instrText xml:space="preserve"> PAGE </w:instrText>
    </w:r>
    <w:r>
      <w:rPr/>
      <w:fldChar w:fldCharType="separate"/>
    </w:r>
    <w:r>
      <w:rPr/>
      <w:t>9</w:t>
    </w:r>
    <w:r>
      <w:rPr/>
      <w:fldChar w:fldCharType="end"/>
    </w:r>
    <w:r>
      <w:rPr>
        <w:sz w:val="18"/>
      </w:rPr>
      <w:t xml:space="preserve"> de </w:t>
    </w:r>
    <w:r>
      <w:rPr/>
      <w:fldChar w:fldCharType="begin"/>
    </w:r>
    <w:r>
      <w:rPr/>
      <w:instrText xml:space="preserve"> NUMPAGES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66666"/>
        <w:sz w:val="18"/>
      </w:rPr>
      <w:t>Unidad 2 — Guía paso a paso para el estudiante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66666"/>
        <w:sz w:val="18"/>
      </w:rPr>
      <w:t>Unidad 2 — Guía paso a paso para el estudiante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ＭＳ ゴシック" w:cs="" w:asciiTheme="majorHAnsi" w:cstheme="majorBidi" w:eastAsiaTheme="majorEastAsia" w:hAnsiTheme="majorHAnsi"/>
      <w:b/>
      <w:bCs/>
      <w:color w:val="1F3B57"/>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60"/>
      <w:outlineLvl w:val="1"/>
    </w:pPr>
    <w:rPr>
      <w:rFonts w:ascii="Calibri" w:hAnsi="Calibri" w:eastAsia="ＭＳ ゴシック" w:cs="" w:asciiTheme="majorHAnsi" w:cstheme="majorBidi" w:eastAsiaTheme="majorEastAsia" w:hAnsiTheme="majorHAnsi"/>
      <w:b/>
      <w:bCs/>
      <w:color w:val="1F3B57"/>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60"/>
      <w:outlineLvl w:val="2"/>
    </w:pPr>
    <w:rPr>
      <w:rFonts w:ascii="Calibri" w:hAnsi="Calibri" w:eastAsia="ＭＳ ゴシック" w:cs="" w:asciiTheme="majorHAnsi" w:cstheme="majorBidi" w:eastAsiaTheme="majorEastAsia" w:hAnsiTheme="majorHAnsi"/>
      <w:b/>
      <w:bCs/>
      <w:color w:val="1F3B57"/>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Arial"/>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9</Pages>
  <Words>2245</Words>
  <Characters>12434</Characters>
  <CharactersWithSpaces>14510</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2026-09-21T14:37:20Z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