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color w:val="19376D"/>
          <w:sz w:val="44"/>
        </w:rPr>
        <w:t>Relatório de Planejamento Arquitetural</w:t>
        <w:br/>
      </w:r>
      <w:r>
        <w:rPr>
          <w:color w:val="464646"/>
          <w:sz w:val="28"/>
        </w:rPr>
        <w:t>Sistema de Pluviometria com Raspberry Pi, SQLite e Sincronização com PC</w:t>
      </w:r>
    </w:p>
    <w:p>
      <w:pPr>
        <w:spacing w:after="320"/>
        <w:jc w:val="center"/>
      </w:pPr>
      <w:r>
        <w:rPr>
          <w:i/>
          <w:sz w:val="22"/>
        </w:rPr>
        <w:t>Documento de decisões atuais, regras operacionais e evolução planejada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669"/>
      </w:tblGrid>
      <w:tr>
        <w:trPr>
          <w:tblHeader w:val="true"/>
        </w:trP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shd w:fill="D9EAF7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9376D"/>
                <w:sz w:val="18"/>
              </w:rPr>
              <w:t>Objetivo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9376D"/>
                <w:sz w:val="18"/>
              </w:rPr>
              <w:t>Registrar as definições consolidadas da arquitetura inicial do sistema e destacar claramente os próximos passos de evolução.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9376D"/>
                <w:sz w:val="18"/>
              </w:rPr>
              <w:t>Escopo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Planejamento da nova arquitetura local do Raspberry, fila de sincronização com SQLite, regras de envio e roadmap técnico.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9376D"/>
                <w:sz w:val="18"/>
              </w:rPr>
              <w:t>Observação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Este relatório não repete a análise anterior dos três scripts originais; ele complementa aquele material.</w:t>
            </w:r>
          </w:p>
        </w:tc>
      </w:tr>
    </w:tbl>
    <w:p>
      <w:r>
        <w:br w:type="page"/>
      </w:r>
    </w:p>
    <w:p>
      <w:pPr>
        <w:pStyle w:val="Heading1"/>
      </w:pPr>
      <w:r>
        <w:t>1. Resumo executivo</w:t>
      </w:r>
    </w:p>
    <w:p>
      <w:pPr>
        <w:spacing w:after="100" w:line="259" w:lineRule="auto"/>
      </w:pPr>
      <w:r>
        <w:t>Este documento consolida as escolhas arquiteturais feitas para a próxima fase do projeto de pluviometria. A diretriz central é desacoplar a coleta de dados da sincronização com o computador, de modo que o Raspberry Pi continue registrando medições mesmo quando a conexão com o PC falhar.</w:t>
      </w:r>
    </w:p>
    <w:p>
      <w:pPr>
        <w:spacing w:after="100" w:line="259" w:lineRule="auto"/>
      </w:pPr>
      <w:r>
        <w:t>A arquitetura definida para a primeira implementação utiliza SQLite no Raspberry como persistência local e fila de pendências. Cada medição consolidada é salva localmente, recebe status de sincronização e só é marcada como enviada após confirmação explícita do PC.</w:t>
      </w:r>
    </w:p>
    <w:p>
      <w:pPr>
        <w:spacing w:after="100" w:line="259" w:lineRule="auto"/>
      </w:pPr>
      <w:r>
        <w:t>A solução foi mantida simples na primeira versão para reduzir risco de implementação, facilitar depuração e preservar baixo consumo de processamento e armazenamento. Ao mesmo tempo, foram registradas direções de evolução futura, com destaque para estados adicionais de sincronização, aumento do tamanho dos lotes, refinamento da frequência de coleta e preparação para cenários de chuva intensa e emissão de alertas.</w:t>
      </w:r>
    </w:p>
    <w:p>
      <w:pPr>
        <w:pStyle w:val="Heading1"/>
      </w:pPr>
      <w:r>
        <w:t>2. Objetivos e premissas do desenho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A coleta não pode depender da rede ou da disponibilidade do PC.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O Raspberry deve operar com baixo custo computacional e baixo acoplamento ao banco central.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Nenhum registro deve ser perdido por falha momentânea de conexão.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O sistema deve ser simples o suficiente para a primeira implementação, mas com espaço claro para evolução.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As decisões atuais devem ser compreensíveis por outros programadores e servir como base para documentação futura do projeto.</w:t>
      </w:r>
    </w:p>
    <w:p>
      <w:pPr>
        <w:spacing w:after="100" w:line="259" w:lineRule="auto"/>
      </w:pPr>
      <w:r>
        <w:t>Como premissa operacional, o Raspberry continuará sendo responsável pela coleta e pelo armazenamento local confiável; o PC ficará responsável pela recepção, validação e inserção dos dados no banco central.</w:t>
      </w:r>
    </w:p>
    <w:p>
      <w:pPr>
        <w:pStyle w:val="Heading1"/>
      </w:pPr>
      <w:r>
        <w:t>3. Arquitetura definida para a versão inicial</w:t>
      </w:r>
    </w:p>
    <w:p>
      <w:pPr>
        <w:spacing w:after="100" w:line="259" w:lineRule="auto"/>
      </w:pPr>
      <w:r>
        <w:t>A arquitetura aprovada para a primeira versão está organizada em quatro responsabilidades principais: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Coleta: leitura dos pulsos do pluviômetro e consolidação periódica da medição.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Persistência local: gravação de cada medição em um banco SQLite no Raspberry.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Sincronização: envio dos registros pendentes ao PC em lotes pequenos.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Persistência central: recebimento pelo PC, confirmação dos registros aceitos e posterior inserção no banco central.</w:t>
      </w:r>
    </w:p>
    <w:p>
      <w:pPr>
        <w:pStyle w:val="Heading2"/>
      </w:pPr>
      <w:r>
        <w:t>3.1 Decisões consolidadas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835"/>
        <w:gridCol w:w="3402"/>
      </w:tblGrid>
      <w:tr>
        <w:trPr>
          <w:tblHeader w:val="true"/>
        </w:trP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9376D"/>
                <w:sz w:val="18"/>
              </w:rPr>
              <w:t>Tema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9376D"/>
                <w:sz w:val="18"/>
              </w:rPr>
              <w:t>Definição atual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9376D"/>
                <w:sz w:val="18"/>
              </w:rPr>
              <w:t>Motivação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Persistência local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SQLite no Raspberry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Mantém baixo custo operacional e fornece fila local confiável.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Estrutura inicial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Tabela única de medições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Reduz complexidade e concentra histórico, pendência e rastreabilidade no mesmo lugar.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Status de sincronização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Opção 1: PENDENTE e ENVIADO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Simplifica o ciclo de vida do registro na primeira versão.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Intervalo de medição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15 segundos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Melhora a responsividade para usos futuros ligados a alertas.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Tamanho do lote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Até 10 registros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Facilita testes, depuração e validação da lógica inicial.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Formato de transmissão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JSON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Melhora clareza, validação e integração com o lado do PC.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Confirmação do PC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Lista de IDs aceitos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Permite tratar sucesso total ou parcial com segurança.</w:t>
            </w:r>
          </w:p>
        </w:tc>
      </w:tr>
    </w:tbl>
    <w:p>
      <w:pPr>
        <w:pStyle w:val="Heading2"/>
      </w:pPr>
      <w:r>
        <w:t>3.2 Modelo lógico inicial da tabela local</w:t>
      </w:r>
    </w:p>
    <w:p>
      <w:pPr>
        <w:spacing w:after="100" w:line="259" w:lineRule="auto"/>
      </w:pPr>
      <w:r>
        <w:t>Foi aprovada uma tabela única chamada medicoes, suficiente para a primeira implementação. O objetivo é evitar múltiplos arquivos ou estruturas paralelas até que a operação básica esteja estável.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4535"/>
      </w:tblGrid>
      <w:tr>
        <w:trPr>
          <w:tblHeader w:val="true"/>
        </w:trP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9376D"/>
                <w:sz w:val="17"/>
              </w:rPr>
              <w:t>Campo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9376D"/>
                <w:sz w:val="17"/>
              </w:rPr>
              <w:t>Tipo lógico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9376D"/>
                <w:sz w:val="17"/>
              </w:rPr>
              <w:t>Finalidade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id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inteiro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Identificador local autoincremental do registro.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data_hora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texto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Momento de fechamento da medição consolidada.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pulsos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inteiro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Quantidade de pulsos detectados no intervalo.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chuva_intervalo_mm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real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Precipitação correspondente ao intervalo.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chuva_acumulada_mm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real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Acumulado calculado até aquele instante.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status_sync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texto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Estado atual da sincronização do registro.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tentativas_envio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inteiro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Número de tentativas de envio já realizadas.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criado_em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texto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Momento em que o registro foi inserido no SQLite.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enviado_em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texto / nulo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Momento em que o PC confirmou o recebimento.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ultimo_erro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texto / nulo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7"/>
              </w:rPr>
              <w:t>Último erro associado ao envio do registro.</w:t>
            </w:r>
          </w:p>
        </w:tc>
      </w:tr>
    </w:tbl>
    <w:p>
      <w:r>
        <w:br w:type="page"/>
      </w:r>
    </w:p>
    <w:p>
      <w:pPr>
        <w:pStyle w:val="Heading1"/>
      </w:pPr>
      <w:r>
        <w:t>4. Regra operacional de sincronização</w:t>
      </w:r>
    </w:p>
    <w:p>
      <w:pPr>
        <w:spacing w:after="100" w:line="259" w:lineRule="auto"/>
      </w:pPr>
      <w:r>
        <w:t>A sincronização foi definida como um processo separado da coleta. Essa separação é importante porque o Raspberry não pode interromper a medição apenas porque houve falha de conexão, demora do servidor ou indisponibilidade do banco central no PC.</w:t>
      </w:r>
    </w:p>
    <w:p>
      <w:pPr>
        <w:pStyle w:val="Heading2"/>
      </w:pPr>
      <w:r>
        <w:t>4.1 Ciclo de vida do registro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Ao nascer, cada medição é gravada no SQLite com status_sync = PENDENTE.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Tentativas de envio não alteram o status para outro estado na primeira versão; em caso de falha, o registro permanece PENDENTE.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Após confirmação explícita do PC, o registro passa para ENVIADO.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Em falhas de comunicação, tentativas_envio é incrementado e ultimo_erro é atualizado.</w:t>
      </w:r>
    </w:p>
    <w:p>
      <w:pPr>
        <w:spacing w:after="100" w:line="259" w:lineRule="auto"/>
      </w:pPr>
      <w:r>
        <w:t>A opção de dois estados foi mantida por decisão consciente de simplicidade. O projeto já prevê evolução para estados mais detalhados, mas a implementação inicial priorizará robustez operacional e clareza.</w:t>
      </w:r>
    </w:p>
    <w:p>
      <w:pPr>
        <w:pStyle w:val="Heading2"/>
      </w:pPr>
      <w:r>
        <w:t>4.2 Gatilhos de envio</w:t>
      </w:r>
    </w:p>
    <w:p>
      <w:pPr>
        <w:spacing w:after="100" w:line="259" w:lineRule="auto"/>
      </w:pPr>
      <w:r>
        <w:t>O sincronizador deve verificar a existência de pendências a cada 5 segundos. O envio deve ser disparado quando qualquer uma das condições abaixo ocorrer: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Existirem 10 ou mais registros com status PENDENTE.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O registro pendente mais antigo estiver aguardando há 30 segundos ou mais.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O sistema for iniciado e já houver pendências armazenadas localmente.</w:t>
      </w:r>
    </w:p>
    <w:p>
      <w:pPr>
        <w:spacing w:after="100" w:line="259" w:lineRule="auto"/>
      </w:pPr>
      <w:r>
        <w:t>Essa regra combina eficiência com baixa latência. Em momentos de maior volume de dados, o envio ocorre em lote; em momentos de menor volume, o tempo máximo de espera impede que a informação demore demais a sair do Raspberry.</w:t>
      </w:r>
    </w:p>
    <w:p>
      <w:pPr>
        <w:pStyle w:val="Heading2"/>
      </w:pPr>
      <w:r>
        <w:t>4.3 Seleção e montagem do lote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Consultar apenas registros com status PENDENTE.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Ordenar os registros por id em ordem crescente.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Selecionar no máximo 10 registros por lote na primeira versão.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Montar a mensagem em JSON com os campos de identificação e medição.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Enviar o lote ao PC e aguardar resposta contendo a lista de IDs aceitos.</w:t>
      </w:r>
    </w:p>
    <w:p>
      <w:pPr>
        <w:spacing w:after="100" w:line="259" w:lineRule="auto"/>
      </w:pPr>
      <w:r>
        <w:t>O lote de 10 foi escolhido como valor inicial de testes. Com o intervalo de 15 segundos, esse lote representa até 2 minutos e 30 segundos de medições. Posteriormente, a meta é aumentar esse lote para 50 registros quando a implementação estiver estável.</w:t>
      </w:r>
    </w:p>
    <w:p>
      <w:pPr>
        <w:pStyle w:val="Heading2"/>
      </w:pPr>
      <w:r>
        <w:t>4.4 Tratamento do retorno do PC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948"/>
        <w:gridCol w:w="3061"/>
      </w:tblGrid>
      <w:tr>
        <w:trPr>
          <w:tblHeader w:val="true"/>
        </w:trP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9376D"/>
                <w:sz w:val="18"/>
              </w:rPr>
              <w:t>Situação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9376D"/>
                <w:sz w:val="18"/>
              </w:rPr>
              <w:t>Comportamento no Raspberry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9376D"/>
                <w:sz w:val="18"/>
              </w:rPr>
              <w:t>Observação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Sucesso total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Todos os IDs confirmados mudam para ENVIADO; enviado_em é preenchido.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ultimo_erro pode ser limpo.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Sucesso parcial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Somente os IDs confirmados mudam para ENVIADO; os demais permanecem PENDENTE.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Os não confirmados têm tentativas_envio incrementado.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Falha de envio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Todo o lote permanece PENDENTE.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tentativas_envio é incrementado e ultimo_erro registra a causa.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Resposta inválida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Todo o lote permanece PENDENTE.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A inconsistência deve ser registrada para depuração.</w:t>
            </w:r>
          </w:p>
        </w:tc>
      </w:tr>
    </w:tbl>
    <w:p>
      <w:pPr>
        <w:pStyle w:val="Heading1"/>
      </w:pPr>
      <w:r>
        <w:t>5. Contrato inicial da mensagem JSON</w:t>
      </w:r>
    </w:p>
    <w:p>
      <w:pPr>
        <w:spacing w:after="100" w:line="259" w:lineRule="auto"/>
      </w:pPr>
      <w:r>
        <w:t>O formato de transmissão aprovado para a primeira versão é JSON. A escolha substitui o envio de arquivos CSV completos e melhora a legibilidade, a validação e o controle de sucesso parcial.</w:t>
      </w:r>
    </w:p>
    <w:p>
      <w:pPr>
        <w:spacing w:after="100" w:line="259" w:lineRule="auto"/>
      </w:pPr>
      <w:r>
        <w:t>Exemplo conceitual do conteúdo de um lote:</w:t>
      </w:r>
    </w:p>
    <w:p>
      <w:pPr>
        <w:spacing w:after="120"/>
        <w:ind w:left="340"/>
      </w:pPr>
      <w:r>
        <w:rPr>
          <w:rFonts w:ascii="Courier New" w:hAnsi="Courier New"/>
          <w:sz w:val="17"/>
        </w:rPr>
        <w:t>[</w:t>
        <w:br/>
        <w:t xml:space="preserve">  {</w:t>
        <w:br/>
        <w:t xml:space="preserve">    "id": 101,</w:t>
        <w:br/>
        <w:t xml:space="preserve">    "data_hora": "2026-04-12 14:30:00",</w:t>
        <w:br/>
        <w:t xml:space="preserve">    "pulsos": 4,</w:t>
        <w:br/>
        <w:t xml:space="preserve">    "chuva_intervalo_mm": 1.0,</w:t>
        <w:br/>
        <w:t xml:space="preserve">    "chuva_acumulada_mm": 12.5</w:t>
        <w:br/>
        <w:t xml:space="preserve">  }</w:t>
        <w:br/>
        <w:t>]</w:t>
      </w:r>
    </w:p>
    <w:p>
      <w:pPr>
        <w:spacing w:after="100" w:line="259" w:lineRule="auto"/>
      </w:pPr>
      <w:r>
        <w:t>A resposta esperada do PC também foi definida conceitualmente como JSON contendo a lista de IDs aceitos, por exemplo:</w:t>
      </w:r>
    </w:p>
    <w:p>
      <w:pPr>
        <w:spacing w:after="160"/>
        <w:ind w:left="340"/>
      </w:pPr>
      <w:r>
        <w:rPr>
          <w:rFonts w:ascii="Courier New" w:hAnsi="Courier New"/>
          <w:sz w:val="17"/>
        </w:rPr>
        <w:t>{"status":"ok","ids_recebidos":[101,102,103]}</w:t>
      </w:r>
    </w:p>
    <w:p>
      <w:r>
        <w:br w:type="page"/>
      </w:r>
    </w:p>
    <w:p>
      <w:pPr>
        <w:pStyle w:val="Heading1"/>
      </w:pPr>
      <w:r>
        <w:t>6. Direção de evolução futura</w:t>
      </w:r>
    </w:p>
    <w:p>
      <w:pPr>
        <w:spacing w:after="100" w:line="259" w:lineRule="auto"/>
      </w:pPr>
      <w:r>
        <w:t>Embora a versão inicial tenha sido propositalmente simplificada, as discussões já registraram com clareza para onde a arquitetura deve evoluir. Essas diretrizes são parte do desenho do projeto e não apenas ideias soltas para o futuro.</w:t>
      </w:r>
    </w:p>
    <w:p>
      <w:pPr>
        <w:pStyle w:val="Heading2"/>
      </w:pPr>
      <w:r>
        <w:t>6.1 Evolução do status_sync</w:t>
      </w:r>
    </w:p>
    <w:p>
      <w:pPr>
        <w:spacing w:after="100" w:line="259" w:lineRule="auto"/>
      </w:pPr>
      <w:r>
        <w:t>A implementação inicial usará apenas PENDENTE e ENVIADO. No entanto, ficou acordado que a arquitetura deve evoluir para um modelo mais detalhado, próximo da chamada opção 3, com estados adicionais como EM_ENVIO e ERRO.</w:t>
      </w:r>
    </w:p>
    <w:p>
      <w:pPr>
        <w:spacing w:after="100" w:line="259" w:lineRule="auto"/>
      </w:pPr>
      <w:r>
        <w:t>Essa evolução será útil principalmente quando for necessário distinguir erros temporários de erros terminais.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Erro temporário: falha de rede, timeout, PC fora do ar, resposta ausente ou indisponibilidade passageira do banco.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Erro terminal: registro específico inválido, campo obrigatório ausente, valor impossível, duplicidade ou violação de regra do banco central.</w:t>
      </w:r>
    </w:p>
    <w:p>
      <w:pPr>
        <w:spacing w:after="100" w:line="259" w:lineRule="auto"/>
      </w:pPr>
      <w:r>
        <w:t>No modelo futuro, um mesmo lote poderá conter registros aceitos com sucesso, registros em erro terminal e registros que devam permanecer reprocessáveis. Esse refinamento não será implementado na primeira versão para evitar complexidade precoce.</w:t>
      </w:r>
    </w:p>
    <w:p>
      <w:pPr>
        <w:pStyle w:val="Heading2"/>
      </w:pPr>
      <w:r>
        <w:t>6.2 Evolução do tamanho do lote</w:t>
      </w:r>
    </w:p>
    <w:p>
      <w:pPr>
        <w:spacing w:after="100" w:line="259" w:lineRule="auto"/>
      </w:pPr>
      <w:r>
        <w:t>A decisão atual é operar com lotes de até 10 registros para facilitar testes e depuração. A meta explícita para a fase seguinte é aumentar o lote para 50 registros, desde que o fluxo básico de confirmação, atualização de status e reenvio esteja estável.</w:t>
      </w:r>
    </w:p>
    <w:p>
      <w:pPr>
        <w:pStyle w:val="Heading2"/>
      </w:pPr>
      <w:r>
        <w:t>6.3 Evolução da lógica de coleta e alerta</w:t>
      </w:r>
    </w:p>
    <w:p>
      <w:pPr>
        <w:spacing w:after="100" w:line="259" w:lineRule="auto"/>
      </w:pPr>
      <w:r>
        <w:t>O intervalo de medição foi reduzido para 15 segundos para deixar o sistema mais responsivo. Ainda assim, ficou registrado que esse intervalo deverá ser revisitado no futuro, especialmente para lidar com cenários de chuva intensa e de curta duração, típicos das chuvas de verão em Sao Paulo.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No estado atual, 15 segundos é um compromisso entre responsividade e simplicidade.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No futuro, a frequência de coleta ou consolidação poderá se tornar adaptativa conforme a intensidade observada.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A arquitetura deverá se preparar para suporte a alertas com menor latência e maior sensibilidade a picos de chuva.</w:t>
      </w:r>
    </w:p>
    <w:p>
      <w:pPr>
        <w:spacing w:after="100" w:line="259" w:lineRule="auto"/>
      </w:pPr>
      <w:r>
        <w:t>Esse ponto foi explicitamente marcado como planejamento futuro e não como requisito imediato de implementação.</w:t>
      </w:r>
    </w:p>
    <w:p>
      <w:pPr>
        <w:pStyle w:val="Heading2"/>
      </w:pPr>
      <w:r>
        <w:t>6.4 Evoluções técnicas adicionais desejadas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Backoff e políticas mais refinadas de nova tentativa de envio.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Validação mais rigorosa dos dados antes do envio ao PC.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Política de retenção local para registros já sincronizados.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Critérios de limpeza, arquivamento ou exportação histórica no Raspberry.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Separação mais formal entre recepção no PC e inserção no banco central.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Métricas operacionais para monitorar tempo de fila, taxa de falhas e volume pendente.</w:t>
      </w:r>
    </w:p>
    <w:p>
      <w:pPr>
        <w:pStyle w:val="Heading1"/>
      </w:pPr>
      <w:r>
        <w:t>7. Benefícios esperados da arquitetura escolhida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Redução do risco de perda de dados por falha de conexão.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Menor acoplamento entre coleta e comunicação de rede.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Maior facilidade de depuração por meio do controle local de status, tentativas e erros.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Base mais adequada para crescer em direção a alertas, regras adaptativas e inserção robusta no banco central.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Melhor alinhamento com um desenvolvimento incremental e com princípios de responsabilidade única.</w:t>
      </w:r>
    </w:p>
    <w:p>
      <w:pPr>
        <w:pStyle w:val="Heading1"/>
      </w:pPr>
      <w:r>
        <w:t>8. Itens deliberadamente adiados</w:t>
      </w:r>
    </w:p>
    <w:p>
      <w:pPr>
        <w:spacing w:after="100" w:line="259" w:lineRule="auto"/>
      </w:pPr>
      <w:r>
        <w:t>Para proteger a simplicidade da primeira implementação, alguns pontos ficaram conscientemente fora do escopo imediato: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Estados adicionais de sincronização além de PENDENTE e ENVIADO.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Regras complexas de retentativa e backoff.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Modelagem avançada para erros terminais por registro.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Lógica adaptativa específica para eventos extremos de chuva.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Aumento do lote para 50 registros antes da estabilização da primeira versão.</w:t>
      </w:r>
    </w:p>
    <w:p>
      <w:pPr>
        <w:spacing w:after="100" w:line="259" w:lineRule="auto"/>
      </w:pPr>
      <w:r>
        <w:t>Esses itens não foram abandonados; eles foram apenas posicionados como próximas etapas após a validação da base arquitetural definida neste documento.</w:t>
      </w:r>
    </w:p>
    <w:p>
      <w:pPr>
        <w:pStyle w:val="Heading1"/>
      </w:pPr>
      <w:r>
        <w:t>9. Encaminhamento recomendado para implementação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Implementar a tabela medicoes no SQLite do Raspberry.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Adaptar o coletor para registrar uma medição a cada 15 segundos.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Construir o sincronizador desacoplado da coleta.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Implementar o envio em JSON e a confirmação por lista de IDs.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Validar o ciclo completo com lotes de até 10 registros.</w:t>
      </w:r>
    </w:p>
    <w:p>
      <w:pPr>
        <w:spacing w:after="80" w:line="259" w:lineRule="auto"/>
        <w:ind w:left="312" w:hanging="227"/>
      </w:pPr>
      <w:r>
        <w:rPr>
          <w:b/>
        </w:rPr>
        <w:t xml:space="preserve">• </w:t>
      </w:r>
      <w:r>
        <w:t>Somente depois disso, avançar para otimizações e para a evolução planejada do status_sync.</w:t>
      </w:r>
    </w:p>
    <w:p>
      <w:pPr>
        <w:pStyle w:val="Heading1"/>
      </w:pPr>
      <w:r>
        <w:t>10. Conclusão</w:t>
      </w:r>
    </w:p>
    <w:p>
      <w:pPr>
        <w:spacing w:after="100" w:line="259" w:lineRule="auto"/>
      </w:pPr>
      <w:r>
        <w:t>As decisões consolidadas neste relatório definem uma base arquitetural coerente para a próxima fase do projeto. A proposta aprovada privilegia robustez, rastreabilidade e simplicidade operacional no Raspberry, sem perder de vista a necessidade de evoluir para cenários mais exigentes de sincronização, alerta e tratamento refinado de falhas.</w:t>
      </w:r>
    </w:p>
    <w:p>
      <w:pPr>
        <w:spacing w:after="100" w:line="259" w:lineRule="auto"/>
      </w:pPr>
      <w:r>
        <w:t>Como documento de referência, este material registra não apenas o estado atual da arquitetura, mas também a direção intencional do projeto. Isso reduz ambiguidades para etapas futuras, facilita o alinhamento entre programadores e preserva o contexto das decisões técnicas já tomadas.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937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D57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9376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