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/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>Grille d’analyse ergonomique d’un site web</w:t>
      </w:r>
    </w:p>
    <w:p>
      <w:pPr>
        <w:pStyle w:val="Normal"/>
        <w:spacing w:lineRule="exact" w:line="20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10305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10" w:type="dxa"/>
        </w:tblCellMar>
      </w:tblPr>
      <w:tblGrid>
        <w:gridCol w:w="255"/>
        <w:gridCol w:w="91"/>
        <w:gridCol w:w="5999"/>
        <w:gridCol w:w="1155"/>
        <w:gridCol w:w="1470"/>
        <w:gridCol w:w="1110"/>
        <w:gridCol w:w="45"/>
        <w:gridCol w:w="180"/>
      </w:tblGrid>
      <w:tr>
        <w:trPr>
          <w:trHeight w:val="247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nom du site</w:t>
            </w:r>
          </w:p>
        </w:tc>
        <w:tc>
          <w:tcPr>
            <w:tcW w:w="3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Herbadex</w:t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29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URL du site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27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Evaluation sur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D9D9D9"/>
              <w:bottom w:val="single" w:sz="8" w:space="0" w:color="000000"/>
              <w:right w:val="single" w:sz="8" w:space="0" w:color="D9D9D9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31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type de support</w:t>
            </w:r>
          </w:p>
        </w:tc>
        <w:tc>
          <w:tcPr>
            <w:tcW w:w="3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00" w:hanging="0"/>
              <w:jc w:val="center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ordi perso</w:t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29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OS utilisé</w:t>
            </w:r>
          </w:p>
        </w:tc>
        <w:tc>
          <w:tcPr>
            <w:tcW w:w="3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Linux, Windows</w:t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29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navigateur</w:t>
            </w:r>
          </w:p>
        </w:tc>
        <w:tc>
          <w:tcPr>
            <w:tcW w:w="3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Tous</w:t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27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mots-clés du site web</w:t>
            </w:r>
          </w:p>
        </w:tc>
        <w:tc>
          <w:tcPr>
            <w:tcW w:w="3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Plante</w:t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11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11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cible du site</w:t>
            </w:r>
          </w:p>
        </w:tc>
        <w:tc>
          <w:tcPr>
            <w:tcW w:w="3780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11" w:before="0" w:after="0"/>
              <w:ind w:right="60" w:hanging="0"/>
              <w:jc w:val="center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w w:val="9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color w:val="auto"/>
                <w:w w:val="96"/>
                <w:sz w:val="18"/>
                <w:szCs w:val="18"/>
              </w:rPr>
              <w:t>Étudiants,  jeunes (18-30 ans)</w:t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37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3780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right="6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6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1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46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6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Audit Editorial : Visibilité</w:t>
            </w:r>
          </w:p>
        </w:tc>
        <w:tc>
          <w:tcPr>
            <w:tcW w:w="1155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6" w:before="0" w:after="0"/>
              <w:ind w:left="10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[OUI]</w:t>
            </w:r>
          </w:p>
        </w:tc>
        <w:tc>
          <w:tcPr>
            <w:tcW w:w="1470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6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18"/>
                <w:szCs w:val="18"/>
              </w:rPr>
              <w:t>[PEUT-ÊTRE]</w:t>
            </w:r>
          </w:p>
        </w:tc>
        <w:tc>
          <w:tcPr>
            <w:tcW w:w="1110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6" w:before="0" w:after="0"/>
              <w:ind w:left="10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[NON]</w:t>
            </w:r>
          </w:p>
        </w:tc>
        <w:tc>
          <w:tcPr>
            <w:tcW w:w="4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6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27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 concept du site est rapidement identifiable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X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05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06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peut-on rentrer en contact avec les responsables du site</w:t>
            </w:r>
          </w:p>
        </w:tc>
        <w:tc>
          <w:tcPr>
            <w:tcW w:w="115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37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rapidement</w:t>
            </w:r>
          </w:p>
        </w:tc>
        <w:tc>
          <w:tcPr>
            <w:tcW w:w="115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6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03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04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l’identité de l’auteur, de la société ou de l’organisation est</w:t>
            </w:r>
          </w:p>
        </w:tc>
        <w:tc>
          <w:tcPr>
            <w:tcW w:w="115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37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indiquée</w:t>
            </w:r>
          </w:p>
        </w:tc>
        <w:tc>
          <w:tcPr>
            <w:tcW w:w="115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6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1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46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6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Audit Editorial : Valorisation du contenu</w:t>
            </w:r>
          </w:p>
        </w:tc>
        <w:tc>
          <w:tcPr>
            <w:tcW w:w="1155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6" w:before="0" w:after="0"/>
              <w:ind w:left="10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[OUI]</w:t>
            </w:r>
          </w:p>
        </w:tc>
        <w:tc>
          <w:tcPr>
            <w:tcW w:w="1470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6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18"/>
                <w:szCs w:val="18"/>
              </w:rPr>
              <w:t>[PEUT-ÊTRE]</w:t>
            </w:r>
          </w:p>
        </w:tc>
        <w:tc>
          <w:tcPr>
            <w:tcW w:w="1110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6" w:before="0" w:after="0"/>
              <w:ind w:left="10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[NON]</w:t>
            </w:r>
          </w:p>
        </w:tc>
        <w:tc>
          <w:tcPr>
            <w:tcW w:w="4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27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la mise à jour du contenu est régulière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29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 contenu est daté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29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la grammaire et l’orthographe sont correctes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29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les mots clés sont mis en avant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05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06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 contenu est hiérarchisé (titre, chapeau, intertitre, alinéa,</w:t>
            </w:r>
          </w:p>
        </w:tc>
        <w:tc>
          <w:tcPr>
            <w:tcW w:w="115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47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37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paragraphe)</w:t>
            </w:r>
          </w:p>
        </w:tc>
        <w:tc>
          <w:tcPr>
            <w:tcW w:w="115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6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03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04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Les pages sont d’une longueur correctes (Max = 3 fois la hauteur</w:t>
            </w:r>
          </w:p>
        </w:tc>
        <w:tc>
          <w:tcPr>
            <w:tcW w:w="115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37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de l’écran)</w:t>
            </w:r>
          </w:p>
        </w:tc>
        <w:tc>
          <w:tcPr>
            <w:tcW w:w="115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6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27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 ton est adapté à la cible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54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 titre des pages permet d’identifier facilement le contenu du site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28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07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Audit Ergonomique : Navigation</w:t>
            </w:r>
          </w:p>
        </w:tc>
        <w:tc>
          <w:tcPr>
            <w:tcW w:w="1155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07" w:before="0" w:after="0"/>
              <w:ind w:left="10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[OUI]</w:t>
            </w:r>
          </w:p>
        </w:tc>
        <w:tc>
          <w:tcPr>
            <w:tcW w:w="1470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07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18"/>
                <w:szCs w:val="18"/>
              </w:rPr>
              <w:t>[PEUT-ÊTRE]</w:t>
            </w:r>
          </w:p>
        </w:tc>
        <w:tc>
          <w:tcPr>
            <w:tcW w:w="1110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07" w:before="0" w:after="0"/>
              <w:ind w:left="10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[NON]</w:t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03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04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 fil d’Ariane est identifiable / l’internaute a des repères visuels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37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pour situer son parcours</w:t>
            </w:r>
          </w:p>
        </w:tc>
        <w:tc>
          <w:tcPr>
            <w:tcW w:w="115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6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27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avez-vous remarqué des pages en construction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05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06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 bouton d’accueil est toujours présent : l’utilisateur n’est pas</w:t>
            </w:r>
          </w:p>
        </w:tc>
        <w:tc>
          <w:tcPr>
            <w:tcW w:w="115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37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dépendant du bouton page précédente</w:t>
            </w:r>
          </w:p>
        </w:tc>
        <w:tc>
          <w:tcPr>
            <w:tcW w:w="115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6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27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 menu est toujours présent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29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présence d’un plan du site (voir dans le footer)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05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06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profondeur du site : le nombre de clics est limité = l’information</w:t>
            </w:r>
          </w:p>
        </w:tc>
        <w:tc>
          <w:tcPr>
            <w:tcW w:w="115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37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est trouvé rapidement</w:t>
            </w:r>
          </w:p>
        </w:tc>
        <w:tc>
          <w:tcPr>
            <w:tcW w:w="115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6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27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 clic est réactif (0,1 seconde)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05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06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 nombre de rubriques ou de catégories est bien choisi (correct</w:t>
            </w:r>
          </w:p>
        </w:tc>
        <w:tc>
          <w:tcPr>
            <w:tcW w:w="115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47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37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6090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0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= 7)</w:t>
            </w:r>
          </w:p>
        </w:tc>
        <w:tc>
          <w:tcPr>
            <w:tcW w:w="115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6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46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6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Audit Ergonomique : Recherche</w:t>
            </w:r>
          </w:p>
        </w:tc>
        <w:tc>
          <w:tcPr>
            <w:tcW w:w="1155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6" w:before="0" w:after="0"/>
              <w:ind w:left="10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[OUI]</w:t>
            </w:r>
          </w:p>
        </w:tc>
        <w:tc>
          <w:tcPr>
            <w:tcW w:w="1470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6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18"/>
                <w:szCs w:val="18"/>
              </w:rPr>
              <w:t>[PEUT-ÊTRE]</w:t>
            </w:r>
          </w:p>
        </w:tc>
        <w:tc>
          <w:tcPr>
            <w:tcW w:w="1110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6" w:before="0" w:after="0"/>
              <w:ind w:left="10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[NON]</w:t>
            </w:r>
          </w:p>
        </w:tc>
        <w:tc>
          <w:tcPr>
            <w:tcW w:w="4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27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présence d’un moteur de recherche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29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les résultats sont pertinents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28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07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Audit Ergonomique : Liens</w:t>
            </w:r>
          </w:p>
        </w:tc>
        <w:tc>
          <w:tcPr>
            <w:tcW w:w="1155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07" w:before="0" w:after="0"/>
              <w:ind w:left="10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[OUI]</w:t>
            </w:r>
          </w:p>
        </w:tc>
        <w:tc>
          <w:tcPr>
            <w:tcW w:w="1470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07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18"/>
                <w:szCs w:val="18"/>
              </w:rPr>
              <w:t>[PEUT-ÊTRE]</w:t>
            </w:r>
          </w:p>
        </w:tc>
        <w:tc>
          <w:tcPr>
            <w:tcW w:w="1110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07" w:before="0" w:after="0"/>
              <w:ind w:left="10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[NON]</w:t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03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04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les liens ressemblent réellement à des liens / ils ne sont pas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37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cachés dans le texte</w:t>
            </w:r>
          </w:p>
        </w:tc>
        <w:tc>
          <w:tcPr>
            <w:tcW w:w="115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6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  <w:tr>
        <w:trPr>
          <w:trHeight w:val="227" w:hRule="atLeast"/>
        </w:trPr>
        <w:tc>
          <w:tcPr>
            <w:tcW w:w="255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8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présence de liens morts ?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</w:tbl>
    <w:p>
      <w:pPr>
        <w:sectPr>
          <w:type w:val="nextPage"/>
          <w:pgSz w:w="11906" w:h="16838"/>
          <w:pgMar w:left="840" w:right="686" w:gutter="0" w:header="0" w:top="989" w:footer="0" w:bottom="789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3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682"/>
        <w:gridCol w:w="854"/>
        <w:gridCol w:w="1599"/>
        <w:gridCol w:w="944"/>
      </w:tblGrid>
      <w:tr>
        <w:trPr>
          <w:trHeight w:val="271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Audit Ergonomique : Accessibilité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0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[OUI]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0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[PEUT-ÊTRE]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0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[NON]</w:t>
            </w:r>
          </w:p>
        </w:tc>
      </w:tr>
      <w:tr>
        <w:trPr>
          <w:trHeight w:val="203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04"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 site est-il compatible avec les différents navigateurs (Firefox,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37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Safari, IE, Chrome, etc.)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6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27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 site est-il adapté à chaque résolution d’ordinateur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05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06"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chaque image est dotée d’une alternative textuelle appropriée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37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(balise "alt")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6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27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l’url est-elle simple et courte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29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 temps de chargement de la page d’accueil est-il correct ?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29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les balises ’title’ sont-elles renseignées ?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53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Audit Ergonomique : Lisibilité / graphisme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10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[OUI]</w:t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10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[PEUT-ÊTRE]</w:t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10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[NON]</w:t>
            </w:r>
          </w:p>
        </w:tc>
      </w:tr>
      <w:tr>
        <w:trPr>
          <w:trHeight w:val="227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les illustrations sont-elles en rapport avec le texte ?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29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 site est agréable à l’oeil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29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les contrastes couleurs textes/fonds sont-elles suffisantes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05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06"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les couleurs utilisées sont-elles harmonieuses et logiquement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37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liées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6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03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04"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 site est homogène d’une page à l’autre (pas de rupture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37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visuelle)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6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27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 nombre de couleurs est limité (correct = 4)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53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Audit Technique : les petits plus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10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[OUI]</w:t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10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[PEUT-ÊTRE]</w:t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10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[NON]</w:t>
            </w:r>
          </w:p>
        </w:tc>
      </w:tr>
      <w:tr>
        <w:trPr>
          <w:trHeight w:val="227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présence de Partage sociaux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</w:tr>
      <w:tr>
        <w:trPr>
          <w:trHeight w:val="229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présence d’un formulaire de contact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</w:tr>
      <w:tr>
        <w:trPr>
          <w:trHeight w:val="205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06"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en cas de rejet des données saisies, les champs erronés sont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37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indiqués à l’utilisateur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6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</w:tr>
      <w:tr>
        <w:trPr>
          <w:trHeight w:val="203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04"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les sons et les vidéos sont déclenchés par l’utilisateur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37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(l’utilisateur garde le contrôle sur les actions)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6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27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présence d’une newsletter - inscription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</w:tr>
      <w:tr>
        <w:trPr>
          <w:trHeight w:val="205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06"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un lien de désinscription à une newsletter est présent (site ou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37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mail)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6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27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moteur de recherche dynamique / suggestion de recherche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</w:tr>
      <w:tr>
        <w:trPr>
          <w:trHeight w:val="229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présence d’un flux RSS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</w:tr>
      <w:tr>
        <w:trPr>
          <w:trHeight w:val="253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Audit Technique : référencement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10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[OUI]</w:t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10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[PEUT-ÊTRE]</w:t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color="auto" w:fill="D9D9D9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10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[NON]</w:t>
            </w:r>
          </w:p>
        </w:tc>
      </w:tr>
      <w:tr>
        <w:trPr>
          <w:trHeight w:val="227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 site possède-t-il une page 404 personnalisée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</w:tr>
      <w:tr>
        <w:trPr>
          <w:trHeight w:val="229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la balise ’title’ est-elle différente sur toutes les pages du site ?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</w:tr>
      <w:tr>
        <w:trPr>
          <w:trHeight w:val="205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06"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les balises meta (keyword + description) sont présentes et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37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différentes sur chaque page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6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03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04"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les URLs sont réecrites (www.url.com/categorie/titre et non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37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www.url.com/64423)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6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03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04"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toutes les pages sont accessibles au moins par un lien HTML en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37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dur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6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03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04"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il existe différents niveaux de titres &lt;h1&gt; &lt;h2&gt; &lt;h3&gt;... et sont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37" w:hRule="atLeast"/>
        </w:trPr>
        <w:tc>
          <w:tcPr>
            <w:tcW w:w="6682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dans le bon ordre hiérarchique</w:t>
            </w:r>
          </w:p>
        </w:tc>
        <w:tc>
          <w:tcPr>
            <w:tcW w:w="85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6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</w:tr>
      <w:tr>
        <w:trPr>
          <w:trHeight w:val="227" w:hRule="atLeast"/>
        </w:trPr>
        <w:tc>
          <w:tcPr>
            <w:tcW w:w="6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28" w:before="0" w:after="0"/>
              <w:ind w:left="120" w:hanging="0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auto"/>
                <w:sz w:val="18"/>
                <w:szCs w:val="18"/>
              </w:rPr>
              <w:t>les mots clés sont mis entre les balises &lt;strong&gt;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X</w:t>
            </w:r>
          </w:p>
        </w:tc>
      </w:tr>
    </w:tbl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2333625</wp:posOffset>
                </wp:positionV>
                <wp:extent cx="6402070" cy="5715"/>
                <wp:effectExtent l="635" t="2540" r="635" b="2540"/>
                <wp:wrapNone/>
                <wp:docPr id="1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240" cy="576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83.75pt" to="504.05pt,184.15pt" ID="Shape 7" stroked="t" o:allowincell="f" style="position:absolute">
                <v:stroke color="black" weight="504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840" w:right="986" w:gutter="0" w:header="0" w:top="1200" w:footer="0" w:bottom="55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 Unicode MS" w:eastAsiaTheme="minorEastAsia"/>
        <w:szCs w:val="22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" w:cs="Arial Unicode MS" w:eastAsiaTheme="minorEastAsia"/>
      <w:color w:val="auto"/>
      <w:kern w:val="0"/>
      <w:sz w:val="22"/>
      <w:szCs w:val="22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DocSecurity>0</DocSecurity>
  <Pages>3</Pages>
  <Words>602</Words>
  <Characters>3122</Characters>
  <CharactersWithSpaces>3567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2020-03-23T10:52:48Z</dcterms:created>
  <dc:creator>Windows User</dc:creator>
  <dc:description/>
  <dc:language>fr-FR</dc:language>
  <cp:lastModifiedBy/>
  <dcterms:modified xsi:type="dcterms:W3CDTF">2024-03-19T14:55:45Z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