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F2D87" w:rsidRDefault="00D874F0">
      <w:pPr>
        <w:keepNext/>
        <w:spacing w:line="300" w:lineRule="auto"/>
        <w:rPr>
          <w:rFonts w:ascii="方正仿宋_GB2312" w:eastAsia="方正仿宋_GB2312" w:hAnsi="方正仿宋_GB2312" w:cs="方正仿宋_GB2312"/>
          <w:b/>
          <w:sz w:val="24"/>
          <w:szCs w:val="18"/>
          <w:lang w:eastAsia="zh-CN"/>
        </w:rPr>
      </w:pPr>
      <w:r>
        <w:rPr>
          <w:rFonts w:ascii="方正仿宋_GB2312" w:eastAsia="方正仿宋_GB2312" w:hAnsi="方正仿宋_GB2312" w:cs="方正仿宋_GB2312" w:hint="eastAsia"/>
          <w:b/>
          <w:sz w:val="24"/>
          <w:szCs w:val="18"/>
          <w:lang w:eastAsia="zh-CN"/>
        </w:rPr>
        <w:t>附件</w:t>
      </w:r>
      <w:r>
        <w:rPr>
          <w:rFonts w:ascii="方正仿宋_GB2312" w:eastAsia="方正仿宋_GB2312" w:hAnsi="方正仿宋_GB2312" w:cs="方正仿宋_GB2312" w:hint="eastAsia"/>
          <w:b/>
          <w:sz w:val="24"/>
          <w:szCs w:val="18"/>
          <w:lang w:eastAsia="zh-CN"/>
        </w:rPr>
        <w:t>3</w:t>
      </w:r>
    </w:p>
    <w:p w:rsidR="00EF2D87" w:rsidRDefault="00D874F0">
      <w:pPr>
        <w:keepNext/>
        <w:spacing w:line="300" w:lineRule="auto"/>
        <w:jc w:val="center"/>
        <w:rPr>
          <w:rFonts w:ascii="方正仿宋_GB2312" w:eastAsia="方正仿宋_GB2312" w:hAnsi="方正仿宋_GB2312" w:cs="方正仿宋_GB2312"/>
          <w:b/>
          <w:lang w:eastAsia="zh-CN"/>
        </w:rPr>
      </w:pPr>
      <w:r>
        <w:rPr>
          <w:rFonts w:ascii="方正仿宋_GB2312" w:eastAsia="方正仿宋_GB2312" w:hAnsi="方正仿宋_GB2312" w:cs="方正仿宋_GB2312" w:hint="eastAsia"/>
          <w:b/>
          <w:sz w:val="34"/>
          <w:lang w:eastAsia="zh-CN"/>
        </w:rPr>
        <w:t>郑州大学首届</w:t>
      </w:r>
      <w:r>
        <w:rPr>
          <w:rFonts w:ascii="方正仿宋_GB2312" w:eastAsia="方正仿宋_GB2312" w:hAnsi="方正仿宋_GB2312" w:cs="方正仿宋_GB2312" w:hint="eastAsia"/>
          <w:b/>
          <w:sz w:val="34"/>
          <w:lang w:eastAsia="zh-CN"/>
        </w:rPr>
        <w:t>AI</w:t>
      </w:r>
      <w:r>
        <w:rPr>
          <w:rFonts w:ascii="方正仿宋_GB2312" w:eastAsia="方正仿宋_GB2312" w:hAnsi="方正仿宋_GB2312" w:cs="方正仿宋_GB2312" w:hint="eastAsia"/>
          <w:b/>
          <w:sz w:val="34"/>
          <w:lang w:eastAsia="zh-CN"/>
        </w:rPr>
        <w:t>智能</w:t>
      </w:r>
      <w:proofErr w:type="gramStart"/>
      <w:r>
        <w:rPr>
          <w:rFonts w:ascii="方正仿宋_GB2312" w:eastAsia="方正仿宋_GB2312" w:hAnsi="方正仿宋_GB2312" w:cs="方正仿宋_GB2312" w:hint="eastAsia"/>
          <w:b/>
          <w:sz w:val="34"/>
          <w:lang w:eastAsia="zh-CN"/>
        </w:rPr>
        <w:t>体创新</w:t>
      </w:r>
      <w:proofErr w:type="gramEnd"/>
      <w:r>
        <w:rPr>
          <w:rFonts w:ascii="方正仿宋_GB2312" w:eastAsia="方正仿宋_GB2312" w:hAnsi="方正仿宋_GB2312" w:cs="方正仿宋_GB2312" w:hint="eastAsia"/>
          <w:b/>
          <w:sz w:val="34"/>
          <w:lang w:eastAsia="zh-CN"/>
        </w:rPr>
        <w:t>应用大赛有关事项</w:t>
      </w:r>
    </w:p>
    <w:p w:rsidR="00EF2D87" w:rsidRDefault="00670F85">
      <w:pPr>
        <w:keepNext/>
        <w:spacing w:before="60" w:after="0" w:line="336" w:lineRule="auto"/>
        <w:rPr>
          <w:rFonts w:ascii="方正仿宋_GB2312" w:eastAsia="方正仿宋_GB2312" w:hAnsi="方正仿宋_GB2312" w:cs="方正仿宋_GB2312"/>
          <w:lang w:eastAsia="zh-CN"/>
        </w:rPr>
      </w:pPr>
      <w:r>
        <w:rPr>
          <w:rFonts w:ascii="方正仿宋_GB2312" w:eastAsia="方正仿宋_GB2312" w:hAnsi="方正仿宋_GB2312" w:cs="方正仿宋_GB2312" w:hint="eastAsia"/>
          <w:b/>
          <w:sz w:val="24"/>
          <w:lang w:eastAsia="zh-CN"/>
        </w:rPr>
        <w:t>一、</w:t>
      </w:r>
      <w:r w:rsidR="00D874F0">
        <w:rPr>
          <w:rFonts w:ascii="方正仿宋_GB2312" w:eastAsia="方正仿宋_GB2312" w:hAnsi="方正仿宋_GB2312" w:cs="方正仿宋_GB2312" w:hint="eastAsia"/>
          <w:b/>
          <w:sz w:val="24"/>
          <w:lang w:eastAsia="zh-CN"/>
        </w:rPr>
        <w:t>作品材料要求</w:t>
      </w:r>
    </w:p>
    <w:p w:rsidR="00EF2D87" w:rsidRDefault="00D874F0">
      <w:pPr>
        <w:spacing w:after="0" w:line="348" w:lineRule="auto"/>
        <w:ind w:left="283" w:hanging="283"/>
        <w:rPr>
          <w:rFonts w:ascii="方正仿宋_GB2312" w:eastAsia="方正仿宋_GB2312" w:hAnsi="方正仿宋_GB2312" w:cs="方正仿宋_GB2312"/>
          <w:lang w:eastAsia="zh-CN"/>
        </w:rPr>
      </w:pPr>
      <w:r>
        <w:rPr>
          <w:rFonts w:ascii="方正仿宋_GB2312" w:eastAsia="方正仿宋_GB2312" w:hAnsi="方正仿宋_GB2312" w:cs="方正仿宋_GB2312" w:hint="eastAsia"/>
          <w:sz w:val="24"/>
          <w:lang w:eastAsia="zh-CN"/>
        </w:rPr>
        <w:t xml:space="preserve">1. </w:t>
      </w:r>
      <w:r>
        <w:rPr>
          <w:rFonts w:ascii="方正仿宋_GB2312" w:eastAsia="方正仿宋_GB2312" w:hAnsi="方正仿宋_GB2312" w:cs="方正仿宋_GB2312" w:hint="eastAsia"/>
          <w:sz w:val="24"/>
          <w:lang w:eastAsia="zh-CN"/>
        </w:rPr>
        <w:t>项目申报阶段：提交项目申报表，说明应用场景、解决问题、主要功能、智能体方案、创新点、当前基础和预期成果。</w:t>
      </w:r>
    </w:p>
    <w:p w:rsidR="00EF2D87" w:rsidRDefault="00D874F0">
      <w:pPr>
        <w:spacing w:after="0" w:line="348" w:lineRule="auto"/>
        <w:ind w:left="283" w:hanging="283"/>
        <w:rPr>
          <w:rFonts w:ascii="方正仿宋_GB2312" w:eastAsia="方正仿宋_GB2312" w:hAnsi="方正仿宋_GB2312" w:cs="方正仿宋_GB2312"/>
          <w:lang w:eastAsia="zh-CN"/>
        </w:rPr>
      </w:pPr>
      <w:r>
        <w:rPr>
          <w:rFonts w:ascii="方正仿宋_GB2312" w:eastAsia="方正仿宋_GB2312" w:hAnsi="方正仿宋_GB2312" w:cs="方正仿宋_GB2312" w:hint="eastAsia"/>
          <w:sz w:val="24"/>
          <w:lang w:eastAsia="zh-CN"/>
        </w:rPr>
        <w:t xml:space="preserve">2. </w:t>
      </w:r>
      <w:r>
        <w:rPr>
          <w:rFonts w:ascii="方正仿宋_GB2312" w:eastAsia="方正仿宋_GB2312" w:hAnsi="方正仿宋_GB2312" w:cs="方正仿宋_GB2312" w:hint="eastAsia"/>
          <w:sz w:val="24"/>
          <w:lang w:eastAsia="zh-CN"/>
        </w:rPr>
        <w:t>决赛阶段：形成可演示的原型、系统或应用，并提供必要的演示材料和效果验证。</w:t>
      </w:r>
    </w:p>
    <w:p w:rsidR="00EF2D87" w:rsidRDefault="00D874F0">
      <w:pPr>
        <w:spacing w:after="0" w:line="348" w:lineRule="auto"/>
        <w:ind w:left="283" w:hanging="283"/>
        <w:rPr>
          <w:rFonts w:ascii="方正仿宋_GB2312" w:eastAsia="方正仿宋_GB2312" w:hAnsi="方正仿宋_GB2312" w:cs="方正仿宋_GB2312"/>
          <w:lang w:eastAsia="zh-CN"/>
        </w:rPr>
      </w:pPr>
      <w:r>
        <w:rPr>
          <w:rFonts w:ascii="方正仿宋_GB2312" w:eastAsia="方正仿宋_GB2312" w:hAnsi="方正仿宋_GB2312" w:cs="方正仿宋_GB2312" w:hint="eastAsia"/>
          <w:sz w:val="24"/>
          <w:lang w:eastAsia="zh-CN"/>
        </w:rPr>
        <w:t xml:space="preserve">3. </w:t>
      </w:r>
      <w:r>
        <w:rPr>
          <w:rFonts w:ascii="方正仿宋_GB2312" w:eastAsia="方正仿宋_GB2312" w:hAnsi="方正仿宋_GB2312" w:cs="方正仿宋_GB2312" w:hint="eastAsia"/>
          <w:sz w:val="24"/>
          <w:lang w:eastAsia="zh-CN"/>
        </w:rPr>
        <w:t>鼓励采用真实用户试用、任务完成情况、效果对比等方式证明项目价值。</w:t>
      </w:r>
    </w:p>
    <w:p w:rsidR="00EF2D87" w:rsidRDefault="00670F85">
      <w:pPr>
        <w:keepNext/>
        <w:spacing w:before="60" w:after="0" w:line="336" w:lineRule="auto"/>
        <w:rPr>
          <w:rFonts w:ascii="方正仿宋_GB2312" w:eastAsia="方正仿宋_GB2312" w:hAnsi="方正仿宋_GB2312" w:cs="方正仿宋_GB2312"/>
          <w:b/>
          <w:sz w:val="24"/>
        </w:rPr>
      </w:pPr>
      <w:r>
        <w:rPr>
          <w:rFonts w:ascii="方正仿宋_GB2312" w:eastAsia="方正仿宋_GB2312" w:hAnsi="方正仿宋_GB2312" w:cs="方正仿宋_GB2312" w:hint="eastAsia"/>
          <w:b/>
          <w:sz w:val="24"/>
          <w:lang w:eastAsia="zh-CN"/>
        </w:rPr>
        <w:t>二、</w:t>
      </w:r>
      <w:proofErr w:type="spellStart"/>
      <w:r w:rsidR="00D874F0">
        <w:rPr>
          <w:rFonts w:ascii="方正仿宋_GB2312" w:eastAsia="方正仿宋_GB2312" w:hAnsi="方正仿宋_GB2312" w:cs="方正仿宋_GB2312" w:hint="eastAsia"/>
          <w:b/>
          <w:sz w:val="24"/>
        </w:rPr>
        <w:t>评审要点</w:t>
      </w:r>
      <w:proofErr w:type="spellEnd"/>
    </w:p>
    <w:p w:rsidR="00670F85" w:rsidRDefault="00670F85" w:rsidP="00670F85">
      <w:pPr>
        <w:spacing w:before="120" w:after="0" w:line="360" w:lineRule="auto"/>
        <w:ind w:firstLineChars="200" w:firstLine="480"/>
        <w:rPr>
          <w:rFonts w:ascii="方正仿宋_GB2312" w:eastAsia="方正仿宋_GB2312" w:hAnsi="方正仿宋_GB2312" w:cs="方正仿宋_GB2312" w:hint="eastAsia"/>
          <w:lang w:eastAsia="zh-CN"/>
        </w:rPr>
      </w:pPr>
      <w:r>
        <w:rPr>
          <w:rFonts w:ascii="方正仿宋_GB2312" w:eastAsia="方正仿宋_GB2312" w:hAnsi="方正仿宋_GB2312" w:cs="方正仿宋_GB2312" w:hint="eastAsia"/>
          <w:sz w:val="24"/>
          <w:lang w:eastAsia="zh-CN"/>
        </w:rPr>
        <w:t>评审突出“解决真实问题和形成实际应用”的导向，不以模型规模、</w:t>
      </w:r>
      <w:proofErr w:type="gramStart"/>
      <w:r>
        <w:rPr>
          <w:rFonts w:ascii="方正仿宋_GB2312" w:eastAsia="方正仿宋_GB2312" w:hAnsi="方正仿宋_GB2312" w:cs="方正仿宋_GB2312" w:hint="eastAsia"/>
          <w:sz w:val="24"/>
          <w:lang w:eastAsia="zh-CN"/>
        </w:rPr>
        <w:t>算力规模</w:t>
      </w:r>
      <w:proofErr w:type="gramEnd"/>
      <w:r>
        <w:rPr>
          <w:rFonts w:ascii="方正仿宋_GB2312" w:eastAsia="方正仿宋_GB2312" w:hAnsi="方正仿宋_GB2312" w:cs="方正仿宋_GB2312" w:hint="eastAsia"/>
          <w:sz w:val="24"/>
          <w:lang w:eastAsia="zh-CN"/>
        </w:rPr>
        <w:t>或技术堆叠作为主要评价依据。</w:t>
      </w:r>
    </w:p>
    <w:tbl>
      <w:tblPr>
        <w:tblStyle w:val="af4"/>
        <w:tblW w:w="9000" w:type="dxa"/>
        <w:jc w:val="center"/>
        <w:tblBorders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insideH w:val="none" w:sz="4" w:space="0" w:color="auto"/>
          <w:insideV w:val="none" w:sz="4" w:space="0" w:color="auto"/>
        </w:tblBorders>
        <w:tblLook w:val="04A0" w:firstRow="1" w:lastRow="0" w:firstColumn="1" w:lastColumn="0" w:noHBand="0" w:noVBand="1"/>
      </w:tblPr>
      <w:tblGrid>
        <w:gridCol w:w="2454"/>
        <w:gridCol w:w="6546"/>
      </w:tblGrid>
      <w:tr w:rsidR="00EF2D87">
        <w:trPr>
          <w:tblHeader/>
          <w:jc w:val="center"/>
        </w:trPr>
        <w:tc>
          <w:tcPr>
            <w:tcW w:w="0" w:type="auto"/>
            <w:tcBorders>
              <w:top w:val="single" w:sz="12" w:space="0" w:color="000000"/>
              <w:left w:val="nil"/>
              <w:bottom w:val="nil"/>
              <w:right w:val="nil"/>
              <w:tl2br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EF2D87" w:rsidRDefault="00D874F0">
            <w:pPr>
              <w:snapToGrid w:val="0"/>
              <w:spacing w:after="0" w:line="240" w:lineRule="auto"/>
              <w:jc w:val="center"/>
              <w:rPr>
                <w:rFonts w:ascii="方正仿宋_GB2312" w:eastAsia="方正仿宋_GB2312" w:hAnsi="方正仿宋_GB2312" w:cs="方正仿宋_GB2312"/>
                <w:b/>
                <w:color w:val="000000"/>
                <w:sz w:val="20"/>
              </w:rPr>
            </w:pPr>
            <w:proofErr w:type="spellStart"/>
            <w:r>
              <w:rPr>
                <w:rFonts w:ascii="方正仿宋_GB2312" w:eastAsia="方正仿宋_GB2312" w:hAnsi="方正仿宋_GB2312" w:cs="方正仿宋_GB2312" w:hint="eastAsia"/>
                <w:b/>
                <w:color w:val="000000"/>
                <w:sz w:val="20"/>
              </w:rPr>
              <w:t>评价内容</w:t>
            </w:r>
            <w:proofErr w:type="spellEnd"/>
          </w:p>
        </w:tc>
        <w:tc>
          <w:tcPr>
            <w:tcW w:w="6546" w:type="dxa"/>
            <w:tcBorders>
              <w:top w:val="single" w:sz="12" w:space="0" w:color="000000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EF2D87" w:rsidRDefault="00D874F0">
            <w:pPr>
              <w:snapToGrid w:val="0"/>
              <w:spacing w:after="0" w:line="240" w:lineRule="auto"/>
              <w:jc w:val="center"/>
              <w:rPr>
                <w:rFonts w:ascii="方正仿宋_GB2312" w:eastAsia="方正仿宋_GB2312" w:hAnsi="方正仿宋_GB2312" w:cs="方正仿宋_GB2312"/>
                <w:b/>
                <w:color w:val="000000"/>
                <w:sz w:val="20"/>
              </w:rPr>
            </w:pPr>
            <w:proofErr w:type="spellStart"/>
            <w:r>
              <w:rPr>
                <w:rFonts w:ascii="方正仿宋_GB2312" w:eastAsia="方正仿宋_GB2312" w:hAnsi="方正仿宋_GB2312" w:cs="方正仿宋_GB2312" w:hint="eastAsia"/>
                <w:b/>
                <w:color w:val="000000"/>
                <w:sz w:val="20"/>
              </w:rPr>
              <w:t>重点考察</w:t>
            </w:r>
            <w:proofErr w:type="spellEnd"/>
          </w:p>
        </w:tc>
      </w:tr>
      <w:tr w:rsidR="00EF2D87">
        <w:trPr>
          <w:jc w:val="center"/>
        </w:trPr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EF2D87" w:rsidRDefault="00D874F0">
            <w:pPr>
              <w:snapToGrid w:val="0"/>
              <w:spacing w:after="0" w:line="240" w:lineRule="auto"/>
              <w:rPr>
                <w:rFonts w:ascii="方正仿宋_GB2312" w:eastAsia="方正仿宋_GB2312" w:hAnsi="方正仿宋_GB2312" w:cs="方正仿宋_GB2312"/>
                <w:sz w:val="20"/>
              </w:rPr>
            </w:pPr>
            <w:proofErr w:type="spellStart"/>
            <w:r>
              <w:rPr>
                <w:rFonts w:ascii="方正仿宋_GB2312" w:eastAsia="方正仿宋_GB2312" w:hAnsi="方正仿宋_GB2312" w:cs="方正仿宋_GB2312" w:hint="eastAsia"/>
                <w:sz w:val="20"/>
              </w:rPr>
              <w:t>场景与问题价值</w:t>
            </w:r>
            <w:proofErr w:type="spellEnd"/>
          </w:p>
        </w:tc>
        <w:tc>
          <w:tcPr>
            <w:tcW w:w="6546" w:type="dxa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EF2D87" w:rsidRDefault="00D874F0">
            <w:pPr>
              <w:snapToGrid w:val="0"/>
              <w:spacing w:after="0" w:line="240" w:lineRule="auto"/>
              <w:jc w:val="center"/>
              <w:rPr>
                <w:rFonts w:ascii="方正仿宋_GB2312" w:eastAsia="方正仿宋_GB2312" w:hAnsi="方正仿宋_GB2312" w:cs="方正仿宋_GB2312"/>
                <w:sz w:val="20"/>
                <w:lang w:eastAsia="zh-CN"/>
              </w:rPr>
            </w:pPr>
            <w:r>
              <w:rPr>
                <w:rFonts w:ascii="方正仿宋_GB2312" w:eastAsia="方正仿宋_GB2312" w:hAnsi="方正仿宋_GB2312" w:cs="方正仿宋_GB2312" w:hint="eastAsia"/>
                <w:sz w:val="20"/>
                <w:lang w:eastAsia="zh-CN"/>
              </w:rPr>
              <w:t>是否面向真实需求，问题是否具有解决价值</w:t>
            </w:r>
          </w:p>
        </w:tc>
      </w:tr>
      <w:tr w:rsidR="00EF2D87">
        <w:trPr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EF2D87" w:rsidRDefault="00D874F0">
            <w:pPr>
              <w:snapToGrid w:val="0"/>
              <w:spacing w:after="0" w:line="240" w:lineRule="auto"/>
              <w:rPr>
                <w:rFonts w:ascii="方正仿宋_GB2312" w:eastAsia="方正仿宋_GB2312" w:hAnsi="方正仿宋_GB2312" w:cs="方正仿宋_GB2312"/>
                <w:sz w:val="20"/>
              </w:rPr>
            </w:pPr>
            <w:proofErr w:type="spellStart"/>
            <w:r>
              <w:rPr>
                <w:rFonts w:ascii="方正仿宋_GB2312" w:eastAsia="方正仿宋_GB2312" w:hAnsi="方正仿宋_GB2312" w:cs="方正仿宋_GB2312" w:hint="eastAsia"/>
                <w:sz w:val="20"/>
              </w:rPr>
              <w:t>实际应用效果</w:t>
            </w:r>
            <w:proofErr w:type="spellEnd"/>
          </w:p>
        </w:tc>
        <w:tc>
          <w:tcPr>
            <w:tcW w:w="654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EF2D87" w:rsidRDefault="00D874F0">
            <w:pPr>
              <w:snapToGrid w:val="0"/>
              <w:spacing w:after="0" w:line="240" w:lineRule="auto"/>
              <w:jc w:val="center"/>
              <w:rPr>
                <w:rFonts w:ascii="方正仿宋_GB2312" w:eastAsia="方正仿宋_GB2312" w:hAnsi="方正仿宋_GB2312" w:cs="方正仿宋_GB2312"/>
                <w:sz w:val="20"/>
                <w:lang w:eastAsia="zh-CN"/>
              </w:rPr>
            </w:pPr>
            <w:r>
              <w:rPr>
                <w:rFonts w:ascii="方正仿宋_GB2312" w:eastAsia="方正仿宋_GB2312" w:hAnsi="方正仿宋_GB2312" w:cs="方正仿宋_GB2312" w:hint="eastAsia"/>
                <w:sz w:val="20"/>
                <w:lang w:eastAsia="zh-CN"/>
              </w:rPr>
              <w:t>是否能够完成目标任务，效果是否可验证</w:t>
            </w:r>
          </w:p>
        </w:tc>
      </w:tr>
      <w:tr w:rsidR="00EF2D87">
        <w:trPr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EF2D87" w:rsidRDefault="00D874F0">
            <w:pPr>
              <w:snapToGrid w:val="0"/>
              <w:spacing w:after="0" w:line="240" w:lineRule="auto"/>
              <w:rPr>
                <w:rFonts w:ascii="方正仿宋_GB2312" w:eastAsia="方正仿宋_GB2312" w:hAnsi="方正仿宋_GB2312" w:cs="方正仿宋_GB2312"/>
                <w:sz w:val="20"/>
              </w:rPr>
            </w:pPr>
            <w:proofErr w:type="spellStart"/>
            <w:r>
              <w:rPr>
                <w:rFonts w:ascii="方正仿宋_GB2312" w:eastAsia="方正仿宋_GB2312" w:hAnsi="方正仿宋_GB2312" w:cs="方正仿宋_GB2312" w:hint="eastAsia"/>
                <w:sz w:val="20"/>
              </w:rPr>
              <w:t>智能体方案设计</w:t>
            </w:r>
            <w:proofErr w:type="spellEnd"/>
          </w:p>
        </w:tc>
        <w:tc>
          <w:tcPr>
            <w:tcW w:w="654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EF2D87" w:rsidRDefault="00D874F0">
            <w:pPr>
              <w:snapToGrid w:val="0"/>
              <w:spacing w:after="0" w:line="240" w:lineRule="auto"/>
              <w:jc w:val="center"/>
              <w:rPr>
                <w:rFonts w:ascii="方正仿宋_GB2312" w:eastAsia="方正仿宋_GB2312" w:hAnsi="方正仿宋_GB2312" w:cs="方正仿宋_GB2312"/>
                <w:sz w:val="20"/>
                <w:lang w:eastAsia="zh-CN"/>
              </w:rPr>
            </w:pPr>
            <w:r>
              <w:rPr>
                <w:rFonts w:ascii="方正仿宋_GB2312" w:eastAsia="方正仿宋_GB2312" w:hAnsi="方正仿宋_GB2312" w:cs="方正仿宋_GB2312" w:hint="eastAsia"/>
                <w:sz w:val="20"/>
                <w:lang w:eastAsia="zh-CN"/>
              </w:rPr>
              <w:t>工作流程、模型、知识和工具使用是否合理</w:t>
            </w:r>
          </w:p>
        </w:tc>
      </w:tr>
      <w:tr w:rsidR="00EF2D87">
        <w:trPr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EF2D87" w:rsidRDefault="00D874F0">
            <w:pPr>
              <w:snapToGrid w:val="0"/>
              <w:spacing w:after="0" w:line="240" w:lineRule="auto"/>
              <w:rPr>
                <w:rFonts w:ascii="方正仿宋_GB2312" w:eastAsia="方正仿宋_GB2312" w:hAnsi="方正仿宋_GB2312" w:cs="方正仿宋_GB2312"/>
                <w:sz w:val="20"/>
              </w:rPr>
            </w:pPr>
            <w:proofErr w:type="spellStart"/>
            <w:r>
              <w:rPr>
                <w:rFonts w:ascii="方正仿宋_GB2312" w:eastAsia="方正仿宋_GB2312" w:hAnsi="方正仿宋_GB2312" w:cs="方正仿宋_GB2312" w:hint="eastAsia"/>
                <w:sz w:val="20"/>
              </w:rPr>
              <w:t>创新性</w:t>
            </w:r>
            <w:proofErr w:type="spellEnd"/>
          </w:p>
        </w:tc>
        <w:tc>
          <w:tcPr>
            <w:tcW w:w="654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EF2D87" w:rsidRDefault="00D874F0">
            <w:pPr>
              <w:snapToGrid w:val="0"/>
              <w:spacing w:after="0" w:line="240" w:lineRule="auto"/>
              <w:jc w:val="center"/>
              <w:rPr>
                <w:rFonts w:ascii="方正仿宋_GB2312" w:eastAsia="方正仿宋_GB2312" w:hAnsi="方正仿宋_GB2312" w:cs="方正仿宋_GB2312"/>
                <w:sz w:val="20"/>
                <w:lang w:eastAsia="zh-CN"/>
              </w:rPr>
            </w:pPr>
            <w:r>
              <w:rPr>
                <w:rFonts w:ascii="方正仿宋_GB2312" w:eastAsia="方正仿宋_GB2312" w:hAnsi="方正仿宋_GB2312" w:cs="方正仿宋_GB2312" w:hint="eastAsia"/>
                <w:sz w:val="20"/>
                <w:lang w:eastAsia="zh-CN"/>
              </w:rPr>
              <w:t>思路、方法或应用模式是否具有创新</w:t>
            </w:r>
          </w:p>
        </w:tc>
      </w:tr>
      <w:tr w:rsidR="00EF2D87">
        <w:trPr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EF2D87" w:rsidRDefault="00D874F0">
            <w:pPr>
              <w:snapToGrid w:val="0"/>
              <w:spacing w:after="0" w:line="240" w:lineRule="auto"/>
              <w:rPr>
                <w:rFonts w:ascii="方正仿宋_GB2312" w:eastAsia="方正仿宋_GB2312" w:hAnsi="方正仿宋_GB2312" w:cs="方正仿宋_GB2312"/>
                <w:sz w:val="20"/>
              </w:rPr>
            </w:pPr>
            <w:proofErr w:type="spellStart"/>
            <w:r>
              <w:rPr>
                <w:rFonts w:ascii="方正仿宋_GB2312" w:eastAsia="方正仿宋_GB2312" w:hAnsi="方正仿宋_GB2312" w:cs="方正仿宋_GB2312" w:hint="eastAsia"/>
                <w:sz w:val="20"/>
              </w:rPr>
              <w:t>用户体验</w:t>
            </w:r>
            <w:proofErr w:type="spellEnd"/>
          </w:p>
        </w:tc>
        <w:tc>
          <w:tcPr>
            <w:tcW w:w="654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EF2D87" w:rsidRDefault="00D874F0">
            <w:pPr>
              <w:snapToGrid w:val="0"/>
              <w:spacing w:after="0" w:line="240" w:lineRule="auto"/>
              <w:jc w:val="center"/>
              <w:rPr>
                <w:rFonts w:ascii="方正仿宋_GB2312" w:eastAsia="方正仿宋_GB2312" w:hAnsi="方正仿宋_GB2312" w:cs="方正仿宋_GB2312"/>
                <w:sz w:val="20"/>
                <w:lang w:eastAsia="zh-CN"/>
              </w:rPr>
            </w:pPr>
            <w:r>
              <w:rPr>
                <w:rFonts w:ascii="方正仿宋_GB2312" w:eastAsia="方正仿宋_GB2312" w:hAnsi="方正仿宋_GB2312" w:cs="方正仿宋_GB2312" w:hint="eastAsia"/>
                <w:sz w:val="20"/>
                <w:lang w:eastAsia="zh-CN"/>
              </w:rPr>
              <w:t>系统是否易用，</w:t>
            </w:r>
            <w:proofErr w:type="gramStart"/>
            <w:r>
              <w:rPr>
                <w:rFonts w:ascii="方正仿宋_GB2312" w:eastAsia="方正仿宋_GB2312" w:hAnsi="方正仿宋_GB2312" w:cs="方正仿宋_GB2312" w:hint="eastAsia"/>
                <w:sz w:val="20"/>
                <w:lang w:eastAsia="zh-CN"/>
              </w:rPr>
              <w:t>交互和</w:t>
            </w:r>
            <w:proofErr w:type="gramEnd"/>
            <w:r>
              <w:rPr>
                <w:rFonts w:ascii="方正仿宋_GB2312" w:eastAsia="方正仿宋_GB2312" w:hAnsi="方正仿宋_GB2312" w:cs="方正仿宋_GB2312" w:hint="eastAsia"/>
                <w:sz w:val="20"/>
                <w:lang w:eastAsia="zh-CN"/>
              </w:rPr>
              <w:t>整体体验是否良好</w:t>
            </w:r>
          </w:p>
        </w:tc>
      </w:tr>
      <w:tr w:rsidR="00EF2D87">
        <w:trPr>
          <w:jc w:val="center"/>
        </w:trPr>
        <w:tc>
          <w:tcPr>
            <w:tcW w:w="2454" w:type="dxa"/>
            <w:tcBorders>
              <w:top w:val="nil"/>
              <w:left w:val="nil"/>
              <w:bottom w:val="single" w:sz="12" w:space="0" w:color="auto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EF2D87" w:rsidRDefault="00D874F0">
            <w:pPr>
              <w:snapToGrid w:val="0"/>
              <w:spacing w:after="0" w:line="240" w:lineRule="auto"/>
              <w:rPr>
                <w:rFonts w:ascii="方正仿宋_GB2312" w:eastAsia="方正仿宋_GB2312" w:hAnsi="方正仿宋_GB2312" w:cs="方正仿宋_GB2312"/>
                <w:sz w:val="20"/>
              </w:rPr>
            </w:pPr>
            <w:proofErr w:type="spellStart"/>
            <w:r>
              <w:rPr>
                <w:rFonts w:ascii="方正仿宋_GB2312" w:eastAsia="方正仿宋_GB2312" w:hAnsi="方正仿宋_GB2312" w:cs="方正仿宋_GB2312" w:hint="eastAsia"/>
                <w:sz w:val="20"/>
              </w:rPr>
              <w:t>安全与规范</w:t>
            </w:r>
            <w:proofErr w:type="spellEnd"/>
          </w:p>
        </w:tc>
        <w:tc>
          <w:tcPr>
            <w:tcW w:w="6546" w:type="dxa"/>
            <w:tcBorders>
              <w:top w:val="nil"/>
              <w:left w:val="nil"/>
              <w:bottom w:val="single" w:sz="12" w:space="0" w:color="auto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EF2D87" w:rsidRDefault="00D874F0">
            <w:pPr>
              <w:snapToGrid w:val="0"/>
              <w:spacing w:after="0" w:line="240" w:lineRule="auto"/>
              <w:jc w:val="center"/>
              <w:rPr>
                <w:rFonts w:ascii="方正仿宋_GB2312" w:eastAsia="方正仿宋_GB2312" w:hAnsi="方正仿宋_GB2312" w:cs="方正仿宋_GB2312"/>
                <w:sz w:val="20"/>
                <w:lang w:eastAsia="zh-CN"/>
              </w:rPr>
            </w:pPr>
            <w:r>
              <w:rPr>
                <w:rFonts w:ascii="方正仿宋_GB2312" w:eastAsia="方正仿宋_GB2312" w:hAnsi="方正仿宋_GB2312" w:cs="方正仿宋_GB2312" w:hint="eastAsia"/>
                <w:sz w:val="20"/>
                <w:lang w:eastAsia="zh-CN"/>
              </w:rPr>
              <w:t>数据、模型、工具和第三方资源使用是否合</w:t>
            </w:r>
            <w:proofErr w:type="gramStart"/>
            <w:r>
              <w:rPr>
                <w:rFonts w:ascii="方正仿宋_GB2312" w:eastAsia="方正仿宋_GB2312" w:hAnsi="方正仿宋_GB2312" w:cs="方正仿宋_GB2312" w:hint="eastAsia"/>
                <w:sz w:val="20"/>
                <w:lang w:eastAsia="zh-CN"/>
              </w:rPr>
              <w:t>规</w:t>
            </w:r>
            <w:proofErr w:type="gramEnd"/>
          </w:p>
        </w:tc>
      </w:tr>
    </w:tbl>
    <w:p w:rsidR="00EF2D87" w:rsidRDefault="00670F85">
      <w:pPr>
        <w:keepNext/>
        <w:spacing w:before="60" w:after="0" w:line="336" w:lineRule="auto"/>
        <w:rPr>
          <w:rFonts w:ascii="方正仿宋_GB2312" w:eastAsia="方正仿宋_GB2312" w:hAnsi="方正仿宋_GB2312" w:cs="方正仿宋_GB2312"/>
          <w:lang w:eastAsia="zh-CN"/>
        </w:rPr>
      </w:pPr>
      <w:r>
        <w:rPr>
          <w:rFonts w:ascii="方正仿宋_GB2312" w:eastAsia="方正仿宋_GB2312" w:hAnsi="方正仿宋_GB2312" w:cs="方正仿宋_GB2312" w:hint="eastAsia"/>
          <w:b/>
          <w:sz w:val="24"/>
          <w:lang w:eastAsia="zh-CN"/>
        </w:rPr>
        <w:t>三、</w:t>
      </w:r>
      <w:r w:rsidR="00D874F0">
        <w:rPr>
          <w:rFonts w:ascii="方正仿宋_GB2312" w:eastAsia="方正仿宋_GB2312" w:hAnsi="方正仿宋_GB2312" w:cs="方正仿宋_GB2312" w:hint="eastAsia"/>
          <w:b/>
          <w:sz w:val="24"/>
          <w:lang w:eastAsia="zh-CN"/>
        </w:rPr>
        <w:t>安全合</w:t>
      </w:r>
      <w:proofErr w:type="gramStart"/>
      <w:r w:rsidR="00D874F0">
        <w:rPr>
          <w:rFonts w:ascii="方正仿宋_GB2312" w:eastAsia="方正仿宋_GB2312" w:hAnsi="方正仿宋_GB2312" w:cs="方正仿宋_GB2312" w:hint="eastAsia"/>
          <w:b/>
          <w:sz w:val="24"/>
          <w:lang w:eastAsia="zh-CN"/>
        </w:rPr>
        <w:t>规</w:t>
      </w:r>
      <w:proofErr w:type="gramEnd"/>
    </w:p>
    <w:p w:rsidR="00EF2D87" w:rsidRDefault="00D874F0">
      <w:pPr>
        <w:spacing w:after="0" w:line="348" w:lineRule="auto"/>
        <w:ind w:left="283" w:hanging="283"/>
        <w:rPr>
          <w:rFonts w:ascii="方正仿宋_GB2312" w:eastAsia="方正仿宋_GB2312" w:hAnsi="方正仿宋_GB2312" w:cs="方正仿宋_GB2312"/>
          <w:lang w:eastAsia="zh-CN"/>
        </w:rPr>
      </w:pPr>
      <w:r>
        <w:rPr>
          <w:rFonts w:ascii="方正仿宋_GB2312" w:eastAsia="方正仿宋_GB2312" w:hAnsi="方正仿宋_GB2312" w:cs="方正仿宋_GB2312" w:hint="eastAsia"/>
          <w:sz w:val="24"/>
          <w:lang w:eastAsia="zh-CN"/>
        </w:rPr>
        <w:t xml:space="preserve">1. </w:t>
      </w:r>
      <w:r>
        <w:rPr>
          <w:rFonts w:ascii="方正仿宋_GB2312" w:eastAsia="方正仿宋_GB2312" w:hAnsi="方正仿宋_GB2312" w:cs="方正仿宋_GB2312" w:hint="eastAsia"/>
          <w:sz w:val="24"/>
          <w:lang w:eastAsia="zh-CN"/>
        </w:rPr>
        <w:t>参赛项目应遵守网络安全、数据安全、个人信息保护等相关规定，未经授权不得获取、使用或传播学校内部敏感数据和个人信息。</w:t>
      </w:r>
    </w:p>
    <w:p w:rsidR="00EF2D87" w:rsidRDefault="00D874F0">
      <w:pPr>
        <w:spacing w:after="0" w:line="348" w:lineRule="auto"/>
        <w:ind w:left="283" w:hanging="283"/>
        <w:rPr>
          <w:rFonts w:ascii="方正仿宋_GB2312" w:eastAsia="方正仿宋_GB2312" w:hAnsi="方正仿宋_GB2312" w:cs="方正仿宋_GB2312"/>
          <w:lang w:eastAsia="zh-CN"/>
        </w:rPr>
      </w:pPr>
      <w:r>
        <w:rPr>
          <w:rFonts w:ascii="方正仿宋_GB2312" w:eastAsia="方正仿宋_GB2312" w:hAnsi="方正仿宋_GB2312" w:cs="方正仿宋_GB2312" w:hint="eastAsia"/>
          <w:sz w:val="24"/>
          <w:lang w:eastAsia="zh-CN"/>
        </w:rPr>
        <w:t xml:space="preserve">2. </w:t>
      </w:r>
      <w:r>
        <w:rPr>
          <w:rFonts w:ascii="方正仿宋_GB2312" w:eastAsia="方正仿宋_GB2312" w:hAnsi="方正仿宋_GB2312" w:cs="方正仿宋_GB2312" w:hint="eastAsia"/>
          <w:sz w:val="24"/>
          <w:lang w:eastAsia="zh-CN"/>
        </w:rPr>
        <w:t>不得上传或泄露账号、密码、密钥等敏感信息，不得未经授权访问学校业务系统、数据库或网络资源。</w:t>
      </w:r>
    </w:p>
    <w:p w:rsidR="00EF2D87" w:rsidRDefault="00D874F0">
      <w:pPr>
        <w:spacing w:after="0" w:line="348" w:lineRule="auto"/>
        <w:ind w:left="283" w:hanging="283"/>
        <w:rPr>
          <w:rFonts w:ascii="方正仿宋_GB2312" w:eastAsia="方正仿宋_GB2312" w:hAnsi="方正仿宋_GB2312" w:cs="方正仿宋_GB2312"/>
          <w:lang w:eastAsia="zh-CN"/>
        </w:rPr>
      </w:pPr>
      <w:r>
        <w:rPr>
          <w:rFonts w:ascii="方正仿宋_GB2312" w:eastAsia="方正仿宋_GB2312" w:hAnsi="方正仿宋_GB2312" w:cs="方正仿宋_GB2312" w:hint="eastAsia"/>
          <w:sz w:val="24"/>
          <w:lang w:eastAsia="zh-CN"/>
        </w:rPr>
        <w:t xml:space="preserve">3. </w:t>
      </w:r>
      <w:r>
        <w:rPr>
          <w:rFonts w:ascii="方正仿宋_GB2312" w:eastAsia="方正仿宋_GB2312" w:hAnsi="方正仿宋_GB2312" w:cs="方正仿宋_GB2312" w:hint="eastAsia"/>
          <w:sz w:val="24"/>
          <w:lang w:eastAsia="zh-CN"/>
        </w:rPr>
        <w:t>涉及</w:t>
      </w:r>
      <w:proofErr w:type="gramStart"/>
      <w:r>
        <w:rPr>
          <w:rFonts w:ascii="方正仿宋_GB2312" w:eastAsia="方正仿宋_GB2312" w:hAnsi="方正仿宋_GB2312" w:cs="方正仿宋_GB2312" w:hint="eastAsia"/>
          <w:sz w:val="24"/>
          <w:lang w:eastAsia="zh-CN"/>
        </w:rPr>
        <w:t>真实业务</w:t>
      </w:r>
      <w:proofErr w:type="gramEnd"/>
      <w:r>
        <w:rPr>
          <w:rFonts w:ascii="方正仿宋_GB2312" w:eastAsia="方正仿宋_GB2312" w:hAnsi="方正仿宋_GB2312" w:cs="方正仿宋_GB2312" w:hint="eastAsia"/>
          <w:sz w:val="24"/>
          <w:lang w:eastAsia="zh-CN"/>
        </w:rPr>
        <w:t>数据的项目，应优先使用公开数据、模拟数据或脱敏数据进行验证。</w:t>
      </w:r>
    </w:p>
    <w:p w:rsidR="00EF2D87" w:rsidRDefault="00670F85">
      <w:pPr>
        <w:keepNext/>
        <w:spacing w:before="60" w:after="0" w:line="336" w:lineRule="auto"/>
        <w:rPr>
          <w:rFonts w:ascii="方正仿宋_GB2312" w:eastAsia="方正仿宋_GB2312" w:hAnsi="方正仿宋_GB2312" w:cs="方正仿宋_GB2312"/>
          <w:lang w:eastAsia="zh-CN"/>
        </w:rPr>
      </w:pPr>
      <w:r>
        <w:rPr>
          <w:rFonts w:ascii="方正仿宋_GB2312" w:eastAsia="方正仿宋_GB2312" w:hAnsi="方正仿宋_GB2312" w:cs="方正仿宋_GB2312" w:hint="eastAsia"/>
          <w:b/>
          <w:sz w:val="24"/>
          <w:lang w:eastAsia="zh-CN"/>
        </w:rPr>
        <w:t>四、</w:t>
      </w:r>
      <w:r w:rsidR="00D874F0">
        <w:rPr>
          <w:rFonts w:ascii="方正仿宋_GB2312" w:eastAsia="方正仿宋_GB2312" w:hAnsi="方正仿宋_GB2312" w:cs="方正仿宋_GB2312" w:hint="eastAsia"/>
          <w:b/>
          <w:sz w:val="24"/>
          <w:lang w:eastAsia="zh-CN"/>
        </w:rPr>
        <w:t>知识产权</w:t>
      </w:r>
    </w:p>
    <w:p w:rsidR="00EF2D87" w:rsidRDefault="00D874F0">
      <w:pPr>
        <w:spacing w:after="0" w:line="360" w:lineRule="auto"/>
        <w:rPr>
          <w:rFonts w:ascii="方正仿宋_GB2312" w:eastAsia="方正仿宋_GB2312" w:hAnsi="方正仿宋_GB2312" w:cs="方正仿宋_GB2312"/>
          <w:lang w:eastAsia="zh-CN"/>
        </w:rPr>
      </w:pPr>
      <w:r>
        <w:rPr>
          <w:rFonts w:ascii="方正仿宋_GB2312" w:eastAsia="方正仿宋_GB2312" w:hAnsi="方正仿宋_GB2312" w:cs="方正仿宋_GB2312" w:hint="eastAsia"/>
          <w:sz w:val="24"/>
          <w:lang w:eastAsia="zh-CN"/>
        </w:rPr>
        <w:t>参赛学生团队自主形成的原创成果，其知识产权归参赛学生团队所有；学校享有该项目成果在校内范围内的免费、非独占使用权，可用于教学、科研、校园管理服务、成果展示等非商业用途。涉及商业化、对外授权、成果转让等事项，由相关各方另</w:t>
      </w:r>
      <w:r>
        <w:rPr>
          <w:rFonts w:ascii="方正仿宋_GB2312" w:eastAsia="方正仿宋_GB2312" w:hAnsi="方正仿宋_GB2312" w:cs="方正仿宋_GB2312" w:hint="eastAsia"/>
          <w:sz w:val="24"/>
          <w:lang w:eastAsia="zh-CN"/>
        </w:rPr>
        <w:lastRenderedPageBreak/>
        <w:t>行协商。使用第三方模型、代码、数据集、平台等资源的，应遵守相应许可协议和使用规范。</w:t>
      </w:r>
    </w:p>
    <w:p w:rsidR="00EF2D87" w:rsidRDefault="00670F85">
      <w:pPr>
        <w:keepNext/>
        <w:spacing w:before="60" w:after="0" w:line="336" w:lineRule="auto"/>
        <w:rPr>
          <w:rFonts w:ascii="方正仿宋_GB2312" w:eastAsia="方正仿宋_GB2312" w:hAnsi="方正仿宋_GB2312" w:cs="方正仿宋_GB2312"/>
          <w:lang w:eastAsia="zh-CN"/>
        </w:rPr>
      </w:pPr>
      <w:r>
        <w:rPr>
          <w:rFonts w:ascii="方正仿宋_GB2312" w:eastAsia="方正仿宋_GB2312" w:hAnsi="方正仿宋_GB2312" w:cs="方正仿宋_GB2312" w:hint="eastAsia"/>
          <w:b/>
          <w:sz w:val="24"/>
          <w:lang w:eastAsia="zh-CN"/>
        </w:rPr>
        <w:t>五、</w:t>
      </w:r>
      <w:bookmarkStart w:id="0" w:name="_GoBack"/>
      <w:bookmarkEnd w:id="0"/>
      <w:r w:rsidR="00D874F0">
        <w:rPr>
          <w:rFonts w:ascii="方正仿宋_GB2312" w:eastAsia="方正仿宋_GB2312" w:hAnsi="方正仿宋_GB2312" w:cs="方正仿宋_GB2312" w:hint="eastAsia"/>
          <w:b/>
          <w:sz w:val="24"/>
          <w:lang w:eastAsia="zh-CN"/>
        </w:rPr>
        <w:t>成果转化</w:t>
      </w:r>
    </w:p>
    <w:p w:rsidR="00EF2D87" w:rsidRDefault="00D874F0">
      <w:pPr>
        <w:spacing w:after="0" w:line="360" w:lineRule="auto"/>
        <w:rPr>
          <w:rFonts w:ascii="方正仿宋_GB2312" w:eastAsia="方正仿宋_GB2312" w:hAnsi="方正仿宋_GB2312" w:cs="方正仿宋_GB2312"/>
          <w:lang w:eastAsia="zh-CN"/>
        </w:rPr>
      </w:pPr>
      <w:r>
        <w:rPr>
          <w:rFonts w:ascii="方正仿宋_GB2312" w:eastAsia="方正仿宋_GB2312" w:hAnsi="方正仿宋_GB2312" w:cs="方正仿宋_GB2312" w:hint="eastAsia"/>
          <w:sz w:val="24"/>
          <w:lang w:eastAsia="zh-CN"/>
        </w:rPr>
        <w:t>大赛获</w:t>
      </w:r>
      <w:r>
        <w:rPr>
          <w:rFonts w:ascii="方正仿宋_GB2312" w:eastAsia="方正仿宋_GB2312" w:hAnsi="方正仿宋_GB2312" w:cs="方正仿宋_GB2312" w:hint="eastAsia"/>
          <w:sz w:val="24"/>
          <w:lang w:eastAsia="zh-CN"/>
        </w:rPr>
        <w:t>奖不等同于直接进入学校生产环境。对具有校内应用价值或市场化潜力的优秀项目，学校可根据业务需求、安全合</w:t>
      </w:r>
      <w:proofErr w:type="gramStart"/>
      <w:r>
        <w:rPr>
          <w:rFonts w:ascii="方正仿宋_GB2312" w:eastAsia="方正仿宋_GB2312" w:hAnsi="方正仿宋_GB2312" w:cs="方正仿宋_GB2312" w:hint="eastAsia"/>
          <w:sz w:val="24"/>
          <w:lang w:eastAsia="zh-CN"/>
        </w:rPr>
        <w:t>规</w:t>
      </w:r>
      <w:proofErr w:type="gramEnd"/>
      <w:r>
        <w:rPr>
          <w:rFonts w:ascii="方正仿宋_GB2312" w:eastAsia="方正仿宋_GB2312" w:hAnsi="方正仿宋_GB2312" w:cs="方正仿宋_GB2312" w:hint="eastAsia"/>
          <w:sz w:val="24"/>
          <w:lang w:eastAsia="zh-CN"/>
        </w:rPr>
        <w:t>、项目成熟度和后续维护能力，择优开展场景验证、业务对接、项目孵化和成果转化。</w:t>
      </w:r>
    </w:p>
    <w:sectPr w:rsidR="00EF2D87">
      <w:footerReference w:type="default" r:id="rId8"/>
      <w:pgSz w:w="11906" w:h="16838"/>
      <w:pgMar w:top="1361" w:right="1531" w:bottom="1247" w:left="153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874F0" w:rsidRDefault="00D874F0">
      <w:pPr>
        <w:spacing w:line="240" w:lineRule="auto"/>
      </w:pPr>
      <w:r>
        <w:separator/>
      </w:r>
    </w:p>
  </w:endnote>
  <w:endnote w:type="continuationSeparator" w:id="0">
    <w:p w:rsidR="00D874F0" w:rsidRDefault="00D874F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方正仿宋_GB2312">
    <w:charset w:val="86"/>
    <w:family w:val="auto"/>
    <w:pitch w:val="default"/>
    <w:sig w:usb0="A00002BF" w:usb1="184F6CFA" w:usb2="00000012" w:usb3="00000000" w:csb0="00040001" w:csb1="00000000"/>
  </w:font>
  <w:font w:name="Noto Sans CJK SC">
    <w:altName w:val="Segoe Print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F2D87" w:rsidRDefault="00D874F0">
    <w:pPr>
      <w:pStyle w:val="ab"/>
      <w:jc w:val="center"/>
    </w:pPr>
    <w:r>
      <w:rPr>
        <w:rFonts w:ascii="Noto Sans CJK SC" w:eastAsia="Noto Sans CJK SC" w:hAnsi="Noto Sans CJK SC"/>
        <w:sz w:val="18"/>
      </w:rPr>
      <w:fldChar w:fldCharType="begin"/>
    </w:r>
    <w:r>
      <w:rPr>
        <w:rFonts w:ascii="Noto Sans CJK SC" w:eastAsia="Noto Sans CJK SC" w:hAnsi="Noto Sans CJK SC"/>
        <w:sz w:val="18"/>
      </w:rPr>
      <w:instrText xml:space="preserve"> PAGE </w:instrText>
    </w:r>
    <w:r w:rsidR="00670F85">
      <w:rPr>
        <w:rFonts w:ascii="Noto Sans CJK SC" w:eastAsia="Noto Sans CJK SC" w:hAnsi="Noto Sans CJK SC"/>
        <w:sz w:val="18"/>
      </w:rPr>
      <w:fldChar w:fldCharType="separate"/>
    </w:r>
    <w:r w:rsidR="00670F85">
      <w:rPr>
        <w:rFonts w:ascii="Noto Sans CJK SC" w:eastAsia="Noto Sans CJK SC" w:hAnsi="Noto Sans CJK SC"/>
        <w:noProof/>
        <w:sz w:val="18"/>
      </w:rPr>
      <w:t>1</w:t>
    </w:r>
    <w:r>
      <w:rPr>
        <w:rFonts w:ascii="Noto Sans CJK SC" w:eastAsia="Noto Sans CJK SC" w:hAnsi="Noto Sans CJK SC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874F0" w:rsidRDefault="00D874F0">
      <w:pPr>
        <w:spacing w:after="0"/>
      </w:pPr>
      <w:r>
        <w:separator/>
      </w:r>
    </w:p>
  </w:footnote>
  <w:footnote w:type="continuationSeparator" w:id="0">
    <w:p w:rsidR="00D874F0" w:rsidRDefault="00D874F0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30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20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a0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670F85"/>
    <w:rsid w:val="00AA1D8D"/>
    <w:rsid w:val="00B47730"/>
    <w:rsid w:val="00CB0664"/>
    <w:rsid w:val="00D874F0"/>
    <w:rsid w:val="00EF2D87"/>
    <w:rsid w:val="00FC693F"/>
    <w:rsid w:val="0F5B6016"/>
    <w:rsid w:val="66E94D9E"/>
    <w:rsid w:val="6AE76E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118EDB51"/>
  <w14:defaultImageDpi w14:val="300"/>
  <w15:docId w15:val="{45204CDA-3099-4463-9869-F511AFE6D1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/>
    <w:lsdException w:name="List Bullet" w:unhideWhenUsed="1" w:qFormat="1"/>
    <w:lsdException w:name="List Number" w:unhideWhenUsed="1" w:qFormat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 w:qFormat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nhideWhenUsed="1" w:qFormat="1"/>
    <w:lsdException w:name="Body Text Indent" w:semiHidden="1" w:unhideWhenUsed="1"/>
    <w:lsdException w:name="List Continue" w:unhideWhenUsed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1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1"/>
    <w:next w:val="a1"/>
    <w:link w:val="1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macro"/>
    <w:link w:val="a6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eastAsia="en-US"/>
    </w:rPr>
  </w:style>
  <w:style w:type="paragraph" w:styleId="33">
    <w:name w:val="List 3"/>
    <w:basedOn w:val="a1"/>
    <w:uiPriority w:val="99"/>
    <w:unhideWhenUsed/>
    <w:qFormat/>
    <w:pPr>
      <w:ind w:left="1080" w:hanging="360"/>
      <w:contextualSpacing/>
    </w:pPr>
  </w:style>
  <w:style w:type="paragraph" w:styleId="2">
    <w:name w:val="List Number 2"/>
    <w:basedOn w:val="a1"/>
    <w:uiPriority w:val="99"/>
    <w:unhideWhenUsed/>
    <w:pPr>
      <w:numPr>
        <w:numId w:val="1"/>
      </w:numPr>
      <w:contextualSpacing/>
    </w:pPr>
  </w:style>
  <w:style w:type="paragraph" w:styleId="a">
    <w:name w:val="List Number"/>
    <w:basedOn w:val="a1"/>
    <w:uiPriority w:val="99"/>
    <w:unhideWhenUsed/>
    <w:qFormat/>
    <w:pPr>
      <w:numPr>
        <w:numId w:val="2"/>
      </w:numPr>
      <w:contextualSpacing/>
    </w:pPr>
  </w:style>
  <w:style w:type="paragraph" w:styleId="a7">
    <w:name w:val="caption"/>
    <w:basedOn w:val="a1"/>
    <w:next w:val="a1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0">
    <w:name w:val="List Bullet"/>
    <w:basedOn w:val="a1"/>
    <w:uiPriority w:val="99"/>
    <w:unhideWhenUsed/>
    <w:qFormat/>
    <w:pPr>
      <w:numPr>
        <w:numId w:val="3"/>
      </w:numPr>
      <w:contextualSpacing/>
    </w:pPr>
  </w:style>
  <w:style w:type="paragraph" w:styleId="34">
    <w:name w:val="Body Text 3"/>
    <w:basedOn w:val="a1"/>
    <w:link w:val="35"/>
    <w:uiPriority w:val="99"/>
    <w:unhideWhenUsed/>
    <w:pPr>
      <w:spacing w:after="120"/>
    </w:pPr>
    <w:rPr>
      <w:sz w:val="16"/>
      <w:szCs w:val="16"/>
    </w:rPr>
  </w:style>
  <w:style w:type="paragraph" w:styleId="30">
    <w:name w:val="List Bullet 3"/>
    <w:basedOn w:val="a1"/>
    <w:uiPriority w:val="99"/>
    <w:unhideWhenUsed/>
    <w:qFormat/>
    <w:pPr>
      <w:numPr>
        <w:numId w:val="4"/>
      </w:numPr>
      <w:contextualSpacing/>
    </w:pPr>
  </w:style>
  <w:style w:type="paragraph" w:styleId="a8">
    <w:name w:val="Body Text"/>
    <w:basedOn w:val="a1"/>
    <w:link w:val="a9"/>
    <w:uiPriority w:val="99"/>
    <w:unhideWhenUsed/>
    <w:qFormat/>
    <w:pPr>
      <w:spacing w:after="120"/>
    </w:pPr>
  </w:style>
  <w:style w:type="paragraph" w:styleId="3">
    <w:name w:val="List Number 3"/>
    <w:basedOn w:val="a1"/>
    <w:uiPriority w:val="99"/>
    <w:unhideWhenUsed/>
    <w:pPr>
      <w:numPr>
        <w:numId w:val="5"/>
      </w:numPr>
      <w:contextualSpacing/>
    </w:pPr>
  </w:style>
  <w:style w:type="paragraph" w:styleId="23">
    <w:name w:val="List 2"/>
    <w:basedOn w:val="a1"/>
    <w:uiPriority w:val="99"/>
    <w:unhideWhenUsed/>
    <w:qFormat/>
    <w:pPr>
      <w:ind w:left="720" w:hanging="360"/>
      <w:contextualSpacing/>
    </w:pPr>
  </w:style>
  <w:style w:type="paragraph" w:styleId="aa">
    <w:name w:val="List Continue"/>
    <w:basedOn w:val="a1"/>
    <w:uiPriority w:val="99"/>
    <w:unhideWhenUsed/>
    <w:pPr>
      <w:spacing w:after="120"/>
      <w:ind w:left="360"/>
      <w:contextualSpacing/>
    </w:pPr>
  </w:style>
  <w:style w:type="paragraph" w:styleId="20">
    <w:name w:val="List Bullet 2"/>
    <w:basedOn w:val="a1"/>
    <w:uiPriority w:val="99"/>
    <w:unhideWhenUsed/>
    <w:qFormat/>
    <w:pPr>
      <w:numPr>
        <w:numId w:val="6"/>
      </w:numPr>
      <w:contextualSpacing/>
    </w:pPr>
  </w:style>
  <w:style w:type="paragraph" w:styleId="ab">
    <w:name w:val="footer"/>
    <w:basedOn w:val="a1"/>
    <w:link w:val="ac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ad">
    <w:name w:val="header"/>
    <w:basedOn w:val="a1"/>
    <w:link w:val="ae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af">
    <w:name w:val="Subtitle"/>
    <w:basedOn w:val="a1"/>
    <w:next w:val="a1"/>
    <w:link w:val="af0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1">
    <w:name w:val="List"/>
    <w:basedOn w:val="a1"/>
    <w:uiPriority w:val="99"/>
    <w:unhideWhenUsed/>
    <w:pPr>
      <w:ind w:left="360" w:hanging="360"/>
      <w:contextualSpacing/>
    </w:pPr>
  </w:style>
  <w:style w:type="paragraph" w:styleId="24">
    <w:name w:val="Body Text 2"/>
    <w:basedOn w:val="a1"/>
    <w:link w:val="25"/>
    <w:uiPriority w:val="99"/>
    <w:unhideWhenUsed/>
    <w:qFormat/>
    <w:pPr>
      <w:spacing w:after="120" w:line="480" w:lineRule="auto"/>
    </w:pPr>
  </w:style>
  <w:style w:type="paragraph" w:styleId="26">
    <w:name w:val="List Continue 2"/>
    <w:basedOn w:val="a1"/>
    <w:uiPriority w:val="99"/>
    <w:unhideWhenUsed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pPr>
      <w:spacing w:after="120"/>
      <w:ind w:left="1080"/>
      <w:contextualSpacing/>
    </w:pPr>
  </w:style>
  <w:style w:type="paragraph" w:styleId="af2">
    <w:name w:val="Title"/>
    <w:basedOn w:val="a1"/>
    <w:next w:val="a1"/>
    <w:link w:val="af3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af4">
    <w:name w:val="Table Grid"/>
    <w:basedOn w:val="a3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5">
    <w:name w:val="Light Shading"/>
    <w:basedOn w:val="a3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6">
    <w:name w:val="Light List"/>
    <w:basedOn w:val="a3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7">
    <w:name w:val="Light Grid"/>
    <w:basedOn w:val="a3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-11">
    <w:name w:val="Light Grid Accent 1"/>
    <w:basedOn w:val="a3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-21">
    <w:name w:val="Light Grid Accent 2"/>
    <w:basedOn w:val="a3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-31">
    <w:name w:val="Light Grid Accent 3"/>
    <w:basedOn w:val="a3"/>
    <w:uiPriority w:val="62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-41">
    <w:name w:val="Light Grid Accent 4"/>
    <w:basedOn w:val="a3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-51">
    <w:name w:val="Light Grid Accent 5"/>
    <w:basedOn w:val="a3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-61">
    <w:name w:val="Light Grid Accent 6"/>
    <w:basedOn w:val="a3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11">
    <w:name w:val="Medium Shading 1"/>
    <w:basedOn w:val="a3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af8">
    <w:name w:val="Dark List"/>
    <w:basedOn w:val="a3"/>
    <w:uiPriority w:val="70"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9">
    <w:name w:val="Colorful Shading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a">
    <w:name w:val="Colorful List"/>
    <w:basedOn w:val="a3"/>
    <w:uiPriority w:val="72"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b">
    <w:name w:val="Colorful Grid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c">
    <w:name w:val="Strong"/>
    <w:basedOn w:val="a2"/>
    <w:uiPriority w:val="22"/>
    <w:qFormat/>
    <w:rPr>
      <w:b/>
      <w:bCs/>
    </w:rPr>
  </w:style>
  <w:style w:type="character" w:styleId="afd">
    <w:name w:val="Emphasis"/>
    <w:basedOn w:val="a2"/>
    <w:uiPriority w:val="20"/>
    <w:qFormat/>
    <w:rPr>
      <w:i/>
      <w:iCs/>
    </w:rPr>
  </w:style>
  <w:style w:type="character" w:customStyle="1" w:styleId="ae">
    <w:name w:val="页眉 字符"/>
    <w:basedOn w:val="a2"/>
    <w:link w:val="ad"/>
    <w:uiPriority w:val="99"/>
  </w:style>
  <w:style w:type="character" w:customStyle="1" w:styleId="ac">
    <w:name w:val="页脚 字符"/>
    <w:basedOn w:val="a2"/>
    <w:link w:val="ab"/>
    <w:uiPriority w:val="99"/>
  </w:style>
  <w:style w:type="paragraph" w:styleId="afe">
    <w:name w:val="No Spacing"/>
    <w:uiPriority w:val="1"/>
    <w:qFormat/>
    <w:rPr>
      <w:sz w:val="22"/>
      <w:szCs w:val="22"/>
      <w:lang w:eastAsia="en-US"/>
    </w:rPr>
  </w:style>
  <w:style w:type="character" w:customStyle="1" w:styleId="10">
    <w:name w:val="标题 1 字符"/>
    <w:basedOn w:val="a2"/>
    <w:link w:val="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af3">
    <w:name w:val="标题 字符"/>
    <w:basedOn w:val="a2"/>
    <w:link w:val="af2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f0">
    <w:name w:val="副标题 字符"/>
    <w:basedOn w:val="a2"/>
    <w:link w:val="af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f">
    <w:name w:val="List Paragraph"/>
    <w:basedOn w:val="a1"/>
    <w:uiPriority w:val="34"/>
    <w:qFormat/>
    <w:pPr>
      <w:ind w:left="720"/>
      <w:contextualSpacing/>
    </w:pPr>
  </w:style>
  <w:style w:type="character" w:customStyle="1" w:styleId="a9">
    <w:name w:val="正文文本 字符"/>
    <w:basedOn w:val="a2"/>
    <w:link w:val="a8"/>
    <w:uiPriority w:val="99"/>
    <w:qFormat/>
  </w:style>
  <w:style w:type="character" w:customStyle="1" w:styleId="25">
    <w:name w:val="正文文本 2 字符"/>
    <w:basedOn w:val="a2"/>
    <w:link w:val="24"/>
    <w:uiPriority w:val="99"/>
    <w:qFormat/>
  </w:style>
  <w:style w:type="character" w:customStyle="1" w:styleId="35">
    <w:name w:val="正文文本 3 字符"/>
    <w:basedOn w:val="a2"/>
    <w:link w:val="34"/>
    <w:uiPriority w:val="99"/>
    <w:rPr>
      <w:sz w:val="16"/>
      <w:szCs w:val="16"/>
    </w:rPr>
  </w:style>
  <w:style w:type="character" w:customStyle="1" w:styleId="a6">
    <w:name w:val="宏文本 字符"/>
    <w:basedOn w:val="a2"/>
    <w:link w:val="a5"/>
    <w:uiPriority w:val="99"/>
    <w:rPr>
      <w:rFonts w:ascii="Courier" w:hAnsi="Courier"/>
      <w:sz w:val="20"/>
      <w:szCs w:val="20"/>
    </w:rPr>
  </w:style>
  <w:style w:type="paragraph" w:styleId="aff0">
    <w:name w:val="Quote"/>
    <w:basedOn w:val="a1"/>
    <w:next w:val="a1"/>
    <w:link w:val="aff1"/>
    <w:uiPriority w:val="29"/>
    <w:qFormat/>
    <w:rPr>
      <w:i/>
      <w:iCs/>
      <w:color w:val="000000" w:themeColor="text1"/>
    </w:rPr>
  </w:style>
  <w:style w:type="character" w:customStyle="1" w:styleId="aff1">
    <w:name w:val="引用 字符"/>
    <w:basedOn w:val="a2"/>
    <w:link w:val="aff0"/>
    <w:uiPriority w:val="29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60">
    <w:name w:val="标题 6 字符"/>
    <w:basedOn w:val="a2"/>
    <w:link w:val="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70">
    <w:name w:val="标题 7 字符"/>
    <w:basedOn w:val="a2"/>
    <w:link w:val="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f2">
    <w:name w:val="Intense Quote"/>
    <w:basedOn w:val="a1"/>
    <w:next w:val="a1"/>
    <w:link w:val="aff3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f3">
    <w:name w:val="明显引用 字符"/>
    <w:basedOn w:val="a2"/>
    <w:link w:val="aff2"/>
    <w:uiPriority w:val="30"/>
    <w:rPr>
      <w:b/>
      <w:bCs/>
      <w:i/>
      <w:iCs/>
      <w:color w:val="4F81BD" w:themeColor="accent1"/>
    </w:rPr>
  </w:style>
  <w:style w:type="character" w:customStyle="1" w:styleId="14">
    <w:name w:val="不明显强调1"/>
    <w:basedOn w:val="a2"/>
    <w:uiPriority w:val="19"/>
    <w:qFormat/>
    <w:rPr>
      <w:i/>
      <w:iCs/>
      <w:color w:val="7F7F7F" w:themeColor="text1" w:themeTint="80"/>
    </w:rPr>
  </w:style>
  <w:style w:type="character" w:customStyle="1" w:styleId="15">
    <w:name w:val="明显强调1"/>
    <w:basedOn w:val="a2"/>
    <w:uiPriority w:val="21"/>
    <w:qFormat/>
    <w:rPr>
      <w:b/>
      <w:bCs/>
      <w:i/>
      <w:iCs/>
      <w:color w:val="4F81BD" w:themeColor="accent1"/>
    </w:rPr>
  </w:style>
  <w:style w:type="character" w:customStyle="1" w:styleId="16">
    <w:name w:val="不明显参考1"/>
    <w:basedOn w:val="a2"/>
    <w:uiPriority w:val="31"/>
    <w:qFormat/>
    <w:rPr>
      <w:smallCaps/>
      <w:color w:val="C0504D" w:themeColor="accent2"/>
      <w:u w:val="single"/>
    </w:rPr>
  </w:style>
  <w:style w:type="character" w:customStyle="1" w:styleId="17">
    <w:name w:val="明显参考1"/>
    <w:basedOn w:val="a2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18">
    <w:name w:val="书籍标题1"/>
    <w:basedOn w:val="a2"/>
    <w:uiPriority w:val="33"/>
    <w:qFormat/>
    <w:rPr>
      <w:b/>
      <w:bCs/>
      <w:smallCaps/>
      <w:spacing w:val="5"/>
    </w:rPr>
  </w:style>
  <w:style w:type="paragraph" w:customStyle="1" w:styleId="TOC1">
    <w:name w:val="TOC 标题1"/>
    <w:basedOn w:val="1"/>
    <w:next w:val="a1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D4BADCC-D519-4116-97BD-49B4B4F11A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120</Words>
  <Characters>689</Characters>
  <Application>Microsoft Office Word</Application>
  <DocSecurity>0</DocSecurity>
  <Lines>5</Lines>
  <Paragraphs>1</Paragraphs>
  <ScaleCrop>false</ScaleCrop>
  <Company/>
  <LinksUpToDate>false</LinksUpToDate>
  <CharactersWithSpaces>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郑州大学首届AI智能体创新应用大赛通知（结构优化版）</dc:title>
  <dc:subject>AI智能体创新应用大赛通知</dc:subject>
  <dc:creator>郑州大学</dc:creator>
  <dc:description>generated by python-docx</dc:description>
  <cp:lastModifiedBy>Administrator</cp:lastModifiedBy>
  <cp:revision>2</cp:revision>
  <cp:lastPrinted>2026-10-16T07:34:00Z</cp:lastPrinted>
  <dcterms:created xsi:type="dcterms:W3CDTF">2026-10-16T07:37:00Z</dcterms:created>
  <dcterms:modified xsi:type="dcterms:W3CDTF">2026-10-16T07:37:00Z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eyJoZGlkIjoiZDI4ZDJmODZiYmEyOWVlMjc0ZDZiNGFlMGQ1YzEyMWMiLCJ1c2VySWQiOiI0NTE5NDc5ODEifQ==</vt:lpwstr>
  </property>
  <property fmtid="{D5CDD505-2E9C-101B-9397-08002B2CF9AE}" pid="3" name="KSOProductBuildVer">
    <vt:lpwstr>2052-12.1.0.28505</vt:lpwstr>
  </property>
  <property fmtid="{D5CDD505-2E9C-101B-9397-08002B2CF9AE}" pid="4" name="ICV">
    <vt:lpwstr>7359101966DB4EFF8D09F533D82677F0_12</vt:lpwstr>
  </property>
</Properties>
</file>