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3340A2">
              <w:rPr>
                <w:sz w:val="20"/>
                <w:szCs w:val="20"/>
                <w:lang w:val="es-EC"/>
              </w:rPr>
              <w:t>Ingeniería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95347C">
              <w:rPr>
                <w:sz w:val="20"/>
                <w:szCs w:val="20"/>
                <w:lang w:val="es-EC"/>
              </w:rPr>
              <w:t>Aplicaciones Distribuidas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95347C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95347C">
              <w:rPr>
                <w:sz w:val="20"/>
                <w:szCs w:val="20"/>
                <w:lang w:val="es-EC"/>
              </w:rPr>
              <w:t>Examen Final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FD0787" w:rsidP="008D6040">
            <w:pPr>
              <w:jc w:val="left"/>
              <w:rPr>
                <w:b/>
                <w:sz w:val="20"/>
                <w:szCs w:val="20"/>
              </w:rPr>
            </w:pP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Arquitectura</w:t>
            </w:r>
            <w:proofErr w:type="spellEnd"/>
            <w:r>
              <w:rPr>
                <w:b/>
                <w:sz w:val="20"/>
                <w:szCs w:val="20"/>
              </w:rPr>
              <w:t xml:space="preserve"> JEE.</w:t>
            </w: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</w:rPr>
            </w:pPr>
          </w:p>
          <w:p w:rsidR="00824F31" w:rsidRP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 w:rsidRPr="00824F31">
              <w:rPr>
                <w:sz w:val="20"/>
                <w:szCs w:val="20"/>
                <w:lang w:val="es-ES"/>
              </w:rPr>
              <w:t xml:space="preserve">El Proyecto en la parte del cajero tiene </w:t>
            </w:r>
            <w:proofErr w:type="spellStart"/>
            <w:proofErr w:type="gramStart"/>
            <w:r w:rsidRPr="00824F31">
              <w:rPr>
                <w:sz w:val="20"/>
                <w:szCs w:val="20"/>
                <w:lang w:val="es-ES"/>
              </w:rPr>
              <w:t>dao,gestio</w:t>
            </w:r>
            <w:r>
              <w:rPr>
                <w:sz w:val="20"/>
                <w:szCs w:val="20"/>
                <w:lang w:val="es-ES"/>
              </w:rPr>
              <w:t>n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de negocio, modelo de clases y servicios.</w:t>
            </w: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A90ED95" wp14:editId="6AC38668">
                  <wp:extent cx="1973580" cy="3674713"/>
                  <wp:effectExtent l="0" t="0" r="762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08" cy="367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P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 w:rsidRPr="00824F31">
              <w:rPr>
                <w:sz w:val="20"/>
                <w:szCs w:val="20"/>
                <w:lang w:val="es-ES"/>
              </w:rPr>
              <w:t>El Proyecto en la parte de la operadora tiene gestión de negocio y servicios.</w:t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BB8186E" wp14:editId="1CBDDECB">
                  <wp:extent cx="2263140" cy="3039708"/>
                  <wp:effectExtent l="0" t="0" r="381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20" cy="304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Pr="00824F31" w:rsidRDefault="00824F31" w:rsidP="00824F31">
            <w:pPr>
              <w:jc w:val="left"/>
              <w:rPr>
                <w:sz w:val="20"/>
                <w:szCs w:val="20"/>
                <w:lang w:val="es-ES"/>
              </w:rPr>
            </w:pPr>
            <w:r w:rsidRPr="00824F31">
              <w:rPr>
                <w:sz w:val="20"/>
                <w:szCs w:val="20"/>
                <w:lang w:val="es-ES"/>
              </w:rPr>
              <w:t xml:space="preserve">El Proyecto </w:t>
            </w:r>
            <w:r>
              <w:rPr>
                <w:sz w:val="20"/>
                <w:szCs w:val="20"/>
                <w:lang w:val="es-ES"/>
              </w:rPr>
              <w:t xml:space="preserve">en la parte del </w:t>
            </w:r>
            <w:proofErr w:type="spellStart"/>
            <w:r>
              <w:rPr>
                <w:sz w:val="20"/>
                <w:szCs w:val="20"/>
                <w:lang w:val="es-ES"/>
              </w:rPr>
              <w:t>sri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Pr="00824F31">
              <w:rPr>
                <w:sz w:val="20"/>
                <w:szCs w:val="20"/>
                <w:lang w:val="es-ES"/>
              </w:rPr>
              <w:t xml:space="preserve">tiene </w:t>
            </w:r>
            <w:r w:rsidRPr="00824F31">
              <w:rPr>
                <w:sz w:val="20"/>
                <w:szCs w:val="20"/>
                <w:lang w:val="es-ES"/>
              </w:rPr>
              <w:t>gestión</w:t>
            </w:r>
            <w:r w:rsidRPr="00824F31">
              <w:rPr>
                <w:sz w:val="20"/>
                <w:szCs w:val="20"/>
                <w:lang w:val="es-ES"/>
              </w:rPr>
              <w:t xml:space="preserve"> de negocio y servicios.</w:t>
            </w:r>
          </w:p>
          <w:p w:rsidR="00824F31" w:rsidRP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3D54D44" wp14:editId="6A904A36">
                  <wp:extent cx="2256122" cy="1859280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63" cy="186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Pr="00824F31" w:rsidRDefault="00824F31" w:rsidP="008D6040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Las entidades se crearon conforme a los requerimientos de </w:t>
            </w:r>
            <w:proofErr w:type="spellStart"/>
            <w:r>
              <w:rPr>
                <w:sz w:val="20"/>
                <w:szCs w:val="20"/>
                <w:lang w:val="es-ES"/>
              </w:rPr>
              <w:t>jee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Por </w:t>
            </w:r>
            <w:proofErr w:type="gramStart"/>
            <w:r>
              <w:rPr>
                <w:sz w:val="20"/>
                <w:szCs w:val="20"/>
                <w:lang w:val="es-ES"/>
              </w:rPr>
              <w:t>ejemplo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la clase recarga.</w:t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D39534" wp14:editId="43EF7B7A">
                  <wp:extent cx="5612130" cy="1647825"/>
                  <wp:effectExtent l="0" t="0" r="762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Creación de cuentas y usuarios desde la web.</w:t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Se tiene la siguiente interfaz donde se ingresa el </w:t>
            </w:r>
            <w:proofErr w:type="spellStart"/>
            <w:r>
              <w:rPr>
                <w:sz w:val="20"/>
                <w:szCs w:val="20"/>
                <w:lang w:val="es-ES"/>
              </w:rPr>
              <w:t>numero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cedula, nombre y apellido del cliente, adicional se crea en la misma ventana la cuenta que estará enlazada con el cliente.</w:t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55163F7" wp14:editId="49F279B2">
                  <wp:extent cx="5612130" cy="3028315"/>
                  <wp:effectExtent l="0" t="0" r="762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</w:p>
          <w:p w:rsidR="00824F31" w:rsidRP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Al ingresar los datos se puede ver en la consola del servidor como hacer los </w:t>
            </w:r>
            <w:proofErr w:type="spellStart"/>
            <w:r>
              <w:rPr>
                <w:sz w:val="20"/>
                <w:szCs w:val="20"/>
                <w:lang w:val="es-ES"/>
              </w:rPr>
              <w:t>querys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respectivos para crear el cliente y la cuenta a la vez</w:t>
            </w: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621F5C8" wp14:editId="50445C6B">
                  <wp:extent cx="5612130" cy="348615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31" w:rsidRDefault="00824F31" w:rsidP="008D6040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:rsidR="00824F31" w:rsidRDefault="00824F31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También se puede verificar en la base de datos.</w:t>
            </w:r>
          </w:p>
          <w:p w:rsidR="001968CB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</w:p>
          <w:p w:rsidR="001968CB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Tabla Clientes:</w:t>
            </w:r>
          </w:p>
          <w:p w:rsidR="00824F31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4C4F5EB" wp14:editId="323F07C3">
                  <wp:extent cx="5612130" cy="175577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Tabla cuenta:</w:t>
            </w:r>
          </w:p>
          <w:p w:rsidR="001968CB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F2BC917" wp14:editId="66D5EA11">
                  <wp:extent cx="5438775" cy="14954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8D6040">
            <w:pPr>
              <w:jc w:val="left"/>
              <w:rPr>
                <w:sz w:val="20"/>
                <w:szCs w:val="20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Servicio de recarga en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operadora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.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Para rechazar o aprobar la recarga de parte de la operadora se implementó el siguiente método.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B58915B" wp14:editId="2D6BFEBC">
                  <wp:extent cx="3941192" cy="2522220"/>
                  <wp:effectExtent l="0" t="0" r="254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209" cy="253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En la parte del 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/>
              </w:rPr>
              <w:t>service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se declaró de la siguiente manera: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183E4CBD" wp14:editId="4D69AD4A">
                  <wp:extent cx="3589020" cy="255717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144" cy="256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Servicio de autorización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de factura en SRI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.</w:t>
            </w:r>
          </w:p>
          <w:p w:rsidR="001968CB" w:rsidRP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Para rechazar o autorizar la factura en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/>
              </w:rPr>
              <w:t>sri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se implementó el siguiente método.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5D5C697" wp14:editId="104439BF">
                  <wp:extent cx="3557086" cy="256032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488" cy="256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En la parte del 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/>
              </w:rPr>
              <w:t>service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se declaró de la siguiente manera: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2C9159A2" wp14:editId="2F8BA1D9">
                  <wp:extent cx="2994660" cy="23483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970" cy="235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Servicio de solicitud de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 xml:space="preserve"> 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recarga</w:t>
            </w:r>
            <w:r w:rsidRPr="001968CB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.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La interfaz web para realizar la recarga pide como parámetros número de cuenta, número de teléfono y valor de la recarga.</w:t>
            </w: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35320BE" wp14:editId="2DE2E9F9">
                  <wp:extent cx="5612130" cy="2632075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Para realizar la solicitud de recarga se crea los siguientes métodos donde el primero llama al servicio de la operadora donde rechazara o aprobara la recarga.</w:t>
            </w: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51DEAF7" wp14:editId="46371376">
                  <wp:extent cx="5612130" cy="1734820"/>
                  <wp:effectExtent l="0" t="0" r="762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Como segundo método para realizar la recarga se tiene el siguiente método donde se llama al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/>
              </w:rPr>
              <w:t>sri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y se obtiene la respuesta si rechaza o aprueba la factura.</w:t>
            </w: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A45F21" wp14:editId="3145B50A">
                  <wp:extent cx="5612130" cy="1734820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Se realiza la recarga y se guarda en la base de datos.</w:t>
            </w: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8DD27D3" wp14:editId="12D48B8B">
                  <wp:extent cx="2873101" cy="2552700"/>
                  <wp:effectExtent l="0" t="0" r="381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300" cy="255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Como se ve en la consola se realiza la recarga</w:t>
            </w:r>
          </w:p>
          <w:p w:rsidR="00274AD5" w:rsidRDefault="00274AD5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5136F34" wp14:editId="68F148F6">
                  <wp:extent cx="5612130" cy="2131695"/>
                  <wp:effectExtent l="0" t="0" r="7620" b="190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3620" w:rsidRDefault="00953620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953620" w:rsidRDefault="00953620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Y también se puede ver en la base de datos.</w:t>
            </w:r>
          </w:p>
          <w:p w:rsidR="00953620" w:rsidRDefault="00953620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92D2D79" wp14:editId="3F979C7B">
                  <wp:extent cx="5585552" cy="914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127" cy="9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BA7F9F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URL GIT HUB.</w:t>
            </w:r>
          </w:p>
          <w:p w:rsid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</w:p>
          <w:p w:rsidR="00BA7F9F" w:rsidRPr="00BA7F9F" w:rsidRDefault="00BA7F9F" w:rsidP="00BA7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 w:rsidRPr="00BA7F9F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https://github.com/XavierJarro/JarroXavierExamenFinal.git</w:t>
            </w:r>
          </w:p>
          <w:p w:rsidR="00BA7F9F" w:rsidRDefault="00BA7F9F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P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1968CB" w:rsidRPr="001968CB" w:rsidRDefault="001968CB" w:rsidP="001968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3340A2" w:rsidP="00493458">
      <w:pPr>
        <w:spacing w:after="0"/>
        <w:jc w:val="left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Nombre del estudiante</w:t>
      </w:r>
      <w:r w:rsidR="00951F65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Xavier Jarro</w:t>
      </w:r>
      <w:r>
        <w:rPr>
          <w:b/>
          <w:sz w:val="20"/>
          <w:szCs w:val="20"/>
        </w:rPr>
        <w:tab/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BE0AA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="003340A2">
        <w:rPr>
          <w:b/>
          <w:i/>
          <w:sz w:val="20"/>
          <w:szCs w:val="20"/>
        </w:rPr>
        <w:t xml:space="preserve"> estudiante:</w:t>
      </w:r>
      <w:r w:rsidR="003340A2">
        <w:rPr>
          <w:b/>
          <w:i/>
          <w:noProof/>
          <w:sz w:val="20"/>
          <w:szCs w:val="20"/>
          <w:lang w:val="es-ES" w:eastAsia="es-ES"/>
        </w:rPr>
        <w:drawing>
          <wp:inline distT="0" distB="0" distL="0" distR="0">
            <wp:extent cx="495300" cy="363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7" cy="43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C1" w:rsidRPr="00BE0AA1" w:rsidSect="00493458">
      <w:headerReference w:type="default" r:id="rId27"/>
      <w:footerReference w:type="default" r:id="rId28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A93" w:rsidRDefault="005A5A93" w:rsidP="00466783">
      <w:pPr>
        <w:spacing w:after="0" w:line="240" w:lineRule="auto"/>
      </w:pPr>
      <w:r>
        <w:separator/>
      </w:r>
    </w:p>
  </w:endnote>
  <w:endnote w:type="continuationSeparator" w:id="0">
    <w:p w:rsidR="005A5A93" w:rsidRDefault="005A5A93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953620">
              <w:rPr>
                <w:b/>
                <w:bCs/>
                <w:noProof/>
                <w:sz w:val="16"/>
                <w:szCs w:val="16"/>
              </w:rPr>
              <w:t>6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953620">
              <w:rPr>
                <w:b/>
                <w:bCs/>
                <w:noProof/>
                <w:sz w:val="16"/>
                <w:szCs w:val="16"/>
              </w:rPr>
              <w:t>8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A93" w:rsidRDefault="005A5A93" w:rsidP="00466783">
      <w:pPr>
        <w:spacing w:after="0" w:line="240" w:lineRule="auto"/>
      </w:pPr>
      <w:r>
        <w:separator/>
      </w:r>
    </w:p>
  </w:footnote>
  <w:footnote w:type="continuationSeparator" w:id="0">
    <w:p w:rsidR="005A5A93" w:rsidRDefault="005A5A93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:rsidTr="008D6040">
      <w:trPr>
        <w:trHeight w:val="346"/>
      </w:trPr>
      <w:tc>
        <w:tcPr>
          <w:tcW w:w="2835" w:type="dxa"/>
          <w:vMerge w:val="restart"/>
          <w:vAlign w:val="center"/>
        </w:tcPr>
        <w:p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ES" w:eastAsia="es-ES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:rsidTr="008D6040">
      <w:trPr>
        <w:trHeight w:val="343"/>
      </w:trPr>
      <w:tc>
        <w:tcPr>
          <w:tcW w:w="2835" w:type="dxa"/>
          <w:vMerge/>
        </w:tcPr>
        <w:p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:rsidTr="008D6040">
      <w:trPr>
        <w:trHeight w:val="343"/>
      </w:trPr>
      <w:tc>
        <w:tcPr>
          <w:tcW w:w="8789" w:type="dxa"/>
          <w:gridSpan w:val="3"/>
          <w:vAlign w:val="center"/>
        </w:tcPr>
        <w:p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653FF"/>
    <w:rsid w:val="00166702"/>
    <w:rsid w:val="00183F5A"/>
    <w:rsid w:val="001968CB"/>
    <w:rsid w:val="001A0302"/>
    <w:rsid w:val="001C08FF"/>
    <w:rsid w:val="002415D7"/>
    <w:rsid w:val="0024231F"/>
    <w:rsid w:val="00274AD5"/>
    <w:rsid w:val="00291F72"/>
    <w:rsid w:val="002C4C34"/>
    <w:rsid w:val="002C5916"/>
    <w:rsid w:val="002D0D13"/>
    <w:rsid w:val="002D74B4"/>
    <w:rsid w:val="002E3A43"/>
    <w:rsid w:val="003309C4"/>
    <w:rsid w:val="00330EE5"/>
    <w:rsid w:val="003340A2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A5A93"/>
    <w:rsid w:val="005C7B45"/>
    <w:rsid w:val="005D09EE"/>
    <w:rsid w:val="005E0C85"/>
    <w:rsid w:val="005F4295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24F3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347C"/>
    <w:rsid w:val="00953620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A7F9F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E7BA8"/>
    <w:rsid w:val="00D043B2"/>
    <w:rsid w:val="00DA20F8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2E3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Starman</cp:lastModifiedBy>
  <cp:revision>13</cp:revision>
  <cp:lastPrinted>2017-06-01T22:10:00Z</cp:lastPrinted>
  <dcterms:created xsi:type="dcterms:W3CDTF">2018-02-05T18:19:00Z</dcterms:created>
  <dcterms:modified xsi:type="dcterms:W3CDTF">2021-02-05T16:44:00Z</dcterms:modified>
</cp:coreProperties>
</file>