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BAIL COMMERCIAL</w:t>
      </w:r>
    </w:p>
    <w:p/>
    <w:p>
      <w:pPr>
        <w:jc w:val="center"/>
      </w:pPr>
      <w:r>
        <w:rPr>
          <w:b/>
          <w:sz w:val="28"/>
        </w:rPr>
        <w:t>ENTRE LES SOUSSIGNES :</w:t>
      </w:r>
    </w:p>
    <w:p/>
    <w:p/>
    <w:p>
      <w:pPr>
        <w:jc w:val="center"/>
      </w:pPr>
      <w:r>
        <w:rPr>
          <w:b/>
        </w:rPr>
        <w:t>D'UNE PART,</w:t>
      </w:r>
    </w:p>
    <w:p/>
    <w:p>
      <w:r>
        <w:t>ET :</w:t>
      </w:r>
    </w:p>
    <w:p/>
    <w:p/>
    <w:p>
      <w:pPr>
        <w:jc w:val="center"/>
      </w:pPr>
      <w:r>
        <w:rPr>
          <w:b/>
        </w:rPr>
        <w:t>D'AUTRE PART,</w:t>
      </w:r>
    </w:p>
    <w:p/>
    <w:p>
      <w:pPr>
        <w:jc w:val="center"/>
      </w:pPr>
      <w:r>
        <w:rPr>
          <w:b/>
        </w:rPr>
        <w:t>IL A ETE CONVENU ET ARRETE CE QUI SUIT :</w:t>
      </w:r>
    </w:p>
    <w:p/>
    <w:p>
      <w:r>
        <w:t>________________________________________________________________________________</w:t>
      </w:r>
    </w:p>
    <w:p/>
    <w:p/>
    <w:p>
      <w:r>
        <w:t>________________________________________________________________________________</w:t>
      </w:r>
    </w:p>
    <w:p/>
    <w:p>
      <w:r>
        <w:rPr>
          <w:b/>
          <w:sz w:val="24"/>
        </w:rPr>
        <w:t>ARTICLE 1 – DESIGNATION</w:t>
      </w:r>
    </w:p>
    <w:p/>
    <w:p>
      <w:r>
        <w:rPr>
          <w:b/>
          <w:sz w:val="24"/>
        </w:rPr>
        <w:t>ARTICLE 2 – DUREE</w:t>
      </w:r>
    </w:p>
    <w:p/>
    <w:p>
      <w:r>
        <w:rPr>
          <w:b/>
          <w:sz w:val="24"/>
        </w:rPr>
        <w:t>ARTICLE 3 – DESTINATION</w:t>
      </w:r>
    </w:p>
    <w:p/>
    <w:p>
      <w:r>
        <w:rPr>
          <w:b/>
          <w:sz w:val="24"/>
        </w:rPr>
        <w:t>ARTICLE 4 – ETAT DES LIEUX</w:t>
      </w:r>
    </w:p>
    <w:p>
      <w:r/>
      <w:r>
        <w:rPr>
          <w:color w:val="FF0000"/>
        </w:rPr>
        <w:t>[Standard - non géré par Excel actuellement]</w:t>
      </w:r>
    </w:p>
    <w:p/>
    <w:p>
      <w:r>
        <w:rPr>
          <w:b/>
          <w:sz w:val="24"/>
        </w:rPr>
        <w:t>ARTICLE 5 – ENTRETIEN ET REPARATIONS</w:t>
      </w:r>
    </w:p>
    <w:p>
      <w:r>
        <w:t>5.3. {{ARTICLE_5_3}}</w:t>
      </w:r>
    </w:p>
    <w:p/>
    <w:p>
      <w:r>
        <w:rPr>
          <w:b/>
          <w:sz w:val="24"/>
        </w:rPr>
        <w:t>ARTICLE 6 – TRAVAUX</w:t>
      </w:r>
    </w:p>
    <w:p>
      <w:r/>
      <w:r>
        <w:rPr>
          <w:color w:val="FF0000"/>
        </w:rPr>
        <w:t>[Standard - non géré par Excel actuellement]</w:t>
      </w:r>
    </w:p>
    <w:p/>
    <w:p>
      <w:r>
        <w:rPr>
          <w:b/>
          <w:sz w:val="24"/>
        </w:rPr>
        <w:t>ARTICLE 7 – LOYER</w:t>
      </w:r>
    </w:p>
    <w:p/>
    <w:p/>
    <w:p/>
    <w:p/>
    <w:p>
      <w:r>
        <w:rPr>
          <w:b/>
          <w:sz w:val="24"/>
        </w:rPr>
        <w:t>ARTICLE 8 – GARANTIES</w:t>
      </w:r>
    </w:p>
    <w:p/>
    <w:p>
      <w:r>
        <w:rPr>
          <w:b/>
          <w:sz w:val="24"/>
        </w:rPr>
        <w:t>ARTICLE 19 – FRAIS ET HONORAIRES</w:t>
      </w:r>
    </w:p>
    <w:p/>
    <w:p>
      <w:r>
        <w:rPr>
          <w:b/>
          <w:sz w:val="24"/>
        </w:rPr>
        <w:t>ARTICLE 22.2 – DIAGNOSTIC DE PERFORMANCE ENERGETIQUE</w:t>
      </w:r>
    </w:p>
    <w:p/>
    <w:p>
      <w:r>
        <w:rPr>
          <w:b/>
          <w:sz w:val="24"/>
        </w:rPr>
        <w:t>ARTICLE 26 – DISPOSITIONS PARTICULIERES</w:t>
      </w:r>
    </w:p>
    <w:p/>
    <w:p>
      <w:pPr>
        <w:pStyle w:val="Heading3"/>
        <w:jc w:val="left"/>
      </w:pPr>
      <w:r>
        <w:rPr>
          <w:b/>
        </w:rPr>
        <w:t>26.1. – Montant du Loyer – Paliers</w:t>
      </w:r>
    </w:p>
    <w:p>
      <w:pPr/>
      <w:r>
        <w:t xml:space="preserve">Le loyer annuel est fixé, à compter de la Date de Prise d’Effet du Bail, à la somme de </w:t>
      </w:r>
      <w:r>
        <w:rPr>
          <w:b/>
        </w:rPr>
        <w:t>50 000 € HT HC (CINQUANTE MILLE  EUROS HORS TAXES ET HORS CHARGES)</w:t>
      </w:r>
      <w:r>
        <w:t>.</w:t>
      </w:r>
    </w:p>
    <w:p>
      <w:pPr/>
      <w:r>
        <w:t>Cependant, à titre exceptionnel au Preneur, il est convenu :</w:t>
      </w:r>
    </w:p>
    <w:p>
      <w:pPr/>
      <w:r/>
      <w:r>
        <w:rPr>
          <w:b/>
        </w:rPr>
      </w:r>
      <w:r/>
      <w:r>
        <w:rPr>
          <w:b/>
        </w:rPr>
      </w:r>
      <w:r/>
      <w:r>
        <w:rPr>
          <w:b/>
        </w:rPr>
      </w:r>
      <w:r>
        <w:t>‒</w:t>
        <w:tab/>
        <w:t xml:space="preserve">Pour la </w:t>
      </w:r>
      <w:r>
        <w:rPr>
          <w:b/>
        </w:rPr>
        <w:t>première année du Bail</w:t>
      </w:r>
      <w:r>
        <w:t xml:space="preserve">, soit la période de douze (12) mois commençant à courir à compter de la Date de Prise d’Effet des présentes, que le loyer annuel sera réduit de </w:t>
      </w:r>
      <w:r>
        <w:rPr>
          <w:b/>
          <w:color w:val="FF0000"/>
        </w:rPr>
        <w:t>[Montant Palier 1]</w:t>
      </w:r>
      <w:r>
        <w:rPr>
          <w:b/>
        </w:rPr>
        <w:t xml:space="preserve"> € HT (</w:t>
      </w:r>
      <w:r>
        <w:rPr>
          <w:b/>
          <w:color w:val="FF0000"/>
        </w:rPr>
        <w:t>[Montant Palier 1 en lettres]</w:t>
      </w:r>
      <w:r>
        <w:rPr>
          <w:b/>
        </w:rPr>
        <w:t xml:space="preserve"> EUROS HORS TAXES)</w:t>
      </w:r>
      <w:r>
        <w:t>.</w:t>
        <w:br/>
        <w:t xml:space="preserve">Autrement dit, pour la première année, le loyer annuel sera de </w:t>
      </w:r>
      <w:r>
        <w:rPr>
          <w:b/>
        </w:rPr>
        <w:t>38 000 € HT HC (</w:t>
      </w:r>
      <w:r>
        <w:rPr>
          <w:b/>
        </w:rPr>
        <w:t xml:space="preserve">TRENTE-HUIT MILLE </w:t>
      </w:r>
      <w:r>
        <w:rPr>
          <w:b/>
        </w:rPr>
        <w:t xml:space="preserve"> EUROS HORS TAXES ET HORS CHARGES).</w:t>
      </w:r>
    </w:p>
    <w:p>
      <w:pPr/>
      <w:r/>
      <w:r>
        <w:rPr>
          <w:b/>
        </w:rPr>
      </w:r>
      <w:r/>
      <w:r>
        <w:rPr>
          <w:b/>
        </w:rPr>
      </w:r>
      <w:r/>
      <w:r>
        <w:rPr>
          <w:b/>
        </w:rPr>
      </w:r>
      <w:r/>
      <w:r>
        <w:t>‒</w:t>
        <w:tab/>
        <w:t xml:space="preserve">Pour la </w:t>
      </w:r>
      <w:r>
        <w:rPr>
          <w:b/>
        </w:rPr>
        <w:t>deuxième année du Bail</w:t>
      </w:r>
      <w:r>
        <w:t xml:space="preserve">, soit la période de douze (12) mois commençant à courir à compter du début de la deuxième année à compter de la Date de Prise d’Effet des présentes, que le loyer annuel indexé (en application de l’article 7.2 du présent Bail) sera réduit de </w:t>
      </w:r>
      <w:r>
        <w:rPr>
          <w:b/>
          <w:color w:val="FF0000"/>
        </w:rPr>
        <w:t>[Montant du Palier 2]</w:t>
      </w:r>
      <w:r>
        <w:rPr>
          <w:b/>
        </w:rPr>
        <w:t xml:space="preserve"> € HT (</w:t>
      </w:r>
      <w:r>
        <w:rPr>
          <w:b/>
          <w:color w:val="FF0000"/>
        </w:rPr>
        <w:t>[Montant du Palier 2 en lettres]</w:t>
      </w:r>
      <w:r>
        <w:rPr>
          <w:b/>
        </w:rPr>
        <w:t xml:space="preserve"> EUROS HORS TAXES)</w:t>
      </w:r>
      <w:r>
        <w:t>.</w:t>
        <w:br/>
        <w:t xml:space="preserve">Autrement dit, pour la deuxième année, le loyer annuel sera de </w:t>
      </w:r>
      <w:r>
        <w:rPr>
          <w:b/>
        </w:rPr>
        <w:t>50 000 € HT HC (</w:t>
      </w:r>
      <w:r>
        <w:rPr>
          <w:b/>
        </w:rPr>
        <w:t xml:space="preserve">CINQUANTE MILLE </w:t>
      </w:r>
      <w:r>
        <w:rPr>
          <w:b/>
        </w:rPr>
        <w:t xml:space="preserve"> EUROS HORS TAXES ET HORS CHARGES)</w:t>
      </w:r>
      <w:r>
        <w:t xml:space="preserve"> + indexation - </w:t>
      </w:r>
      <w:r>
        <w:rPr>
          <w:color w:val="FF0000"/>
        </w:rPr>
        <w:t>[Montant du Palier 2]</w:t>
      </w:r>
      <w:r>
        <w:t xml:space="preserve"> € HT (</w:t>
      </w:r>
      <w:r>
        <w:rPr>
          <w:color w:val="FF0000"/>
        </w:rPr>
        <w:t>[Montant du Palier 2 en lettres]</w:t>
      </w:r>
      <w:r>
        <w:t xml:space="preserve"> EUROS HORS TAXES).</w:t>
      </w:r>
    </w:p>
    <w:p>
      <w:pPr/>
      <w:r/>
      <w:r>
        <w:rPr>
          <w:b/>
        </w:rPr>
      </w:r>
      <w:r/>
      <w:r>
        <w:rPr>
          <w:b/>
        </w:rPr>
      </w:r>
      <w:r/>
      <w:r>
        <w:rPr>
          <w:b/>
        </w:rPr>
      </w:r>
      <w:r/>
      <w:r>
        <w:t>‒</w:t>
        <w:tab/>
        <w:t xml:space="preserve">Pour la </w:t>
      </w:r>
      <w:r>
        <w:rPr>
          <w:b/>
        </w:rPr>
        <w:t>troisième année du Bail</w:t>
      </w:r>
      <w:r>
        <w:t xml:space="preserve">, soit la période de douze (12) mois commençant à courir à compter du début de la troisième année à compter de la Date de Prise d’Effet des présentes, que le loyer annuel indexé (en application de l’article 7.2 du présent Bail) sera réduit de </w:t>
      </w:r>
      <w:r>
        <w:rPr>
          <w:b/>
          <w:color w:val="FF0000"/>
        </w:rPr>
        <w:t>[Montant du Palier 3]</w:t>
      </w:r>
      <w:r>
        <w:rPr>
          <w:b/>
        </w:rPr>
        <w:t xml:space="preserve"> € HT (</w:t>
      </w:r>
      <w:r>
        <w:rPr>
          <w:b/>
          <w:color w:val="FF0000"/>
        </w:rPr>
        <w:t>[Montant du Palier 3 en lettres]</w:t>
      </w:r>
      <w:r>
        <w:rPr>
          <w:b/>
        </w:rPr>
        <w:t xml:space="preserve"> EUROS HORS TAXES).</w:t>
      </w:r>
      <w:r>
        <w:br/>
        <w:t xml:space="preserve">Autrement dit, pour la deuxième année, le loyer annuel sera de </w:t>
      </w:r>
      <w:r>
        <w:rPr>
          <w:b/>
        </w:rPr>
        <w:t>50 000 € HT HC (</w:t>
      </w:r>
      <w:r>
        <w:rPr>
          <w:b/>
        </w:rPr>
        <w:t xml:space="preserve">CINQUANTE MILLE </w:t>
      </w:r>
      <w:r>
        <w:rPr>
          <w:b/>
        </w:rPr>
        <w:t xml:space="preserve"> EUROS HORS TAXES ET HORS CHARGES)</w:t>
      </w:r>
      <w:r>
        <w:t xml:space="preserve"> + indexation - </w:t>
      </w:r>
      <w:r>
        <w:rPr>
          <w:color w:val="FF0000"/>
        </w:rPr>
        <w:t>[Montant du Palier 3]</w:t>
      </w:r>
      <w:r>
        <w:t xml:space="preserve"> € HT (</w:t>
      </w:r>
      <w:r>
        <w:rPr>
          <w:color w:val="FF0000"/>
        </w:rPr>
        <w:t>[Montant du Palier 3 en lettres]</w:t>
      </w:r>
      <w:r>
        <w:t xml:space="preserve"> EUROS HORS TAXES).</w:t>
      </w:r>
    </w:p>
    <w:p>
      <w:pPr/>
      <w:r/>
      <w:r>
        <w:t xml:space="preserve">En conséquence, le loyer de base annuel, indexé dans les conditions du Bail, sera dû en totalité à compter du </w:t>
      </w:r>
      <w:r>
        <w:rPr>
          <w:color w:val="FF0000"/>
        </w:rPr>
        <w:t>[Periode paliers]</w:t>
      </w:r>
      <w:r>
        <w:t xml:space="preserve"> ème anniversaire de la Date de Prise d’Effet du Bail.</w:t>
      </w:r>
    </w:p>
    <w:p>
      <w:pPr/>
      <w:r/>
      <w:r>
        <w:t xml:space="preserve">Il est convenu entre les Parties comme dispositions essentielles et déterminantes du Bail, que les réductions de Loyer susvisées cesseront de s’appliquer, en cas de résolution du Bail aux torts du Preneur pour un (des) motif(s) survenus durant la période ferme de </w:t>
      </w:r>
      <w:r>
        <w:rPr>
          <w:color w:val="FF0000"/>
        </w:rPr>
        <w:t>[Durée ferme]</w:t>
      </w:r>
      <w:r>
        <w:t xml:space="preserve"> ans prévue à l’article 2, le Loyer défini à l’article 7.1 du Bail, indexé redevenant immédiatement exigible.</w:t>
      </w:r>
    </w:p>
    <w:p/>
    <w:p/>
    <w:p/>
    <w:p>
      <w:r>
        <w:t>________________________________________________________________________________</w:t>
      </w:r>
    </w:p>
    <w:p/>
    <w:p>
      <w:r>
        <w:rPr>
          <w:i/>
        </w:rPr>
        <w:t>Fait à {{VILLE}}, le {{DATE_SIGNATURE}}</w:t>
      </w:r>
    </w:p>
    <w:p/>
    <w:p/>
    <w:tbl>
      <w:tblPr>
        <w:tblW w:type="auto" w:w="0"/>
        <w:tblLayout w:type="fixed"/>
        <w:tblLook w:firstColumn="1" w:firstRow="1" w:lastColumn="0" w:lastRow="0" w:noHBand="0" w:noVBand="1" w:val="04A0"/>
      </w:tblPr>
      <w:tblGrid>
        <w:gridCol w:w="4680"/>
        <w:gridCol w:w="4680"/>
      </w:tblGrid>
      <w:tr>
        <w:tc>
          <w:tcPr>
            <w:tcW w:type="dxa" w:w="4320"/>
          </w:tcPr>
          <w:p>
            <w:pPr>
              <w:jc w:val="center"/>
            </w:pPr>
            <w:r>
              <w:rPr>
                <w:b/>
              </w:rPr>
              <w:t>Le Bailleur</w:t>
            </w:r>
          </w:p>
        </w:tc>
        <w:tc>
          <w:tcPr>
            <w:tcW w:type="dxa" w:w="4320"/>
          </w:tcPr>
          <w:p>
            <w:pPr>
              <w:jc w:val="center"/>
            </w:pPr>
            <w:r>
              <w:rPr>
                <w:b/>
              </w:rPr>
              <w:t>Le Preneur</w:t>
            </w:r>
          </w:p>
        </w:tc>
      </w:tr>
      <w:tr>
        <w:tc>
          <w:tcPr>
            <w:tcW w:type="dxa" w:w="4680"/>
          </w:tcPr>
          <w:p>
            <w:r>
              <w:t>Monsieur Maxime FORGEOT</w:t>
            </w:r>
          </w:p>
        </w:tc>
        <w:tc>
          <w:tcPr>
            <w:tcW w:type="dxa" w:w="4680"/>
          </w:tcPr>
          <w:p>
            <w:r>
              <w:t>Valerie Couade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