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720"/>
        <w:jc w:val="center"/>
      </w:pPr>
      <w:r>
        <w:rPr>
          <w:rFonts w:ascii="Times New Roman" w:hAnsi="Times New Roman" w:eastAsia="宋体" w:cs="Times New Roman"/>
          <w:b/>
          <w:sz w:val="44"/>
        </w:rPr>
        <w:t>2026年AI+稀土追溯模型关键技术及应用研究（隐私计算）联合研发项目</w:t>
      </w:r>
    </w:p>
    <w:p>
      <w:pPr>
        <w:spacing w:before="0" w:after="3000"/>
        <w:jc w:val="center"/>
      </w:pPr>
      <w:r>
        <w:rPr>
          <w:rFonts w:ascii="Times New Roman" w:hAnsi="Times New Roman" w:eastAsia="宋体" w:cs="Times New Roman"/>
          <w:b/>
          <w:sz w:val="36"/>
        </w:rPr>
        <w:t>隐私计算联邦学习软件原型 设计文档（概要设计与详细设计）</w:t>
      </w:r>
    </w:p>
    <w:p>
      <w:pPr>
        <w:spacing w:before="0" w:after="160"/>
        <w:jc w:val="center"/>
      </w:pPr>
      <w:r>
        <w:rPr>
          <w:rFonts w:ascii="Times New Roman" w:hAnsi="Times New Roman" w:eastAsia="宋体" w:cs="Times New Roman"/>
          <w:b w:val="0"/>
          <w:sz w:val="28"/>
        </w:rPr>
        <w:t>版本：V1.0</w:t>
      </w:r>
    </w:p>
    <w:p>
      <w:pPr>
        <w:spacing w:before="0" w:after="160"/>
        <w:jc w:val="center"/>
      </w:pPr>
      <w:r>
        <w:rPr>
          <w:rFonts w:ascii="Times New Roman" w:hAnsi="Times New Roman" w:eastAsia="宋体" w:cs="Times New Roman"/>
          <w:b w:val="0"/>
          <w:sz w:val="28"/>
        </w:rPr>
        <w:t>日期：2026 年 10 月</w:t>
      </w:r>
    </w:p>
    <w:p>
      <w:pPr>
        <w:spacing w:before="0" w:after="160"/>
        <w:jc w:val="center"/>
      </w:pPr>
      <w:r>
        <w:rPr>
          <w:rFonts w:ascii="Times New Roman" w:hAnsi="Times New Roman" w:eastAsia="宋体" w:cs="Times New Roman"/>
          <w:b w:val="0"/>
          <w:sz w:val="28"/>
        </w:rPr>
        <w:t>编制单位：复旦大学</w:t>
      </w:r>
    </w:p>
    <w:p>
      <w:r>
        <w:br w:type="page"/>
      </w:r>
    </w:p>
    <w:p>
      <w:pPr>
        <w:spacing w:after="240"/>
        <w:jc w:val="center"/>
      </w:pPr>
      <w:r>
        <w:rPr>
          <w:rFonts w:ascii="Times New Roman" w:hAnsi="Times New Roman" w:eastAsia="宋体" w:cs="Times New Roman"/>
          <w:b/>
          <w:sz w:val="32"/>
        </w:rPr>
        <w:t>目　录</w:t>
      </w:r>
    </w:p>
    <w:p>
      <w:pPr>
        <w:spacing w:line="240" w:lineRule="auto" w:after="60" w:before="120"/>
        <w:ind w:left="0" w:firstLine="0"/>
        <w:tabs>
          <w:tab w:val="right" w:leader="dot" w:pos="8730"/>
        </w:tabs>
      </w:pPr>
      <w:r>
        <w:fldChar w:fldCharType="begin"/>
      </w:r>
      <w:r>
        <w:instrText xml:space="preserve">TOC \o "1-3" \h \z \u</w:instrText>
      </w:r>
      <w:r>
        <w:fldChar w:fldCharType="separate"/>
      </w:r>
      <w:r>
        <w:rPr>
          <w:rFonts w:ascii="Times New Roman" w:hAnsi="Times New Roman" w:eastAsia="宋体" w:cs="Times New Roman"/>
          <w:b/>
          <w:sz w:val="24"/>
        </w:rPr>
        <w:t>1 引言</w:t>
        <w:tab/>
        <w:t>4</w:t>
      </w:r>
    </w:p>
    <w:p>
      <w:pPr>
        <w:spacing w:line="240" w:lineRule="auto" w:after="20" w:before="0"/>
        <w:ind w:left="240" w:firstLine="0"/>
        <w:tabs>
          <w:tab w:val="right" w:leader="dot" w:pos="8730"/>
        </w:tabs>
      </w:pPr>
      <w:r>
        <w:rPr>
          <w:rFonts w:ascii="Times New Roman" w:hAnsi="Times New Roman" w:eastAsia="宋体" w:cs="Times New Roman"/>
          <w:b w:val="0"/>
          <w:sz w:val="21"/>
        </w:rPr>
        <w:t>1.1 编写目的</w:t>
        <w:tab/>
        <w:t>4</w:t>
      </w:r>
    </w:p>
    <w:p>
      <w:pPr>
        <w:spacing w:line="240" w:lineRule="auto" w:after="20" w:before="0"/>
        <w:ind w:left="240" w:firstLine="0"/>
        <w:tabs>
          <w:tab w:val="right" w:leader="dot" w:pos="8730"/>
        </w:tabs>
      </w:pPr>
      <w:r>
        <w:rPr>
          <w:rFonts w:ascii="Times New Roman" w:hAnsi="Times New Roman" w:eastAsia="宋体" w:cs="Times New Roman"/>
          <w:b w:val="0"/>
          <w:sz w:val="21"/>
        </w:rPr>
        <w:t>1.2 项目背景</w:t>
        <w:tab/>
        <w:t>4</w:t>
      </w:r>
    </w:p>
    <w:p>
      <w:pPr>
        <w:spacing w:line="240" w:lineRule="auto" w:after="20" w:before="0"/>
        <w:ind w:left="240" w:firstLine="0"/>
        <w:tabs>
          <w:tab w:val="right" w:leader="dot" w:pos="8730"/>
        </w:tabs>
      </w:pPr>
      <w:r>
        <w:rPr>
          <w:rFonts w:ascii="Times New Roman" w:hAnsi="Times New Roman" w:eastAsia="宋体" w:cs="Times New Roman"/>
          <w:b w:val="0"/>
          <w:sz w:val="21"/>
        </w:rPr>
        <w:t>1.3 范围</w:t>
        <w:tab/>
        <w:t>4</w:t>
      </w:r>
    </w:p>
    <w:p>
      <w:pPr>
        <w:spacing w:line="240" w:lineRule="auto" w:after="20" w:before="0"/>
        <w:ind w:left="240" w:firstLine="0"/>
        <w:tabs>
          <w:tab w:val="right" w:leader="dot" w:pos="8730"/>
        </w:tabs>
      </w:pPr>
      <w:r>
        <w:rPr>
          <w:rFonts w:ascii="Times New Roman" w:hAnsi="Times New Roman" w:eastAsia="宋体" w:cs="Times New Roman"/>
          <w:b w:val="0"/>
          <w:sz w:val="21"/>
        </w:rPr>
        <w:t>1.4 术语与缩略语</w:t>
        <w:tab/>
        <w:t>5</w:t>
      </w:r>
    </w:p>
    <w:p>
      <w:pPr>
        <w:spacing w:line="240" w:lineRule="auto" w:after="20" w:before="0"/>
        <w:ind w:left="240" w:firstLine="0"/>
        <w:tabs>
          <w:tab w:val="right" w:leader="dot" w:pos="8730"/>
        </w:tabs>
      </w:pPr>
      <w:r>
        <w:rPr>
          <w:rFonts w:ascii="Times New Roman" w:hAnsi="Times New Roman" w:eastAsia="宋体" w:cs="Times New Roman"/>
          <w:b w:val="0"/>
          <w:sz w:val="21"/>
        </w:rPr>
        <w:t>1.5 参考文件</w:t>
        <w:tab/>
        <w:t>6</w:t>
      </w:r>
    </w:p>
    <w:p>
      <w:pPr>
        <w:spacing w:line="240" w:lineRule="auto" w:after="60" w:before="120"/>
        <w:ind w:left="0" w:firstLine="0"/>
        <w:tabs>
          <w:tab w:val="right" w:leader="dot" w:pos="8730"/>
        </w:tabs>
      </w:pPr>
      <w:r>
        <w:rPr>
          <w:rFonts w:ascii="Times New Roman" w:hAnsi="Times New Roman" w:eastAsia="宋体" w:cs="Times New Roman"/>
          <w:b/>
          <w:sz w:val="24"/>
        </w:rPr>
        <w:t>2 总体设计</w:t>
        <w:tab/>
        <w:t>6</w:t>
      </w:r>
    </w:p>
    <w:p>
      <w:pPr>
        <w:spacing w:line="240" w:lineRule="auto" w:after="20" w:before="0"/>
        <w:ind w:left="240" w:firstLine="0"/>
        <w:tabs>
          <w:tab w:val="right" w:leader="dot" w:pos="8730"/>
        </w:tabs>
      </w:pPr>
      <w:r>
        <w:rPr>
          <w:rFonts w:ascii="Times New Roman" w:hAnsi="Times New Roman" w:eastAsia="宋体" w:cs="Times New Roman"/>
          <w:b w:val="0"/>
          <w:sz w:val="21"/>
        </w:rPr>
        <w:t>2.1 系统定位</w:t>
        <w:tab/>
        <w:t>6</w:t>
      </w:r>
    </w:p>
    <w:p>
      <w:pPr>
        <w:spacing w:line="240" w:lineRule="auto" w:after="20" w:before="0"/>
        <w:ind w:left="240" w:firstLine="0"/>
        <w:tabs>
          <w:tab w:val="right" w:leader="dot" w:pos="8730"/>
        </w:tabs>
      </w:pPr>
      <w:r>
        <w:rPr>
          <w:rFonts w:ascii="Times New Roman" w:hAnsi="Times New Roman" w:eastAsia="宋体" w:cs="Times New Roman"/>
          <w:b w:val="0"/>
          <w:sz w:val="21"/>
        </w:rPr>
        <w:t>2.2 总体架构</w:t>
        <w:tab/>
        <w:t>6</w:t>
      </w:r>
    </w:p>
    <w:p>
      <w:pPr>
        <w:spacing w:line="240" w:lineRule="auto" w:after="20" w:before="0"/>
        <w:ind w:left="240" w:firstLine="0"/>
        <w:tabs>
          <w:tab w:val="right" w:leader="dot" w:pos="8730"/>
        </w:tabs>
      </w:pPr>
      <w:r>
        <w:rPr>
          <w:rFonts w:ascii="Times New Roman" w:hAnsi="Times New Roman" w:eastAsia="宋体" w:cs="Times New Roman"/>
          <w:b w:val="0"/>
          <w:sz w:val="21"/>
        </w:rPr>
        <w:t>2.3 部署架构</w:t>
        <w:tab/>
        <w:t>7</w:t>
      </w:r>
    </w:p>
    <w:p>
      <w:pPr>
        <w:spacing w:line="240" w:lineRule="auto" w:after="20" w:before="0"/>
        <w:ind w:left="240" w:firstLine="0"/>
        <w:tabs>
          <w:tab w:val="right" w:leader="dot" w:pos="8730"/>
        </w:tabs>
      </w:pPr>
      <w:r>
        <w:rPr>
          <w:rFonts w:ascii="Times New Roman" w:hAnsi="Times New Roman" w:eastAsia="宋体" w:cs="Times New Roman"/>
          <w:b w:val="0"/>
          <w:sz w:val="21"/>
        </w:rPr>
        <w:t>2.4 技术选型及理由</w:t>
        <w:tab/>
        <w:t>8</w:t>
      </w:r>
    </w:p>
    <w:p>
      <w:pPr>
        <w:spacing w:line="240" w:lineRule="auto" w:after="20" w:before="0"/>
        <w:ind w:left="240" w:firstLine="0"/>
        <w:tabs>
          <w:tab w:val="right" w:leader="dot" w:pos="8730"/>
        </w:tabs>
      </w:pPr>
      <w:r>
        <w:rPr>
          <w:rFonts w:ascii="Times New Roman" w:hAnsi="Times New Roman" w:eastAsia="宋体" w:cs="Times New Roman"/>
          <w:b w:val="0"/>
          <w:sz w:val="21"/>
        </w:rPr>
        <w:t>2.5 前后端契约与 mock 机制</w:t>
        <w:tab/>
        <w:t>8</w:t>
      </w:r>
    </w:p>
    <w:p>
      <w:pPr>
        <w:spacing w:line="240" w:lineRule="auto" w:after="60" w:before="120"/>
        <w:ind w:left="0" w:firstLine="0"/>
        <w:tabs>
          <w:tab w:val="right" w:leader="dot" w:pos="8730"/>
        </w:tabs>
      </w:pPr>
      <w:r>
        <w:rPr>
          <w:rFonts w:ascii="Times New Roman" w:hAnsi="Times New Roman" w:eastAsia="宋体" w:cs="Times New Roman"/>
          <w:b/>
          <w:sz w:val="24"/>
        </w:rPr>
        <w:t>3 功能设计</w:t>
        <w:tab/>
        <w:t>9</w:t>
      </w:r>
    </w:p>
    <w:p>
      <w:pPr>
        <w:spacing w:line="240" w:lineRule="auto" w:after="20" w:before="0"/>
        <w:ind w:left="240" w:firstLine="0"/>
        <w:tabs>
          <w:tab w:val="right" w:leader="dot" w:pos="8730"/>
        </w:tabs>
      </w:pPr>
      <w:r>
        <w:rPr>
          <w:rFonts w:ascii="Times New Roman" w:hAnsi="Times New Roman" w:eastAsia="宋体" w:cs="Times New Roman"/>
          <w:b w:val="0"/>
          <w:sz w:val="21"/>
        </w:rPr>
        <w:t>3.1 联邦学习模块</w:t>
        <w:tab/>
        <w:t>9</w:t>
      </w:r>
    </w:p>
    <w:p>
      <w:pPr>
        <w:spacing w:line="240" w:lineRule="auto" w:after="20" w:before="0"/>
        <w:ind w:left="480" w:firstLine="0"/>
        <w:tabs>
          <w:tab w:val="right" w:leader="dot" w:pos="8730"/>
        </w:tabs>
      </w:pPr>
      <w:r>
        <w:rPr>
          <w:rFonts w:ascii="Times New Roman" w:hAnsi="Times New Roman" w:eastAsia="宋体" w:cs="Times New Roman"/>
          <w:b w:val="0"/>
          <w:sz w:val="21"/>
        </w:rPr>
        <w:t>3.1.1 任务编排</w:t>
        <w:tab/>
        <w:t>9</w:t>
      </w:r>
    </w:p>
    <w:p>
      <w:pPr>
        <w:spacing w:line="240" w:lineRule="auto" w:after="20" w:before="0"/>
        <w:ind w:left="480" w:firstLine="0"/>
        <w:tabs>
          <w:tab w:val="right" w:leader="dot" w:pos="8730"/>
        </w:tabs>
      </w:pPr>
      <w:r>
        <w:rPr>
          <w:rFonts w:ascii="Times New Roman" w:hAnsi="Times New Roman" w:eastAsia="宋体" w:cs="Times New Roman"/>
          <w:b w:val="0"/>
          <w:sz w:val="21"/>
        </w:rPr>
        <w:t>3.1.2 过程管控</w:t>
        <w:tab/>
        <w:t>12</w:t>
      </w:r>
    </w:p>
    <w:p>
      <w:pPr>
        <w:spacing w:line="240" w:lineRule="auto" w:after="20" w:before="0"/>
        <w:ind w:left="480" w:firstLine="0"/>
        <w:tabs>
          <w:tab w:val="right" w:leader="dot" w:pos="8730"/>
        </w:tabs>
      </w:pPr>
      <w:r>
        <w:rPr>
          <w:rFonts w:ascii="Times New Roman" w:hAnsi="Times New Roman" w:eastAsia="宋体" w:cs="Times New Roman"/>
          <w:b w:val="0"/>
          <w:sz w:val="21"/>
        </w:rPr>
        <w:t>3.1.3 聚合与安全</w:t>
        <w:tab/>
        <w:t>15</w:t>
      </w:r>
    </w:p>
    <w:p>
      <w:pPr>
        <w:spacing w:line="240" w:lineRule="auto" w:after="20" w:before="0"/>
        <w:ind w:left="480" w:firstLine="0"/>
        <w:tabs>
          <w:tab w:val="right" w:leader="dot" w:pos="8730"/>
        </w:tabs>
      </w:pPr>
      <w:r>
        <w:rPr>
          <w:rFonts w:ascii="Times New Roman" w:hAnsi="Times New Roman" w:eastAsia="宋体" w:cs="Times New Roman"/>
          <w:b w:val="0"/>
          <w:sz w:val="21"/>
        </w:rPr>
        <w:t>3.1.4 技术指标验证</w:t>
        <w:tab/>
        <w:t>17</w:t>
      </w:r>
    </w:p>
    <w:p>
      <w:pPr>
        <w:spacing w:line="240" w:lineRule="auto" w:after="20" w:before="0"/>
        <w:ind w:left="240" w:firstLine="0"/>
        <w:tabs>
          <w:tab w:val="right" w:leader="dot" w:pos="8730"/>
        </w:tabs>
      </w:pPr>
      <w:r>
        <w:rPr>
          <w:rFonts w:ascii="Times New Roman" w:hAnsi="Times New Roman" w:eastAsia="宋体" w:cs="Times New Roman"/>
          <w:b w:val="0"/>
          <w:sz w:val="21"/>
        </w:rPr>
        <w:t>3.2 同态加密模块</w:t>
        <w:tab/>
        <w:t>19</w:t>
      </w:r>
    </w:p>
    <w:p>
      <w:pPr>
        <w:spacing w:line="240" w:lineRule="auto" w:after="20" w:before="0"/>
        <w:ind w:left="480" w:firstLine="0"/>
        <w:tabs>
          <w:tab w:val="right" w:leader="dot" w:pos="8730"/>
        </w:tabs>
      </w:pPr>
      <w:r>
        <w:rPr>
          <w:rFonts w:ascii="Times New Roman" w:hAnsi="Times New Roman" w:eastAsia="宋体" w:cs="Times New Roman"/>
          <w:b w:val="0"/>
          <w:sz w:val="21"/>
        </w:rPr>
        <w:t>3.2.1 算法管理</w:t>
        <w:tab/>
        <w:t>19</w:t>
      </w:r>
    </w:p>
    <w:p>
      <w:pPr>
        <w:spacing w:line="240" w:lineRule="auto" w:after="20" w:before="0"/>
        <w:ind w:left="480" w:firstLine="0"/>
        <w:tabs>
          <w:tab w:val="right" w:leader="dot" w:pos="8730"/>
        </w:tabs>
      </w:pPr>
      <w:r>
        <w:rPr>
          <w:rFonts w:ascii="Times New Roman" w:hAnsi="Times New Roman" w:eastAsia="宋体" w:cs="Times New Roman"/>
          <w:b w:val="0"/>
          <w:sz w:val="21"/>
        </w:rPr>
        <w:t>3.2.2 应用集成</w:t>
        <w:tab/>
        <w:t>21</w:t>
      </w:r>
    </w:p>
    <w:p>
      <w:pPr>
        <w:spacing w:line="240" w:lineRule="auto" w:after="20" w:before="0"/>
        <w:ind w:left="240" w:firstLine="0"/>
        <w:tabs>
          <w:tab w:val="right" w:leader="dot" w:pos="8730"/>
        </w:tabs>
      </w:pPr>
      <w:r>
        <w:rPr>
          <w:rFonts w:ascii="Times New Roman" w:hAnsi="Times New Roman" w:eastAsia="宋体" w:cs="Times New Roman"/>
          <w:b w:val="0"/>
          <w:sz w:val="21"/>
        </w:rPr>
        <w:t>3.3 多方安全计算模块</w:t>
        <w:tab/>
        <w:t>23</w:t>
      </w:r>
    </w:p>
    <w:p>
      <w:pPr>
        <w:spacing w:line="240" w:lineRule="auto" w:after="20" w:before="0"/>
        <w:ind w:left="480" w:firstLine="0"/>
        <w:tabs>
          <w:tab w:val="right" w:leader="dot" w:pos="8730"/>
        </w:tabs>
      </w:pPr>
      <w:r>
        <w:rPr>
          <w:rFonts w:ascii="Times New Roman" w:hAnsi="Times New Roman" w:eastAsia="宋体" w:cs="Times New Roman"/>
          <w:b w:val="0"/>
          <w:sz w:val="21"/>
        </w:rPr>
        <w:t>3.3.1 协议管理</w:t>
        <w:tab/>
        <w:t>23</w:t>
      </w:r>
    </w:p>
    <w:p>
      <w:pPr>
        <w:spacing w:line="240" w:lineRule="auto" w:after="20" w:before="0"/>
        <w:ind w:left="480" w:firstLine="0"/>
        <w:tabs>
          <w:tab w:val="right" w:leader="dot" w:pos="8730"/>
        </w:tabs>
      </w:pPr>
      <w:r>
        <w:rPr>
          <w:rFonts w:ascii="Times New Roman" w:hAnsi="Times New Roman" w:eastAsia="宋体" w:cs="Times New Roman"/>
          <w:b w:val="0"/>
          <w:sz w:val="21"/>
        </w:rPr>
        <w:t>3.3.2 运维监控</w:t>
        <w:tab/>
        <w:t>26</w:t>
      </w:r>
    </w:p>
    <w:p>
      <w:pPr>
        <w:spacing w:line="240" w:lineRule="auto" w:after="20" w:before="0"/>
        <w:ind w:left="240" w:firstLine="0"/>
        <w:tabs>
          <w:tab w:val="right" w:leader="dot" w:pos="8730"/>
        </w:tabs>
      </w:pPr>
      <w:r>
        <w:rPr>
          <w:rFonts w:ascii="Times New Roman" w:hAnsi="Times New Roman" w:eastAsia="宋体" w:cs="Times New Roman"/>
          <w:b w:val="0"/>
          <w:sz w:val="21"/>
        </w:rPr>
        <w:t>3.4 隐私求交模块</w:t>
        <w:tab/>
        <w:t>27</w:t>
      </w:r>
    </w:p>
    <w:p>
      <w:pPr>
        <w:spacing w:line="240" w:lineRule="auto" w:after="20" w:before="0"/>
        <w:ind w:left="480" w:firstLine="0"/>
        <w:tabs>
          <w:tab w:val="right" w:leader="dot" w:pos="8730"/>
        </w:tabs>
      </w:pPr>
      <w:r>
        <w:rPr>
          <w:rFonts w:ascii="Times New Roman" w:hAnsi="Times New Roman" w:eastAsia="宋体" w:cs="Times New Roman"/>
          <w:b w:val="0"/>
          <w:sz w:val="21"/>
        </w:rPr>
        <w:t>3.4.1 数据接入</w:t>
        <w:tab/>
        <w:t>27</w:t>
      </w:r>
    </w:p>
    <w:p>
      <w:pPr>
        <w:spacing w:line="240" w:lineRule="auto" w:after="20" w:before="0"/>
        <w:ind w:left="480" w:firstLine="0"/>
        <w:tabs>
          <w:tab w:val="right" w:leader="dot" w:pos="8730"/>
        </w:tabs>
      </w:pPr>
      <w:r>
        <w:rPr>
          <w:rFonts w:ascii="Times New Roman" w:hAnsi="Times New Roman" w:eastAsia="宋体" w:cs="Times New Roman"/>
          <w:b w:val="0"/>
          <w:sz w:val="21"/>
        </w:rPr>
        <w:t>3.4.2 算法配置</w:t>
        <w:tab/>
        <w:t>28</w:t>
      </w:r>
    </w:p>
    <w:p>
      <w:pPr>
        <w:spacing w:line="240" w:lineRule="auto" w:after="20" w:before="0"/>
        <w:ind w:left="480" w:firstLine="0"/>
        <w:tabs>
          <w:tab w:val="right" w:leader="dot" w:pos="8730"/>
        </w:tabs>
      </w:pPr>
      <w:r>
        <w:rPr>
          <w:rFonts w:ascii="Times New Roman" w:hAnsi="Times New Roman" w:eastAsia="宋体" w:cs="Times New Roman"/>
          <w:b w:val="0"/>
          <w:sz w:val="21"/>
        </w:rPr>
        <w:t>3.4.3 平台集成</w:t>
        <w:tab/>
        <w:t>30</w:t>
      </w:r>
    </w:p>
    <w:p>
      <w:pPr>
        <w:spacing w:line="240" w:lineRule="auto" w:after="20" w:before="0"/>
        <w:ind w:left="240" w:firstLine="0"/>
        <w:tabs>
          <w:tab w:val="right" w:leader="dot" w:pos="8730"/>
        </w:tabs>
      </w:pPr>
      <w:r>
        <w:rPr>
          <w:rFonts w:ascii="Times New Roman" w:hAnsi="Times New Roman" w:eastAsia="宋体" w:cs="Times New Roman"/>
          <w:b w:val="0"/>
          <w:sz w:val="21"/>
        </w:rPr>
        <w:t>3.5 差分隐私模块</w:t>
        <w:tab/>
        <w:t>31</w:t>
      </w:r>
    </w:p>
    <w:p>
      <w:pPr>
        <w:spacing w:line="240" w:lineRule="auto" w:after="20" w:before="0"/>
        <w:ind w:left="480" w:firstLine="0"/>
        <w:tabs>
          <w:tab w:val="right" w:leader="dot" w:pos="8730"/>
        </w:tabs>
      </w:pPr>
      <w:r>
        <w:rPr>
          <w:rFonts w:ascii="Times New Roman" w:hAnsi="Times New Roman" w:eastAsia="宋体" w:cs="Times New Roman"/>
          <w:b w:val="0"/>
          <w:sz w:val="21"/>
        </w:rPr>
        <w:t>3.5.1 隐私机制</w:t>
        <w:tab/>
        <w:t>31</w:t>
      </w:r>
    </w:p>
    <w:p>
      <w:pPr>
        <w:spacing w:line="240" w:lineRule="auto" w:after="20" w:before="0"/>
        <w:ind w:left="480" w:firstLine="0"/>
        <w:tabs>
          <w:tab w:val="right" w:leader="dot" w:pos="8730"/>
        </w:tabs>
      </w:pPr>
      <w:r>
        <w:rPr>
          <w:rFonts w:ascii="Times New Roman" w:hAnsi="Times New Roman" w:eastAsia="宋体" w:cs="Times New Roman"/>
          <w:b w:val="0"/>
          <w:sz w:val="21"/>
        </w:rPr>
        <w:t>3.5.2 效果评估</w:t>
        <w:tab/>
        <w:t>33</w:t>
      </w:r>
    </w:p>
    <w:p>
      <w:pPr>
        <w:spacing w:line="240" w:lineRule="auto" w:after="20" w:before="0"/>
        <w:ind w:left="480" w:firstLine="0"/>
        <w:tabs>
          <w:tab w:val="right" w:leader="dot" w:pos="8730"/>
        </w:tabs>
      </w:pPr>
      <w:r>
        <w:rPr>
          <w:rFonts w:ascii="Times New Roman" w:hAnsi="Times New Roman" w:eastAsia="宋体" w:cs="Times New Roman"/>
          <w:b w:val="0"/>
          <w:sz w:val="21"/>
        </w:rPr>
        <w:t>3.5.3 框架集成</w:t>
        <w:tab/>
        <w:t>34</w:t>
      </w:r>
    </w:p>
    <w:p>
      <w:pPr>
        <w:spacing w:line="240" w:lineRule="auto" w:after="60" w:before="120"/>
        <w:ind w:left="0" w:firstLine="0"/>
        <w:tabs>
          <w:tab w:val="right" w:leader="dot" w:pos="8730"/>
        </w:tabs>
      </w:pPr>
      <w:r>
        <w:rPr>
          <w:rFonts w:ascii="Times New Roman" w:hAnsi="Times New Roman" w:eastAsia="宋体" w:cs="Times New Roman"/>
          <w:b/>
          <w:sz w:val="24"/>
        </w:rPr>
        <w:t>4 合同测试项的工程实现解释</w:t>
        <w:tab/>
        <w:t>35</w:t>
      </w:r>
    </w:p>
    <w:p>
      <w:pPr>
        <w:spacing w:line="240" w:lineRule="auto" w:after="20" w:before="0"/>
        <w:ind w:left="240" w:firstLine="0"/>
        <w:tabs>
          <w:tab w:val="right" w:leader="dot" w:pos="8730"/>
        </w:tabs>
      </w:pPr>
      <w:r>
        <w:rPr>
          <w:rFonts w:ascii="Times New Roman" w:hAnsi="Times New Roman" w:eastAsia="宋体" w:cs="Times New Roman"/>
          <w:b w:val="0"/>
          <w:sz w:val="21"/>
        </w:rPr>
        <w:t>4.1 C-01 多方异构联邦协同调度技术</w:t>
        <w:tab/>
        <w:t>36</w:t>
      </w:r>
    </w:p>
    <w:p>
      <w:pPr>
        <w:spacing w:line="240" w:lineRule="auto" w:after="20" w:before="0"/>
        <w:ind w:left="240" w:firstLine="0"/>
        <w:tabs>
          <w:tab w:val="right" w:leader="dot" w:pos="8730"/>
        </w:tabs>
      </w:pPr>
      <w:r>
        <w:rPr>
          <w:rFonts w:ascii="Times New Roman" w:hAnsi="Times New Roman" w:eastAsia="宋体" w:cs="Times New Roman"/>
          <w:b w:val="0"/>
          <w:sz w:val="21"/>
        </w:rPr>
        <w:t>4.2 C-02 联邦学习基础算法体系构建</w:t>
        <w:tab/>
        <w:t>36</w:t>
      </w:r>
    </w:p>
    <w:p>
      <w:pPr>
        <w:spacing w:line="240" w:lineRule="auto" w:after="20" w:before="0"/>
        <w:ind w:left="240" w:firstLine="0"/>
        <w:tabs>
          <w:tab w:val="right" w:leader="dot" w:pos="8730"/>
        </w:tabs>
      </w:pPr>
      <w:r>
        <w:rPr>
          <w:rFonts w:ascii="Times New Roman" w:hAnsi="Times New Roman" w:eastAsia="宋体" w:cs="Times New Roman"/>
          <w:b w:val="0"/>
          <w:sz w:val="21"/>
        </w:rPr>
        <w:t>4.3 C-03 联邦任务全生命周期智能管控</w:t>
        <w:tab/>
        <w:t>36</w:t>
      </w:r>
    </w:p>
    <w:p>
      <w:pPr>
        <w:spacing w:line="240" w:lineRule="auto" w:after="20" w:before="0"/>
        <w:ind w:left="240" w:firstLine="0"/>
        <w:tabs>
          <w:tab w:val="right" w:leader="dot" w:pos="8730"/>
        </w:tabs>
      </w:pPr>
      <w:r>
        <w:rPr>
          <w:rFonts w:ascii="Times New Roman" w:hAnsi="Times New Roman" w:eastAsia="宋体" w:cs="Times New Roman"/>
          <w:b w:val="0"/>
          <w:sz w:val="21"/>
        </w:rPr>
        <w:t>4.4 C-04 模型收敛性动态追踪与预测</w:t>
        <w:tab/>
        <w:t>37</w:t>
      </w:r>
    </w:p>
    <w:p>
      <w:pPr>
        <w:spacing w:line="240" w:lineRule="auto" w:after="20" w:before="0"/>
        <w:ind w:left="240" w:firstLine="0"/>
        <w:tabs>
          <w:tab w:val="right" w:leader="dot" w:pos="8730"/>
        </w:tabs>
      </w:pPr>
      <w:r>
        <w:rPr>
          <w:rFonts w:ascii="Times New Roman" w:hAnsi="Times New Roman" w:eastAsia="宋体" w:cs="Times New Roman"/>
          <w:b w:val="0"/>
          <w:sz w:val="21"/>
        </w:rPr>
        <w:t>4.5 C-05 梯度安全聚合</w:t>
        <w:tab/>
        <w:t>37</w:t>
      </w:r>
    </w:p>
    <w:p>
      <w:pPr>
        <w:spacing w:line="240" w:lineRule="auto" w:after="20" w:before="0"/>
        <w:ind w:left="240" w:firstLine="0"/>
        <w:tabs>
          <w:tab w:val="right" w:leader="dot" w:pos="8730"/>
        </w:tabs>
      </w:pPr>
      <w:r>
        <w:rPr>
          <w:rFonts w:ascii="Times New Roman" w:hAnsi="Times New Roman" w:eastAsia="宋体" w:cs="Times New Roman"/>
          <w:b w:val="0"/>
          <w:sz w:val="21"/>
        </w:rPr>
        <w:t>4.6 C-06 梯度稀疏化技术</w:t>
        <w:tab/>
        <w:t>38</w:t>
      </w:r>
    </w:p>
    <w:p>
      <w:pPr>
        <w:spacing w:line="240" w:lineRule="auto" w:after="20" w:before="0"/>
        <w:ind w:left="240" w:firstLine="0"/>
        <w:tabs>
          <w:tab w:val="right" w:leader="dot" w:pos="8730"/>
        </w:tabs>
      </w:pPr>
      <w:r>
        <w:rPr>
          <w:rFonts w:ascii="Times New Roman" w:hAnsi="Times New Roman" w:eastAsia="宋体" w:cs="Times New Roman"/>
          <w:b w:val="0"/>
          <w:sz w:val="21"/>
        </w:rPr>
        <w:t>4.7 C-07 强隐私保障的噪声注入技术</w:t>
        <w:tab/>
        <w:t>38</w:t>
      </w:r>
    </w:p>
    <w:p>
      <w:pPr>
        <w:spacing w:line="240" w:lineRule="auto" w:after="20" w:before="0"/>
        <w:ind w:left="240" w:firstLine="0"/>
        <w:tabs>
          <w:tab w:val="right" w:leader="dot" w:pos="8730"/>
        </w:tabs>
      </w:pPr>
      <w:r>
        <w:rPr>
          <w:rFonts w:ascii="Times New Roman" w:hAnsi="Times New Roman" w:eastAsia="宋体" w:cs="Times New Roman"/>
          <w:b w:val="0"/>
          <w:sz w:val="21"/>
        </w:rPr>
        <w:t>4.8 C-08 差分隐私策略动态编排技术</w:t>
        <w:tab/>
        <w:t>38</w:t>
      </w:r>
    </w:p>
    <w:p>
      <w:pPr>
        <w:spacing w:line="240" w:lineRule="auto" w:after="20" w:before="0"/>
        <w:ind w:left="240" w:firstLine="0"/>
        <w:tabs>
          <w:tab w:val="right" w:leader="dot" w:pos="8730"/>
        </w:tabs>
      </w:pPr>
      <w:r>
        <w:rPr>
          <w:rFonts w:ascii="Times New Roman" w:hAnsi="Times New Roman" w:eastAsia="宋体" w:cs="Times New Roman"/>
          <w:b w:val="0"/>
          <w:sz w:val="21"/>
        </w:rPr>
        <w:t>4.9 C-09 隐私预算量化评估与动态追踪</w:t>
        <w:tab/>
        <w:t>39</w:t>
      </w:r>
    </w:p>
    <w:p>
      <w:pPr>
        <w:spacing w:line="240" w:lineRule="auto" w:after="20" w:before="0"/>
        <w:ind w:left="240" w:firstLine="0"/>
        <w:tabs>
          <w:tab w:val="right" w:leader="dot" w:pos="8730"/>
        </w:tabs>
      </w:pPr>
      <w:r>
        <w:rPr>
          <w:rFonts w:ascii="Times New Roman" w:hAnsi="Times New Roman" w:eastAsia="宋体" w:cs="Times New Roman"/>
          <w:b w:val="0"/>
          <w:sz w:val="21"/>
        </w:rPr>
        <w:t>4.10 C-10 联邦差分隐私端到端融合技术</w:t>
        <w:tab/>
        <w:t>39</w:t>
      </w:r>
    </w:p>
    <w:p>
      <w:pPr>
        <w:spacing w:line="240" w:lineRule="auto" w:after="20" w:before="0"/>
        <w:ind w:left="240" w:firstLine="0"/>
        <w:tabs>
          <w:tab w:val="right" w:leader="dot" w:pos="8730"/>
        </w:tabs>
      </w:pPr>
      <w:r>
        <w:rPr>
          <w:rFonts w:ascii="Times New Roman" w:hAnsi="Times New Roman" w:eastAsia="宋体" w:cs="Times New Roman"/>
          <w:b w:val="0"/>
          <w:sz w:val="21"/>
        </w:rPr>
        <w:t>4.11 C-11 多模式同态加密算法融合体系</w:t>
        <w:tab/>
        <w:t>39</w:t>
      </w:r>
    </w:p>
    <w:p>
      <w:pPr>
        <w:spacing w:line="240" w:lineRule="auto" w:after="20" w:before="0"/>
        <w:ind w:left="240" w:firstLine="0"/>
        <w:tabs>
          <w:tab w:val="right" w:leader="dot" w:pos="8730"/>
        </w:tabs>
      </w:pPr>
      <w:r>
        <w:rPr>
          <w:rFonts w:ascii="Times New Roman" w:hAnsi="Times New Roman" w:eastAsia="宋体" w:cs="Times New Roman"/>
          <w:b w:val="0"/>
          <w:sz w:val="21"/>
        </w:rPr>
        <w:t>4.12 C-12 密态数据编码与精度保持技术</w:t>
        <w:tab/>
        <w:t>40</w:t>
      </w:r>
    </w:p>
    <w:p>
      <w:pPr>
        <w:spacing w:line="240" w:lineRule="auto" w:after="20" w:before="0"/>
        <w:ind w:left="240" w:firstLine="0"/>
        <w:tabs>
          <w:tab w:val="right" w:leader="dot" w:pos="8730"/>
        </w:tabs>
      </w:pPr>
      <w:r>
        <w:rPr>
          <w:rFonts w:ascii="Times New Roman" w:hAnsi="Times New Roman" w:eastAsia="宋体" w:cs="Times New Roman"/>
          <w:b w:val="0"/>
          <w:sz w:val="21"/>
        </w:rPr>
        <w:t>4.13 C-13 密态计算参数智能寻优</w:t>
        <w:tab/>
        <w:t>40</w:t>
      </w:r>
    </w:p>
    <w:p>
      <w:pPr>
        <w:spacing w:line="240" w:lineRule="auto" w:after="20" w:before="0"/>
        <w:ind w:left="240" w:firstLine="0"/>
        <w:tabs>
          <w:tab w:val="right" w:leader="dot" w:pos="8730"/>
        </w:tabs>
      </w:pPr>
      <w:r>
        <w:rPr>
          <w:rFonts w:ascii="Times New Roman" w:hAnsi="Times New Roman" w:eastAsia="宋体" w:cs="Times New Roman"/>
          <w:b w:val="0"/>
          <w:sz w:val="21"/>
        </w:rPr>
        <w:t>4.14 C-14 「端-云」协同密态联邦</w:t>
        <w:tab/>
        <w:t>40</w:t>
      </w:r>
    </w:p>
    <w:p>
      <w:pPr>
        <w:spacing w:line="240" w:lineRule="auto" w:after="20" w:before="0"/>
        <w:ind w:left="240" w:firstLine="0"/>
        <w:tabs>
          <w:tab w:val="right" w:leader="dot" w:pos="8730"/>
        </w:tabs>
      </w:pPr>
      <w:r>
        <w:rPr>
          <w:rFonts w:ascii="Times New Roman" w:hAnsi="Times New Roman" w:eastAsia="宋体" w:cs="Times New Roman"/>
          <w:b w:val="0"/>
          <w:sz w:val="21"/>
        </w:rPr>
        <w:t>4.15 C-15 高效多协议隐私求交技术</w:t>
        <w:tab/>
        <w:t>41</w:t>
      </w:r>
    </w:p>
    <w:p>
      <w:pPr>
        <w:spacing w:line="240" w:lineRule="auto" w:after="20" w:before="0"/>
        <w:ind w:left="240" w:firstLine="0"/>
        <w:tabs>
          <w:tab w:val="right" w:leader="dot" w:pos="8730"/>
        </w:tabs>
      </w:pPr>
      <w:r>
        <w:rPr>
          <w:rFonts w:ascii="Times New Roman" w:hAnsi="Times New Roman" w:eastAsia="宋体" w:cs="Times New Roman"/>
          <w:b w:val="0"/>
          <w:sz w:val="21"/>
        </w:rPr>
        <w:t>4.16 C-16 求交协议自适应路由与调优</w:t>
        <w:tab/>
        <w:t>41</w:t>
      </w:r>
    </w:p>
    <w:p>
      <w:pPr>
        <w:spacing w:line="240" w:lineRule="auto" w:after="20" w:before="0"/>
        <w:ind w:left="240" w:firstLine="0"/>
        <w:tabs>
          <w:tab w:val="right" w:leader="dot" w:pos="8730"/>
        </w:tabs>
      </w:pPr>
      <w:r>
        <w:rPr>
          <w:rFonts w:ascii="Times New Roman" w:hAnsi="Times New Roman" w:eastAsia="宋体" w:cs="Times New Roman"/>
          <w:b w:val="0"/>
          <w:sz w:val="21"/>
        </w:rPr>
        <w:t>4.17 T-01 联邦学习建模梯度重构攻击成功率与通信压缩比</w:t>
        <w:tab/>
        <w:t>41</w:t>
      </w:r>
    </w:p>
    <w:p>
      <w:pPr>
        <w:spacing w:line="240" w:lineRule="auto" w:after="20" w:before="0"/>
        <w:ind w:left="240" w:firstLine="0"/>
        <w:tabs>
          <w:tab w:val="right" w:leader="dot" w:pos="8730"/>
        </w:tabs>
      </w:pPr>
      <w:r>
        <w:rPr>
          <w:rFonts w:ascii="Times New Roman" w:hAnsi="Times New Roman" w:eastAsia="宋体" w:cs="Times New Roman"/>
          <w:b w:val="0"/>
          <w:sz w:val="21"/>
        </w:rPr>
        <w:t>4.18 T-02 联邦学习训练性能</w:t>
        <w:tab/>
        <w:t>42</w:t>
      </w:r>
    </w:p>
    <w:p>
      <w:pPr>
        <w:spacing w:line="240" w:lineRule="auto" w:after="20" w:before="0"/>
        <w:ind w:left="240" w:firstLine="0"/>
        <w:tabs>
          <w:tab w:val="right" w:leader="dot" w:pos="8730"/>
        </w:tabs>
      </w:pPr>
      <w:r>
        <w:rPr>
          <w:rFonts w:ascii="Times New Roman" w:hAnsi="Times New Roman" w:eastAsia="宋体" w:cs="Times New Roman"/>
          <w:b w:val="0"/>
          <w:sz w:val="21"/>
        </w:rPr>
        <w:t>4.19 T-03 隐私计算联邦学习软件原型</w:t>
        <w:tab/>
        <w:t>43</w:t>
      </w:r>
    </w:p>
    <w:p>
      <w:pPr>
        <w:spacing w:line="240" w:lineRule="auto" w:after="60" w:before="120"/>
        <w:ind w:left="0" w:firstLine="0"/>
        <w:tabs>
          <w:tab w:val="right" w:leader="dot" w:pos="8730"/>
        </w:tabs>
      </w:pPr>
      <w:r>
        <w:rPr>
          <w:rFonts w:ascii="Times New Roman" w:hAnsi="Times New Roman" w:eastAsia="宋体" w:cs="Times New Roman"/>
          <w:b/>
          <w:sz w:val="24"/>
        </w:rPr>
        <w:t>5 数据设计</w:t>
        <w:tab/>
        <w:t>43</w:t>
      </w:r>
    </w:p>
    <w:p>
      <w:pPr>
        <w:spacing w:line="240" w:lineRule="auto" w:after="20" w:before="0"/>
        <w:ind w:left="240" w:firstLine="0"/>
        <w:tabs>
          <w:tab w:val="right" w:leader="dot" w:pos="8730"/>
        </w:tabs>
      </w:pPr>
      <w:r>
        <w:rPr>
          <w:rFonts w:ascii="Times New Roman" w:hAnsi="Times New Roman" w:eastAsia="宋体" w:cs="Times New Roman"/>
          <w:b w:val="0"/>
          <w:sz w:val="21"/>
        </w:rPr>
        <w:t>5.1 项目与节点</w:t>
        <w:tab/>
        <w:t>43</w:t>
      </w:r>
    </w:p>
    <w:p>
      <w:pPr>
        <w:spacing w:line="240" w:lineRule="auto" w:after="20" w:before="0"/>
        <w:ind w:left="240" w:firstLine="0"/>
        <w:tabs>
          <w:tab w:val="right" w:leader="dot" w:pos="8730"/>
        </w:tabs>
      </w:pPr>
      <w:r>
        <w:rPr>
          <w:rFonts w:ascii="Times New Roman" w:hAnsi="Times New Roman" w:eastAsia="宋体" w:cs="Times New Roman"/>
          <w:b w:val="0"/>
          <w:sz w:val="21"/>
        </w:rPr>
        <w:t>5.2 数据集</w:t>
        <w:tab/>
        <w:t>44</w:t>
      </w:r>
    </w:p>
    <w:p>
      <w:pPr>
        <w:spacing w:line="240" w:lineRule="auto" w:after="20" w:before="0"/>
        <w:ind w:left="240" w:firstLine="0"/>
        <w:tabs>
          <w:tab w:val="right" w:leader="dot" w:pos="8730"/>
        </w:tabs>
      </w:pPr>
      <w:r>
        <w:rPr>
          <w:rFonts w:ascii="Times New Roman" w:hAnsi="Times New Roman" w:eastAsia="宋体" w:cs="Times New Roman"/>
          <w:b w:val="0"/>
          <w:sz w:val="21"/>
        </w:rPr>
        <w:t>5.3 算法、模板与训练任务</w:t>
        <w:tab/>
        <w:t>44</w:t>
      </w:r>
    </w:p>
    <w:p>
      <w:pPr>
        <w:spacing w:line="240" w:lineRule="auto" w:after="20" w:before="0"/>
        <w:ind w:left="240" w:firstLine="0"/>
        <w:tabs>
          <w:tab w:val="right" w:leader="dot" w:pos="8730"/>
        </w:tabs>
      </w:pPr>
      <w:r>
        <w:rPr>
          <w:rFonts w:ascii="Times New Roman" w:hAnsi="Times New Roman" w:eastAsia="宋体" w:cs="Times New Roman"/>
          <w:b w:val="0"/>
          <w:sz w:val="21"/>
        </w:rPr>
        <w:t>5.4 训练指标</w:t>
        <w:tab/>
        <w:t>45</w:t>
      </w:r>
    </w:p>
    <w:p>
      <w:pPr>
        <w:spacing w:line="240" w:lineRule="auto" w:after="20" w:before="0"/>
        <w:ind w:left="240" w:firstLine="0"/>
        <w:tabs>
          <w:tab w:val="right" w:leader="dot" w:pos="8730"/>
        </w:tabs>
      </w:pPr>
      <w:r>
        <w:rPr>
          <w:rFonts w:ascii="Times New Roman" w:hAnsi="Times New Roman" w:eastAsia="宋体" w:cs="Times New Roman"/>
          <w:b w:val="0"/>
          <w:sz w:val="21"/>
        </w:rPr>
        <w:t>5.5 聚合配置与密钥</w:t>
        <w:tab/>
        <w:t>45</w:t>
      </w:r>
    </w:p>
    <w:p>
      <w:pPr>
        <w:spacing w:line="240" w:lineRule="auto" w:after="20" w:before="0"/>
        <w:ind w:left="240" w:firstLine="0"/>
        <w:tabs>
          <w:tab w:val="right" w:leader="dot" w:pos="8730"/>
        </w:tabs>
      </w:pPr>
      <w:r>
        <w:rPr>
          <w:rFonts w:ascii="Times New Roman" w:hAnsi="Times New Roman" w:eastAsia="宋体" w:cs="Times New Roman"/>
          <w:b w:val="0"/>
          <w:sz w:val="21"/>
        </w:rPr>
        <w:t>5.6 差分隐私</w:t>
        <w:tab/>
        <w:t>46</w:t>
      </w:r>
    </w:p>
    <w:p>
      <w:pPr>
        <w:spacing w:line="240" w:lineRule="auto" w:after="20" w:before="0"/>
        <w:ind w:left="240" w:firstLine="0"/>
        <w:tabs>
          <w:tab w:val="right" w:leader="dot" w:pos="8730"/>
        </w:tabs>
      </w:pPr>
      <w:r>
        <w:rPr>
          <w:rFonts w:ascii="Times New Roman" w:hAnsi="Times New Roman" w:eastAsia="宋体" w:cs="Times New Roman"/>
          <w:b w:val="0"/>
          <w:sz w:val="21"/>
        </w:rPr>
        <w:t>5.7 评估、求交与多方安全计算</w:t>
        <w:tab/>
        <w:t>46</w:t>
      </w:r>
    </w:p>
    <w:p>
      <w:pPr>
        <w:spacing w:line="240" w:lineRule="auto" w:after="60" w:before="120"/>
        <w:ind w:left="0" w:firstLine="0"/>
        <w:tabs>
          <w:tab w:val="right" w:leader="dot" w:pos="8730"/>
        </w:tabs>
      </w:pPr>
      <w:r>
        <w:rPr>
          <w:rFonts w:ascii="Times New Roman" w:hAnsi="Times New Roman" w:eastAsia="宋体" w:cs="Times New Roman"/>
          <w:b/>
          <w:sz w:val="24"/>
        </w:rPr>
        <w:t>6 接口设计总述</w:t>
        <w:tab/>
        <w:t>46</w:t>
      </w:r>
    </w:p>
    <w:p>
      <w:pPr>
        <w:spacing w:line="240" w:lineRule="auto" w:after="20" w:before="0"/>
        <w:ind w:left="240" w:firstLine="0"/>
        <w:tabs>
          <w:tab w:val="right" w:leader="dot" w:pos="8730"/>
        </w:tabs>
      </w:pPr>
      <w:r>
        <w:rPr>
          <w:rFonts w:ascii="Times New Roman" w:hAnsi="Times New Roman" w:eastAsia="宋体" w:cs="Times New Roman"/>
          <w:b w:val="0"/>
          <w:sz w:val="21"/>
        </w:rPr>
        <w:t>6.1 基础约定与统一响应包</w:t>
        <w:tab/>
        <w:t>47</w:t>
      </w:r>
    </w:p>
    <w:p>
      <w:pPr>
        <w:spacing w:line="240" w:lineRule="auto" w:after="20" w:before="0"/>
        <w:ind w:left="240" w:firstLine="0"/>
        <w:tabs>
          <w:tab w:val="right" w:leader="dot" w:pos="8730"/>
        </w:tabs>
      </w:pPr>
      <w:r>
        <w:rPr>
          <w:rFonts w:ascii="Times New Roman" w:hAnsi="Times New Roman" w:eastAsia="宋体" w:cs="Times New Roman"/>
          <w:b w:val="0"/>
          <w:sz w:val="21"/>
        </w:rPr>
        <w:t>6.2 错误码</w:t>
        <w:tab/>
        <w:t>47</w:t>
      </w:r>
    </w:p>
    <w:p>
      <w:pPr>
        <w:spacing w:line="240" w:lineRule="auto" w:after="20" w:before="0"/>
        <w:ind w:left="240" w:firstLine="0"/>
        <w:tabs>
          <w:tab w:val="right" w:leader="dot" w:pos="8730"/>
        </w:tabs>
      </w:pPr>
      <w:r>
        <w:rPr>
          <w:rFonts w:ascii="Times New Roman" w:hAnsi="Times New Roman" w:eastAsia="宋体" w:cs="Times New Roman"/>
          <w:b w:val="0"/>
          <w:sz w:val="21"/>
        </w:rPr>
        <w:t>6.3 鉴权</w:t>
        <w:tab/>
        <w:t>48</w:t>
      </w:r>
    </w:p>
    <w:p>
      <w:pPr>
        <w:spacing w:line="240" w:lineRule="auto" w:after="20" w:before="0"/>
        <w:ind w:left="240" w:firstLine="0"/>
        <w:tabs>
          <w:tab w:val="right" w:leader="dot" w:pos="8730"/>
        </w:tabs>
      </w:pPr>
      <w:r>
        <w:rPr>
          <w:rFonts w:ascii="Times New Roman" w:hAnsi="Times New Roman" w:eastAsia="宋体" w:cs="Times New Roman"/>
          <w:b w:val="0"/>
          <w:sz w:val="21"/>
        </w:rPr>
        <w:t>6.4 分页</w:t>
        <w:tab/>
        <w:t>48</w:t>
      </w:r>
    </w:p>
    <w:p>
      <w:pPr>
        <w:spacing w:line="240" w:lineRule="auto" w:after="20" w:before="0"/>
        <w:ind w:left="240" w:firstLine="0"/>
        <w:tabs>
          <w:tab w:val="right" w:leader="dot" w:pos="8730"/>
        </w:tabs>
      </w:pPr>
      <w:r>
        <w:rPr>
          <w:rFonts w:ascii="Times New Roman" w:hAnsi="Times New Roman" w:eastAsia="宋体" w:cs="Times New Roman"/>
          <w:b w:val="0"/>
          <w:sz w:val="21"/>
        </w:rPr>
        <w:t>6.5 实时推送（SSE）</w:t>
        <w:tab/>
        <w:t>48</w:t>
      </w:r>
    </w:p>
    <w:p>
      <w:pPr>
        <w:spacing w:line="240" w:lineRule="auto" w:after="20" w:before="0"/>
        <w:ind w:left="240" w:firstLine="0"/>
        <w:tabs>
          <w:tab w:val="right" w:leader="dot" w:pos="8730"/>
        </w:tabs>
      </w:pPr>
      <w:r>
        <w:rPr>
          <w:rFonts w:ascii="Times New Roman" w:hAnsi="Times New Roman" w:eastAsia="宋体" w:cs="Times New Roman"/>
          <w:b w:val="0"/>
          <w:sz w:val="21"/>
        </w:rPr>
        <w:t>6.6 接口清单</w:t>
        <w:tab/>
        <w:t>49</w:t>
      </w:r>
    </w:p>
    <w:p>
      <w:pPr>
        <w:spacing w:line="240" w:lineRule="auto" w:after="20" w:before="0"/>
        <w:ind w:left="480" w:firstLine="0"/>
        <w:tabs>
          <w:tab w:val="right" w:leader="dot" w:pos="8730"/>
        </w:tabs>
      </w:pPr>
      <w:r>
        <w:rPr>
          <w:rFonts w:ascii="Times New Roman" w:hAnsi="Times New Roman" w:eastAsia="宋体" w:cs="Times New Roman"/>
          <w:b w:val="0"/>
          <w:sz w:val="21"/>
        </w:rPr>
        <w:t>6.6.1 联邦学习</w:t>
        <w:tab/>
        <w:t>49</w:t>
      </w:r>
    </w:p>
    <w:p>
      <w:pPr>
        <w:spacing w:line="240" w:lineRule="auto" w:after="20" w:before="0"/>
        <w:ind w:left="480" w:firstLine="0"/>
        <w:tabs>
          <w:tab w:val="right" w:leader="dot" w:pos="8730"/>
        </w:tabs>
      </w:pPr>
      <w:r>
        <w:rPr>
          <w:rFonts w:ascii="Times New Roman" w:hAnsi="Times New Roman" w:eastAsia="宋体" w:cs="Times New Roman"/>
          <w:b w:val="0"/>
          <w:sz w:val="21"/>
        </w:rPr>
        <w:t>6.6.2 同态加密</w:t>
        <w:tab/>
        <w:t>50</w:t>
      </w:r>
    </w:p>
    <w:p>
      <w:pPr>
        <w:spacing w:line="240" w:lineRule="auto" w:after="20" w:before="0"/>
        <w:ind w:left="480" w:firstLine="0"/>
        <w:tabs>
          <w:tab w:val="right" w:leader="dot" w:pos="8730"/>
        </w:tabs>
      </w:pPr>
      <w:r>
        <w:rPr>
          <w:rFonts w:ascii="Times New Roman" w:hAnsi="Times New Roman" w:eastAsia="宋体" w:cs="Times New Roman"/>
          <w:b w:val="0"/>
          <w:sz w:val="21"/>
        </w:rPr>
        <w:t>6.6.3 多方安全计算</w:t>
        <w:tab/>
        <w:t>51</w:t>
      </w:r>
    </w:p>
    <w:p>
      <w:pPr>
        <w:spacing w:line="240" w:lineRule="auto" w:after="20" w:before="0"/>
        <w:ind w:left="480" w:firstLine="0"/>
        <w:tabs>
          <w:tab w:val="right" w:leader="dot" w:pos="8730"/>
        </w:tabs>
      </w:pPr>
      <w:r>
        <w:rPr>
          <w:rFonts w:ascii="Times New Roman" w:hAnsi="Times New Roman" w:eastAsia="宋体" w:cs="Times New Roman"/>
          <w:b w:val="0"/>
          <w:sz w:val="21"/>
        </w:rPr>
        <w:t>6.6.4 隐私求交</w:t>
        <w:tab/>
        <w:t>52</w:t>
      </w:r>
    </w:p>
    <w:p>
      <w:pPr>
        <w:spacing w:line="240" w:lineRule="auto" w:after="20" w:before="0"/>
        <w:ind w:left="480" w:firstLine="0"/>
        <w:tabs>
          <w:tab w:val="right" w:leader="dot" w:pos="8730"/>
        </w:tabs>
      </w:pPr>
      <w:r>
        <w:rPr>
          <w:rFonts w:ascii="Times New Roman" w:hAnsi="Times New Roman" w:eastAsia="宋体" w:cs="Times New Roman"/>
          <w:b w:val="0"/>
          <w:sz w:val="21"/>
        </w:rPr>
        <w:t>6.6.5 差分隐私</w:t>
        <w:tab/>
        <w:t>53</w:t>
      </w:r>
    </w:p>
    <w:p>
      <w:pPr>
        <w:spacing w:line="240" w:lineRule="auto" w:after="60" w:before="120"/>
        <w:ind w:left="0" w:firstLine="0"/>
        <w:tabs>
          <w:tab w:val="right" w:leader="dot" w:pos="8730"/>
        </w:tabs>
      </w:pPr>
      <w:r>
        <w:rPr>
          <w:rFonts w:ascii="Times New Roman" w:hAnsi="Times New Roman" w:eastAsia="宋体" w:cs="Times New Roman"/>
          <w:b/>
          <w:sz w:val="24"/>
        </w:rPr>
        <w:t>7 安全设计</w:t>
        <w:tab/>
        <w:t>54</w:t>
      </w:r>
    </w:p>
    <w:p>
      <w:pPr>
        <w:spacing w:line="240" w:lineRule="auto" w:after="20" w:before="0"/>
        <w:ind w:left="240" w:firstLine="0"/>
        <w:tabs>
          <w:tab w:val="right" w:leader="dot" w:pos="8730"/>
        </w:tabs>
      </w:pPr>
      <w:r>
        <w:rPr>
          <w:rFonts w:ascii="Times New Roman" w:hAnsi="Times New Roman" w:eastAsia="宋体" w:cs="Times New Roman"/>
          <w:b w:val="0"/>
          <w:sz w:val="21"/>
        </w:rPr>
        <w:t>7.1 数据不出域</w:t>
        <w:tab/>
        <w:t>54</w:t>
      </w:r>
    </w:p>
    <w:p>
      <w:pPr>
        <w:spacing w:line="240" w:lineRule="auto" w:after="20" w:before="0"/>
        <w:ind w:left="240" w:firstLine="0"/>
        <w:tabs>
          <w:tab w:val="right" w:leader="dot" w:pos="8730"/>
        </w:tabs>
      </w:pPr>
      <w:r>
        <w:rPr>
          <w:rFonts w:ascii="Times New Roman" w:hAnsi="Times New Roman" w:eastAsia="宋体" w:cs="Times New Roman"/>
          <w:b w:val="0"/>
          <w:sz w:val="21"/>
        </w:rPr>
        <w:t>7.2 密钥管理</w:t>
        <w:tab/>
        <w:t>54</w:t>
      </w:r>
    </w:p>
    <w:p>
      <w:pPr>
        <w:spacing w:line="240" w:lineRule="auto" w:after="20" w:before="0"/>
        <w:ind w:left="240" w:firstLine="0"/>
        <w:tabs>
          <w:tab w:val="right" w:leader="dot" w:pos="8730"/>
        </w:tabs>
      </w:pPr>
      <w:r>
        <w:rPr>
          <w:rFonts w:ascii="Times New Roman" w:hAnsi="Times New Roman" w:eastAsia="宋体" w:cs="Times New Roman"/>
          <w:b w:val="0"/>
          <w:sz w:val="21"/>
        </w:rPr>
        <w:t>7.3 传输与存储</w:t>
        <w:tab/>
        <w:t>54</w:t>
      </w:r>
    </w:p>
    <w:p>
      <w:pPr>
        <w:spacing w:line="240" w:lineRule="auto" w:after="20" w:before="0"/>
        <w:ind w:left="240" w:firstLine="0"/>
        <w:tabs>
          <w:tab w:val="right" w:leader="dot" w:pos="8730"/>
        </w:tabs>
      </w:pPr>
      <w:r>
        <w:rPr>
          <w:rFonts w:ascii="Times New Roman" w:hAnsi="Times New Roman" w:eastAsia="宋体" w:cs="Times New Roman"/>
          <w:b w:val="0"/>
          <w:sz w:val="21"/>
        </w:rPr>
        <w:t>7.4 审计</w:t>
        <w:tab/>
        <w:t>55</w:t>
      </w:r>
    </w:p>
    <w:p>
      <w:pPr>
        <w:spacing w:line="240" w:lineRule="auto" w:after="60" w:before="120"/>
        <w:ind w:left="0" w:firstLine="0"/>
        <w:tabs>
          <w:tab w:val="right" w:leader="dot" w:pos="8730"/>
        </w:tabs>
      </w:pPr>
      <w:r>
        <w:rPr>
          <w:rFonts w:ascii="Times New Roman" w:hAnsi="Times New Roman" w:eastAsia="宋体" w:cs="Times New Roman"/>
          <w:b/>
          <w:sz w:val="24"/>
        </w:rPr>
        <w:t>8 测试设计</w:t>
        <w:tab/>
        <w:t>55</w:t>
      </w:r>
    </w:p>
    <w:p>
      <w:pPr>
        <w:spacing w:line="240" w:lineRule="auto" w:after="20" w:before="0"/>
        <w:ind w:left="240" w:firstLine="0"/>
        <w:tabs>
          <w:tab w:val="right" w:leader="dot" w:pos="8730"/>
        </w:tabs>
      </w:pPr>
      <w:r>
        <w:rPr>
          <w:rFonts w:ascii="Times New Roman" w:hAnsi="Times New Roman" w:eastAsia="宋体" w:cs="Times New Roman"/>
          <w:b w:val="0"/>
          <w:sz w:val="21"/>
        </w:rPr>
        <w:t>8.1 测试层次</w:t>
        <w:tab/>
        <w:t>55</w:t>
      </w:r>
    </w:p>
    <w:p>
      <w:pPr>
        <w:spacing w:line="240" w:lineRule="auto" w:after="20" w:before="0"/>
        <w:ind w:left="240" w:firstLine="0"/>
        <w:tabs>
          <w:tab w:val="right" w:leader="dot" w:pos="8730"/>
        </w:tabs>
      </w:pPr>
      <w:r>
        <w:rPr>
          <w:rFonts w:ascii="Times New Roman" w:hAnsi="Times New Roman" w:eastAsia="宋体" w:cs="Times New Roman"/>
          <w:b w:val="0"/>
          <w:sz w:val="21"/>
        </w:rPr>
        <w:t>8.2 用例与编号对应</w:t>
        <w:tab/>
        <w:t>55</w:t>
      </w:r>
    </w:p>
    <w:p>
      <w:pPr>
        <w:spacing w:line="240" w:lineRule="auto" w:after="20" w:before="0"/>
        <w:ind w:left="240" w:firstLine="0"/>
        <w:tabs>
          <w:tab w:val="right" w:leader="dot" w:pos="8730"/>
        </w:tabs>
      </w:pPr>
      <w:r>
        <w:rPr>
          <w:rFonts w:ascii="Times New Roman" w:hAnsi="Times New Roman" w:eastAsia="宋体" w:cs="Times New Roman"/>
          <w:b w:val="0"/>
          <w:sz w:val="21"/>
        </w:rPr>
        <w:t>8.3 合同测试项的验证对应</w:t>
        <w:tab/>
        <w:t>56</w:t>
      </w:r>
    </w:p>
    <w:p>
      <w:pPr>
        <w:spacing w:line="240" w:lineRule="auto" w:after="60" w:before="120"/>
        <w:ind w:left="0" w:firstLine="0"/>
        <w:tabs>
          <w:tab w:val="right" w:leader="dot" w:pos="8730"/>
        </w:tabs>
      </w:pPr>
      <w:r>
        <w:rPr>
          <w:rFonts w:ascii="Times New Roman" w:hAnsi="Times New Roman" w:eastAsia="宋体" w:cs="Times New Roman"/>
          <w:b/>
          <w:sz w:val="24"/>
        </w:rPr>
        <w:t>9 部署与运维</w:t>
        <w:tab/>
        <w:t>56</w:t>
      </w:r>
    </w:p>
    <w:p>
      <w:pPr>
        <w:spacing w:line="240" w:lineRule="auto" w:after="20" w:before="0"/>
        <w:ind w:left="240" w:firstLine="0"/>
        <w:tabs>
          <w:tab w:val="right" w:leader="dot" w:pos="8730"/>
        </w:tabs>
      </w:pPr>
      <w:r>
        <w:rPr>
          <w:rFonts w:ascii="Times New Roman" w:hAnsi="Times New Roman" w:eastAsia="宋体" w:cs="Times New Roman"/>
          <w:b w:val="0"/>
          <w:sz w:val="21"/>
        </w:rPr>
        <w:t>9.1 部署</w:t>
        <w:tab/>
        <w:t>56</w:t>
      </w:r>
    </w:p>
    <w:p>
      <w:pPr>
        <w:spacing w:line="240" w:lineRule="auto" w:after="20" w:before="0"/>
        <w:ind w:left="240" w:firstLine="0"/>
        <w:tabs>
          <w:tab w:val="right" w:leader="dot" w:pos="8730"/>
        </w:tabs>
      </w:pPr>
      <w:r>
        <w:rPr>
          <w:rFonts w:ascii="Times New Roman" w:hAnsi="Times New Roman" w:eastAsia="宋体" w:cs="Times New Roman"/>
          <w:b w:val="0"/>
          <w:sz w:val="21"/>
        </w:rPr>
        <w:t>9.2 运维</w:t>
        <w:tab/>
        <w:t>56</w:t>
      </w:r>
    </w:p>
    <w:p>
      <w:pPr>
        <w:spacing w:line="240" w:lineRule="auto" w:after="60" w:before="120"/>
        <w:ind w:left="0" w:firstLine="0"/>
        <w:tabs>
          <w:tab w:val="right" w:leader="dot" w:pos="8730"/>
        </w:tabs>
      </w:pPr>
      <w:r>
        <w:rPr>
          <w:rFonts w:ascii="Times New Roman" w:hAnsi="Times New Roman" w:eastAsia="宋体" w:cs="Times New Roman"/>
          <w:b/>
          <w:sz w:val="24"/>
        </w:rPr>
        <w:t>10 风险与后续计划</w:t>
        <w:tab/>
        <w:t>57</w:t>
      </w:r>
    </w:p>
    <w:p>
      <w:pPr>
        <w:spacing w:line="240" w:lineRule="auto" w:after="20" w:before="0"/>
        <w:ind w:left="240" w:firstLine="0"/>
        <w:tabs>
          <w:tab w:val="right" w:leader="dot" w:pos="8730"/>
        </w:tabs>
      </w:pPr>
      <w:r>
        <w:rPr>
          <w:rFonts w:ascii="Times New Roman" w:hAnsi="Times New Roman" w:eastAsia="宋体" w:cs="Times New Roman"/>
          <w:b w:val="0"/>
          <w:sz w:val="21"/>
        </w:rPr>
        <w:t>10.1 风险与限制</w:t>
        <w:tab/>
        <w:t>57</w:t>
      </w:r>
    </w:p>
    <w:p>
      <w:pPr>
        <w:spacing w:line="240" w:lineRule="auto" w:after="20" w:before="0"/>
        <w:ind w:left="240" w:firstLine="0"/>
        <w:tabs>
          <w:tab w:val="right" w:leader="dot" w:pos="8730"/>
        </w:tabs>
      </w:pPr>
      <w:r>
        <w:rPr>
          <w:rFonts w:ascii="Times New Roman" w:hAnsi="Times New Roman" w:eastAsia="宋体" w:cs="Times New Roman"/>
          <w:b w:val="0"/>
          <w:sz w:val="21"/>
        </w:rPr>
        <w:t>10.2 后续计划</w:t>
        <w:tab/>
        <w:t>57</w:t>
      </w:r>
      <w:r>
        <w:fldChar w:fldCharType="end"/>
      </w:r>
    </w:p>
    <w:p>
      <w:r>
        <w:br w:type="page"/>
      </w:r>
    </w:p>
    <w:p>
      <w:pPr>
        <w:pStyle w:val="Heading1"/>
      </w:pPr>
      <w:r>
        <w:t>1 引言</w:t>
      </w:r>
    </w:p>
    <w:p>
      <w:pPr>
        <w:pStyle w:val="Heading2"/>
      </w:pPr>
      <w:r>
        <w:t>1.1 编写目的</w:t>
      </w:r>
    </w:p>
    <w:p>
      <w:pPr>
        <w:ind w:firstLine="480"/>
      </w:pPr>
      <w:r>
        <w:rPr>
          <w:rFonts w:ascii="Times New Roman" w:hAnsi="Times New Roman" w:eastAsia="宋体" w:cs="Times New Roman"/>
        </w:rPr>
        <w:t>本文档描述「隐私计算联邦学习软件原型」（以下简称原型）的概要设计与详细设计，交付中国移动江西公司作为研发过程资料。文档回答三个问题：原型由哪些部分组成、每个功能在工程上怎样实现、合同中的每一条验收项由原型的哪些功能承担并怎样验证。</w:t>
      </w:r>
    </w:p>
    <w:p>
      <w:pPr>
        <w:ind w:firstLine="480"/>
      </w:pPr>
      <w:r>
        <w:rPr>
          <w:rFonts w:ascii="Times New Roman" w:hAnsi="Times New Roman" w:eastAsia="宋体" w:cs="Times New Roman"/>
        </w:rPr>
        <w:t>预期读者是甲方技术评审人员、项目开发与测试人员。第 3 章按功能模块展开技术实现，第 4 章按合同条目（C-01 至 C-16、T-01 至 T-03）逐条给出实现方式与验证方法，评审时可以直接按合同编号查阅。</w:t>
      </w:r>
    </w:p>
    <w:p>
      <w:pPr>
        <w:pStyle w:val="Heading2"/>
      </w:pPr>
      <w:r>
        <w:t>1.2 项目背景</w:t>
      </w:r>
    </w:p>
    <w:p>
      <w:pPr>
        <w:ind w:firstLine="480"/>
      </w:pPr>
      <w:r>
        <w:rPr>
          <w:rFonts w:ascii="Times New Roman" w:hAnsi="Times New Roman" w:eastAsia="宋体" w:cs="Times New Roman"/>
        </w:rPr>
        <w:t>稀土上下游的价格、库存与交易数据分散在多个参与方手中，各方不能把原始数据交给对方或第三方，但联合建模又需要使用这些数据。本项目以氧化钕（Nd₂O₃）、氧化铈（CeO₂）、氧化镧（La₂O₃）的历史价格时序数据为主要场景，研究在数据不出域的前提下完成联合训练的技术，合同约定交付 1 套集成隐私求交、同态加密、差分隐私、联邦学习的软件原型。</w:t>
      </w:r>
    </w:p>
    <w:p>
      <w:pPr>
        <w:ind w:firstLine="480"/>
      </w:pPr>
      <w:r>
        <w:rPr>
          <w:rFonts w:ascii="Times New Roman" w:hAnsi="Times New Roman" w:eastAsia="宋体" w:cs="Times New Roman"/>
        </w:rPr>
        <w:t>合同对原型提出两类要求：功能清单 16 项（C-01 至 C-16），技术参数指标 3 项（T-01 至 T-03），其中 T-01 要求梯度重构攻击成功率不高于 5%、单轮平均通信压缩比不低于 6，T-02 要求联邦训练相对集中式明文训练的 Accuracy 下降不超过 3%。</w:t>
      </w:r>
    </w:p>
    <w:p>
      <w:pPr>
        <w:pStyle w:val="Heading2"/>
      </w:pPr>
      <w:r>
        <w:t>1.3 范围</w:t>
      </w:r>
    </w:p>
    <w:p>
      <w:pPr>
        <w:ind w:firstLine="480"/>
      </w:pPr>
      <w:r>
        <w:rPr>
          <w:rFonts w:ascii="Times New Roman" w:hAnsi="Times New Roman" w:eastAsia="宋体" w:cs="Times New Roman"/>
        </w:rPr>
        <w:t>原型覆盖五个业务模块：联邦学习、同态加密、多方安全计算、隐私求交、差分隐私。验收依据两份文件：合同附件《成果形式及验收要求》，以及甲方提供的《自研功能清单 V5》。两者合并为 72 个带固定编号的三级功能，其中 V5 清单 60 个，合同有而 V5 没有的补充项 12 个。各模块的三级功能数量如下。</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ayout w:type="fixed"/>
      </w:tblPr>
      <w:tblGrid>
        <w:gridCol w:w="1916"/>
        <w:gridCol w:w="2982"/>
        <w:gridCol w:w="1644"/>
        <w:gridCol w:w="2188"/>
      </w:tblGrid>
      <w:tr>
        <w:trPr>
          <w:cantSplit/>
          <w:tblHeader/>
        </w:trPr>
        <w:tc>
          <w:tcPr>
            <w:tcW w:type="dxa" w:w="1916"/>
            <w:shd w:val="clear" w:color="auto" w:fill="D9D9D9"/>
          </w:tcPr>
          <w:p>
            <w:pPr>
              <w:spacing w:line="240" w:lineRule="auto" w:before="20" w:after="20"/>
              <w:ind w:firstLine="0"/>
              <w:jc w:val="center"/>
            </w:pPr>
            <w:r>
              <w:rPr>
                <w:rFonts w:ascii="Times New Roman" w:hAnsi="Times New Roman" w:eastAsia="宋体" w:cs="Times New Roman"/>
                <w:b/>
                <w:sz w:val="21"/>
              </w:rPr>
              <w:t>模块</w:t>
            </w:r>
          </w:p>
        </w:tc>
        <w:tc>
          <w:tcPr>
            <w:tcW w:type="dxa" w:w="2982"/>
            <w:shd w:val="clear" w:color="auto" w:fill="D9D9D9"/>
          </w:tcPr>
          <w:p>
            <w:pPr>
              <w:spacing w:line="240" w:lineRule="auto" w:before="20" w:after="20"/>
              <w:ind w:firstLine="0"/>
              <w:jc w:val="center"/>
            </w:pPr>
            <w:r>
              <w:rPr>
                <w:rFonts w:ascii="Times New Roman" w:hAnsi="Times New Roman" w:eastAsia="宋体" w:cs="Times New Roman"/>
                <w:b/>
                <w:sz w:val="21"/>
              </w:rPr>
              <w:t>编号前缀</w:t>
            </w:r>
          </w:p>
        </w:tc>
        <w:tc>
          <w:tcPr>
            <w:tcW w:type="dxa" w:w="1644"/>
            <w:shd w:val="clear" w:color="auto" w:fill="D9D9D9"/>
          </w:tcPr>
          <w:p>
            <w:pPr>
              <w:spacing w:line="240" w:lineRule="auto" w:before="20" w:after="20"/>
              <w:ind w:firstLine="0"/>
              <w:jc w:val="center"/>
            </w:pPr>
            <w:r>
              <w:rPr>
                <w:rFonts w:ascii="Times New Roman" w:hAnsi="Times New Roman" w:eastAsia="宋体" w:cs="Times New Roman"/>
                <w:b/>
                <w:sz w:val="21"/>
              </w:rPr>
              <w:t>三级功能数</w:t>
            </w:r>
          </w:p>
        </w:tc>
        <w:tc>
          <w:tcPr>
            <w:tcW w:type="dxa" w:w="2188"/>
            <w:shd w:val="clear" w:color="auto" w:fill="D9D9D9"/>
          </w:tcPr>
          <w:p>
            <w:pPr>
              <w:spacing w:line="240" w:lineRule="auto" w:before="20" w:after="20"/>
              <w:ind w:firstLine="0"/>
              <w:jc w:val="center"/>
            </w:pPr>
            <w:r>
              <w:rPr>
                <w:rFonts w:ascii="Times New Roman" w:hAnsi="Times New Roman" w:eastAsia="宋体" w:cs="Times New Roman"/>
                <w:b/>
                <w:sz w:val="21"/>
              </w:rPr>
              <w:t>其中合同补充项</w:t>
            </w:r>
          </w:p>
        </w:tc>
      </w:tr>
      <w:tr>
        <w:trPr>
          <w:cantSplit/>
        </w:trPr>
        <w:tc>
          <w:tcPr>
            <w:tcW w:type="dxa" w:w="1916"/>
          </w:tcPr>
          <w:p>
            <w:pPr>
              <w:spacing w:line="240" w:lineRule="auto" w:before="20" w:after="20"/>
              <w:ind w:firstLine="0"/>
            </w:pPr>
            <w:r>
              <w:rPr>
                <w:rFonts w:ascii="Times New Roman" w:hAnsi="Times New Roman" w:eastAsia="宋体" w:cs="Times New Roman"/>
                <w:sz w:val="21"/>
              </w:rPr>
              <w:t>联邦学习</w:t>
            </w:r>
          </w:p>
        </w:tc>
        <w:tc>
          <w:tcPr>
            <w:tcW w:type="dxa" w:w="2982"/>
          </w:tcPr>
          <w:p>
            <w:pPr>
              <w:spacing w:line="240" w:lineRule="auto" w:before="20" w:after="20"/>
              <w:ind w:firstLine="0"/>
            </w:pPr>
            <w:r>
              <w:rPr>
                <w:rFonts w:ascii="Times New Roman" w:hAnsi="Times New Roman" w:eastAsia="宋体" w:cs="Times New Roman"/>
                <w:sz w:val="21"/>
              </w:rPr>
              <w:t>FL-ORCH / FL-PROC / FL-AGG / FL-EVAL</w:t>
            </w:r>
          </w:p>
        </w:tc>
        <w:tc>
          <w:tcPr>
            <w:tcW w:type="dxa" w:w="1644"/>
          </w:tcPr>
          <w:p>
            <w:pPr>
              <w:spacing w:line="240" w:lineRule="auto" w:before="20" w:after="20"/>
              <w:ind w:firstLine="0"/>
            </w:pPr>
            <w:r>
              <w:rPr>
                <w:rFonts w:ascii="Times New Roman" w:hAnsi="Times New Roman" w:eastAsia="宋体" w:cs="Times New Roman"/>
                <w:sz w:val="21"/>
              </w:rPr>
              <w:t>27</w:t>
            </w:r>
          </w:p>
        </w:tc>
        <w:tc>
          <w:tcPr>
            <w:tcW w:type="dxa" w:w="2188"/>
          </w:tcPr>
          <w:p>
            <w:pPr>
              <w:spacing w:line="240" w:lineRule="auto" w:before="20" w:after="20"/>
              <w:ind w:firstLine="0"/>
            </w:pPr>
            <w:r>
              <w:rPr>
                <w:rFonts w:ascii="Times New Roman" w:hAnsi="Times New Roman" w:eastAsia="宋体" w:cs="Times New Roman"/>
                <w:sz w:val="21"/>
              </w:rPr>
              <w:t>4（FL-AGG-07、FL-EVAL-01 至 03）</w:t>
            </w:r>
          </w:p>
        </w:tc>
      </w:tr>
      <w:tr>
        <w:trPr>
          <w:cantSplit/>
        </w:trPr>
        <w:tc>
          <w:tcPr>
            <w:tcW w:type="dxa" w:w="1916"/>
          </w:tcPr>
          <w:p>
            <w:pPr>
              <w:spacing w:line="240" w:lineRule="auto" w:before="20" w:after="20"/>
              <w:ind w:firstLine="0"/>
            </w:pPr>
            <w:r>
              <w:rPr>
                <w:rFonts w:ascii="Times New Roman" w:hAnsi="Times New Roman" w:eastAsia="宋体" w:cs="Times New Roman"/>
                <w:sz w:val="21"/>
              </w:rPr>
              <w:t>同态加密</w:t>
            </w:r>
          </w:p>
        </w:tc>
        <w:tc>
          <w:tcPr>
            <w:tcW w:type="dxa" w:w="2982"/>
          </w:tcPr>
          <w:p>
            <w:pPr>
              <w:spacing w:line="240" w:lineRule="auto" w:before="20" w:after="20"/>
              <w:ind w:firstLine="0"/>
            </w:pPr>
            <w:r>
              <w:rPr>
                <w:rFonts w:ascii="Times New Roman" w:hAnsi="Times New Roman" w:eastAsia="宋体" w:cs="Times New Roman"/>
                <w:sz w:val="21"/>
              </w:rPr>
              <w:t>HE-ALGO / HE-APP</w:t>
            </w:r>
          </w:p>
        </w:tc>
        <w:tc>
          <w:tcPr>
            <w:tcW w:type="dxa" w:w="1644"/>
          </w:tcPr>
          <w:p>
            <w:pPr>
              <w:spacing w:line="240" w:lineRule="auto" w:before="20" w:after="20"/>
              <w:ind w:firstLine="0"/>
            </w:pPr>
            <w:r>
              <w:rPr>
                <w:rFonts w:ascii="Times New Roman" w:hAnsi="Times New Roman" w:eastAsia="宋体" w:cs="Times New Roman"/>
                <w:sz w:val="21"/>
              </w:rPr>
              <w:t>13</w:t>
            </w:r>
          </w:p>
        </w:tc>
        <w:tc>
          <w:tcPr>
            <w:tcW w:type="dxa" w:w="2188"/>
          </w:tcPr>
          <w:p>
            <w:pPr>
              <w:spacing w:line="240" w:lineRule="auto" w:before="20" w:after="20"/>
              <w:ind w:firstLine="0"/>
            </w:pPr>
            <w:r>
              <w:rPr>
                <w:rFonts w:ascii="Times New Roman" w:hAnsi="Times New Roman" w:eastAsia="宋体" w:cs="Times New Roman"/>
                <w:sz w:val="21"/>
              </w:rPr>
              <w:t>1（HE-ALGO-08）</w:t>
            </w:r>
          </w:p>
        </w:tc>
      </w:tr>
      <w:tr>
        <w:trPr>
          <w:cantSplit/>
        </w:trPr>
        <w:tc>
          <w:tcPr>
            <w:tcW w:type="dxa" w:w="1916"/>
          </w:tcPr>
          <w:p>
            <w:pPr>
              <w:spacing w:line="240" w:lineRule="auto" w:before="20" w:after="20"/>
              <w:ind w:firstLine="0"/>
            </w:pPr>
            <w:r>
              <w:rPr>
                <w:rFonts w:ascii="Times New Roman" w:hAnsi="Times New Roman" w:eastAsia="宋体" w:cs="Times New Roman"/>
                <w:sz w:val="21"/>
              </w:rPr>
              <w:t>多方安全计算</w:t>
            </w:r>
          </w:p>
        </w:tc>
        <w:tc>
          <w:tcPr>
            <w:tcW w:type="dxa" w:w="2982"/>
          </w:tcPr>
          <w:p>
            <w:pPr>
              <w:spacing w:line="240" w:lineRule="auto" w:before="20" w:after="20"/>
              <w:ind w:firstLine="0"/>
            </w:pPr>
            <w:r>
              <w:rPr>
                <w:rFonts w:ascii="Times New Roman" w:hAnsi="Times New Roman" w:eastAsia="宋体" w:cs="Times New Roman"/>
                <w:sz w:val="21"/>
              </w:rPr>
              <w:t>MPC-PROTO / MPC-OPS</w:t>
            </w:r>
          </w:p>
        </w:tc>
        <w:tc>
          <w:tcPr>
            <w:tcW w:type="dxa" w:w="1644"/>
          </w:tcPr>
          <w:p>
            <w:pPr>
              <w:spacing w:line="240" w:lineRule="auto" w:before="20" w:after="20"/>
              <w:ind w:firstLine="0"/>
            </w:pPr>
            <w:r>
              <w:rPr>
                <w:rFonts w:ascii="Times New Roman" w:hAnsi="Times New Roman" w:eastAsia="宋体" w:cs="Times New Roman"/>
                <w:sz w:val="21"/>
              </w:rPr>
              <w:t>12</w:t>
            </w:r>
          </w:p>
        </w:tc>
        <w:tc>
          <w:tcPr>
            <w:tcW w:type="dxa" w:w="2188"/>
          </w:tcPr>
          <w:p>
            <w:pPr>
              <w:spacing w:line="240" w:lineRule="auto" w:before="20" w:after="20"/>
              <w:ind w:firstLine="0"/>
            </w:pPr>
            <w:r>
              <w:rPr>
                <w:rFonts w:ascii="Times New Roman" w:hAnsi="Times New Roman" w:eastAsia="宋体" w:cs="Times New Roman"/>
                <w:sz w:val="21"/>
              </w:rPr>
              <w:t>0</w:t>
            </w:r>
          </w:p>
        </w:tc>
      </w:tr>
      <w:tr>
        <w:trPr>
          <w:cantSplit/>
        </w:trPr>
        <w:tc>
          <w:tcPr>
            <w:tcW w:type="dxa" w:w="1916"/>
          </w:tcPr>
          <w:p>
            <w:pPr>
              <w:spacing w:line="240" w:lineRule="auto" w:before="20" w:after="20"/>
              <w:ind w:firstLine="0"/>
            </w:pPr>
            <w:r>
              <w:rPr>
                <w:rFonts w:ascii="Times New Roman" w:hAnsi="Times New Roman" w:eastAsia="宋体" w:cs="Times New Roman"/>
                <w:sz w:val="21"/>
              </w:rPr>
              <w:t>隐私求交</w:t>
            </w:r>
          </w:p>
        </w:tc>
        <w:tc>
          <w:tcPr>
            <w:tcW w:type="dxa" w:w="2982"/>
          </w:tcPr>
          <w:p>
            <w:pPr>
              <w:spacing w:line="240" w:lineRule="auto" w:before="20" w:after="20"/>
              <w:ind w:firstLine="0"/>
            </w:pPr>
            <w:r>
              <w:rPr>
                <w:rFonts w:ascii="Times New Roman" w:hAnsi="Times New Roman" w:eastAsia="宋体" w:cs="Times New Roman"/>
                <w:sz w:val="21"/>
              </w:rPr>
              <w:t>PSI-DATA / PSI-ALGO / PSI-PIPE</w:t>
            </w:r>
          </w:p>
        </w:tc>
        <w:tc>
          <w:tcPr>
            <w:tcW w:type="dxa" w:w="1644"/>
          </w:tcPr>
          <w:p>
            <w:pPr>
              <w:spacing w:line="240" w:lineRule="auto" w:before="20" w:after="20"/>
              <w:ind w:firstLine="0"/>
            </w:pPr>
            <w:r>
              <w:rPr>
                <w:rFonts w:ascii="Times New Roman" w:hAnsi="Times New Roman" w:eastAsia="宋体" w:cs="Times New Roman"/>
                <w:sz w:val="21"/>
              </w:rPr>
              <w:t>9</w:t>
            </w:r>
          </w:p>
        </w:tc>
        <w:tc>
          <w:tcPr>
            <w:tcW w:type="dxa" w:w="2188"/>
          </w:tcPr>
          <w:p>
            <w:pPr>
              <w:spacing w:line="240" w:lineRule="auto" w:before="20" w:after="20"/>
              <w:ind w:firstLine="0"/>
            </w:pPr>
            <w:r>
              <w:rPr>
                <w:rFonts w:ascii="Times New Roman" w:hAnsi="Times New Roman" w:eastAsia="宋体" w:cs="Times New Roman"/>
                <w:sz w:val="21"/>
              </w:rPr>
              <w:t>4（PSI-DATA-01 至 03、PSI-ALGO-04）</w:t>
            </w:r>
          </w:p>
        </w:tc>
      </w:tr>
      <w:tr>
        <w:trPr>
          <w:cantSplit/>
        </w:trPr>
        <w:tc>
          <w:tcPr>
            <w:tcW w:type="dxa" w:w="1916"/>
          </w:tcPr>
          <w:p>
            <w:pPr>
              <w:spacing w:line="240" w:lineRule="auto" w:before="20" w:after="20"/>
              <w:ind w:firstLine="0"/>
            </w:pPr>
            <w:r>
              <w:rPr>
                <w:rFonts w:ascii="Times New Roman" w:hAnsi="Times New Roman" w:eastAsia="宋体" w:cs="Times New Roman"/>
                <w:sz w:val="21"/>
              </w:rPr>
              <w:t>差分隐私</w:t>
            </w:r>
          </w:p>
        </w:tc>
        <w:tc>
          <w:tcPr>
            <w:tcW w:type="dxa" w:w="2982"/>
          </w:tcPr>
          <w:p>
            <w:pPr>
              <w:spacing w:line="240" w:lineRule="auto" w:before="20" w:after="20"/>
              <w:ind w:firstLine="0"/>
            </w:pPr>
            <w:r>
              <w:rPr>
                <w:rFonts w:ascii="Times New Roman" w:hAnsi="Times New Roman" w:eastAsia="宋体" w:cs="Times New Roman"/>
                <w:sz w:val="21"/>
              </w:rPr>
              <w:t>DP-MECH / DP-EVAL / DP-FW</w:t>
            </w:r>
          </w:p>
        </w:tc>
        <w:tc>
          <w:tcPr>
            <w:tcW w:type="dxa" w:w="1644"/>
          </w:tcPr>
          <w:p>
            <w:pPr>
              <w:spacing w:line="240" w:lineRule="auto" w:before="20" w:after="20"/>
              <w:ind w:firstLine="0"/>
            </w:pPr>
            <w:r>
              <w:rPr>
                <w:rFonts w:ascii="Times New Roman" w:hAnsi="Times New Roman" w:eastAsia="宋体" w:cs="Times New Roman"/>
                <w:sz w:val="21"/>
              </w:rPr>
              <w:t>11</w:t>
            </w:r>
          </w:p>
        </w:tc>
        <w:tc>
          <w:tcPr>
            <w:tcW w:type="dxa" w:w="2188"/>
          </w:tcPr>
          <w:p>
            <w:pPr>
              <w:spacing w:line="240" w:lineRule="auto" w:before="20" w:after="20"/>
              <w:ind w:firstLine="0"/>
            </w:pPr>
            <w:r>
              <w:rPr>
                <w:rFonts w:ascii="Times New Roman" w:hAnsi="Times New Roman" w:eastAsia="宋体" w:cs="Times New Roman"/>
                <w:sz w:val="21"/>
              </w:rPr>
              <w:t>3（DP-MECH-03、DP-MECH-04、DP-FW-04）</w:t>
            </w:r>
          </w:p>
        </w:tc>
      </w:tr>
      <w:tr>
        <w:trPr>
          <w:cantSplit/>
        </w:trPr>
        <w:tc>
          <w:tcPr>
            <w:tcW w:type="dxa" w:w="1916"/>
          </w:tcPr>
          <w:p>
            <w:pPr>
              <w:spacing w:line="240" w:lineRule="auto" w:before="20" w:after="20"/>
              <w:ind w:firstLine="0"/>
            </w:pPr>
            <w:r>
              <w:rPr>
                <w:rFonts w:ascii="Times New Roman" w:hAnsi="Times New Roman" w:eastAsia="宋体" w:cs="Times New Roman"/>
                <w:sz w:val="21"/>
              </w:rPr>
              <w:t>合计</w:t>
            </w:r>
          </w:p>
        </w:tc>
        <w:tc>
          <w:tcPr>
            <w:tcW w:type="dxa" w:w="2982"/>
          </w:tcPr>
          <w:p>
            <w:pPr>
              <w:spacing w:line="240" w:lineRule="auto" w:before="20" w:after="20"/>
              <w:ind w:firstLine="0"/>
            </w:pPr>
          </w:p>
        </w:tc>
        <w:tc>
          <w:tcPr>
            <w:tcW w:type="dxa" w:w="1644"/>
          </w:tcPr>
          <w:p>
            <w:pPr>
              <w:spacing w:line="240" w:lineRule="auto" w:before="20" w:after="20"/>
              <w:ind w:firstLine="0"/>
            </w:pPr>
            <w:r>
              <w:rPr>
                <w:rFonts w:ascii="Times New Roman" w:hAnsi="Times New Roman" w:eastAsia="宋体" w:cs="Times New Roman"/>
                <w:sz w:val="21"/>
              </w:rPr>
              <w:t>72</w:t>
            </w:r>
          </w:p>
        </w:tc>
        <w:tc>
          <w:tcPr>
            <w:tcW w:type="dxa" w:w="2188"/>
          </w:tcPr>
          <w:p>
            <w:pPr>
              <w:spacing w:line="240" w:lineRule="auto" w:before="20" w:after="20"/>
              <w:ind w:firstLine="0"/>
            </w:pPr>
            <w:r>
              <w:rPr>
                <w:rFonts w:ascii="Times New Roman" w:hAnsi="Times New Roman" w:eastAsia="宋体" w:cs="Times New Roman"/>
                <w:sz w:val="21"/>
              </w:rPr>
              <w:t>12</w:t>
            </w:r>
          </w:p>
        </w:tc>
      </w:tr>
    </w:tbl>
    <w:p>
      <w:pPr>
        <w:spacing w:line="240" w:lineRule="auto" w:after="80"/>
      </w:pPr>
    </w:p>
    <w:p>
      <w:pPr>
        <w:ind w:firstLine="480"/>
      </w:pPr>
      <w:r>
        <w:rPr>
          <w:rFonts w:ascii="Times New Roman" w:hAnsi="Times New Roman" w:eastAsia="宋体" w:cs="Times New Roman"/>
        </w:rPr>
        <w:t>本文档不涉及合同中的知识产权类交付物（专利、论文、代码归档、技术指导与查新报告）。</w:t>
      </w:r>
    </w:p>
    <w:p>
      <w:pPr>
        <w:pStyle w:val="Heading2"/>
      </w:pPr>
      <w:r>
        <w:t>1.4 术语与缩略语</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ayout w:type="fixed"/>
      </w:tblPr>
      <w:tblGrid>
        <w:gridCol w:w="2328"/>
        <w:gridCol w:w="6402"/>
      </w:tblGrid>
      <w:tr>
        <w:trPr>
          <w:cantSplit/>
          <w:tblHeader/>
        </w:trPr>
        <w:tc>
          <w:tcPr>
            <w:tcW w:type="dxa" w:w="2328"/>
            <w:shd w:val="clear" w:color="auto" w:fill="D9D9D9"/>
          </w:tcPr>
          <w:p>
            <w:pPr>
              <w:spacing w:line="240" w:lineRule="auto" w:before="20" w:after="20"/>
              <w:ind w:firstLine="0"/>
              <w:jc w:val="center"/>
            </w:pPr>
            <w:r>
              <w:rPr>
                <w:rFonts w:ascii="Times New Roman" w:hAnsi="Times New Roman" w:eastAsia="宋体" w:cs="Times New Roman"/>
                <w:b/>
                <w:sz w:val="21"/>
              </w:rPr>
              <w:t>术语</w:t>
            </w:r>
          </w:p>
        </w:tc>
        <w:tc>
          <w:tcPr>
            <w:tcW w:type="dxa" w:w="6402"/>
            <w:shd w:val="clear" w:color="auto" w:fill="D9D9D9"/>
          </w:tcPr>
          <w:p>
            <w:pPr>
              <w:spacing w:line="240" w:lineRule="auto" w:before="20" w:after="20"/>
              <w:ind w:firstLine="0"/>
              <w:jc w:val="center"/>
            </w:pPr>
            <w:r>
              <w:rPr>
                <w:rFonts w:ascii="Times New Roman" w:hAnsi="Times New Roman" w:eastAsia="宋体" w:cs="Times New Roman"/>
                <w:b/>
                <w:sz w:val="21"/>
              </w:rPr>
              <w:t>含义</w:t>
            </w:r>
          </w:p>
        </w:tc>
      </w:tr>
      <w:tr>
        <w:trPr>
          <w:cantSplit/>
        </w:trPr>
        <w:tc>
          <w:tcPr>
            <w:tcW w:type="dxa" w:w="2328"/>
          </w:tcPr>
          <w:p>
            <w:pPr>
              <w:spacing w:line="240" w:lineRule="auto" w:before="20" w:after="20"/>
              <w:ind w:firstLine="0"/>
            </w:pPr>
            <w:r>
              <w:rPr>
                <w:rFonts w:ascii="Times New Roman" w:hAnsi="Times New Roman" w:eastAsia="宋体" w:cs="Times New Roman"/>
                <w:sz w:val="21"/>
              </w:rPr>
              <w:t>联邦学习（FL）</w:t>
            </w:r>
          </w:p>
        </w:tc>
        <w:tc>
          <w:tcPr>
            <w:tcW w:type="dxa" w:w="6402"/>
          </w:tcPr>
          <w:p>
            <w:pPr>
              <w:spacing w:line="240" w:lineRule="auto" w:before="20" w:after="20"/>
              <w:ind w:firstLine="0"/>
            </w:pPr>
            <w:r>
              <w:rPr>
                <w:rFonts w:ascii="Times New Roman" w:hAnsi="Times New Roman" w:eastAsia="宋体" w:cs="Times New Roman"/>
                <w:sz w:val="21"/>
              </w:rPr>
              <w:t>各参与方在本地数据上训练，只交换模型更新，由聚合方合成全局模型</w:t>
            </w:r>
          </w:p>
        </w:tc>
      </w:tr>
      <w:tr>
        <w:trPr>
          <w:cantSplit/>
        </w:trPr>
        <w:tc>
          <w:tcPr>
            <w:tcW w:type="dxa" w:w="2328"/>
          </w:tcPr>
          <w:p>
            <w:pPr>
              <w:spacing w:line="240" w:lineRule="auto" w:before="20" w:after="20"/>
              <w:ind w:firstLine="0"/>
            </w:pPr>
            <w:r>
              <w:rPr>
                <w:rFonts w:ascii="Times New Roman" w:hAnsi="Times New Roman" w:eastAsia="宋体" w:cs="Times New Roman"/>
                <w:sz w:val="21"/>
              </w:rPr>
              <w:t>FedAvg</w:t>
            </w:r>
          </w:p>
        </w:tc>
        <w:tc>
          <w:tcPr>
            <w:tcW w:type="dxa" w:w="6402"/>
          </w:tcPr>
          <w:p>
            <w:pPr>
              <w:spacing w:line="240" w:lineRule="auto" w:before="20" w:after="20"/>
              <w:ind w:firstLine="0"/>
            </w:pPr>
            <w:r>
              <w:rPr>
                <w:rFonts w:ascii="Times New Roman" w:hAnsi="Times New Roman" w:eastAsia="宋体" w:cs="Times New Roman"/>
                <w:sz w:val="21"/>
              </w:rPr>
              <w:t>联邦平均算法，各方上传完整模型更新，聚合方按样本数加权平均；本文用作通信量对照基线</w:t>
            </w:r>
          </w:p>
        </w:tc>
      </w:tr>
      <w:tr>
        <w:trPr>
          <w:cantSplit/>
        </w:trPr>
        <w:tc>
          <w:tcPr>
            <w:tcW w:type="dxa" w:w="2328"/>
          </w:tcPr>
          <w:p>
            <w:pPr>
              <w:spacing w:line="240" w:lineRule="auto" w:before="20" w:after="20"/>
              <w:ind w:firstLine="0"/>
            </w:pPr>
            <w:r>
              <w:rPr>
                <w:rFonts w:ascii="Times New Roman" w:hAnsi="Times New Roman" w:eastAsia="宋体" w:cs="Times New Roman"/>
                <w:sz w:val="21"/>
              </w:rPr>
              <w:t>参与方 / 训练节点</w:t>
            </w:r>
          </w:p>
        </w:tc>
        <w:tc>
          <w:tcPr>
            <w:tcW w:type="dxa" w:w="6402"/>
          </w:tcPr>
          <w:p>
            <w:pPr>
              <w:spacing w:line="240" w:lineRule="auto" w:before="20" w:after="20"/>
              <w:ind w:firstLine="0"/>
            </w:pPr>
            <w:r>
              <w:rPr>
                <w:rFonts w:ascii="Times New Roman" w:hAnsi="Times New Roman" w:eastAsia="宋体" w:cs="Times New Roman"/>
                <w:sz w:val="21"/>
              </w:rPr>
              <w:t>持有本地数据并执行本地训练的节点，角色值 trainer</w:t>
            </w:r>
          </w:p>
        </w:tc>
      </w:tr>
      <w:tr>
        <w:trPr>
          <w:cantSplit/>
        </w:trPr>
        <w:tc>
          <w:tcPr>
            <w:tcW w:type="dxa" w:w="2328"/>
          </w:tcPr>
          <w:p>
            <w:pPr>
              <w:spacing w:line="240" w:lineRule="auto" w:before="20" w:after="20"/>
              <w:ind w:firstLine="0"/>
            </w:pPr>
            <w:r>
              <w:rPr>
                <w:rFonts w:ascii="Times New Roman" w:hAnsi="Times New Roman" w:eastAsia="宋体" w:cs="Times New Roman"/>
                <w:sz w:val="21"/>
              </w:rPr>
              <w:t>聚合节点</w:t>
            </w:r>
          </w:p>
        </w:tc>
        <w:tc>
          <w:tcPr>
            <w:tcW w:type="dxa" w:w="6402"/>
          </w:tcPr>
          <w:p>
            <w:pPr>
              <w:spacing w:line="240" w:lineRule="auto" w:before="20" w:after="20"/>
              <w:ind w:firstLine="0"/>
            </w:pPr>
            <w:r>
              <w:rPr>
                <w:rFonts w:ascii="Times New Roman" w:hAnsi="Times New Roman" w:eastAsia="宋体" w:cs="Times New Roman"/>
                <w:sz w:val="21"/>
              </w:rPr>
              <w:t>接收各方更新并合成全局模型的节点，角色值 aggregator</w:t>
            </w:r>
          </w:p>
        </w:tc>
      </w:tr>
      <w:tr>
        <w:trPr>
          <w:cantSplit/>
        </w:trPr>
        <w:tc>
          <w:tcPr>
            <w:tcW w:type="dxa" w:w="2328"/>
          </w:tcPr>
          <w:p>
            <w:pPr>
              <w:spacing w:line="240" w:lineRule="auto" w:before="20" w:after="20"/>
              <w:ind w:firstLine="0"/>
            </w:pPr>
            <w:r>
              <w:rPr>
                <w:rFonts w:ascii="Times New Roman" w:hAnsi="Times New Roman" w:eastAsia="宋体" w:cs="Times New Roman"/>
                <w:sz w:val="21"/>
              </w:rPr>
              <w:t>同态加密（HE）</w:t>
            </w:r>
          </w:p>
        </w:tc>
        <w:tc>
          <w:tcPr>
            <w:tcW w:type="dxa" w:w="6402"/>
          </w:tcPr>
          <w:p>
            <w:pPr>
              <w:spacing w:line="240" w:lineRule="auto" w:before="20" w:after="20"/>
              <w:ind w:firstLine="0"/>
            </w:pPr>
            <w:r>
              <w:rPr>
                <w:rFonts w:ascii="Times New Roman" w:hAnsi="Times New Roman" w:eastAsia="宋体" w:cs="Times New Roman"/>
                <w:sz w:val="21"/>
              </w:rPr>
              <w:t>允许在密文上直接做加法或乘法，解密结果等于明文运算结果的加密方式</w:t>
            </w:r>
          </w:p>
        </w:tc>
      </w:tr>
      <w:tr>
        <w:trPr>
          <w:cantSplit/>
        </w:trPr>
        <w:tc>
          <w:tcPr>
            <w:tcW w:type="dxa" w:w="2328"/>
          </w:tcPr>
          <w:p>
            <w:pPr>
              <w:spacing w:line="240" w:lineRule="auto" w:before="20" w:after="20"/>
              <w:ind w:firstLine="0"/>
            </w:pPr>
            <w:r>
              <w:rPr>
                <w:rFonts w:ascii="Times New Roman" w:hAnsi="Times New Roman" w:eastAsia="宋体" w:cs="Times New Roman"/>
                <w:sz w:val="21"/>
              </w:rPr>
              <w:t>Paillier</w:t>
            </w:r>
          </w:p>
        </w:tc>
        <w:tc>
          <w:tcPr>
            <w:tcW w:type="dxa" w:w="6402"/>
          </w:tcPr>
          <w:p>
            <w:pPr>
              <w:spacing w:line="240" w:lineRule="auto" w:before="20" w:after="20"/>
              <w:ind w:firstLine="0"/>
            </w:pPr>
            <w:r>
              <w:rPr>
                <w:rFonts w:ascii="Times New Roman" w:hAnsi="Times New Roman" w:eastAsia="宋体" w:cs="Times New Roman"/>
                <w:sz w:val="21"/>
              </w:rPr>
              <w:t>半同态加密方案，支持密文加密文、密文乘明文，只处理整数</w:t>
            </w:r>
          </w:p>
        </w:tc>
      </w:tr>
      <w:tr>
        <w:trPr>
          <w:cantSplit/>
        </w:trPr>
        <w:tc>
          <w:tcPr>
            <w:tcW w:type="dxa" w:w="2328"/>
          </w:tcPr>
          <w:p>
            <w:pPr>
              <w:spacing w:line="240" w:lineRule="auto" w:before="20" w:after="20"/>
              <w:ind w:firstLine="0"/>
            </w:pPr>
            <w:r>
              <w:rPr>
                <w:rFonts w:ascii="Times New Roman" w:hAnsi="Times New Roman" w:eastAsia="宋体" w:cs="Times New Roman"/>
                <w:sz w:val="21"/>
              </w:rPr>
              <w:t>CKKS</w:t>
            </w:r>
          </w:p>
        </w:tc>
        <w:tc>
          <w:tcPr>
            <w:tcW w:type="dxa" w:w="6402"/>
          </w:tcPr>
          <w:p>
            <w:pPr>
              <w:spacing w:line="240" w:lineRule="auto" w:before="20" w:after="20"/>
              <w:ind w:firstLine="0"/>
            </w:pPr>
            <w:r>
              <w:rPr>
                <w:rFonts w:ascii="Times New Roman" w:hAnsi="Times New Roman" w:eastAsia="宋体" w:cs="Times New Roman"/>
                <w:sz w:val="21"/>
              </w:rPr>
              <w:t>近似同态加密方案，支持浮点数向量的加法与乘法，结果带有可控的近似误差</w:t>
            </w:r>
          </w:p>
        </w:tc>
      </w:tr>
      <w:tr>
        <w:trPr>
          <w:cantSplit/>
        </w:trPr>
        <w:tc>
          <w:tcPr>
            <w:tcW w:type="dxa" w:w="2328"/>
          </w:tcPr>
          <w:p>
            <w:pPr>
              <w:spacing w:line="240" w:lineRule="auto" w:before="20" w:after="20"/>
              <w:ind w:firstLine="0"/>
            </w:pPr>
            <w:r>
              <w:rPr>
                <w:rFonts w:ascii="Times New Roman" w:hAnsi="Times New Roman" w:eastAsia="宋体" w:cs="Times New Roman"/>
                <w:sz w:val="21"/>
              </w:rPr>
              <w:t>BGV / TFHE</w:t>
            </w:r>
          </w:p>
        </w:tc>
        <w:tc>
          <w:tcPr>
            <w:tcW w:type="dxa" w:w="6402"/>
          </w:tcPr>
          <w:p>
            <w:pPr>
              <w:spacing w:line="240" w:lineRule="auto" w:before="20" w:after="20"/>
              <w:ind w:firstLine="0"/>
            </w:pPr>
            <w:r>
              <w:rPr>
                <w:rFonts w:ascii="Times New Roman" w:hAnsi="Times New Roman" w:eastAsia="宋体" w:cs="Times New Roman"/>
                <w:sz w:val="21"/>
              </w:rPr>
              <w:t>另外两种全同态方案，BGV 做整数精确运算，TFHE 做逐比特可编程自举运算</w:t>
            </w:r>
          </w:p>
        </w:tc>
      </w:tr>
      <w:tr>
        <w:trPr>
          <w:cantSplit/>
        </w:trPr>
        <w:tc>
          <w:tcPr>
            <w:tcW w:type="dxa" w:w="2328"/>
          </w:tcPr>
          <w:p>
            <w:pPr>
              <w:spacing w:line="240" w:lineRule="auto" w:before="20" w:after="20"/>
              <w:ind w:firstLine="0"/>
            </w:pPr>
            <w:r>
              <w:rPr>
                <w:rFonts w:ascii="Times New Roman" w:hAnsi="Times New Roman" w:eastAsia="宋体" w:cs="Times New Roman"/>
                <w:sz w:val="21"/>
              </w:rPr>
              <w:t>多方安全计算（MPC）</w:t>
            </w:r>
          </w:p>
        </w:tc>
        <w:tc>
          <w:tcPr>
            <w:tcW w:type="dxa" w:w="6402"/>
          </w:tcPr>
          <w:p>
            <w:pPr>
              <w:spacing w:line="240" w:lineRule="auto" w:before="20" w:after="20"/>
              <w:ind w:firstLine="0"/>
            </w:pPr>
            <w:r>
              <w:rPr>
                <w:rFonts w:ascii="Times New Roman" w:hAnsi="Times New Roman" w:eastAsia="宋体" w:cs="Times New Roman"/>
                <w:sz w:val="21"/>
              </w:rPr>
              <w:t>多方在互不泄露输入的前提下共同计算函数结果</w:t>
            </w:r>
          </w:p>
        </w:tc>
      </w:tr>
      <w:tr>
        <w:trPr>
          <w:cantSplit/>
        </w:trPr>
        <w:tc>
          <w:tcPr>
            <w:tcW w:type="dxa" w:w="2328"/>
          </w:tcPr>
          <w:p>
            <w:pPr>
              <w:spacing w:line="240" w:lineRule="auto" w:before="20" w:after="20"/>
              <w:ind w:firstLine="0"/>
            </w:pPr>
            <w:r>
              <w:rPr>
                <w:rFonts w:ascii="Times New Roman" w:hAnsi="Times New Roman" w:eastAsia="宋体" w:cs="Times New Roman"/>
                <w:sz w:val="21"/>
              </w:rPr>
              <w:t>秘密共享（SS）</w:t>
            </w:r>
          </w:p>
        </w:tc>
        <w:tc>
          <w:tcPr>
            <w:tcW w:type="dxa" w:w="6402"/>
          </w:tcPr>
          <w:p>
            <w:pPr>
              <w:spacing w:line="240" w:lineRule="auto" w:before="20" w:after="20"/>
              <w:ind w:firstLine="0"/>
            </w:pPr>
            <w:r>
              <w:rPr>
                <w:rFonts w:ascii="Times New Roman" w:hAnsi="Times New Roman" w:eastAsia="宋体" w:cs="Times New Roman"/>
                <w:sz w:val="21"/>
              </w:rPr>
              <w:t>把一个值拆成若干份额分给各方，单方份额不含信息，足够多份额才能还原</w:t>
            </w:r>
          </w:p>
        </w:tc>
      </w:tr>
      <w:tr>
        <w:trPr>
          <w:cantSplit/>
        </w:trPr>
        <w:tc>
          <w:tcPr>
            <w:tcW w:type="dxa" w:w="2328"/>
          </w:tcPr>
          <w:p>
            <w:pPr>
              <w:spacing w:line="240" w:lineRule="auto" w:before="20" w:after="20"/>
              <w:ind w:firstLine="0"/>
            </w:pPr>
            <w:r>
              <w:rPr>
                <w:rFonts w:ascii="Times New Roman" w:hAnsi="Times New Roman" w:eastAsia="宋体" w:cs="Times New Roman"/>
                <w:sz w:val="21"/>
              </w:rPr>
              <w:t>混淆电路（GC）</w:t>
            </w:r>
          </w:p>
        </w:tc>
        <w:tc>
          <w:tcPr>
            <w:tcW w:type="dxa" w:w="6402"/>
          </w:tcPr>
          <w:p>
            <w:pPr>
              <w:spacing w:line="240" w:lineRule="auto" w:before="20" w:after="20"/>
              <w:ind w:firstLine="0"/>
            </w:pPr>
            <w:r>
              <w:rPr>
                <w:rFonts w:ascii="Times New Roman" w:hAnsi="Times New Roman" w:eastAsia="宋体" w:cs="Times New Roman"/>
                <w:sz w:val="21"/>
              </w:rPr>
              <w:t>姚氏协议，把函数表示为布尔电路并加密求值，适合比较与逻辑运算</w:t>
            </w:r>
          </w:p>
        </w:tc>
      </w:tr>
      <w:tr>
        <w:trPr>
          <w:cantSplit/>
        </w:trPr>
        <w:tc>
          <w:tcPr>
            <w:tcW w:type="dxa" w:w="2328"/>
          </w:tcPr>
          <w:p>
            <w:pPr>
              <w:spacing w:line="240" w:lineRule="auto" w:before="20" w:after="20"/>
              <w:ind w:firstLine="0"/>
            </w:pPr>
            <w:r>
              <w:rPr>
                <w:rFonts w:ascii="Times New Roman" w:hAnsi="Times New Roman" w:eastAsia="宋体" w:cs="Times New Roman"/>
                <w:sz w:val="21"/>
              </w:rPr>
              <w:t>不经意传输（OT）</w:t>
            </w:r>
          </w:p>
        </w:tc>
        <w:tc>
          <w:tcPr>
            <w:tcW w:type="dxa" w:w="6402"/>
          </w:tcPr>
          <w:p>
            <w:pPr>
              <w:spacing w:line="240" w:lineRule="auto" w:before="20" w:after="20"/>
              <w:ind w:firstLine="0"/>
            </w:pPr>
            <w:r>
              <w:rPr>
                <w:rFonts w:ascii="Times New Roman" w:hAnsi="Times New Roman" w:eastAsia="宋体" w:cs="Times New Roman"/>
                <w:sz w:val="21"/>
              </w:rPr>
              <w:t>发送方持有多个值，接收方只取其中一个，发送方不知道取了哪个</w:t>
            </w:r>
          </w:p>
        </w:tc>
      </w:tr>
      <w:tr>
        <w:trPr>
          <w:cantSplit/>
        </w:trPr>
        <w:tc>
          <w:tcPr>
            <w:tcW w:type="dxa" w:w="2328"/>
          </w:tcPr>
          <w:p>
            <w:pPr>
              <w:spacing w:line="240" w:lineRule="auto" w:before="20" w:after="20"/>
              <w:ind w:firstLine="0"/>
            </w:pPr>
            <w:r>
              <w:rPr>
                <w:rFonts w:ascii="Times New Roman" w:hAnsi="Times New Roman" w:eastAsia="宋体" w:cs="Times New Roman"/>
                <w:sz w:val="21"/>
              </w:rPr>
              <w:t>隐私求交（PSI）</w:t>
            </w:r>
          </w:p>
        </w:tc>
        <w:tc>
          <w:tcPr>
            <w:tcW w:type="dxa" w:w="6402"/>
          </w:tcPr>
          <w:p>
            <w:pPr>
              <w:spacing w:line="240" w:lineRule="auto" w:before="20" w:after="20"/>
              <w:ind w:firstLine="0"/>
            </w:pPr>
            <w:r>
              <w:rPr>
                <w:rFonts w:ascii="Times New Roman" w:hAnsi="Times New Roman" w:eastAsia="宋体" w:cs="Times New Roman"/>
                <w:sz w:val="21"/>
              </w:rPr>
              <w:t>两方在不暴露非交集元素的前提下求出共同元素</w:t>
            </w:r>
          </w:p>
        </w:tc>
      </w:tr>
      <w:tr>
        <w:trPr>
          <w:cantSplit/>
        </w:trPr>
        <w:tc>
          <w:tcPr>
            <w:tcW w:type="dxa" w:w="2328"/>
          </w:tcPr>
          <w:p>
            <w:pPr>
              <w:spacing w:line="240" w:lineRule="auto" w:before="20" w:after="20"/>
              <w:ind w:firstLine="0"/>
            </w:pPr>
            <w:r>
              <w:rPr>
                <w:rFonts w:ascii="Times New Roman" w:hAnsi="Times New Roman" w:eastAsia="宋体" w:cs="Times New Roman"/>
                <w:sz w:val="21"/>
              </w:rPr>
              <w:t>ECDH-PSI / KKRT / 非平衡 PSI</w:t>
            </w:r>
          </w:p>
        </w:tc>
        <w:tc>
          <w:tcPr>
            <w:tcW w:type="dxa" w:w="6402"/>
          </w:tcPr>
          <w:p>
            <w:pPr>
              <w:spacing w:line="240" w:lineRule="auto" w:before="20" w:after="20"/>
              <w:ind w:firstLine="0"/>
            </w:pPr>
            <w:r>
              <w:rPr>
                <w:rFonts w:ascii="Times New Roman" w:hAnsi="Times New Roman" w:eastAsia="宋体" w:cs="Times New Roman"/>
                <w:sz w:val="21"/>
              </w:rPr>
              <w:t>三种求交协议：基于椭圆曲线 Diffie-Hellman、基于 OT 扩展、适用于两方数据量悬殊的场景</w:t>
            </w:r>
          </w:p>
        </w:tc>
      </w:tr>
      <w:tr>
        <w:trPr>
          <w:cantSplit/>
        </w:trPr>
        <w:tc>
          <w:tcPr>
            <w:tcW w:type="dxa" w:w="2328"/>
          </w:tcPr>
          <w:p>
            <w:pPr>
              <w:spacing w:line="240" w:lineRule="auto" w:before="20" w:after="20"/>
              <w:ind w:firstLine="0"/>
            </w:pPr>
            <w:r>
              <w:rPr>
                <w:rFonts w:ascii="Times New Roman" w:hAnsi="Times New Roman" w:eastAsia="宋体" w:cs="Times New Roman"/>
                <w:sz w:val="21"/>
              </w:rPr>
              <w:t>差分隐私（DP）</w:t>
            </w:r>
          </w:p>
        </w:tc>
        <w:tc>
          <w:tcPr>
            <w:tcW w:type="dxa" w:w="6402"/>
          </w:tcPr>
          <w:p>
            <w:pPr>
              <w:spacing w:line="240" w:lineRule="auto" w:before="20" w:after="20"/>
              <w:ind w:firstLine="0"/>
            </w:pPr>
            <w:r>
              <w:rPr>
                <w:rFonts w:ascii="Times New Roman" w:hAnsi="Times New Roman" w:eastAsia="宋体" w:cs="Times New Roman"/>
                <w:sz w:val="21"/>
              </w:rPr>
              <w:t>通过加噪使单条记录是否存在于数据集中对输出的影响受 ε、δ 约束</w:t>
            </w:r>
          </w:p>
        </w:tc>
      </w:tr>
      <w:tr>
        <w:trPr>
          <w:cantSplit/>
        </w:trPr>
        <w:tc>
          <w:tcPr>
            <w:tcW w:type="dxa" w:w="2328"/>
          </w:tcPr>
          <w:p>
            <w:pPr>
              <w:spacing w:line="240" w:lineRule="auto" w:before="20" w:after="20"/>
              <w:ind w:firstLine="0"/>
            </w:pPr>
            <w:r>
              <w:rPr>
                <w:rFonts w:ascii="Times New Roman" w:hAnsi="Times New Roman" w:eastAsia="宋体" w:cs="Times New Roman"/>
                <w:sz w:val="21"/>
              </w:rPr>
              <w:t>ε、δ</w:t>
            </w:r>
          </w:p>
        </w:tc>
        <w:tc>
          <w:tcPr>
            <w:tcW w:type="dxa" w:w="6402"/>
          </w:tcPr>
          <w:p>
            <w:pPr>
              <w:spacing w:line="240" w:lineRule="auto" w:before="20" w:after="20"/>
              <w:ind w:firstLine="0"/>
            </w:pPr>
            <w:r>
              <w:rPr>
                <w:rFonts w:ascii="Times New Roman" w:hAnsi="Times New Roman" w:eastAsia="宋体" w:cs="Times New Roman"/>
                <w:sz w:val="21"/>
              </w:rPr>
              <w:t>隐私预算参数，ε 越小隐私越强；δ 为允许失败的概率</w:t>
            </w:r>
          </w:p>
        </w:tc>
      </w:tr>
      <w:tr>
        <w:trPr>
          <w:cantSplit/>
        </w:trPr>
        <w:tc>
          <w:tcPr>
            <w:tcW w:type="dxa" w:w="2328"/>
          </w:tcPr>
          <w:p>
            <w:pPr>
              <w:spacing w:line="240" w:lineRule="auto" w:before="20" w:after="20"/>
              <w:ind w:firstLine="0"/>
            </w:pPr>
            <w:r>
              <w:rPr>
                <w:rFonts w:ascii="Times New Roman" w:hAnsi="Times New Roman" w:eastAsia="宋体" w:cs="Times New Roman"/>
                <w:sz w:val="21"/>
              </w:rPr>
              <w:t>RDP</w:t>
            </w:r>
          </w:p>
        </w:tc>
        <w:tc>
          <w:tcPr>
            <w:tcW w:type="dxa" w:w="6402"/>
          </w:tcPr>
          <w:p>
            <w:pPr>
              <w:spacing w:line="240" w:lineRule="auto" w:before="20" w:after="20"/>
              <w:ind w:firstLine="0"/>
            </w:pPr>
            <w:r>
              <w:rPr>
                <w:rFonts w:ascii="Times New Roman" w:hAnsi="Times New Roman" w:eastAsia="宋体" w:cs="Times New Roman"/>
                <w:sz w:val="21"/>
              </w:rPr>
              <w:t>Rényi 差分隐私，一种更紧的隐私预算累计方法</w:t>
            </w:r>
          </w:p>
        </w:tc>
      </w:tr>
      <w:tr>
        <w:trPr>
          <w:cantSplit/>
        </w:trPr>
        <w:tc>
          <w:tcPr>
            <w:tcW w:type="dxa" w:w="2328"/>
          </w:tcPr>
          <w:p>
            <w:pPr>
              <w:spacing w:line="240" w:lineRule="auto" w:before="20" w:after="20"/>
              <w:ind w:firstLine="0"/>
            </w:pPr>
            <w:r>
              <w:rPr>
                <w:rFonts w:ascii="Times New Roman" w:hAnsi="Times New Roman" w:eastAsia="宋体" w:cs="Times New Roman"/>
                <w:sz w:val="21"/>
              </w:rPr>
              <w:t>Top-k 稀疏化</w:t>
            </w:r>
          </w:p>
        </w:tc>
        <w:tc>
          <w:tcPr>
            <w:tcW w:type="dxa" w:w="6402"/>
          </w:tcPr>
          <w:p>
            <w:pPr>
              <w:spacing w:line="240" w:lineRule="auto" w:before="20" w:after="20"/>
              <w:ind w:firstLine="0"/>
            </w:pPr>
            <w:r>
              <w:rPr>
                <w:rFonts w:ascii="Times New Roman" w:hAnsi="Times New Roman" w:eastAsia="宋体" w:cs="Times New Roman"/>
                <w:sz w:val="21"/>
              </w:rPr>
              <w:t>每轮只上传绝对值最大的 k 个梯度分量，其余留在本地累积</w:t>
            </w:r>
          </w:p>
        </w:tc>
      </w:tr>
      <w:tr>
        <w:trPr>
          <w:cantSplit/>
        </w:trPr>
        <w:tc>
          <w:tcPr>
            <w:tcW w:type="dxa" w:w="2328"/>
          </w:tcPr>
          <w:p>
            <w:pPr>
              <w:spacing w:line="240" w:lineRule="auto" w:before="20" w:after="20"/>
              <w:ind w:firstLine="0"/>
            </w:pPr>
            <w:r>
              <w:rPr>
                <w:rFonts w:ascii="Times New Roman" w:hAnsi="Times New Roman" w:eastAsia="宋体" w:cs="Times New Roman"/>
                <w:sz w:val="21"/>
              </w:rPr>
              <w:t>误差反馈</w:t>
            </w:r>
          </w:p>
        </w:tc>
        <w:tc>
          <w:tcPr>
            <w:tcW w:type="dxa" w:w="6402"/>
          </w:tcPr>
          <w:p>
            <w:pPr>
              <w:spacing w:line="240" w:lineRule="auto" w:before="20" w:after="20"/>
              <w:ind w:firstLine="0"/>
            </w:pPr>
            <w:r>
              <w:rPr>
                <w:rFonts w:ascii="Times New Roman" w:hAnsi="Times New Roman" w:eastAsia="宋体" w:cs="Times New Roman"/>
                <w:sz w:val="21"/>
              </w:rPr>
              <w:t>把未上传的梯度残差累加到下一轮，避免稀疏化造成的偏差</w:t>
            </w:r>
          </w:p>
        </w:tc>
      </w:tr>
      <w:tr>
        <w:trPr>
          <w:cantSplit/>
        </w:trPr>
        <w:tc>
          <w:tcPr>
            <w:tcW w:type="dxa" w:w="2328"/>
          </w:tcPr>
          <w:p>
            <w:pPr>
              <w:spacing w:line="240" w:lineRule="auto" w:before="20" w:after="20"/>
              <w:ind w:firstLine="0"/>
            </w:pPr>
            <w:r>
              <w:rPr>
                <w:rFonts w:ascii="Times New Roman" w:hAnsi="Times New Roman" w:eastAsia="宋体" w:cs="Times New Roman"/>
                <w:sz w:val="21"/>
              </w:rPr>
              <w:t>DLG / iDLG</w:t>
            </w:r>
          </w:p>
        </w:tc>
        <w:tc>
          <w:tcPr>
            <w:tcW w:type="dxa" w:w="6402"/>
          </w:tcPr>
          <w:p>
            <w:pPr>
              <w:spacing w:line="240" w:lineRule="auto" w:before="20" w:after="20"/>
              <w:ind w:firstLine="0"/>
            </w:pPr>
            <w:r>
              <w:rPr>
                <w:rFonts w:ascii="Times New Roman" w:hAnsi="Times New Roman" w:eastAsia="宋体" w:cs="Times New Roman"/>
                <w:sz w:val="21"/>
              </w:rPr>
              <w:t>两种梯度重构攻击，由截获的梯度反推出原始训练样本；iDLG 先解析出标签再还原输入</w:t>
            </w:r>
          </w:p>
        </w:tc>
      </w:tr>
      <w:tr>
        <w:trPr>
          <w:cantSplit/>
        </w:trPr>
        <w:tc>
          <w:tcPr>
            <w:tcW w:type="dxa" w:w="2328"/>
          </w:tcPr>
          <w:p>
            <w:pPr>
              <w:spacing w:line="240" w:lineRule="auto" w:before="20" w:after="20"/>
              <w:ind w:firstLine="0"/>
            </w:pPr>
            <w:r>
              <w:rPr>
                <w:rFonts w:ascii="Times New Roman" w:hAnsi="Times New Roman" w:eastAsia="宋体" w:cs="Times New Roman"/>
                <w:sz w:val="21"/>
              </w:rPr>
              <w:t>MSE / RMSE / MAE</w:t>
            </w:r>
          </w:p>
        </w:tc>
        <w:tc>
          <w:tcPr>
            <w:tcW w:type="dxa" w:w="6402"/>
          </w:tcPr>
          <w:p>
            <w:pPr>
              <w:spacing w:line="240" w:lineRule="auto" w:before="20" w:after="20"/>
              <w:ind w:firstLine="0"/>
            </w:pPr>
            <w:r>
              <w:rPr>
                <w:rFonts w:ascii="Times New Roman" w:hAnsi="Times New Roman" w:eastAsia="宋体" w:cs="Times New Roman"/>
                <w:sz w:val="21"/>
              </w:rPr>
              <w:t>均方误差、均方根误差、平均绝对误差</w:t>
            </w:r>
          </w:p>
        </w:tc>
      </w:tr>
      <w:tr>
        <w:trPr>
          <w:cantSplit/>
        </w:trPr>
        <w:tc>
          <w:tcPr>
            <w:tcW w:type="dxa" w:w="2328"/>
          </w:tcPr>
          <w:p>
            <w:pPr>
              <w:spacing w:line="240" w:lineRule="auto" w:before="20" w:after="20"/>
              <w:ind w:firstLine="0"/>
            </w:pPr>
            <w:r>
              <w:rPr>
                <w:rFonts w:ascii="Times New Roman" w:hAnsi="Times New Roman" w:eastAsia="宋体" w:cs="Times New Roman"/>
                <w:sz w:val="21"/>
              </w:rPr>
              <w:t>SSE</w:t>
            </w:r>
          </w:p>
        </w:tc>
        <w:tc>
          <w:tcPr>
            <w:tcW w:type="dxa" w:w="6402"/>
          </w:tcPr>
          <w:p>
            <w:pPr>
              <w:spacing w:line="240" w:lineRule="auto" w:before="20" w:after="20"/>
              <w:ind w:firstLine="0"/>
            </w:pPr>
            <w:r>
              <w:rPr>
                <w:rFonts w:ascii="Times New Roman" w:hAnsi="Times New Roman" w:eastAsia="宋体" w:cs="Times New Roman"/>
                <w:sz w:val="21"/>
              </w:rPr>
              <w:t>Server-Sent Events，服务端向浏览器单向推送事件的 HTTP 机制</w:t>
            </w:r>
          </w:p>
        </w:tc>
      </w:tr>
      <w:tr>
        <w:trPr>
          <w:cantSplit/>
        </w:trPr>
        <w:tc>
          <w:tcPr>
            <w:tcW w:type="dxa" w:w="2328"/>
          </w:tcPr>
          <w:p>
            <w:pPr>
              <w:spacing w:line="240" w:lineRule="auto" w:before="20" w:after="20"/>
              <w:ind w:firstLine="0"/>
            </w:pPr>
            <w:r>
              <w:rPr>
                <w:rFonts w:ascii="Times New Roman" w:hAnsi="Times New Roman" w:eastAsia="宋体" w:cs="Times New Roman"/>
                <w:sz w:val="21"/>
              </w:rPr>
              <w:t>KMS</w:t>
            </w:r>
          </w:p>
        </w:tc>
        <w:tc>
          <w:tcPr>
            <w:tcW w:type="dxa" w:w="6402"/>
          </w:tcPr>
          <w:p>
            <w:pPr>
              <w:spacing w:line="240" w:lineRule="auto" w:before="20" w:after="20"/>
              <w:ind w:firstLine="0"/>
            </w:pPr>
            <w:r>
              <w:rPr>
                <w:rFonts w:ascii="Times New Roman" w:hAnsi="Times New Roman" w:eastAsia="宋体" w:cs="Times New Roman"/>
                <w:sz w:val="21"/>
              </w:rPr>
              <w:t>密钥管理服务，私钥只以引用形式出现在平台中</w:t>
            </w:r>
          </w:p>
        </w:tc>
      </w:tr>
      <w:tr>
        <w:trPr>
          <w:cantSplit/>
        </w:trPr>
        <w:tc>
          <w:tcPr>
            <w:tcW w:type="dxa" w:w="2328"/>
          </w:tcPr>
          <w:p>
            <w:pPr>
              <w:spacing w:line="240" w:lineRule="auto" w:before="20" w:after="20"/>
              <w:ind w:firstLine="0"/>
            </w:pPr>
            <w:r>
              <w:rPr>
                <w:rFonts w:ascii="Times New Roman" w:hAnsi="Times New Roman" w:eastAsia="宋体" w:cs="Times New Roman"/>
                <w:sz w:val="21"/>
              </w:rPr>
              <w:t>隐语（SecretFlow）</w:t>
            </w:r>
          </w:p>
        </w:tc>
        <w:tc>
          <w:tcPr>
            <w:tcW w:type="dxa" w:w="6402"/>
          </w:tcPr>
          <w:p>
            <w:pPr>
              <w:spacing w:line="240" w:lineRule="auto" w:before="20" w:after="20"/>
              <w:ind w:firstLine="0"/>
            </w:pPr>
            <w:r>
              <w:rPr>
                <w:rFonts w:ascii="Times New Roman" w:hAnsi="Times New Roman" w:eastAsia="宋体" w:cs="Times New Roman"/>
                <w:sz w:val="21"/>
              </w:rPr>
              <w:t>开源隐私计算框架，本项目差分隐私模块基于其原生 DP 能力封装</w:t>
            </w:r>
          </w:p>
        </w:tc>
      </w:tr>
    </w:tbl>
    <w:p>
      <w:pPr>
        <w:spacing w:line="240" w:lineRule="auto" w:after="80"/>
      </w:pPr>
    </w:p>
    <w:p>
      <w:pPr>
        <w:pStyle w:val="Heading2"/>
      </w:pPr>
      <w:r>
        <w:t>1.5 参考文件</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ayout w:type="fixed"/>
      </w:tblPr>
      <w:tblGrid>
        <w:gridCol w:w="4708"/>
        <w:gridCol w:w="4023"/>
      </w:tblGrid>
      <w:tr>
        <w:trPr>
          <w:cantSplit/>
          <w:tblHeader/>
        </w:trPr>
        <w:tc>
          <w:tcPr>
            <w:tcW w:type="dxa" w:w="4708"/>
            <w:shd w:val="clear" w:color="auto" w:fill="D9D9D9"/>
          </w:tcPr>
          <w:p>
            <w:pPr>
              <w:spacing w:line="240" w:lineRule="auto" w:before="20" w:after="20"/>
              <w:ind w:firstLine="0"/>
              <w:jc w:val="center"/>
            </w:pPr>
            <w:r>
              <w:rPr>
                <w:rFonts w:ascii="Times New Roman" w:hAnsi="Times New Roman" w:eastAsia="宋体" w:cs="Times New Roman"/>
                <w:b/>
                <w:sz w:val="21"/>
              </w:rPr>
              <w:t>文件</w:t>
            </w:r>
          </w:p>
        </w:tc>
        <w:tc>
          <w:tcPr>
            <w:tcW w:type="dxa" w:w="4023"/>
            <w:shd w:val="clear" w:color="auto" w:fill="D9D9D9"/>
          </w:tcPr>
          <w:p>
            <w:pPr>
              <w:spacing w:line="240" w:lineRule="auto" w:before="20" w:after="20"/>
              <w:ind w:firstLine="0"/>
              <w:jc w:val="center"/>
            </w:pPr>
            <w:r>
              <w:rPr>
                <w:rFonts w:ascii="Times New Roman" w:hAnsi="Times New Roman" w:eastAsia="宋体" w:cs="Times New Roman"/>
                <w:b/>
                <w:sz w:val="21"/>
              </w:rPr>
              <w:t>说明</w:t>
            </w:r>
          </w:p>
        </w:tc>
      </w:tr>
      <w:tr>
        <w:trPr>
          <w:cantSplit/>
        </w:trPr>
        <w:tc>
          <w:tcPr>
            <w:tcW w:type="dxa" w:w="4708"/>
          </w:tcPr>
          <w:p>
            <w:pPr>
              <w:spacing w:line="240" w:lineRule="auto" w:before="20" w:after="20"/>
              <w:ind w:firstLine="0"/>
            </w:pPr>
            <w:r>
              <w:rPr>
                <w:rFonts w:ascii="Times New Roman" w:hAnsi="Times New Roman" w:eastAsia="宋体" w:cs="Times New Roman"/>
                <w:sz w:val="21"/>
              </w:rPr>
              <w:t>《2026年AI+稀土追溯模型关键技术及应用研究（隐私计算）联合研发项目成果形式及验收要求》（附件 1）</w:t>
            </w:r>
          </w:p>
        </w:tc>
        <w:tc>
          <w:tcPr>
            <w:tcW w:type="dxa" w:w="4023"/>
          </w:tcPr>
          <w:p>
            <w:pPr>
              <w:spacing w:line="240" w:lineRule="auto" w:before="20" w:after="20"/>
              <w:ind w:firstLine="0"/>
            </w:pPr>
            <w:r>
              <w:rPr>
                <w:rFonts w:ascii="Times New Roman" w:hAnsi="Times New Roman" w:eastAsia="宋体" w:cs="Times New Roman"/>
                <w:sz w:val="21"/>
              </w:rPr>
              <w:t>合同功能清单 C-01 至 C-16、技术参数指标 T-01 至 T-03</w:t>
            </w:r>
          </w:p>
        </w:tc>
      </w:tr>
      <w:tr>
        <w:trPr>
          <w:cantSplit/>
        </w:trPr>
        <w:tc>
          <w:tcPr>
            <w:tcW w:type="dxa" w:w="4708"/>
          </w:tcPr>
          <w:p>
            <w:pPr>
              <w:spacing w:line="240" w:lineRule="auto" w:before="20" w:after="20"/>
              <w:ind w:firstLine="0"/>
            </w:pPr>
            <w:r>
              <w:rPr>
                <w:rFonts w:ascii="Times New Roman" w:hAnsi="Times New Roman" w:eastAsia="宋体" w:cs="Times New Roman"/>
                <w:sz w:val="21"/>
              </w:rPr>
              <w:t>《自研功能清单 V5》</w:t>
            </w:r>
          </w:p>
        </w:tc>
        <w:tc>
          <w:tcPr>
            <w:tcW w:type="dxa" w:w="4023"/>
          </w:tcPr>
          <w:p>
            <w:pPr>
              <w:spacing w:line="240" w:lineRule="auto" w:before="20" w:after="20"/>
              <w:ind w:firstLine="0"/>
            </w:pPr>
            <w:r>
              <w:rPr>
                <w:rFonts w:ascii="Times New Roman" w:hAnsi="Times New Roman" w:eastAsia="宋体" w:cs="Times New Roman"/>
                <w:sz w:val="21"/>
              </w:rPr>
              <w:t>甲方的工程化拆解，60 个三级功能</w:t>
            </w:r>
          </w:p>
        </w:tc>
      </w:tr>
      <w:tr>
        <w:trPr>
          <w:cantSplit/>
        </w:trPr>
        <w:tc>
          <w:tcPr>
            <w:tcW w:type="dxa" w:w="4708"/>
          </w:tcPr>
          <w:p>
            <w:pPr>
              <w:spacing w:line="240" w:lineRule="auto" w:before="20" w:after="20"/>
              <w:ind w:firstLine="0"/>
            </w:pPr>
            <w:r>
              <w:rPr>
                <w:rFonts w:ascii="Times New Roman" w:hAnsi="Times New Roman" w:eastAsia="宋体" w:cs="Times New Roman"/>
                <w:sz w:val="21"/>
              </w:rPr>
              <w:t>docs/acceptance/items.json</w:t>
            </w:r>
          </w:p>
        </w:tc>
        <w:tc>
          <w:tcPr>
            <w:tcW w:type="dxa" w:w="4023"/>
          </w:tcPr>
          <w:p>
            <w:pPr>
              <w:spacing w:line="240" w:lineRule="auto" w:before="20" w:after="20"/>
              <w:ind w:firstLine="0"/>
            </w:pPr>
            <w:r>
              <w:rPr>
                <w:rFonts w:ascii="Times New Roman" w:hAnsi="Times New Roman" w:eastAsia="宋体" w:cs="Times New Roman"/>
                <w:sz w:val="21"/>
              </w:rPr>
              <w:t>合同条目与 72 个三级功能的编号映射，编号固定不变</w:t>
            </w:r>
          </w:p>
        </w:tc>
      </w:tr>
      <w:tr>
        <w:trPr>
          <w:cantSplit/>
        </w:trPr>
        <w:tc>
          <w:tcPr>
            <w:tcW w:type="dxa" w:w="4708"/>
          </w:tcPr>
          <w:p>
            <w:pPr>
              <w:spacing w:line="240" w:lineRule="auto" w:before="20" w:after="20"/>
              <w:ind w:firstLine="0"/>
            </w:pPr>
            <w:r>
              <w:rPr>
                <w:rFonts w:ascii="Times New Roman" w:hAnsi="Times New Roman" w:eastAsia="宋体" w:cs="Times New Roman"/>
                <w:sz w:val="21"/>
              </w:rPr>
              <w:t>API.md 及 docs/api/*.md</w:t>
            </w:r>
          </w:p>
        </w:tc>
        <w:tc>
          <w:tcPr>
            <w:tcW w:type="dxa" w:w="4023"/>
          </w:tcPr>
          <w:p>
            <w:pPr>
              <w:spacing w:line="240" w:lineRule="auto" w:before="20" w:after="20"/>
              <w:ind w:firstLine="0"/>
            </w:pPr>
            <w:r>
              <w:rPr>
                <w:rFonts w:ascii="Times New Roman" w:hAnsi="Times New Roman" w:eastAsia="宋体" w:cs="Times New Roman"/>
                <w:sz w:val="21"/>
              </w:rPr>
              <w:t>后端接口文档，含各模块增补</w:t>
            </w:r>
          </w:p>
        </w:tc>
      </w:tr>
      <w:tr>
        <w:trPr>
          <w:cantSplit/>
        </w:trPr>
        <w:tc>
          <w:tcPr>
            <w:tcW w:type="dxa" w:w="4708"/>
          </w:tcPr>
          <w:p>
            <w:pPr>
              <w:spacing w:line="240" w:lineRule="auto" w:before="20" w:after="20"/>
              <w:ind w:firstLine="0"/>
            </w:pPr>
            <w:r>
              <w:rPr>
                <w:rFonts w:ascii="Times New Roman" w:hAnsi="Times New Roman" w:eastAsia="宋体" w:cs="Times New Roman"/>
                <w:sz w:val="21"/>
              </w:rPr>
              <w:t>docs/DEV-CONVENTIONS.md</w:t>
            </w:r>
          </w:p>
        </w:tc>
        <w:tc>
          <w:tcPr>
            <w:tcW w:type="dxa" w:w="4023"/>
          </w:tcPr>
          <w:p>
            <w:pPr>
              <w:spacing w:line="240" w:lineRule="auto" w:before="20" w:after="20"/>
              <w:ind w:firstLine="0"/>
            </w:pPr>
            <w:r>
              <w:rPr>
                <w:rFonts w:ascii="Times New Roman" w:hAnsi="Times New Roman" w:eastAsia="宋体" w:cs="Times New Roman"/>
                <w:sz w:val="21"/>
              </w:rPr>
              <w:t>前端目录、页面模块、mock 机制与测试约定</w:t>
            </w:r>
          </w:p>
        </w:tc>
      </w:tr>
      <w:tr>
        <w:trPr>
          <w:cantSplit/>
        </w:trPr>
        <w:tc>
          <w:tcPr>
            <w:tcW w:type="dxa" w:w="4708"/>
          </w:tcPr>
          <w:p>
            <w:pPr>
              <w:spacing w:line="240" w:lineRule="auto" w:before="20" w:after="20"/>
              <w:ind w:firstLine="0"/>
            </w:pPr>
            <w:r>
              <w:rPr>
                <w:rFonts w:ascii="Times New Roman" w:hAnsi="Times New Roman" w:eastAsia="宋体" w:cs="Times New Roman"/>
                <w:sz w:val="21"/>
              </w:rPr>
              <w:t>验收进度表（dist/acceptance）</w:t>
            </w:r>
          </w:p>
        </w:tc>
        <w:tc>
          <w:tcPr>
            <w:tcW w:type="dxa" w:w="4023"/>
          </w:tcPr>
          <w:p>
            <w:pPr>
              <w:spacing w:line="240" w:lineRule="auto" w:before="20" w:after="20"/>
              <w:ind w:firstLine="0"/>
            </w:pPr>
            <w:r>
              <w:rPr>
                <w:rFonts w:ascii="Times New Roman" w:hAnsi="Times New Roman" w:eastAsia="宋体" w:cs="Times New Roman"/>
                <w:sz w:val="21"/>
              </w:rPr>
              <w:t>每个三级功能的实现状态、测试结果、浏览器验收结果</w:t>
            </w:r>
          </w:p>
        </w:tc>
      </w:tr>
    </w:tbl>
    <w:p>
      <w:pPr>
        <w:spacing w:line="240" w:lineRule="auto" w:after="80"/>
      </w:pPr>
    </w:p>
    <w:p>
      <w:pPr>
        <w:pStyle w:val="Heading1"/>
      </w:pPr>
      <w:r>
        <w:t>2 总体设计</w:t>
      </w:r>
    </w:p>
    <w:p>
      <w:pPr>
        <w:pStyle w:val="Heading2"/>
      </w:pPr>
      <w:r>
        <w:t>2.1 系统定位</w:t>
      </w:r>
    </w:p>
    <w:p>
      <w:pPr>
        <w:ind w:firstLine="480"/>
      </w:pPr>
      <w:r>
        <w:rPr>
          <w:rFonts w:ascii="Times New Roman" w:hAnsi="Times New Roman" w:eastAsia="宋体" w:cs="Times New Roman"/>
        </w:rPr>
        <w:t>原型是一个平台控制台加一组后端服务。控制台面向项目管理员和各参与方的操作人员，用来创建联邦项目、配置算法与隐私策略、启动与监控任务、查看评估结果；后端服务承担训练编排、密码学计算、预算记账和指标评估。原型不是单个算法程序，而是把五项隐私计算能力放在同一个项目与任务模型下，让一次联合训练可以组合使用求交、加密聚合和差分隐私。</w:t>
      </w:r>
    </w:p>
    <w:p>
      <w:pPr>
        <w:pStyle w:val="Heading2"/>
      </w:pPr>
      <w:r>
        <w:t>2.2 总体架构</w:t>
      </w:r>
    </w:p>
    <w:p>
      <w:pPr>
        <w:ind w:firstLine="480"/>
      </w:pPr>
      <w:r>
        <w:rPr>
          <w:rFonts w:ascii="Times New Roman" w:hAnsi="Times New Roman" w:eastAsia="宋体" w:cs="Times New Roman"/>
        </w:rPr>
        <w:t>原型分为五层，上层只通过接口调用下层。</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ayout w:type="fixed"/>
      </w:tblPr>
      <w:tblGrid>
        <w:gridCol w:w="1644"/>
        <w:gridCol w:w="4091"/>
        <w:gridCol w:w="2995"/>
      </w:tblGrid>
      <w:tr>
        <w:trPr>
          <w:cantSplit/>
          <w:tblHeader/>
        </w:trPr>
        <w:tc>
          <w:tcPr>
            <w:tcW w:type="dxa" w:w="1644"/>
            <w:shd w:val="clear" w:color="auto" w:fill="D9D9D9"/>
          </w:tcPr>
          <w:p>
            <w:pPr>
              <w:spacing w:line="240" w:lineRule="auto" w:before="20" w:after="20"/>
              <w:ind w:firstLine="0"/>
              <w:jc w:val="center"/>
            </w:pPr>
            <w:r>
              <w:rPr>
                <w:rFonts w:ascii="Times New Roman" w:hAnsi="Times New Roman" w:eastAsia="宋体" w:cs="Times New Roman"/>
                <w:b/>
                <w:sz w:val="21"/>
              </w:rPr>
              <w:t>层次</w:t>
            </w:r>
          </w:p>
        </w:tc>
        <w:tc>
          <w:tcPr>
            <w:tcW w:type="dxa" w:w="4091"/>
            <w:shd w:val="clear" w:color="auto" w:fill="D9D9D9"/>
          </w:tcPr>
          <w:p>
            <w:pPr>
              <w:spacing w:line="240" w:lineRule="auto" w:before="20" w:after="20"/>
              <w:ind w:firstLine="0"/>
              <w:jc w:val="center"/>
            </w:pPr>
            <w:r>
              <w:rPr>
                <w:rFonts w:ascii="Times New Roman" w:hAnsi="Times New Roman" w:eastAsia="宋体" w:cs="Times New Roman"/>
                <w:b/>
                <w:sz w:val="21"/>
              </w:rPr>
              <w:t>组成</w:t>
            </w:r>
          </w:p>
        </w:tc>
        <w:tc>
          <w:tcPr>
            <w:tcW w:type="dxa" w:w="2995"/>
            <w:shd w:val="clear" w:color="auto" w:fill="D9D9D9"/>
          </w:tcPr>
          <w:p>
            <w:pPr>
              <w:spacing w:line="240" w:lineRule="auto" w:before="20" w:after="20"/>
              <w:ind w:firstLine="0"/>
              <w:jc w:val="center"/>
            </w:pPr>
            <w:r>
              <w:rPr>
                <w:rFonts w:ascii="Times New Roman" w:hAnsi="Times New Roman" w:eastAsia="宋体" w:cs="Times New Roman"/>
                <w:b/>
                <w:sz w:val="21"/>
              </w:rPr>
              <w:t>职责</w:t>
            </w:r>
          </w:p>
        </w:tc>
      </w:tr>
      <w:tr>
        <w:trPr>
          <w:cantSplit/>
        </w:trPr>
        <w:tc>
          <w:tcPr>
            <w:tcW w:type="dxa" w:w="1644"/>
          </w:tcPr>
          <w:p>
            <w:pPr>
              <w:spacing w:line="240" w:lineRule="auto" w:before="20" w:after="20"/>
              <w:ind w:firstLine="0"/>
            </w:pPr>
            <w:r>
              <w:rPr>
                <w:rFonts w:ascii="Times New Roman" w:hAnsi="Times New Roman" w:eastAsia="宋体" w:cs="Times New Roman"/>
                <w:sz w:val="21"/>
              </w:rPr>
              <w:t>展示层</w:t>
            </w:r>
          </w:p>
        </w:tc>
        <w:tc>
          <w:tcPr>
            <w:tcW w:type="dxa" w:w="4091"/>
          </w:tcPr>
          <w:p>
            <w:pPr>
              <w:spacing w:line="240" w:lineRule="auto" w:before="20" w:after="20"/>
              <w:ind w:firstLine="0"/>
            </w:pPr>
            <w:r>
              <w:rPr>
                <w:rFonts w:ascii="Times New Roman" w:hAnsi="Times New Roman" w:eastAsia="宋体" w:cs="Times New Roman"/>
                <w:sz w:val="21"/>
              </w:rPr>
              <w:t>平台控制台（浏览器单页应用），五个业务模块共 14 个二级页面</w:t>
            </w:r>
          </w:p>
        </w:tc>
        <w:tc>
          <w:tcPr>
            <w:tcW w:type="dxa" w:w="2995"/>
          </w:tcPr>
          <w:p>
            <w:pPr>
              <w:spacing w:line="240" w:lineRule="auto" w:before="20" w:after="20"/>
              <w:ind w:firstLine="0"/>
            </w:pPr>
            <w:r>
              <w:rPr>
                <w:rFonts w:ascii="Times New Roman" w:hAnsi="Times New Roman" w:eastAsia="宋体" w:cs="Times New Roman"/>
                <w:sz w:val="21"/>
              </w:rPr>
              <w:t>表单与校验提示、任务状态与曲线展示、SSE 事件消费</w:t>
            </w:r>
          </w:p>
        </w:tc>
      </w:tr>
      <w:tr>
        <w:trPr>
          <w:cantSplit/>
        </w:trPr>
        <w:tc>
          <w:tcPr>
            <w:tcW w:type="dxa" w:w="1644"/>
          </w:tcPr>
          <w:p>
            <w:pPr>
              <w:spacing w:line="240" w:lineRule="auto" w:before="20" w:after="20"/>
              <w:ind w:firstLine="0"/>
            </w:pPr>
            <w:r>
              <w:rPr>
                <w:rFonts w:ascii="Times New Roman" w:hAnsi="Times New Roman" w:eastAsia="宋体" w:cs="Times New Roman"/>
                <w:sz w:val="21"/>
              </w:rPr>
              <w:t>接口层</w:t>
            </w:r>
          </w:p>
        </w:tc>
        <w:tc>
          <w:tcPr>
            <w:tcW w:type="dxa" w:w="4091"/>
          </w:tcPr>
          <w:p>
            <w:pPr>
              <w:spacing w:line="240" w:lineRule="auto" w:before="20" w:after="20"/>
              <w:ind w:firstLine="0"/>
            </w:pPr>
            <w:r>
              <w:rPr>
                <w:rFonts w:ascii="Times New Roman" w:hAnsi="Times New Roman" w:eastAsia="宋体" w:cs="Times New Roman"/>
                <w:sz w:val="21"/>
              </w:rPr>
              <w:t>REST 接口（JSON，统一响应包）与 SSE 推送</w:t>
            </w:r>
          </w:p>
        </w:tc>
        <w:tc>
          <w:tcPr>
            <w:tcW w:type="dxa" w:w="2995"/>
          </w:tcPr>
          <w:p>
            <w:pPr>
              <w:spacing w:line="240" w:lineRule="auto" w:before="20" w:after="20"/>
              <w:ind w:firstLine="0"/>
            </w:pPr>
            <w:r>
              <w:rPr>
                <w:rFonts w:ascii="Times New Roman" w:hAnsi="Times New Roman" w:eastAsia="宋体" w:cs="Times New Roman"/>
                <w:sz w:val="21"/>
              </w:rPr>
              <w:t>鉴权、参数校验、错误码、项目作用域隔离</w:t>
            </w:r>
          </w:p>
        </w:tc>
      </w:tr>
      <w:tr>
        <w:trPr>
          <w:cantSplit/>
        </w:trPr>
        <w:tc>
          <w:tcPr>
            <w:tcW w:type="dxa" w:w="1644"/>
          </w:tcPr>
          <w:p>
            <w:pPr>
              <w:spacing w:line="240" w:lineRule="auto" w:before="20" w:after="20"/>
              <w:ind w:firstLine="0"/>
            </w:pPr>
            <w:r>
              <w:rPr>
                <w:rFonts w:ascii="Times New Roman" w:hAnsi="Times New Roman" w:eastAsia="宋体" w:cs="Times New Roman"/>
                <w:sz w:val="21"/>
              </w:rPr>
              <w:t>业务服务层</w:t>
            </w:r>
          </w:p>
        </w:tc>
        <w:tc>
          <w:tcPr>
            <w:tcW w:type="dxa" w:w="4091"/>
          </w:tcPr>
          <w:p>
            <w:pPr>
              <w:spacing w:line="240" w:lineRule="auto" w:before="20" w:after="20"/>
              <w:ind w:firstLine="0"/>
            </w:pPr>
            <w:r>
              <w:rPr>
                <w:rFonts w:ascii="Times New Roman" w:hAnsi="Times New Roman" w:eastAsia="宋体" w:cs="Times New Roman"/>
                <w:sz w:val="21"/>
              </w:rPr>
              <w:t>项目与节点服务、算法与模型服务、训练编排服务、聚合与安全策略服务、评估服务、PSI 流水线服务、MPC 任务服务、DP 策略与记账服务、HE 密钥服务</w:t>
            </w:r>
          </w:p>
        </w:tc>
        <w:tc>
          <w:tcPr>
            <w:tcW w:type="dxa" w:w="2995"/>
          </w:tcPr>
          <w:p>
            <w:pPr>
              <w:spacing w:line="240" w:lineRule="auto" w:before="20" w:after="20"/>
              <w:ind w:firstLine="0"/>
            </w:pPr>
            <w:r>
              <w:rPr>
                <w:rFonts w:ascii="Times New Roman" w:hAnsi="Times New Roman" w:eastAsia="宋体" w:cs="Times New Roman"/>
                <w:sz w:val="21"/>
              </w:rPr>
              <w:t>业务规则、状态机、元数据持久化</w:t>
            </w:r>
          </w:p>
        </w:tc>
      </w:tr>
      <w:tr>
        <w:trPr>
          <w:cantSplit/>
        </w:trPr>
        <w:tc>
          <w:tcPr>
            <w:tcW w:type="dxa" w:w="1644"/>
          </w:tcPr>
          <w:p>
            <w:pPr>
              <w:spacing w:line="240" w:lineRule="auto" w:before="20" w:after="20"/>
              <w:ind w:firstLine="0"/>
            </w:pPr>
            <w:r>
              <w:rPr>
                <w:rFonts w:ascii="Times New Roman" w:hAnsi="Times New Roman" w:eastAsia="宋体" w:cs="Times New Roman"/>
                <w:sz w:val="21"/>
              </w:rPr>
              <w:t>计算引擎层</w:t>
            </w:r>
          </w:p>
        </w:tc>
        <w:tc>
          <w:tcPr>
            <w:tcW w:type="dxa" w:w="4091"/>
          </w:tcPr>
          <w:p>
            <w:pPr>
              <w:spacing w:line="240" w:lineRule="auto" w:before="20" w:after="20"/>
              <w:ind w:firstLine="0"/>
            </w:pPr>
            <w:r>
              <w:rPr>
                <w:rFonts w:ascii="Times New Roman" w:hAnsi="Times New Roman" w:eastAsia="宋体" w:cs="Times New Roman"/>
                <w:sz w:val="21"/>
              </w:rPr>
              <w:t>联邦学习框架（集成逻辑回归、XGBoost、神经网络、时序模型与稀疏化聚合）、同态加密库、秘密共享与混淆电路与 OT 协议库、PSI 协议库、隐语差分隐私模块</w:t>
            </w:r>
          </w:p>
        </w:tc>
        <w:tc>
          <w:tcPr>
            <w:tcW w:type="dxa" w:w="2995"/>
          </w:tcPr>
          <w:p>
            <w:pPr>
              <w:spacing w:line="240" w:lineRule="auto" w:before="20" w:after="20"/>
              <w:ind w:firstLine="0"/>
            </w:pPr>
            <w:r>
              <w:rPr>
                <w:rFonts w:ascii="Times New Roman" w:hAnsi="Times New Roman" w:eastAsia="宋体" w:cs="Times New Roman"/>
                <w:sz w:val="21"/>
              </w:rPr>
              <w:t>实际的训练与密码学计算</w:t>
            </w:r>
          </w:p>
        </w:tc>
      </w:tr>
      <w:tr>
        <w:trPr>
          <w:cantSplit/>
        </w:trPr>
        <w:tc>
          <w:tcPr>
            <w:tcW w:type="dxa" w:w="1644"/>
          </w:tcPr>
          <w:p>
            <w:pPr>
              <w:spacing w:line="240" w:lineRule="auto" w:before="20" w:after="20"/>
              <w:ind w:firstLine="0"/>
            </w:pPr>
            <w:r>
              <w:rPr>
                <w:rFonts w:ascii="Times New Roman" w:hAnsi="Times New Roman" w:eastAsia="宋体" w:cs="Times New Roman"/>
                <w:sz w:val="21"/>
              </w:rPr>
              <w:t>基础设施层</w:t>
            </w:r>
          </w:p>
        </w:tc>
        <w:tc>
          <w:tcPr>
            <w:tcW w:type="dxa" w:w="4091"/>
          </w:tcPr>
          <w:p>
            <w:pPr>
              <w:spacing w:line="240" w:lineRule="auto" w:before="20" w:after="20"/>
              <w:ind w:firstLine="0"/>
            </w:pPr>
            <w:r>
              <w:rPr>
                <w:rFonts w:ascii="Times New Roman" w:hAnsi="Times New Roman" w:eastAsia="宋体" w:cs="Times New Roman"/>
                <w:sz w:val="21"/>
              </w:rPr>
              <w:t>元数据库、模型与数据集制品存储、密钥管理服务（KMS）、日志与审计存储、参与方节点本地数据目录</w:t>
            </w:r>
          </w:p>
        </w:tc>
        <w:tc>
          <w:tcPr>
            <w:tcW w:type="dxa" w:w="2995"/>
          </w:tcPr>
          <w:p>
            <w:pPr>
              <w:spacing w:line="240" w:lineRule="auto" w:before="20" w:after="20"/>
              <w:ind w:firstLine="0"/>
            </w:pPr>
            <w:r>
              <w:rPr>
                <w:rFonts w:ascii="Times New Roman" w:hAnsi="Times New Roman" w:eastAsia="宋体" w:cs="Times New Roman"/>
                <w:sz w:val="21"/>
              </w:rPr>
              <w:t>持久化与密钥托管，原始数据只存在于参与方节点本地目录</w:t>
            </w:r>
          </w:p>
        </w:tc>
      </w:tr>
    </w:tbl>
    <w:p>
      <w:pPr>
        <w:spacing w:line="240" w:lineRule="auto" w:after="80"/>
      </w:pPr>
    </w:p>
    <w:p>
      <w:pPr>
        <w:ind w:firstLine="480"/>
      </w:pPr>
      <w:r>
        <w:rPr>
          <w:rFonts w:ascii="Times New Roman" w:hAnsi="Times New Roman" w:eastAsia="宋体" w:cs="Times New Roman"/>
        </w:rPr>
        <w:t>一次完整联合训练的数据流如下。</w:t>
      </w:r>
    </w:p>
    <w:p>
      <w:pPr>
        <w:ind w:left="480" w:hanging="360"/>
      </w:pPr>
      <w:r>
        <w:rPr>
          <w:rFonts w:ascii="Times New Roman" w:hAnsi="Times New Roman" w:eastAsia="宋体" w:cs="Times New Roman"/>
        </w:rPr>
        <w:t>1. 两个参与方各自登记数据集，平台只保存元数据与 schema。</w:t>
      </w:r>
    </w:p>
    <w:p>
      <w:pPr>
        <w:ind w:left="480" w:hanging="360"/>
      </w:pPr>
      <w:r>
        <w:rPr>
          <w:rFonts w:ascii="Times New Roman" w:hAnsi="Times New Roman" w:eastAsia="宋体" w:cs="Times New Roman"/>
        </w:rPr>
        <w:t>2. PSI 流水线对两方的求交键做安全求交，得到对齐样本的索引，不暴露交集之外的任何元素。</w:t>
      </w:r>
    </w:p>
    <w:p>
      <w:pPr>
        <w:ind w:left="480" w:hanging="360"/>
      </w:pPr>
      <w:r>
        <w:rPr>
          <w:rFonts w:ascii="Times New Roman" w:hAnsi="Times New Roman" w:eastAsia="宋体" w:cs="Times New Roman"/>
        </w:rPr>
        <w:t>3. 特征对齐后，训练任务按项目配置创建，并携带聚合策略（秘密共享或同态加密）、稀疏化参数和 DP 配置。</w:t>
      </w:r>
    </w:p>
    <w:p>
      <w:pPr>
        <w:ind w:left="480" w:hanging="360"/>
      </w:pPr>
      <w:r>
        <w:rPr>
          <w:rFonts w:ascii="Times New Roman" w:hAnsi="Times New Roman" w:eastAsia="宋体" w:cs="Times New Roman"/>
        </w:rPr>
        <w:t>4. 每轮训练中，各参与方在本地训练，对更新依次做裁剪、加噪、Top-k 稀疏与量化，再按聚合策略以份额或密文形式上传。</w:t>
      </w:r>
    </w:p>
    <w:p>
      <w:pPr>
        <w:ind w:left="480" w:hanging="360"/>
      </w:pPr>
      <w:r>
        <w:rPr>
          <w:rFonts w:ascii="Times New Roman" w:hAnsi="Times New Roman" w:eastAsia="宋体" w:cs="Times New Roman"/>
        </w:rPr>
        <w:t>5. 聚合节点只能看到聚合所需的份额或密文，合成全局模型后下发；每轮的指标、通信量、隐私预算与加解密耗时写入存储。</w:t>
      </w:r>
    </w:p>
    <w:p>
      <w:pPr>
        <w:ind w:left="480" w:hanging="360"/>
      </w:pPr>
      <w:r>
        <w:rPr>
          <w:rFonts w:ascii="Times New Roman" w:hAnsi="Times New Roman" w:eastAsia="宋体" w:cs="Times New Roman"/>
        </w:rPr>
        <w:t>6. 控制台通过 SSE 接收每轮事件，并可随时对任务执行暂停、恢复、终止。</w:t>
      </w:r>
    </w:p>
    <w:p>
      <w:pPr>
        <w:pStyle w:val="Heading2"/>
      </w:pPr>
      <w:r>
        <w:t>2.3 部署架构</w:t>
      </w:r>
    </w:p>
    <w:p>
      <w:pPr>
        <w:ind w:firstLine="480"/>
      </w:pPr>
      <w:r>
        <w:rPr>
          <w:rFonts w:ascii="Times New Roman" w:hAnsi="Times New Roman" w:eastAsia="宋体" w:cs="Times New Roman"/>
        </w:rPr>
        <w:t>验收环境的拓扑固定为服务端 1 台、参与方客户端 3 个，外加平台控制台。</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ayout w:type="fixed"/>
      </w:tblPr>
      <w:tblGrid>
        <w:gridCol w:w="1916"/>
        <w:gridCol w:w="1272"/>
        <w:gridCol w:w="2952"/>
        <w:gridCol w:w="2590"/>
      </w:tblGrid>
      <w:tr>
        <w:trPr>
          <w:cantSplit/>
          <w:tblHeader/>
        </w:trPr>
        <w:tc>
          <w:tcPr>
            <w:tcW w:type="dxa" w:w="1916"/>
            <w:shd w:val="clear" w:color="auto" w:fill="D9D9D9"/>
          </w:tcPr>
          <w:p>
            <w:pPr>
              <w:spacing w:line="240" w:lineRule="auto" w:before="20" w:after="20"/>
              <w:ind w:firstLine="0"/>
              <w:jc w:val="center"/>
            </w:pPr>
            <w:r>
              <w:rPr>
                <w:rFonts w:ascii="Times New Roman" w:hAnsi="Times New Roman" w:eastAsia="宋体" w:cs="Times New Roman"/>
                <w:b/>
                <w:sz w:val="21"/>
              </w:rPr>
              <w:t>部署单元</w:t>
            </w:r>
          </w:p>
        </w:tc>
        <w:tc>
          <w:tcPr>
            <w:tcW w:type="dxa" w:w="1272"/>
            <w:shd w:val="clear" w:color="auto" w:fill="D9D9D9"/>
          </w:tcPr>
          <w:p>
            <w:pPr>
              <w:spacing w:line="240" w:lineRule="auto" w:before="20" w:after="20"/>
              <w:ind w:firstLine="0"/>
              <w:jc w:val="center"/>
            </w:pPr>
            <w:r>
              <w:rPr>
                <w:rFonts w:ascii="Times New Roman" w:hAnsi="Times New Roman" w:eastAsia="宋体" w:cs="Times New Roman"/>
                <w:b/>
                <w:sz w:val="21"/>
              </w:rPr>
              <w:t>数量</w:t>
            </w:r>
          </w:p>
        </w:tc>
        <w:tc>
          <w:tcPr>
            <w:tcW w:type="dxa" w:w="2952"/>
            <w:shd w:val="clear" w:color="auto" w:fill="D9D9D9"/>
          </w:tcPr>
          <w:p>
            <w:pPr>
              <w:spacing w:line="240" w:lineRule="auto" w:before="20" w:after="20"/>
              <w:ind w:firstLine="0"/>
              <w:jc w:val="center"/>
            </w:pPr>
            <w:r>
              <w:rPr>
                <w:rFonts w:ascii="Times New Roman" w:hAnsi="Times New Roman" w:eastAsia="宋体" w:cs="Times New Roman"/>
                <w:b/>
                <w:sz w:val="21"/>
              </w:rPr>
              <w:t>运行内容</w:t>
            </w:r>
          </w:p>
        </w:tc>
        <w:tc>
          <w:tcPr>
            <w:tcW w:type="dxa" w:w="2590"/>
            <w:shd w:val="clear" w:color="auto" w:fill="D9D9D9"/>
          </w:tcPr>
          <w:p>
            <w:pPr>
              <w:spacing w:line="240" w:lineRule="auto" w:before="20" w:after="20"/>
              <w:ind w:firstLine="0"/>
              <w:jc w:val="center"/>
            </w:pPr>
            <w:r>
              <w:rPr>
                <w:rFonts w:ascii="Times New Roman" w:hAnsi="Times New Roman" w:eastAsia="宋体" w:cs="Times New Roman"/>
                <w:b/>
                <w:sz w:val="21"/>
              </w:rPr>
              <w:t>说明</w:t>
            </w:r>
          </w:p>
        </w:tc>
      </w:tr>
      <w:tr>
        <w:trPr>
          <w:cantSplit/>
        </w:trPr>
        <w:tc>
          <w:tcPr>
            <w:tcW w:type="dxa" w:w="1916"/>
          </w:tcPr>
          <w:p>
            <w:pPr>
              <w:spacing w:line="240" w:lineRule="auto" w:before="20" w:after="20"/>
              <w:ind w:firstLine="0"/>
            </w:pPr>
            <w:r>
              <w:rPr>
                <w:rFonts w:ascii="Times New Roman" w:hAnsi="Times New Roman" w:eastAsia="宋体" w:cs="Times New Roman"/>
                <w:sz w:val="21"/>
              </w:rPr>
              <w:t>服务端</w:t>
            </w:r>
          </w:p>
        </w:tc>
        <w:tc>
          <w:tcPr>
            <w:tcW w:type="dxa" w:w="1272"/>
          </w:tcPr>
          <w:p>
            <w:pPr>
              <w:spacing w:line="240" w:lineRule="auto" w:before="20" w:after="20"/>
              <w:ind w:firstLine="0"/>
            </w:pPr>
            <w:r>
              <w:rPr>
                <w:rFonts w:ascii="Times New Roman" w:hAnsi="Times New Roman" w:eastAsia="宋体" w:cs="Times New Roman"/>
                <w:sz w:val="21"/>
              </w:rPr>
              <w:t>1 台</w:t>
            </w:r>
          </w:p>
        </w:tc>
        <w:tc>
          <w:tcPr>
            <w:tcW w:type="dxa" w:w="2952"/>
          </w:tcPr>
          <w:p>
            <w:pPr>
              <w:spacing w:line="240" w:lineRule="auto" w:before="20" w:after="20"/>
              <w:ind w:firstLine="0"/>
            </w:pPr>
            <w:r>
              <w:rPr>
                <w:rFonts w:ascii="Times New Roman" w:hAnsi="Times New Roman" w:eastAsia="宋体" w:cs="Times New Roman"/>
                <w:sz w:val="21"/>
              </w:rPr>
              <w:t>平台后端服务、聚合节点（角色 aggregator）、密钥服务入口、评估引擎、元数据库</w:t>
            </w:r>
          </w:p>
        </w:tc>
        <w:tc>
          <w:tcPr>
            <w:tcW w:type="dxa" w:w="2590"/>
          </w:tcPr>
          <w:p>
            <w:pPr>
              <w:spacing w:line="240" w:lineRule="auto" w:before="20" w:after="20"/>
              <w:ind w:firstLine="0"/>
            </w:pPr>
            <w:r>
              <w:rPr>
                <w:rFonts w:ascii="Times New Roman" w:hAnsi="Times New Roman" w:eastAsia="宋体" w:cs="Times New Roman"/>
                <w:sz w:val="21"/>
              </w:rPr>
              <w:t>对应合同 T-01 所述「单服务端」</w:t>
            </w:r>
          </w:p>
        </w:tc>
      </w:tr>
      <w:tr>
        <w:trPr>
          <w:cantSplit/>
        </w:trPr>
        <w:tc>
          <w:tcPr>
            <w:tcW w:type="dxa" w:w="1916"/>
          </w:tcPr>
          <w:p>
            <w:pPr>
              <w:spacing w:line="240" w:lineRule="auto" w:before="20" w:after="20"/>
              <w:ind w:firstLine="0"/>
            </w:pPr>
            <w:r>
              <w:rPr>
                <w:rFonts w:ascii="Times New Roman" w:hAnsi="Times New Roman" w:eastAsia="宋体" w:cs="Times New Roman"/>
                <w:sz w:val="21"/>
              </w:rPr>
              <w:t>参与方客户端</w:t>
            </w:r>
          </w:p>
        </w:tc>
        <w:tc>
          <w:tcPr>
            <w:tcW w:type="dxa" w:w="1272"/>
          </w:tcPr>
          <w:p>
            <w:pPr>
              <w:spacing w:line="240" w:lineRule="auto" w:before="20" w:after="20"/>
              <w:ind w:firstLine="0"/>
            </w:pPr>
            <w:r>
              <w:rPr>
                <w:rFonts w:ascii="Times New Roman" w:hAnsi="Times New Roman" w:eastAsia="宋体" w:cs="Times New Roman"/>
                <w:sz w:val="21"/>
              </w:rPr>
              <w:t>3 个（参与方 A、B、C）</w:t>
            </w:r>
          </w:p>
        </w:tc>
        <w:tc>
          <w:tcPr>
            <w:tcW w:type="dxa" w:w="2952"/>
          </w:tcPr>
          <w:p>
            <w:pPr>
              <w:spacing w:line="240" w:lineRule="auto" w:before="20" w:after="20"/>
              <w:ind w:firstLine="0"/>
            </w:pPr>
            <w:r>
              <w:rPr>
                <w:rFonts w:ascii="Times New Roman" w:hAnsi="Times New Roman" w:eastAsia="宋体" w:cs="Times New Roman"/>
                <w:sz w:val="21"/>
              </w:rPr>
              <w:t>训练节点（角色 trainer），本地数据目录，本地训练进程或容器</w:t>
            </w:r>
          </w:p>
        </w:tc>
        <w:tc>
          <w:tcPr>
            <w:tcW w:type="dxa" w:w="2590"/>
          </w:tcPr>
          <w:p>
            <w:pPr>
              <w:spacing w:line="240" w:lineRule="auto" w:before="20" w:after="20"/>
              <w:ind w:firstLine="0"/>
            </w:pPr>
            <w:r>
              <w:rPr>
                <w:rFonts w:ascii="Times New Roman" w:hAnsi="Times New Roman" w:eastAsia="宋体" w:cs="Times New Roman"/>
                <w:sz w:val="21"/>
              </w:rPr>
              <w:t>每个节点登记独立 data_dir，只访问自己的目录</w:t>
            </w:r>
          </w:p>
        </w:tc>
      </w:tr>
      <w:tr>
        <w:trPr>
          <w:cantSplit/>
        </w:trPr>
        <w:tc>
          <w:tcPr>
            <w:tcW w:type="dxa" w:w="1916"/>
          </w:tcPr>
          <w:p>
            <w:pPr>
              <w:spacing w:line="240" w:lineRule="auto" w:before="20" w:after="20"/>
              <w:ind w:firstLine="0"/>
            </w:pPr>
            <w:r>
              <w:rPr>
                <w:rFonts w:ascii="Times New Roman" w:hAnsi="Times New Roman" w:eastAsia="宋体" w:cs="Times New Roman"/>
                <w:sz w:val="21"/>
              </w:rPr>
              <w:t>平台控制台</w:t>
            </w:r>
          </w:p>
        </w:tc>
        <w:tc>
          <w:tcPr>
            <w:tcW w:type="dxa" w:w="1272"/>
          </w:tcPr>
          <w:p>
            <w:pPr>
              <w:spacing w:line="240" w:lineRule="auto" w:before="20" w:after="20"/>
              <w:ind w:firstLine="0"/>
            </w:pPr>
            <w:r>
              <w:rPr>
                <w:rFonts w:ascii="Times New Roman" w:hAnsi="Times New Roman" w:eastAsia="宋体" w:cs="Times New Roman"/>
                <w:sz w:val="21"/>
              </w:rPr>
              <w:t>1 套</w:t>
            </w:r>
          </w:p>
        </w:tc>
        <w:tc>
          <w:tcPr>
            <w:tcW w:type="dxa" w:w="2952"/>
          </w:tcPr>
          <w:p>
            <w:pPr>
              <w:spacing w:line="240" w:lineRule="auto" w:before="20" w:after="20"/>
              <w:ind w:firstLine="0"/>
            </w:pPr>
            <w:r>
              <w:rPr>
                <w:rFonts w:ascii="Times New Roman" w:hAnsi="Times New Roman" w:eastAsia="宋体" w:cs="Times New Roman"/>
                <w:sz w:val="21"/>
              </w:rPr>
              <w:t>静态页面，由 Web 服务器托管</w:t>
            </w:r>
          </w:p>
        </w:tc>
        <w:tc>
          <w:tcPr>
            <w:tcW w:type="dxa" w:w="2590"/>
          </w:tcPr>
          <w:p>
            <w:pPr>
              <w:spacing w:line="240" w:lineRule="auto" w:before="20" w:after="20"/>
              <w:ind w:firstLine="0"/>
            </w:pPr>
            <w:r>
              <w:rPr>
                <w:rFonts w:ascii="Times New Roman" w:hAnsi="Times New Roman" w:eastAsia="宋体" w:cs="Times New Roman"/>
                <w:sz w:val="21"/>
              </w:rPr>
              <w:t>浏览器访问，通过 HTTPS 调用服务端接口</w:t>
            </w:r>
          </w:p>
        </w:tc>
      </w:tr>
    </w:tbl>
    <w:p>
      <w:pPr>
        <w:spacing w:line="240" w:lineRule="auto" w:after="80"/>
      </w:pPr>
    </w:p>
    <w:p>
      <w:pPr>
        <w:ind w:firstLine="480"/>
      </w:pPr>
      <w:r>
        <w:rPr>
          <w:rFonts w:ascii="Times New Roman" w:hAnsi="Times New Roman" w:eastAsia="宋体" w:cs="Times New Roman"/>
        </w:rPr>
        <w:t>节点的标识沿用 node-* 形式的节点 ID，一个项目内节点 ID 唯一。节点信息包括 IP、端口、角色、数据分区标识和本地数据目录，由任务编排页管理。训练任务启动时，服务端为每个节点分配一个训练进程或容器，任务终止时释放。</w:t>
      </w:r>
    </w:p>
    <w:p>
      <w:pPr>
        <w:pStyle w:val="Heading2"/>
      </w:pPr>
      <w:r>
        <w:t>2.4 技术选型及理由</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ayout w:type="fixed"/>
      </w:tblPr>
      <w:tblGrid>
        <w:gridCol w:w="2733"/>
        <w:gridCol w:w="2835"/>
        <w:gridCol w:w="3163"/>
      </w:tblGrid>
      <w:tr>
        <w:trPr>
          <w:cantSplit/>
          <w:tblHeader/>
        </w:trPr>
        <w:tc>
          <w:tcPr>
            <w:tcW w:type="dxa" w:w="2733"/>
            <w:shd w:val="clear" w:color="auto" w:fill="D9D9D9"/>
          </w:tcPr>
          <w:p>
            <w:pPr>
              <w:spacing w:line="240" w:lineRule="auto" w:before="20" w:after="20"/>
              <w:ind w:firstLine="0"/>
              <w:jc w:val="center"/>
            </w:pPr>
            <w:r>
              <w:rPr>
                <w:rFonts w:ascii="Times New Roman" w:hAnsi="Times New Roman" w:eastAsia="宋体" w:cs="Times New Roman"/>
                <w:b/>
                <w:sz w:val="21"/>
              </w:rPr>
              <w:t>方面</w:t>
            </w:r>
          </w:p>
        </w:tc>
        <w:tc>
          <w:tcPr>
            <w:tcW w:type="dxa" w:w="2835"/>
            <w:shd w:val="clear" w:color="auto" w:fill="D9D9D9"/>
          </w:tcPr>
          <w:p>
            <w:pPr>
              <w:spacing w:line="240" w:lineRule="auto" w:before="20" w:after="20"/>
              <w:ind w:firstLine="0"/>
              <w:jc w:val="center"/>
            </w:pPr>
            <w:r>
              <w:rPr>
                <w:rFonts w:ascii="Times New Roman" w:hAnsi="Times New Roman" w:eastAsia="宋体" w:cs="Times New Roman"/>
                <w:b/>
                <w:sz w:val="21"/>
              </w:rPr>
              <w:t>选型</w:t>
            </w:r>
          </w:p>
        </w:tc>
        <w:tc>
          <w:tcPr>
            <w:tcW w:type="dxa" w:w="3163"/>
            <w:shd w:val="clear" w:color="auto" w:fill="D9D9D9"/>
          </w:tcPr>
          <w:p>
            <w:pPr>
              <w:spacing w:line="240" w:lineRule="auto" w:before="20" w:after="20"/>
              <w:ind w:firstLine="0"/>
              <w:jc w:val="center"/>
            </w:pPr>
            <w:r>
              <w:rPr>
                <w:rFonts w:ascii="Times New Roman" w:hAnsi="Times New Roman" w:eastAsia="宋体" w:cs="Times New Roman"/>
                <w:b/>
                <w:sz w:val="21"/>
              </w:rPr>
              <w:t>理由</w:t>
            </w:r>
          </w:p>
        </w:tc>
      </w:tr>
      <w:tr>
        <w:trPr>
          <w:cantSplit/>
        </w:trPr>
        <w:tc>
          <w:tcPr>
            <w:tcW w:type="dxa" w:w="2733"/>
          </w:tcPr>
          <w:p>
            <w:pPr>
              <w:spacing w:line="240" w:lineRule="auto" w:before="20" w:after="20"/>
              <w:ind w:firstLine="0"/>
            </w:pPr>
            <w:r>
              <w:rPr>
                <w:rFonts w:ascii="Times New Roman" w:hAnsi="Times New Roman" w:eastAsia="宋体" w:cs="Times New Roman"/>
                <w:sz w:val="21"/>
              </w:rPr>
              <w:t>控制台</w:t>
            </w:r>
          </w:p>
        </w:tc>
        <w:tc>
          <w:tcPr>
            <w:tcW w:type="dxa" w:w="2835"/>
          </w:tcPr>
          <w:p>
            <w:pPr>
              <w:spacing w:line="240" w:lineRule="auto" w:before="20" w:after="20"/>
              <w:ind w:firstLine="0"/>
            </w:pPr>
            <w:r>
              <w:rPr>
                <w:rFonts w:ascii="Times New Roman" w:hAnsi="Times New Roman" w:eastAsia="宋体" w:cs="Times New Roman"/>
                <w:sz w:val="21"/>
              </w:rPr>
              <w:t>原生 JavaScript 单页应用，无构建步骤</w:t>
            </w:r>
          </w:p>
        </w:tc>
        <w:tc>
          <w:tcPr>
            <w:tcW w:type="dxa" w:w="3163"/>
          </w:tcPr>
          <w:p>
            <w:pPr>
              <w:spacing w:line="240" w:lineRule="auto" w:before="20" w:after="20"/>
              <w:ind w:firstLine="0"/>
            </w:pPr>
            <w:r>
              <w:rPr>
                <w:rFonts w:ascii="Times New Roman" w:hAnsi="Times New Roman" w:eastAsia="宋体" w:cs="Times New Roman"/>
                <w:sz w:val="21"/>
              </w:rPr>
              <w:t>静态文件即可部署，不依赖打包工具链；页面与接口一一对应，便于评审逐页核对</w:t>
            </w:r>
          </w:p>
        </w:tc>
      </w:tr>
      <w:tr>
        <w:trPr>
          <w:cantSplit/>
        </w:trPr>
        <w:tc>
          <w:tcPr>
            <w:tcW w:type="dxa" w:w="2733"/>
          </w:tcPr>
          <w:p>
            <w:pPr>
              <w:spacing w:line="240" w:lineRule="auto" w:before="20" w:after="20"/>
              <w:ind w:firstLine="0"/>
            </w:pPr>
            <w:r>
              <w:rPr>
                <w:rFonts w:ascii="Times New Roman" w:hAnsi="Times New Roman" w:eastAsia="宋体" w:cs="Times New Roman"/>
                <w:sz w:val="21"/>
              </w:rPr>
              <w:t>接口风格</w:t>
            </w:r>
          </w:p>
        </w:tc>
        <w:tc>
          <w:tcPr>
            <w:tcW w:type="dxa" w:w="2835"/>
          </w:tcPr>
          <w:p>
            <w:pPr>
              <w:spacing w:line="240" w:lineRule="auto" w:before="20" w:after="20"/>
              <w:ind w:firstLine="0"/>
            </w:pPr>
            <w:r>
              <w:rPr>
                <w:rFonts w:ascii="Times New Roman" w:hAnsi="Times New Roman" w:eastAsia="宋体" w:cs="Times New Roman"/>
                <w:sz w:val="21"/>
              </w:rPr>
              <w:t>REST + JSON，统一响应包，长任务用 SSE</w:t>
            </w:r>
          </w:p>
        </w:tc>
        <w:tc>
          <w:tcPr>
            <w:tcW w:type="dxa" w:w="3163"/>
          </w:tcPr>
          <w:p>
            <w:pPr>
              <w:spacing w:line="240" w:lineRule="auto" w:before="20" w:after="20"/>
              <w:ind w:firstLine="0"/>
            </w:pPr>
            <w:r>
              <w:rPr>
                <w:rFonts w:ascii="Times New Roman" w:hAnsi="Times New Roman" w:eastAsia="宋体" w:cs="Times New Roman"/>
                <w:sz w:val="21"/>
              </w:rPr>
              <w:t>接口文档（API.md）已定稿，前端与后端可以并行开发；SSE 比轮询省请求，且只需单向推送</w:t>
            </w:r>
          </w:p>
        </w:tc>
      </w:tr>
      <w:tr>
        <w:trPr>
          <w:cantSplit/>
        </w:trPr>
        <w:tc>
          <w:tcPr>
            <w:tcW w:type="dxa" w:w="2733"/>
          </w:tcPr>
          <w:p>
            <w:pPr>
              <w:spacing w:line="240" w:lineRule="auto" w:before="20" w:after="20"/>
              <w:ind w:firstLine="0"/>
            </w:pPr>
            <w:r>
              <w:rPr>
                <w:rFonts w:ascii="Times New Roman" w:hAnsi="Times New Roman" w:eastAsia="宋体" w:cs="Times New Roman"/>
                <w:sz w:val="21"/>
              </w:rPr>
              <w:t>联邦学习引擎</w:t>
            </w:r>
          </w:p>
        </w:tc>
        <w:tc>
          <w:tcPr>
            <w:tcW w:type="dxa" w:w="2835"/>
          </w:tcPr>
          <w:p>
            <w:pPr>
              <w:spacing w:line="240" w:lineRule="auto" w:before="20" w:after="20"/>
              <w:ind w:firstLine="0"/>
            </w:pPr>
            <w:r>
              <w:rPr>
                <w:rFonts w:ascii="Times New Roman" w:hAnsi="Times New Roman" w:eastAsia="宋体" w:cs="Times New Roman"/>
                <w:sz w:val="21"/>
              </w:rPr>
              <w:t>FATE 类联邦学习框架，本项目算法集成其中；逻辑回归与树模型分别对应秘密共享逻辑回归和 SecureBoost，神经网络与时序模型基于 PyTorch 配合 FedAvg 聚合</w:t>
            </w:r>
          </w:p>
        </w:tc>
        <w:tc>
          <w:tcPr>
            <w:tcW w:type="dxa" w:w="3163"/>
          </w:tcPr>
          <w:p>
            <w:pPr>
              <w:spacing w:line="240" w:lineRule="auto" w:before="20" w:after="20"/>
              <w:ind w:firstLine="0"/>
            </w:pPr>
            <w:r>
              <w:rPr>
                <w:rFonts w:ascii="Times New Roman" w:hAnsi="Times New Roman" w:eastAsia="宋体" w:cs="Times New Roman"/>
                <w:sz w:val="21"/>
              </w:rPr>
              <w:t>复用框架成熟的调度、通信与容错能力，把工作量集中在稀疏化聚合与隐私增强上</w:t>
            </w:r>
          </w:p>
        </w:tc>
      </w:tr>
      <w:tr>
        <w:trPr>
          <w:cantSplit/>
        </w:trPr>
        <w:tc>
          <w:tcPr>
            <w:tcW w:type="dxa" w:w="2733"/>
          </w:tcPr>
          <w:p>
            <w:pPr>
              <w:spacing w:line="240" w:lineRule="auto" w:before="20" w:after="20"/>
              <w:ind w:firstLine="0"/>
            </w:pPr>
            <w:r>
              <w:rPr>
                <w:rFonts w:ascii="Times New Roman" w:hAnsi="Times New Roman" w:eastAsia="宋体" w:cs="Times New Roman"/>
                <w:sz w:val="21"/>
              </w:rPr>
              <w:t>隐私求交与安全计算</w:t>
            </w:r>
          </w:p>
        </w:tc>
        <w:tc>
          <w:tcPr>
            <w:tcW w:type="dxa" w:w="2835"/>
          </w:tcPr>
          <w:p>
            <w:pPr>
              <w:spacing w:line="240" w:lineRule="auto" w:before="20" w:after="20"/>
              <w:ind w:firstLine="0"/>
            </w:pPr>
            <w:r>
              <w:rPr>
                <w:rFonts w:ascii="Times New Roman" w:hAnsi="Times New Roman" w:eastAsia="宋体" w:cs="Times New Roman"/>
                <w:sz w:val="21"/>
              </w:rPr>
              <w:t>使用框架自带的 ECDH-PSI、KKRT、秘密共享、混淆电路、OT 能力，包装成独立功能</w:t>
            </w:r>
          </w:p>
        </w:tc>
        <w:tc>
          <w:tcPr>
            <w:tcW w:type="dxa" w:w="3163"/>
          </w:tcPr>
          <w:p>
            <w:pPr>
              <w:spacing w:line="240" w:lineRule="auto" w:before="20" w:after="20"/>
              <w:ind w:firstLine="0"/>
            </w:pPr>
            <w:r>
              <w:rPr>
                <w:rFonts w:ascii="Times New Roman" w:hAnsi="Times New Roman" w:eastAsia="宋体" w:cs="Times New Roman"/>
                <w:sz w:val="21"/>
              </w:rPr>
              <w:t>协议实现经过社区验证，自行实现密码学原语的风险高于收益</w:t>
            </w:r>
          </w:p>
        </w:tc>
      </w:tr>
      <w:tr>
        <w:trPr>
          <w:cantSplit/>
        </w:trPr>
        <w:tc>
          <w:tcPr>
            <w:tcW w:type="dxa" w:w="2733"/>
          </w:tcPr>
          <w:p>
            <w:pPr>
              <w:spacing w:line="240" w:lineRule="auto" w:before="20" w:after="20"/>
              <w:ind w:firstLine="0"/>
            </w:pPr>
            <w:r>
              <w:rPr>
                <w:rFonts w:ascii="Times New Roman" w:hAnsi="Times New Roman" w:eastAsia="宋体" w:cs="Times New Roman"/>
                <w:sz w:val="21"/>
              </w:rPr>
              <w:t>差分隐私</w:t>
            </w:r>
          </w:p>
        </w:tc>
        <w:tc>
          <w:tcPr>
            <w:tcW w:type="dxa" w:w="2835"/>
          </w:tcPr>
          <w:p>
            <w:pPr>
              <w:spacing w:line="240" w:lineRule="auto" w:before="20" w:after="20"/>
              <w:ind w:firstLine="0"/>
            </w:pPr>
            <w:r>
              <w:rPr>
                <w:rFonts w:ascii="Times New Roman" w:hAnsi="Times New Roman" w:eastAsia="宋体" w:cs="Times New Roman"/>
                <w:sz w:val="21"/>
              </w:rPr>
              <w:t>基于隐语（SecretFlow）原生 DP 模块封装，平台只依赖 5 个统一接口，另保留 Opacus、TF-Privacy 两种可替换实现</w:t>
            </w:r>
          </w:p>
        </w:tc>
        <w:tc>
          <w:tcPr>
            <w:tcW w:type="dxa" w:w="3163"/>
          </w:tcPr>
          <w:p>
            <w:pPr>
              <w:spacing w:line="240" w:lineRule="auto" w:before="20" w:after="20"/>
              <w:ind w:firstLine="0"/>
            </w:pPr>
            <w:r>
              <w:rPr>
                <w:rFonts w:ascii="Times New Roman" w:hAnsi="Times New Roman" w:eastAsia="宋体" w:cs="Times New Roman"/>
                <w:sz w:val="21"/>
              </w:rPr>
              <w:t>隐语提供联邦场景下的梯度加噪与安全聚合；统一接口保证实现可替换</w:t>
            </w:r>
          </w:p>
        </w:tc>
      </w:tr>
      <w:tr>
        <w:trPr>
          <w:cantSplit/>
        </w:trPr>
        <w:tc>
          <w:tcPr>
            <w:tcW w:type="dxa" w:w="2733"/>
          </w:tcPr>
          <w:p>
            <w:pPr>
              <w:spacing w:line="240" w:lineRule="auto" w:before="20" w:after="20"/>
              <w:ind w:firstLine="0"/>
            </w:pPr>
            <w:r>
              <w:rPr>
                <w:rFonts w:ascii="Times New Roman" w:hAnsi="Times New Roman" w:eastAsia="宋体" w:cs="Times New Roman"/>
                <w:sz w:val="21"/>
              </w:rPr>
              <w:t>同态加密</w:t>
            </w:r>
          </w:p>
        </w:tc>
        <w:tc>
          <w:tcPr>
            <w:tcW w:type="dxa" w:w="2835"/>
          </w:tcPr>
          <w:p>
            <w:pPr>
              <w:spacing w:line="240" w:lineRule="auto" w:before="20" w:after="20"/>
              <w:ind w:firstLine="0"/>
            </w:pPr>
            <w:r>
              <w:rPr>
                <w:rFonts w:ascii="Times New Roman" w:hAnsi="Times New Roman" w:eastAsia="宋体" w:cs="Times New Roman"/>
                <w:sz w:val="21"/>
              </w:rPr>
              <w:t>Paillier 用 python-paillier；CKKS 与 BGV 用 SEAL 或 TenSEAL、Pyfhel、OpenFHE；TFHE 用 TFHE-rs</w:t>
            </w:r>
          </w:p>
        </w:tc>
        <w:tc>
          <w:tcPr>
            <w:tcW w:type="dxa" w:w="3163"/>
          </w:tcPr>
          <w:p>
            <w:pPr>
              <w:spacing w:line="240" w:lineRule="auto" w:before="20" w:after="20"/>
              <w:ind w:firstLine="0"/>
            </w:pPr>
            <w:r>
              <w:rPr>
                <w:rFonts w:ascii="Times New Roman" w:hAnsi="Times New Roman" w:eastAsia="宋体" w:cs="Times New Roman"/>
                <w:sz w:val="21"/>
              </w:rPr>
              <w:t>覆盖半同态与全同态，底层库可在界面切换</w:t>
            </w:r>
          </w:p>
        </w:tc>
      </w:tr>
      <w:tr>
        <w:trPr>
          <w:cantSplit/>
        </w:trPr>
        <w:tc>
          <w:tcPr>
            <w:tcW w:type="dxa" w:w="2733"/>
          </w:tcPr>
          <w:p>
            <w:pPr>
              <w:spacing w:line="240" w:lineRule="auto" w:before="20" w:after="20"/>
              <w:ind w:firstLine="0"/>
            </w:pPr>
            <w:r>
              <w:rPr>
                <w:rFonts w:ascii="Times New Roman" w:hAnsi="Times New Roman" w:eastAsia="宋体" w:cs="Times New Roman"/>
                <w:sz w:val="21"/>
              </w:rPr>
              <w:t>持久化</w:t>
            </w:r>
          </w:p>
        </w:tc>
        <w:tc>
          <w:tcPr>
            <w:tcW w:type="dxa" w:w="2835"/>
          </w:tcPr>
          <w:p>
            <w:pPr>
              <w:spacing w:line="240" w:lineRule="auto" w:before="20" w:after="20"/>
              <w:ind w:firstLine="0"/>
            </w:pPr>
            <w:r>
              <w:rPr>
                <w:rFonts w:ascii="Times New Roman" w:hAnsi="Times New Roman" w:eastAsia="宋体" w:cs="Times New Roman"/>
                <w:sz w:val="21"/>
              </w:rPr>
              <w:t>关系型元数据库保存项目、节点、任务、指标、策略；制品存储保存模型文件与数据集文件；私钥由 KMS 托管</w:t>
            </w:r>
          </w:p>
        </w:tc>
        <w:tc>
          <w:tcPr>
            <w:tcW w:type="dxa" w:w="3163"/>
          </w:tcPr>
          <w:p>
            <w:pPr>
              <w:spacing w:line="240" w:lineRule="auto" w:before="20" w:after="20"/>
              <w:ind w:firstLine="0"/>
            </w:pPr>
            <w:r>
              <w:rPr>
                <w:rFonts w:ascii="Times New Roman" w:hAnsi="Times New Roman" w:eastAsia="宋体" w:cs="Times New Roman"/>
                <w:sz w:val="21"/>
              </w:rPr>
              <w:t>元数据与制品分离，原始数据不入平台库</w:t>
            </w:r>
          </w:p>
        </w:tc>
      </w:tr>
      <w:tr>
        <w:trPr>
          <w:cantSplit/>
        </w:trPr>
        <w:tc>
          <w:tcPr>
            <w:tcW w:type="dxa" w:w="2733"/>
          </w:tcPr>
          <w:p>
            <w:pPr>
              <w:spacing w:line="240" w:lineRule="auto" w:before="20" w:after="20"/>
              <w:ind w:firstLine="0"/>
            </w:pPr>
            <w:r>
              <w:rPr>
                <w:rFonts w:ascii="Times New Roman" w:hAnsi="Times New Roman" w:eastAsia="宋体" w:cs="Times New Roman"/>
                <w:sz w:val="21"/>
              </w:rPr>
              <w:t>鉴权</w:t>
            </w:r>
          </w:p>
        </w:tc>
        <w:tc>
          <w:tcPr>
            <w:tcW w:type="dxa" w:w="2835"/>
          </w:tcPr>
          <w:p>
            <w:pPr>
              <w:spacing w:line="240" w:lineRule="auto" w:before="20" w:after="20"/>
              <w:ind w:firstLine="0"/>
            </w:pPr>
            <w:r>
              <w:rPr>
                <w:rFonts w:ascii="Times New Roman" w:hAnsi="Times New Roman" w:eastAsia="宋体" w:cs="Times New Roman"/>
                <w:sz w:val="21"/>
              </w:rPr>
              <w:t>Bearer token，请求头 Authorization</w:t>
            </w:r>
          </w:p>
        </w:tc>
        <w:tc>
          <w:tcPr>
            <w:tcW w:type="dxa" w:w="3163"/>
          </w:tcPr>
          <w:p>
            <w:pPr>
              <w:spacing w:line="240" w:lineRule="auto" w:before="20" w:after="20"/>
              <w:ind w:firstLine="0"/>
            </w:pPr>
            <w:r>
              <w:rPr>
                <w:rFonts w:ascii="Times New Roman" w:hAnsi="Times New Roman" w:eastAsia="宋体" w:cs="Times New Roman"/>
                <w:sz w:val="21"/>
              </w:rPr>
              <w:t>接口文档统一约定，401 对应业务码 40100</w:t>
            </w:r>
          </w:p>
        </w:tc>
      </w:tr>
    </w:tbl>
    <w:p>
      <w:pPr>
        <w:spacing w:line="240" w:lineRule="auto" w:after="80"/>
      </w:pPr>
    </w:p>
    <w:p>
      <w:pPr>
        <w:pStyle w:val="Heading2"/>
      </w:pPr>
      <w:r>
        <w:t>2.5 前后端契约与 mock 机制</w:t>
      </w:r>
    </w:p>
    <w:p>
      <w:pPr>
        <w:ind w:firstLine="480"/>
      </w:pPr>
      <w:r>
        <w:rPr>
          <w:rFonts w:ascii="Times New Roman" w:hAnsi="Times New Roman" w:eastAsia="宋体" w:cs="Times New Roman"/>
        </w:rPr>
        <w:t>前后端以 API.md 及 docs/api 下各模块文档为唯一契约。控制台里的页面代码只通过 Api.get、Api.post、Api.patch、Api.put、Api.del、Api.upload、Api.download、Api.subscribe 这组请求函数访问接口，不直接读取任何后端内部数据。</w:t>
      </w:r>
    </w:p>
    <w:p>
      <w:pPr>
        <w:ind w:firstLine="480"/>
      </w:pPr>
      <w:r>
        <w:rPr>
          <w:rFonts w:ascii="Times New Roman" w:hAnsi="Times New Roman" w:eastAsia="宋体" w:cs="Times New Roman"/>
        </w:rPr>
        <w:t>后端未就绪时由浏览器内的 mock 服务响应同一组接口，mock 路由写在 web/js/mock 下，每个模块一个文件，通过 MockServer.extend 挂到内核。切换到真实后端只需修改 web/js/config.js 中的两项配置：apiBase 指向后端地址，useMock 置为 false。请求路径、请求体和响应解析在两种模式下完全一致，页面代码不需要改动。</w:t>
      </w:r>
    </w:p>
    <w:p>
      <w:pPr>
        <w:ind w:firstLine="480"/>
      </w:pPr>
      <w:r>
        <w:rPr>
          <w:rFonts w:ascii="Times New Roman" w:hAnsi="Times New Roman" w:eastAsia="宋体" w:cs="Times New Roman"/>
        </w:rPr>
        <w:t>mock 的数值遵循两条规则：同输入同输出，随机种子取项目、任务或配置的哈希值，因此结果可复现；数值要有可解释的来源，例如通信量按公式计算，加解密耗时按底层库的公开基准折算。这些规则使 mock 既能支撑前端验收，也能作为后端实现的对照样例。技术指标相关页面的数值来自原型内置评估引擎的仿真结果，本文在 4.17 至 4.19 逐处说明。</w:t>
      </w:r>
    </w:p>
    <w:p>
      <w:pPr>
        <w:ind w:firstLine="480"/>
      </w:pPr>
      <w:r>
        <w:rPr>
          <w:rFonts w:ascii="Times New Roman" w:hAnsi="Times New Roman" w:eastAsia="宋体" w:cs="Times New Roman"/>
        </w:rPr>
        <w:t>所有契约测试放在 web/tests 下，用 Node 自带的 node:test 运行，无外部依赖。每个测试名以三级功能编号开头，例如 [FL-ORCH-01]，验收进度表据此汇总每个编号的测试结果。</w:t>
      </w:r>
    </w:p>
    <w:p>
      <w:pPr>
        <w:pStyle w:val="Heading1"/>
      </w:pPr>
      <w:r>
        <w:t>3 功能设计</w:t>
      </w:r>
    </w:p>
    <w:p>
      <w:pPr>
        <w:ind w:firstLine="480"/>
      </w:pPr>
      <w:r>
        <w:rPr>
          <w:rFonts w:ascii="Times New Roman" w:hAnsi="Times New Roman" w:eastAsia="宋体" w:cs="Times New Roman"/>
        </w:rPr>
        <w:t>本章按五个模块、14 个二级功能展开。每个二级功能依次说明功能说明、处理流程、关键算法与参数、接口、异常与校验规则。括号中的编号是该内容对应的三级功能。接口路径中花括号表示路径参数，错误码含义见 6.2。</w:t>
      </w:r>
    </w:p>
    <w:p>
      <w:pPr>
        <w:pStyle w:val="Heading2"/>
      </w:pPr>
      <w:r>
        <w:t>3.1 联邦学习模块</w:t>
      </w:r>
    </w:p>
    <w:p>
      <w:pPr>
        <w:pStyle w:val="Heading3"/>
      </w:pPr>
      <w:r>
        <w:t>3.1.1 任务编排</w:t>
      </w:r>
    </w:p>
    <w:p>
      <w:pPr>
        <w:pStyle w:val="Heading4"/>
      </w:pPr>
      <w:r>
        <w:t>功能说明</w:t>
      </w:r>
    </w:p>
    <w:p>
      <w:pPr>
        <w:ind w:firstLine="480"/>
      </w:pPr>
      <w:r>
        <w:rPr>
          <w:rFonts w:ascii="Times New Roman" w:hAnsi="Times New Roman" w:eastAsia="宋体" w:cs="Times New Roman"/>
        </w:rPr>
        <w:t>任务编排以项目为单位管理联邦学习：创建项目并设定基准模型、聚合轮数和训练目标，维护参与方节点，保证各节点数据隔离，管理内置算法、注册算法、自定义模型及其版本，提供参数模板（FL-ORCH-01 至 FL-ORCH-09，对应合同 C-01、C-02）。</w:t>
      </w:r>
    </w:p>
    <w:p>
      <w:pPr>
        <w:pStyle w:val="Heading4"/>
      </w:pPr>
      <w:r>
        <w:t>处理流程</w:t>
      </w:r>
    </w:p>
    <w:p>
      <w:pPr>
        <w:ind w:left="480" w:hanging="360"/>
      </w:pPr>
      <w:r>
        <w:rPr>
          <w:rFonts w:ascii="Times New Roman" w:hAnsi="Times New Roman" w:eastAsia="宋体" w:cs="Times New Roman"/>
        </w:rPr>
        <w:t>1. 创建项目：校验名称、轮数、训练目标后，写项目主表与配置表；选择带演示数据时，先登记演示节点，再播种演示数据集与任务。</w:t>
      </w:r>
    </w:p>
    <w:p>
      <w:pPr>
        <w:ind w:left="480" w:hanging="360"/>
      </w:pPr>
      <w:r>
        <w:rPr>
          <w:rFonts w:ascii="Times New Roman" w:hAnsi="Times New Roman" w:eastAsia="宋体" w:cs="Times New Roman"/>
        </w:rPr>
        <w:t>2. 维护节点：添加节点时校验 IP、端口、节点 ID，并发起连通性检查；通过后写入节点表。</w:t>
      </w:r>
    </w:p>
    <w:p>
      <w:pPr>
        <w:ind w:left="480" w:hanging="360"/>
      </w:pPr>
      <w:r>
        <w:rPr>
          <w:rFonts w:ascii="Times New Roman" w:hAnsi="Times New Roman" w:eastAsia="宋体" w:cs="Times New Roman"/>
        </w:rPr>
        <w:t>3. 选择算法：从算法目录中选内置算法，或注册新算法，或上传自定义模型；自定义模型先经结构校验才登记。</w:t>
      </w:r>
    </w:p>
    <w:p>
      <w:pPr>
        <w:ind w:left="480" w:hanging="360"/>
      </w:pPr>
      <w:r>
        <w:rPr>
          <w:rFonts w:ascii="Times New Roman" w:hAnsi="Times New Roman" w:eastAsia="宋体" w:cs="Times New Roman"/>
        </w:rPr>
        <w:t>4. 新建训练任务：以项目配置为默认值，叠加所选算法的参数（可用模板回填），写入任务并记录算法引用（算法名、版本、模板 ID）。</w:t>
      </w:r>
    </w:p>
    <w:p>
      <w:pPr>
        <w:ind w:left="480" w:hanging="360"/>
      </w:pPr>
      <w:r>
        <w:rPr>
          <w:rFonts w:ascii="Times New Roman" w:hAnsi="Times New Roman" w:eastAsia="宋体" w:cs="Times New Roman"/>
        </w:rPr>
        <w:t>5. 导出配置：把项目、训练配置、节点清单与隔离策略导出为 JSON。</w:t>
      </w:r>
    </w:p>
    <w:p>
      <w:pPr>
        <w:pStyle w:val="Heading4"/>
      </w:pPr>
      <w:r>
        <w:t>关键算法与参数</w:t>
      </w:r>
    </w:p>
    <w:p>
      <w:pPr>
        <w:ind w:firstLine="480"/>
      </w:pPr>
      <w:r>
        <w:rPr>
          <w:rFonts w:ascii="Times New Roman" w:hAnsi="Times New Roman" w:eastAsia="宋体" w:cs="Times New Roman"/>
        </w:rPr>
        <w:t>项目配置。项目主表保存 project_id、name、type；配置表 fl_project_config 保存 description、base_algorithm 与 model_version、total_rounds、target_metric 与 target_value、revision。训练目标的比较方向由指标决定：loss、rmse、mae 要求不大于目标值，accuracy、auc 要求不小于目标值。目标指标所属的任务类型必须被基准模型支持，模型版本必须存在于算法版本表。聚合轮数取 1 至 200 的整数。</w:t>
      </w:r>
    </w:p>
    <w:p>
      <w:pPr>
        <w:ind w:firstLine="480"/>
      </w:pPr>
      <w:r>
        <w:rPr>
          <w:rFonts w:ascii="Times New Roman" w:hAnsi="Times New Roman" w:eastAsia="宋体" w:cs="Times New Roman"/>
        </w:rPr>
        <w:t>节点。节点表主键为 (project_id, node_id)，字段有 ip、port、role（trainer 或 aggregator）、data_partition、data_dir、last_heartbeat_at。node_id 只允许小写字母、数字和短横线，项目内唯一。</w:t>
      </w:r>
    </w:p>
    <w:p>
      <w:pPr>
        <w:ind w:firstLine="480"/>
      </w:pPr>
      <w:r>
        <w:rPr>
          <w:rFonts w:ascii="Times New Roman" w:hAnsi="Times New Roman" w:eastAsia="宋体" w:cs="Times New Roman"/>
        </w:rPr>
        <w:t>数据隔离。每个训练节点登记独立的数据目录，默认形如 /data/fl/{项目}/{分区}，策略为目录权限 0700 加节点挂载命名空间隔离。访问判定规则是发起访问的节点等于目录属主才放行，越权访问写入审计表 fl_isolation_audit，并记录操作人。跨节点通信只允许 ModelUpdate 消息的白名单字段：训练节点上传 weights_delta、num_samples、local_metrics，聚合节点下发 global_weights 与 round。传输审计取任务最后一轮各节点的消息，字节数来自训练引擎每轮记录的 upload_kb，梯度元素数按 float32 的 4 字节换算，并把消息字段名与本项目所有数据集的列名逐一比对，命中即判为泄露。</w:t>
      </w:r>
    </w:p>
    <w:p>
      <w:pPr>
        <w:ind w:firstLine="480"/>
      </w:pPr>
      <w:r>
        <w:rPr>
          <w:rFonts w:ascii="Times New Roman" w:hAnsi="Times New Roman" w:eastAsia="宋体" w:cs="Times New Roman"/>
        </w:rPr>
        <w:t>内置算法。内置算法登记在 fl_algorithm（kind 为 builtin）：逻辑回归 FedLogisticRegression（对应隐语 SS-LR）、XGBoost FedXGBoost（对应 SecureBoost）、神经网络基类 FedNeuralNet 及子类 FedMLP、FedCNN1D、时序模型 FedLSTM 与 FedTCN（基类 FedSequenceModel，PyTorch 加 FedAvg）。所有算法继承 FedEstimator，并暴露同名的三个方法：fit(X, y, *, rounds, aggregator, params) 返回 TrainReport，predict(X) 返回 ndarray，evaluate(X, y) 返回指标字典。分类算法输入形状为 [样本数, 特征数]，评估返回 loss 与 accuracy；时序算法输入形状为 [样本数, 窗口长度, 特征数]，评估返回 rmse 与 mae。每个算法带 JSON Schema 参数定义，训练引擎据此校验并补默认值。</w:t>
      </w:r>
    </w:p>
    <w:p>
      <w:pPr>
        <w:ind w:firstLine="480"/>
      </w:pPr>
      <w:r>
        <w:rPr>
          <w:rFonts w:ascii="Times New Roman" w:hAnsi="Times New Roman" w:eastAsia="宋体" w:cs="Times New Roman"/>
        </w:rPr>
        <w:t>算法注册与版本。注册信息写 fl_algorithm（名称、任务类型、基类、模型格式 pkl、pt、h5 或 onnx）和 fl_algorithm_version（版本号、params_schema、制品 file_id）。版本号格式为主.次.修订。参数 schema 采用 JSON Schema 子集：根节点 type 为 object，参数 type 限 integer、number、string、boolean，约束限 minimum、maximum、enum、default、required，并检查 minimum 不大于 maximum、enum 与类型一致、默认值满足约束。fl_algorithm.current_version 是当前版本指针，每次发布与回滚写入 fl_algorithm_op_log（action、from_version、to_version、operator、reason、at）。同名再注册即发布新版本，版本号必须递增；自定义模型同名再次上传自动把次版本号加 1。回滚只移动指针，不删除任何版本；新建任务取当前版本的 schema 与制品，并把版本号写入任务的 algo_ref，已创建的任务不受回滚影响。</w:t>
      </w:r>
    </w:p>
    <w:p>
      <w:pPr>
        <w:ind w:firstLine="480"/>
      </w:pPr>
      <w:r>
        <w:rPr>
          <w:rFonts w:ascii="Times New Roman" w:hAnsi="Times New Roman" w:eastAsia="宋体" w:cs="Times New Roman"/>
        </w:rPr>
        <w:t>自定义模型校验。前端先以 multipart 调 POST /files（purpose 为 fl_model）上传，再以 file_id 调用模型登记接口做结构校验。校验依次检查扩展名、文件大小、文件头与反序列化：pickle 检查 STOP 操作码，PyTorch 检查 ZIP 中央目录，HDF5 检查文件签名与 model_config，ONNX 检查 graph.node；随后检查层结构与输入形状是否匹配任务类型。通过的模型以 kind 为 custom、项目作用域登记，用 CustomModelWrapper 统一包装 fit、predict、evaluate 三个方法，并给出层数、参数量和输入形状。</w:t>
      </w:r>
    </w:p>
    <w:p>
      <w:pPr>
        <w:ind w:firstLine="480"/>
      </w:pPr>
      <w:r>
        <w:rPr>
          <w:rFonts w:ascii="Times New Roman" w:hAnsi="Times New Roman" w:eastAsia="宋体" w:cs="Times New Roman"/>
        </w:rPr>
        <w:t>参数模板。模板存 fl_param_template（algo_id、name、params、preset 标记、创建人），name 在同一算法内唯一。每个内置算法至少有 2 套预置模板，例如 XGBoost 默认模板为 max_depth 6、eta 0.3、n_estimators 200、subsample 0.8，快速基线为 4、0.5、100，高精度为 8、0.05、800。保存模板与新建任务共用同一个 schema 校验器，并补齐默认值。平台预置模板不可删除，自定义模板可以删除。</w:t>
      </w:r>
    </w:p>
    <w:p>
      <w:pPr>
        <w:pStyle w:val="Heading4"/>
      </w:pPr>
      <w:r>
        <w:t>接口</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ayout w:type="fixed"/>
      </w:tblPr>
      <w:tblGrid>
        <w:gridCol w:w="5554"/>
        <w:gridCol w:w="3177"/>
      </w:tblGrid>
      <w:tr>
        <w:trPr>
          <w:cantSplit/>
          <w:tblHeader/>
        </w:trPr>
        <w:tc>
          <w:tcPr>
            <w:tcW w:type="dxa" w:w="5554"/>
            <w:shd w:val="clear" w:color="auto" w:fill="D9D9D9"/>
          </w:tcPr>
          <w:p>
            <w:pPr>
              <w:spacing w:line="240" w:lineRule="auto" w:before="20" w:after="20"/>
              <w:ind w:firstLine="0"/>
              <w:jc w:val="center"/>
            </w:pPr>
            <w:r>
              <w:rPr>
                <w:rFonts w:ascii="Times New Roman" w:hAnsi="Times New Roman" w:eastAsia="宋体" w:cs="Times New Roman"/>
                <w:b/>
                <w:sz w:val="21"/>
              </w:rPr>
              <w:t>接口</w:t>
            </w:r>
          </w:p>
        </w:tc>
        <w:tc>
          <w:tcPr>
            <w:tcW w:type="dxa" w:w="3177"/>
            <w:shd w:val="clear" w:color="auto" w:fill="D9D9D9"/>
          </w:tcPr>
          <w:p>
            <w:pPr>
              <w:spacing w:line="240" w:lineRule="auto" w:before="20" w:after="20"/>
              <w:ind w:firstLine="0"/>
              <w:jc w:val="center"/>
            </w:pPr>
            <w:r>
              <w:rPr>
                <w:rFonts w:ascii="Times New Roman" w:hAnsi="Times New Roman" w:eastAsia="宋体" w:cs="Times New Roman"/>
                <w:b/>
                <w:sz w:val="21"/>
              </w:rPr>
              <w:t>用途</w:t>
            </w:r>
          </w:p>
        </w:tc>
      </w:tr>
      <w:tr>
        <w:trPr>
          <w:cantSplit/>
        </w:trPr>
        <w:tc>
          <w:tcPr>
            <w:tcW w:type="dxa" w:w="5554"/>
          </w:tcPr>
          <w:p>
            <w:pPr>
              <w:spacing w:line="240" w:lineRule="auto" w:before="20" w:after="20"/>
              <w:ind w:firstLine="0"/>
            </w:pPr>
            <w:r>
              <w:rPr>
                <w:rFonts w:ascii="Times New Roman" w:hAnsi="Times New Roman" w:eastAsia="宋体" w:cs="Times New Roman"/>
                <w:sz w:val="21"/>
              </w:rPr>
              <w:t>POST /projects、GET /projects、GET /projects/{project_id}、PATCH /projects/{project_id}</w:t>
            </w:r>
          </w:p>
        </w:tc>
        <w:tc>
          <w:tcPr>
            <w:tcW w:type="dxa" w:w="3177"/>
          </w:tcPr>
          <w:p>
            <w:pPr>
              <w:spacing w:line="240" w:lineRule="auto" w:before="20" w:after="20"/>
              <w:ind w:firstLine="0"/>
            </w:pPr>
            <w:r>
              <w:rPr>
                <w:rFonts w:ascii="Times New Roman" w:hAnsi="Times New Roman" w:eastAsia="宋体" w:cs="Times New Roman"/>
                <w:sz w:val="21"/>
              </w:rPr>
              <w:t>创建、列表（支持 keyword 与分页）、详情、修改项目</w:t>
            </w:r>
          </w:p>
        </w:tc>
      </w:tr>
      <w:tr>
        <w:trPr>
          <w:cantSplit/>
        </w:trPr>
        <w:tc>
          <w:tcPr>
            <w:tcW w:type="dxa" w:w="5554"/>
          </w:tcPr>
          <w:p>
            <w:pPr>
              <w:spacing w:line="240" w:lineRule="auto" w:before="20" w:after="20"/>
              <w:ind w:firstLine="0"/>
            </w:pPr>
            <w:r>
              <w:rPr>
                <w:rFonts w:ascii="Times New Roman" w:hAnsi="Times New Roman" w:eastAsia="宋体" w:cs="Times New Roman"/>
                <w:sz w:val="21"/>
              </w:rPr>
              <w:t>GET /projects/{project_id}/config/export</w:t>
            </w:r>
          </w:p>
        </w:tc>
        <w:tc>
          <w:tcPr>
            <w:tcW w:type="dxa" w:w="3177"/>
          </w:tcPr>
          <w:p>
            <w:pPr>
              <w:spacing w:line="240" w:lineRule="auto" w:before="20" w:after="20"/>
              <w:ind w:firstLine="0"/>
            </w:pPr>
            <w:r>
              <w:rPr>
                <w:rFonts w:ascii="Times New Roman" w:hAnsi="Times New Roman" w:eastAsia="宋体" w:cs="Times New Roman"/>
                <w:sz w:val="21"/>
              </w:rPr>
              <w:t>导出项目配置</w:t>
            </w:r>
          </w:p>
        </w:tc>
      </w:tr>
      <w:tr>
        <w:trPr>
          <w:cantSplit/>
        </w:trPr>
        <w:tc>
          <w:tcPr>
            <w:tcW w:type="dxa" w:w="5554"/>
          </w:tcPr>
          <w:p>
            <w:pPr>
              <w:spacing w:line="240" w:lineRule="auto" w:before="20" w:after="20"/>
              <w:ind w:firstLine="0"/>
            </w:pPr>
            <w:r>
              <w:rPr>
                <w:rFonts w:ascii="Times New Roman" w:hAnsi="Times New Roman" w:eastAsia="宋体" w:cs="Times New Roman"/>
                <w:sz w:val="21"/>
              </w:rPr>
              <w:t>GET、POST /projects/{project_id}/nodes；PATCH、DELETE /projects/{project_id}/nodes/{node_id}</w:t>
            </w:r>
          </w:p>
        </w:tc>
        <w:tc>
          <w:tcPr>
            <w:tcW w:type="dxa" w:w="3177"/>
          </w:tcPr>
          <w:p>
            <w:pPr>
              <w:spacing w:line="240" w:lineRule="auto" w:before="20" w:after="20"/>
              <w:ind w:firstLine="0"/>
            </w:pPr>
            <w:r>
              <w:rPr>
                <w:rFonts w:ascii="Times New Roman" w:hAnsi="Times New Roman" w:eastAsia="宋体" w:cs="Times New Roman"/>
                <w:sz w:val="21"/>
              </w:rPr>
              <w:t>节点管理</w:t>
            </w:r>
          </w:p>
        </w:tc>
      </w:tr>
      <w:tr>
        <w:trPr>
          <w:cantSplit/>
        </w:trPr>
        <w:tc>
          <w:tcPr>
            <w:tcW w:type="dxa" w:w="5554"/>
          </w:tcPr>
          <w:p>
            <w:pPr>
              <w:spacing w:line="240" w:lineRule="auto" w:before="20" w:after="20"/>
              <w:ind w:firstLine="0"/>
            </w:pPr>
            <w:r>
              <w:rPr>
                <w:rFonts w:ascii="Times New Roman" w:hAnsi="Times New Roman" w:eastAsia="宋体" w:cs="Times New Roman"/>
                <w:sz w:val="21"/>
              </w:rPr>
              <w:t>GET /projects/{project_id}/isolation；POST /projects/{project_id}/isolation/checks</w:t>
            </w:r>
          </w:p>
        </w:tc>
        <w:tc>
          <w:tcPr>
            <w:tcW w:type="dxa" w:w="3177"/>
          </w:tcPr>
          <w:p>
            <w:pPr>
              <w:spacing w:line="240" w:lineRule="auto" w:before="20" w:after="20"/>
              <w:ind w:firstLine="0"/>
            </w:pPr>
            <w:r>
              <w:rPr>
                <w:rFonts w:ascii="Times New Roman" w:hAnsi="Times New Roman" w:eastAsia="宋体" w:cs="Times New Roman"/>
                <w:sz w:val="21"/>
              </w:rPr>
              <w:t>数据隔离策略查看、越权检测与传输审计</w:t>
            </w:r>
          </w:p>
        </w:tc>
      </w:tr>
      <w:tr>
        <w:trPr>
          <w:cantSplit/>
        </w:trPr>
        <w:tc>
          <w:tcPr>
            <w:tcW w:type="dxa" w:w="5554"/>
          </w:tcPr>
          <w:p>
            <w:pPr>
              <w:spacing w:line="240" w:lineRule="auto" w:before="20" w:after="20"/>
              <w:ind w:firstLine="0"/>
            </w:pPr>
            <w:r>
              <w:rPr>
                <w:rFonts w:ascii="Times New Roman" w:hAnsi="Times New Roman" w:eastAsia="宋体" w:cs="Times New Roman"/>
                <w:sz w:val="21"/>
              </w:rPr>
              <w:t>GET /fl/algorithms；GET /fl/algorithms/{algo_id}；POST /fl/algorithms</w:t>
            </w:r>
          </w:p>
        </w:tc>
        <w:tc>
          <w:tcPr>
            <w:tcW w:type="dxa" w:w="3177"/>
          </w:tcPr>
          <w:p>
            <w:pPr>
              <w:spacing w:line="240" w:lineRule="auto" w:before="20" w:after="20"/>
              <w:ind w:firstLine="0"/>
            </w:pPr>
            <w:r>
              <w:rPr>
                <w:rFonts w:ascii="Times New Roman" w:hAnsi="Times New Roman" w:eastAsia="宋体" w:cs="Times New Roman"/>
                <w:sz w:val="21"/>
              </w:rPr>
              <w:t>算法目录、详情、注册</w:t>
            </w:r>
          </w:p>
        </w:tc>
      </w:tr>
      <w:tr>
        <w:trPr>
          <w:cantSplit/>
        </w:trPr>
        <w:tc>
          <w:tcPr>
            <w:tcW w:type="dxa" w:w="5554"/>
          </w:tcPr>
          <w:p>
            <w:pPr>
              <w:spacing w:line="240" w:lineRule="auto" w:before="20" w:after="20"/>
              <w:ind w:firstLine="0"/>
            </w:pPr>
            <w:r>
              <w:rPr>
                <w:rFonts w:ascii="Times New Roman" w:hAnsi="Times New Roman" w:eastAsia="宋体" w:cs="Times New Roman"/>
                <w:sz w:val="21"/>
              </w:rPr>
              <w:t>POST /fl/algorithms/{algo_id}/actions</w:t>
            </w:r>
          </w:p>
        </w:tc>
        <w:tc>
          <w:tcPr>
            <w:tcW w:type="dxa" w:w="3177"/>
          </w:tcPr>
          <w:p>
            <w:pPr>
              <w:spacing w:line="240" w:lineRule="auto" w:before="20" w:after="20"/>
              <w:ind w:firstLine="0"/>
            </w:pPr>
            <w:r>
              <w:rPr>
                <w:rFonts w:ascii="Times New Roman" w:hAnsi="Times New Roman" w:eastAsia="宋体" w:cs="Times New Roman"/>
                <w:sz w:val="21"/>
              </w:rPr>
              <w:t>版本回滚</w:t>
            </w:r>
          </w:p>
        </w:tc>
      </w:tr>
      <w:tr>
        <w:trPr>
          <w:cantSplit/>
        </w:trPr>
        <w:tc>
          <w:tcPr>
            <w:tcW w:type="dxa" w:w="5554"/>
          </w:tcPr>
          <w:p>
            <w:pPr>
              <w:spacing w:line="240" w:lineRule="auto" w:before="20" w:after="20"/>
              <w:ind w:firstLine="0"/>
            </w:pPr>
            <w:r>
              <w:rPr>
                <w:rFonts w:ascii="Times New Roman" w:hAnsi="Times New Roman" w:eastAsia="宋体" w:cs="Times New Roman"/>
                <w:sz w:val="21"/>
              </w:rPr>
              <w:t>POST /files；POST /projects/{project_id}/fl/models</w:t>
            </w:r>
          </w:p>
        </w:tc>
        <w:tc>
          <w:tcPr>
            <w:tcW w:type="dxa" w:w="3177"/>
          </w:tcPr>
          <w:p>
            <w:pPr>
              <w:spacing w:line="240" w:lineRule="auto" w:before="20" w:after="20"/>
              <w:ind w:firstLine="0"/>
            </w:pPr>
            <w:r>
              <w:rPr>
                <w:rFonts w:ascii="Times New Roman" w:hAnsi="Times New Roman" w:eastAsia="宋体" w:cs="Times New Roman"/>
                <w:sz w:val="21"/>
              </w:rPr>
              <w:t>上传文件、登记自定义模型</w:t>
            </w:r>
          </w:p>
        </w:tc>
      </w:tr>
      <w:tr>
        <w:trPr>
          <w:cantSplit/>
        </w:trPr>
        <w:tc>
          <w:tcPr>
            <w:tcW w:type="dxa" w:w="5554"/>
          </w:tcPr>
          <w:p>
            <w:pPr>
              <w:spacing w:line="240" w:lineRule="auto" w:before="20" w:after="20"/>
              <w:ind w:firstLine="0"/>
            </w:pPr>
            <w:r>
              <w:rPr>
                <w:rFonts w:ascii="Times New Roman" w:hAnsi="Times New Roman" w:eastAsia="宋体" w:cs="Times New Roman"/>
                <w:sz w:val="21"/>
              </w:rPr>
              <w:t>GET、POST /fl/algorithms/{algo_id}/templates；DELETE /fl/param-templates/{template_id}</w:t>
            </w:r>
          </w:p>
        </w:tc>
        <w:tc>
          <w:tcPr>
            <w:tcW w:type="dxa" w:w="3177"/>
          </w:tcPr>
          <w:p>
            <w:pPr>
              <w:spacing w:line="240" w:lineRule="auto" w:before="20" w:after="20"/>
              <w:ind w:firstLine="0"/>
            </w:pPr>
            <w:r>
              <w:rPr>
                <w:rFonts w:ascii="Times New Roman" w:hAnsi="Times New Roman" w:eastAsia="宋体" w:cs="Times New Roman"/>
                <w:sz w:val="21"/>
              </w:rPr>
              <w:t>参数模板</w:t>
            </w:r>
          </w:p>
        </w:tc>
      </w:tr>
      <w:tr>
        <w:trPr>
          <w:cantSplit/>
        </w:trPr>
        <w:tc>
          <w:tcPr>
            <w:tcW w:type="dxa" w:w="5554"/>
          </w:tcPr>
          <w:p>
            <w:pPr>
              <w:spacing w:line="240" w:lineRule="auto" w:before="20" w:after="20"/>
              <w:ind w:firstLine="0"/>
            </w:pPr>
            <w:r>
              <w:rPr>
                <w:rFonts w:ascii="Times New Roman" w:hAnsi="Times New Roman" w:eastAsia="宋体" w:cs="Times New Roman"/>
                <w:sz w:val="21"/>
              </w:rPr>
              <w:t>POST /projects/{project_id}/fl/jobs</w:t>
            </w:r>
          </w:p>
        </w:tc>
        <w:tc>
          <w:tcPr>
            <w:tcW w:type="dxa" w:w="3177"/>
          </w:tcPr>
          <w:p>
            <w:pPr>
              <w:spacing w:line="240" w:lineRule="auto" w:before="20" w:after="20"/>
              <w:ind w:firstLine="0"/>
            </w:pPr>
            <w:r>
              <w:rPr>
                <w:rFonts w:ascii="Times New Roman" w:hAnsi="Times New Roman" w:eastAsia="宋体" w:cs="Times New Roman"/>
                <w:sz w:val="21"/>
              </w:rPr>
              <w:t>新建训练任务</w:t>
            </w:r>
          </w:p>
        </w:tc>
      </w:tr>
    </w:tbl>
    <w:p>
      <w:pPr>
        <w:spacing w:line="240" w:lineRule="auto" w:after="80"/>
      </w:pPr>
    </w:p>
    <w:p>
      <w:pPr>
        <w:pStyle w:val="Heading4"/>
      </w:pPr>
      <w:r>
        <w:t>异常与校验规则</w:t>
      </w:r>
    </w:p>
    <w:p>
      <w:pPr>
        <w:ind w:firstLine="480"/>
      </w:pPr>
      <w:r>
        <w:rPr>
          <w:rFonts w:ascii="Times New Roman" w:hAnsi="Times New Roman" w:eastAsia="宋体" w:cs="Times New Roman"/>
        </w:rPr>
        <w:t>项目名称不能为空，不能重名（40902）；聚合轮数和目标值越界返回 40003；基准模型与训练目标的任务类型不匹配返回 40000。节点 IP 不是合法 IPv4（每段 0 至 255）或 IPv6、端口不在 1 至 65535 之间、节点 ID 含非法字符分别被拒；节点 ID 重复返回 40902；添加时连通性检查失败返回 42201；训练节点必须有数据分区。节点被状态为 Running 或 Paused 的任务引用时，删除或修改节点 ID、角色、数据分区、数据目录返回 40901 并列出任务，但允许修改 IP 与端口；被任何历史任务引用过的节点 ID 不允许改名。PATCH 项目只校验传入字段，基准模型与版本成对校验，失败时原配置不变，成功后 revision 加 1 并记录 updated_by 与 updated_at。注册算法时版本号格式不对、模型格式不支持、schema 不满足子集规则、与内置算法重名、同名同版本重复，均返回具体原因。自定义模型文件为空或损坏（例如 HDF5 签名不匹配）返回 40002 并附逐项报告，不登记。回滚到当前版本或不存在的版本被拒绝。模板的参数越界、类型错误、未知参数、重名被拒。</w:t>
      </w:r>
    </w:p>
    <w:p>
      <w:pPr>
        <w:pStyle w:val="Heading3"/>
      </w:pPr>
      <w:r>
        <w:t>3.1.2 过程管控</w:t>
      </w:r>
    </w:p>
    <w:p>
      <w:pPr>
        <w:pStyle w:val="Heading4"/>
      </w:pPr>
      <w:r>
        <w:t>功能说明</w:t>
      </w:r>
    </w:p>
    <w:p>
      <w:pPr>
        <w:ind w:firstLine="480"/>
      </w:pPr>
      <w:r>
        <w:rPr>
          <w:rFonts w:ascii="Times New Roman" w:hAnsi="Times New Roman" w:eastAsia="宋体" w:cs="Times New Roman"/>
        </w:rPr>
        <w:t>过程管控负责训练任务的全生命周期：状态机、启动前检查、暂停与恢复、强制终止，以及训练过程中的指标存储、收敛曲线、剩余时间预估和历史指标导出（FL-PROC-01 至 FL-PROC-08，对应合同 C-03、C-04）。</w:t>
      </w:r>
    </w:p>
    <w:p>
      <w:pPr>
        <w:pStyle w:val="Heading4"/>
      </w:pPr>
      <w:r>
        <w:t>处理流程</w:t>
      </w:r>
    </w:p>
    <w:p>
      <w:pPr>
        <w:ind w:left="480" w:hanging="360"/>
      </w:pPr>
      <w:r>
        <w:rPr>
          <w:rFonts w:ascii="Times New Roman" w:hAnsi="Times New Roman" w:eastAsia="宋体" w:cs="Times New Roman"/>
        </w:rPr>
        <w:t>1. 启动：任务处于 Created、Terminated 或 Failed 时可启动。服务端先做三项预检（项目配置、节点可用性、算法兼容性），全部通过才迁移到 Running，并为每个节点分配一个训练容器。</w:t>
      </w:r>
    </w:p>
    <w:p>
      <w:pPr>
        <w:ind w:left="480" w:hanging="360"/>
      </w:pPr>
      <w:r>
        <w:rPr>
          <w:rFonts w:ascii="Times New Roman" w:hAnsi="Times New Roman" w:eastAsia="宋体" w:cs="Times New Roman"/>
        </w:rPr>
        <w:t>2. 运行：聚合循环逐轮执行，每轮聚合后计算并存储全局与各节点的指标，通过 SSE 推送 round_completed 事件。</w:t>
      </w:r>
    </w:p>
    <w:p>
      <w:pPr>
        <w:ind w:left="480" w:hanging="360"/>
      </w:pPr>
      <w:r>
        <w:rPr>
          <w:rFonts w:ascii="Times New Roman" w:hAnsi="Times New Roman" w:eastAsia="宋体" w:cs="Times New Roman"/>
        </w:rPr>
        <w:t>3. 暂停：中断聚合循环，保存当前轮次的断点（轮次、检查点路径、全局模型摘要、聚合器优化器状态、各节点数据游标），容器置为 suspended。</w:t>
      </w:r>
    </w:p>
    <w:p>
      <w:pPr>
        <w:ind w:left="480" w:hanging="360"/>
      </w:pPr>
      <w:r>
        <w:rPr>
          <w:rFonts w:ascii="Times New Roman" w:hAnsi="Times New Roman" w:eastAsia="宋体" w:cs="Times New Roman"/>
        </w:rPr>
        <w:t>4. 恢复：从断点轮次继续，轮次既不重复也不丢失。</w:t>
      </w:r>
    </w:p>
    <w:p>
      <w:pPr>
        <w:ind w:left="480" w:hanging="360"/>
      </w:pPr>
      <w:r>
        <w:rPr>
          <w:rFonts w:ascii="Times New Roman" w:hAnsi="Times New Roman" w:eastAsia="宋体" w:cs="Times New Roman"/>
        </w:rPr>
        <w:t>5. 终止：向训练进程发送 SIGKILL，释放容器与资源，状态迁移到 Terminated。</w:t>
      </w:r>
    </w:p>
    <w:p>
      <w:pPr>
        <w:ind w:left="480" w:hanging="360"/>
      </w:pPr>
      <w:r>
        <w:rPr>
          <w:rFonts w:ascii="Times New Roman" w:hAnsi="Times New Roman" w:eastAsia="宋体" w:cs="Times New Roman"/>
        </w:rPr>
        <w:t>6. 结束：全部轮次完成后迁移到 Success；节点心跳丢失等异常迁移到 Failed，并记录失败原因。</w:t>
      </w:r>
    </w:p>
    <w:p>
      <w:pPr>
        <w:pStyle w:val="Heading4"/>
      </w:pPr>
      <w:r>
        <w:t>关键算法与参数</w:t>
      </w:r>
    </w:p>
    <w:p>
      <w:pPr>
        <w:ind w:firstLine="480"/>
      </w:pPr>
      <w:r>
        <w:rPr>
          <w:rFonts w:ascii="Times New Roman" w:hAnsi="Times New Roman" w:eastAsia="宋体" w:cs="Times New Roman"/>
        </w:rPr>
        <w:t>状态机。任务有六种状态：Created、Running、Paused、Success、Failed、Terminated。允许的迁移如下表，不在表内的动作返回 40901，响应中带 allowed_actions 供界面禁用按钮。每次迁移追加一条 state_history 记录，含 from、to、action、operator、reason、at，自动迁移（跑满轮次、心跳丢失）的操作人记为训练引擎，因此六种状态的可达性可以由历史记录核对。节点心跳丢失由节点的在线标志触发：节点管理接口把某节点置为离线后，使用该节点的 Running 任务迁移到 Failed，failure_reason 写明节点与轮次。</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ayout w:type="fixed"/>
      </w:tblPr>
      <w:tblGrid>
        <w:gridCol w:w="2950"/>
        <w:gridCol w:w="2733"/>
        <w:gridCol w:w="3049"/>
      </w:tblGrid>
      <w:tr>
        <w:trPr>
          <w:cantSplit/>
          <w:tblHeader/>
        </w:trPr>
        <w:tc>
          <w:tcPr>
            <w:tcW w:type="dxa" w:w="2950"/>
            <w:shd w:val="clear" w:color="auto" w:fill="D9D9D9"/>
          </w:tcPr>
          <w:p>
            <w:pPr>
              <w:spacing w:line="240" w:lineRule="auto" w:before="20" w:after="20"/>
              <w:ind w:firstLine="0"/>
              <w:jc w:val="center"/>
            </w:pPr>
            <w:r>
              <w:rPr>
                <w:rFonts w:ascii="Times New Roman" w:hAnsi="Times New Roman" w:eastAsia="宋体" w:cs="Times New Roman"/>
                <w:b/>
                <w:sz w:val="21"/>
              </w:rPr>
              <w:t>当前状态</w:t>
            </w:r>
          </w:p>
        </w:tc>
        <w:tc>
          <w:tcPr>
            <w:tcW w:type="dxa" w:w="2733"/>
            <w:shd w:val="clear" w:color="auto" w:fill="D9D9D9"/>
          </w:tcPr>
          <w:p>
            <w:pPr>
              <w:spacing w:line="240" w:lineRule="auto" w:before="20" w:after="20"/>
              <w:ind w:firstLine="0"/>
              <w:jc w:val="center"/>
            </w:pPr>
            <w:r>
              <w:rPr>
                <w:rFonts w:ascii="Times New Roman" w:hAnsi="Times New Roman" w:eastAsia="宋体" w:cs="Times New Roman"/>
                <w:b/>
                <w:sz w:val="21"/>
              </w:rPr>
              <w:t>动作</w:t>
            </w:r>
          </w:p>
        </w:tc>
        <w:tc>
          <w:tcPr>
            <w:tcW w:type="dxa" w:w="3049"/>
            <w:shd w:val="clear" w:color="auto" w:fill="D9D9D9"/>
          </w:tcPr>
          <w:p>
            <w:pPr>
              <w:spacing w:line="240" w:lineRule="auto" w:before="20" w:after="20"/>
              <w:ind w:firstLine="0"/>
              <w:jc w:val="center"/>
            </w:pPr>
            <w:r>
              <w:rPr>
                <w:rFonts w:ascii="Times New Roman" w:hAnsi="Times New Roman" w:eastAsia="宋体" w:cs="Times New Roman"/>
                <w:b/>
                <w:sz w:val="21"/>
              </w:rPr>
              <w:t>目标状态</w:t>
            </w:r>
          </w:p>
        </w:tc>
      </w:tr>
      <w:tr>
        <w:trPr>
          <w:cantSplit/>
        </w:trPr>
        <w:tc>
          <w:tcPr>
            <w:tcW w:type="dxa" w:w="2950"/>
          </w:tcPr>
          <w:p>
            <w:pPr>
              <w:spacing w:line="240" w:lineRule="auto" w:before="20" w:after="20"/>
              <w:ind w:firstLine="0"/>
            </w:pPr>
            <w:r>
              <w:rPr>
                <w:rFonts w:ascii="Times New Roman" w:hAnsi="Times New Roman" w:eastAsia="宋体" w:cs="Times New Roman"/>
                <w:sz w:val="21"/>
              </w:rPr>
              <w:t>Created</w:t>
            </w:r>
          </w:p>
        </w:tc>
        <w:tc>
          <w:tcPr>
            <w:tcW w:type="dxa" w:w="2733"/>
          </w:tcPr>
          <w:p>
            <w:pPr>
              <w:spacing w:line="240" w:lineRule="auto" w:before="20" w:after="20"/>
              <w:ind w:firstLine="0"/>
            </w:pPr>
            <w:r>
              <w:rPr>
                <w:rFonts w:ascii="Times New Roman" w:hAnsi="Times New Roman" w:eastAsia="宋体" w:cs="Times New Roman"/>
                <w:sz w:val="21"/>
              </w:rPr>
              <w:t>start</w:t>
            </w:r>
          </w:p>
        </w:tc>
        <w:tc>
          <w:tcPr>
            <w:tcW w:type="dxa" w:w="3049"/>
          </w:tcPr>
          <w:p>
            <w:pPr>
              <w:spacing w:line="240" w:lineRule="auto" w:before="20" w:after="20"/>
              <w:ind w:firstLine="0"/>
            </w:pPr>
            <w:r>
              <w:rPr>
                <w:rFonts w:ascii="Times New Roman" w:hAnsi="Times New Roman" w:eastAsia="宋体" w:cs="Times New Roman"/>
                <w:sz w:val="21"/>
              </w:rPr>
              <w:t>Running</w:t>
            </w:r>
          </w:p>
        </w:tc>
      </w:tr>
      <w:tr>
        <w:trPr>
          <w:cantSplit/>
        </w:trPr>
        <w:tc>
          <w:tcPr>
            <w:tcW w:type="dxa" w:w="2950"/>
          </w:tcPr>
          <w:p>
            <w:pPr>
              <w:spacing w:line="240" w:lineRule="auto" w:before="20" w:after="20"/>
              <w:ind w:firstLine="0"/>
            </w:pPr>
            <w:r>
              <w:rPr>
                <w:rFonts w:ascii="Times New Roman" w:hAnsi="Times New Roman" w:eastAsia="宋体" w:cs="Times New Roman"/>
                <w:sz w:val="21"/>
              </w:rPr>
              <w:t>Running</w:t>
            </w:r>
          </w:p>
        </w:tc>
        <w:tc>
          <w:tcPr>
            <w:tcW w:type="dxa" w:w="2733"/>
          </w:tcPr>
          <w:p>
            <w:pPr>
              <w:spacing w:line="240" w:lineRule="auto" w:before="20" w:after="20"/>
              <w:ind w:firstLine="0"/>
            </w:pPr>
            <w:r>
              <w:rPr>
                <w:rFonts w:ascii="Times New Roman" w:hAnsi="Times New Roman" w:eastAsia="宋体" w:cs="Times New Roman"/>
                <w:sz w:val="21"/>
              </w:rPr>
              <w:t>pause</w:t>
            </w:r>
          </w:p>
        </w:tc>
        <w:tc>
          <w:tcPr>
            <w:tcW w:type="dxa" w:w="3049"/>
          </w:tcPr>
          <w:p>
            <w:pPr>
              <w:spacing w:line="240" w:lineRule="auto" w:before="20" w:after="20"/>
              <w:ind w:firstLine="0"/>
            </w:pPr>
            <w:r>
              <w:rPr>
                <w:rFonts w:ascii="Times New Roman" w:hAnsi="Times New Roman" w:eastAsia="宋体" w:cs="Times New Roman"/>
                <w:sz w:val="21"/>
              </w:rPr>
              <w:t>Paused</w:t>
            </w:r>
          </w:p>
        </w:tc>
      </w:tr>
      <w:tr>
        <w:trPr>
          <w:cantSplit/>
        </w:trPr>
        <w:tc>
          <w:tcPr>
            <w:tcW w:type="dxa" w:w="2950"/>
          </w:tcPr>
          <w:p>
            <w:pPr>
              <w:spacing w:line="240" w:lineRule="auto" w:before="20" w:after="20"/>
              <w:ind w:firstLine="0"/>
            </w:pPr>
            <w:r>
              <w:rPr>
                <w:rFonts w:ascii="Times New Roman" w:hAnsi="Times New Roman" w:eastAsia="宋体" w:cs="Times New Roman"/>
                <w:sz w:val="21"/>
              </w:rPr>
              <w:t>Running</w:t>
            </w:r>
          </w:p>
        </w:tc>
        <w:tc>
          <w:tcPr>
            <w:tcW w:type="dxa" w:w="2733"/>
          </w:tcPr>
          <w:p>
            <w:pPr>
              <w:spacing w:line="240" w:lineRule="auto" w:before="20" w:after="20"/>
              <w:ind w:firstLine="0"/>
            </w:pPr>
            <w:r>
              <w:rPr>
                <w:rFonts w:ascii="Times New Roman" w:hAnsi="Times New Roman" w:eastAsia="宋体" w:cs="Times New Roman"/>
                <w:sz w:val="21"/>
              </w:rPr>
              <w:t>terminate</w:t>
            </w:r>
          </w:p>
        </w:tc>
        <w:tc>
          <w:tcPr>
            <w:tcW w:type="dxa" w:w="3049"/>
          </w:tcPr>
          <w:p>
            <w:pPr>
              <w:spacing w:line="240" w:lineRule="auto" w:before="20" w:after="20"/>
              <w:ind w:firstLine="0"/>
            </w:pPr>
            <w:r>
              <w:rPr>
                <w:rFonts w:ascii="Times New Roman" w:hAnsi="Times New Roman" w:eastAsia="宋体" w:cs="Times New Roman"/>
                <w:sz w:val="21"/>
              </w:rPr>
              <w:t>Terminated</w:t>
            </w:r>
          </w:p>
        </w:tc>
      </w:tr>
      <w:tr>
        <w:trPr>
          <w:cantSplit/>
        </w:trPr>
        <w:tc>
          <w:tcPr>
            <w:tcW w:type="dxa" w:w="2950"/>
          </w:tcPr>
          <w:p>
            <w:pPr>
              <w:spacing w:line="240" w:lineRule="auto" w:before="20" w:after="20"/>
              <w:ind w:firstLine="0"/>
            </w:pPr>
            <w:r>
              <w:rPr>
                <w:rFonts w:ascii="Times New Roman" w:hAnsi="Times New Roman" w:eastAsia="宋体" w:cs="Times New Roman"/>
                <w:sz w:val="21"/>
              </w:rPr>
              <w:t>Running</w:t>
            </w:r>
          </w:p>
        </w:tc>
        <w:tc>
          <w:tcPr>
            <w:tcW w:type="dxa" w:w="2733"/>
          </w:tcPr>
          <w:p>
            <w:pPr>
              <w:spacing w:line="240" w:lineRule="auto" w:before="20" w:after="20"/>
              <w:ind w:firstLine="0"/>
            </w:pPr>
            <w:r>
              <w:rPr>
                <w:rFonts w:ascii="Times New Roman" w:hAnsi="Times New Roman" w:eastAsia="宋体" w:cs="Times New Roman"/>
                <w:sz w:val="21"/>
              </w:rPr>
              <w:t>全部轮次完成</w:t>
            </w:r>
          </w:p>
        </w:tc>
        <w:tc>
          <w:tcPr>
            <w:tcW w:type="dxa" w:w="3049"/>
          </w:tcPr>
          <w:p>
            <w:pPr>
              <w:spacing w:line="240" w:lineRule="auto" w:before="20" w:after="20"/>
              <w:ind w:firstLine="0"/>
            </w:pPr>
            <w:r>
              <w:rPr>
                <w:rFonts w:ascii="Times New Roman" w:hAnsi="Times New Roman" w:eastAsia="宋体" w:cs="Times New Roman"/>
                <w:sz w:val="21"/>
              </w:rPr>
              <w:t>Success</w:t>
            </w:r>
          </w:p>
        </w:tc>
      </w:tr>
      <w:tr>
        <w:trPr>
          <w:cantSplit/>
        </w:trPr>
        <w:tc>
          <w:tcPr>
            <w:tcW w:type="dxa" w:w="2950"/>
          </w:tcPr>
          <w:p>
            <w:pPr>
              <w:spacing w:line="240" w:lineRule="auto" w:before="20" w:after="20"/>
              <w:ind w:firstLine="0"/>
            </w:pPr>
            <w:r>
              <w:rPr>
                <w:rFonts w:ascii="Times New Roman" w:hAnsi="Times New Roman" w:eastAsia="宋体" w:cs="Times New Roman"/>
                <w:sz w:val="21"/>
              </w:rPr>
              <w:t>Running</w:t>
            </w:r>
          </w:p>
        </w:tc>
        <w:tc>
          <w:tcPr>
            <w:tcW w:type="dxa" w:w="2733"/>
          </w:tcPr>
          <w:p>
            <w:pPr>
              <w:spacing w:line="240" w:lineRule="auto" w:before="20" w:after="20"/>
              <w:ind w:firstLine="0"/>
            </w:pPr>
            <w:r>
              <w:rPr>
                <w:rFonts w:ascii="Times New Roman" w:hAnsi="Times New Roman" w:eastAsia="宋体" w:cs="Times New Roman"/>
                <w:sz w:val="21"/>
              </w:rPr>
              <w:t>节点心跳丢失等异常</w:t>
            </w:r>
          </w:p>
        </w:tc>
        <w:tc>
          <w:tcPr>
            <w:tcW w:type="dxa" w:w="3049"/>
          </w:tcPr>
          <w:p>
            <w:pPr>
              <w:spacing w:line="240" w:lineRule="auto" w:before="20" w:after="20"/>
              <w:ind w:firstLine="0"/>
            </w:pPr>
            <w:r>
              <w:rPr>
                <w:rFonts w:ascii="Times New Roman" w:hAnsi="Times New Roman" w:eastAsia="宋体" w:cs="Times New Roman"/>
                <w:sz w:val="21"/>
              </w:rPr>
              <w:t>Failed</w:t>
            </w:r>
          </w:p>
        </w:tc>
      </w:tr>
      <w:tr>
        <w:trPr>
          <w:cantSplit/>
        </w:trPr>
        <w:tc>
          <w:tcPr>
            <w:tcW w:type="dxa" w:w="2950"/>
          </w:tcPr>
          <w:p>
            <w:pPr>
              <w:spacing w:line="240" w:lineRule="auto" w:before="20" w:after="20"/>
              <w:ind w:firstLine="0"/>
            </w:pPr>
            <w:r>
              <w:rPr>
                <w:rFonts w:ascii="Times New Roman" w:hAnsi="Times New Roman" w:eastAsia="宋体" w:cs="Times New Roman"/>
                <w:sz w:val="21"/>
              </w:rPr>
              <w:t>Paused</w:t>
            </w:r>
          </w:p>
        </w:tc>
        <w:tc>
          <w:tcPr>
            <w:tcW w:type="dxa" w:w="2733"/>
          </w:tcPr>
          <w:p>
            <w:pPr>
              <w:spacing w:line="240" w:lineRule="auto" w:before="20" w:after="20"/>
              <w:ind w:firstLine="0"/>
            </w:pPr>
            <w:r>
              <w:rPr>
                <w:rFonts w:ascii="Times New Roman" w:hAnsi="Times New Roman" w:eastAsia="宋体" w:cs="Times New Roman"/>
                <w:sz w:val="21"/>
              </w:rPr>
              <w:t>resume</w:t>
            </w:r>
          </w:p>
        </w:tc>
        <w:tc>
          <w:tcPr>
            <w:tcW w:type="dxa" w:w="3049"/>
          </w:tcPr>
          <w:p>
            <w:pPr>
              <w:spacing w:line="240" w:lineRule="auto" w:before="20" w:after="20"/>
              <w:ind w:firstLine="0"/>
            </w:pPr>
            <w:r>
              <w:rPr>
                <w:rFonts w:ascii="Times New Roman" w:hAnsi="Times New Roman" w:eastAsia="宋体" w:cs="Times New Roman"/>
                <w:sz w:val="21"/>
              </w:rPr>
              <w:t>Running</w:t>
            </w:r>
          </w:p>
        </w:tc>
      </w:tr>
      <w:tr>
        <w:trPr>
          <w:cantSplit/>
        </w:trPr>
        <w:tc>
          <w:tcPr>
            <w:tcW w:type="dxa" w:w="2950"/>
          </w:tcPr>
          <w:p>
            <w:pPr>
              <w:spacing w:line="240" w:lineRule="auto" w:before="20" w:after="20"/>
              <w:ind w:firstLine="0"/>
            </w:pPr>
            <w:r>
              <w:rPr>
                <w:rFonts w:ascii="Times New Roman" w:hAnsi="Times New Roman" w:eastAsia="宋体" w:cs="Times New Roman"/>
                <w:sz w:val="21"/>
              </w:rPr>
              <w:t>Paused</w:t>
            </w:r>
          </w:p>
        </w:tc>
        <w:tc>
          <w:tcPr>
            <w:tcW w:type="dxa" w:w="2733"/>
          </w:tcPr>
          <w:p>
            <w:pPr>
              <w:spacing w:line="240" w:lineRule="auto" w:before="20" w:after="20"/>
              <w:ind w:firstLine="0"/>
            </w:pPr>
            <w:r>
              <w:rPr>
                <w:rFonts w:ascii="Times New Roman" w:hAnsi="Times New Roman" w:eastAsia="宋体" w:cs="Times New Roman"/>
                <w:sz w:val="21"/>
              </w:rPr>
              <w:t>terminate</w:t>
            </w:r>
          </w:p>
        </w:tc>
        <w:tc>
          <w:tcPr>
            <w:tcW w:type="dxa" w:w="3049"/>
          </w:tcPr>
          <w:p>
            <w:pPr>
              <w:spacing w:line="240" w:lineRule="auto" w:before="20" w:after="20"/>
              <w:ind w:firstLine="0"/>
            </w:pPr>
            <w:r>
              <w:rPr>
                <w:rFonts w:ascii="Times New Roman" w:hAnsi="Times New Roman" w:eastAsia="宋体" w:cs="Times New Roman"/>
                <w:sz w:val="21"/>
              </w:rPr>
              <w:t>Terminated</w:t>
            </w:r>
          </w:p>
        </w:tc>
      </w:tr>
      <w:tr>
        <w:trPr>
          <w:cantSplit/>
        </w:trPr>
        <w:tc>
          <w:tcPr>
            <w:tcW w:type="dxa" w:w="2950"/>
          </w:tcPr>
          <w:p>
            <w:pPr>
              <w:spacing w:line="240" w:lineRule="auto" w:before="20" w:after="20"/>
              <w:ind w:firstLine="0"/>
            </w:pPr>
            <w:r>
              <w:rPr>
                <w:rFonts w:ascii="Times New Roman" w:hAnsi="Times New Roman" w:eastAsia="宋体" w:cs="Times New Roman"/>
                <w:sz w:val="21"/>
              </w:rPr>
              <w:t>Terminated、Failed</w:t>
            </w:r>
          </w:p>
        </w:tc>
        <w:tc>
          <w:tcPr>
            <w:tcW w:type="dxa" w:w="2733"/>
          </w:tcPr>
          <w:p>
            <w:pPr>
              <w:spacing w:line="240" w:lineRule="auto" w:before="20" w:after="20"/>
              <w:ind w:firstLine="0"/>
            </w:pPr>
            <w:r>
              <w:rPr>
                <w:rFonts w:ascii="Times New Roman" w:hAnsi="Times New Roman" w:eastAsia="宋体" w:cs="Times New Roman"/>
                <w:sz w:val="21"/>
              </w:rPr>
              <w:t>start</w:t>
            </w:r>
          </w:p>
        </w:tc>
        <w:tc>
          <w:tcPr>
            <w:tcW w:type="dxa" w:w="3049"/>
          </w:tcPr>
          <w:p>
            <w:pPr>
              <w:spacing w:line="240" w:lineRule="auto" w:before="20" w:after="20"/>
              <w:ind w:firstLine="0"/>
            </w:pPr>
            <w:r>
              <w:rPr>
                <w:rFonts w:ascii="Times New Roman" w:hAnsi="Times New Roman" w:eastAsia="宋体" w:cs="Times New Roman"/>
                <w:sz w:val="21"/>
              </w:rPr>
              <w:t>Running（从第 0 轮重开）</w:t>
            </w:r>
          </w:p>
        </w:tc>
      </w:tr>
      <w:tr>
        <w:trPr>
          <w:cantSplit/>
        </w:trPr>
        <w:tc>
          <w:tcPr>
            <w:tcW w:type="dxa" w:w="2950"/>
          </w:tcPr>
          <w:p>
            <w:pPr>
              <w:spacing w:line="240" w:lineRule="auto" w:before="20" w:after="20"/>
              <w:ind w:firstLine="0"/>
            </w:pPr>
            <w:r>
              <w:rPr>
                <w:rFonts w:ascii="Times New Roman" w:hAnsi="Times New Roman" w:eastAsia="宋体" w:cs="Times New Roman"/>
                <w:sz w:val="21"/>
              </w:rPr>
              <w:t>非 Running 的任意状态</w:t>
            </w:r>
          </w:p>
        </w:tc>
        <w:tc>
          <w:tcPr>
            <w:tcW w:type="dxa" w:w="2733"/>
          </w:tcPr>
          <w:p>
            <w:pPr>
              <w:spacing w:line="240" w:lineRule="auto" w:before="20" w:after="20"/>
              <w:ind w:firstLine="0"/>
            </w:pPr>
            <w:r>
              <w:rPr>
                <w:rFonts w:ascii="Times New Roman" w:hAnsi="Times New Roman" w:eastAsia="宋体" w:cs="Times New Roman"/>
                <w:sz w:val="21"/>
              </w:rPr>
              <w:t>reset</w:t>
            </w:r>
          </w:p>
        </w:tc>
        <w:tc>
          <w:tcPr>
            <w:tcW w:type="dxa" w:w="3049"/>
          </w:tcPr>
          <w:p>
            <w:pPr>
              <w:spacing w:line="240" w:lineRule="auto" w:before="20" w:after="20"/>
              <w:ind w:firstLine="0"/>
            </w:pPr>
            <w:r>
              <w:rPr>
                <w:rFonts w:ascii="Times New Roman" w:hAnsi="Times New Roman" w:eastAsia="宋体" w:cs="Times New Roman"/>
                <w:sz w:val="21"/>
              </w:rPr>
              <w:t>Created</w:t>
            </w:r>
          </w:p>
        </w:tc>
      </w:tr>
    </w:tbl>
    <w:p>
      <w:pPr>
        <w:spacing w:line="240" w:lineRule="auto" w:after="80"/>
      </w:pPr>
    </w:p>
    <w:p>
      <w:pPr>
        <w:ind w:firstLine="480"/>
      </w:pPr>
      <w:r>
        <w:rPr>
          <w:rFonts w:ascii="Times New Roman" w:hAnsi="Times New Roman" w:eastAsia="宋体" w:cs="Times New Roman"/>
        </w:rPr>
        <w:t>启动预检。start 与 resume 执行前做三项检查。项目配置：任务所属项目及其配置存在，否则 40400。节点可用性：参与节点仍在项目中（已被移除返回 40901，data.missing_node_ids 列出）、全部在线（离线返回 42201，data.offline_node_ids 列出）、在册节点仍满足至少 2 个训练节点加 1 个聚合节点（不足返回 40000）。算法兼容性：算法在任务类型的可选列表内，自定义模型的制品文件存在，注册算法支持该任务类型，不满足返回 40000。预检失败不改变任务状态，通过后响应带逐项结果 preflight。资源分配：为每个参与节点分配一个训练容器（镜像 registry.local/fl-runtime:1.2.0，训练节点 4 核 8 GB，聚合节点 2 核 4 GB），容器 ID、进程号与启动时间记入 runtime.workers。</w:t>
      </w:r>
    </w:p>
    <w:p>
      <w:pPr>
        <w:ind w:firstLine="480"/>
      </w:pPr>
      <w:r>
        <w:rPr>
          <w:rFonts w:ascii="Times New Roman" w:hAnsi="Times New Roman" w:eastAsia="宋体" w:cs="Times New Roman"/>
        </w:rPr>
        <w:t>断点。暂停时保存的检查点路径形如 /data/fl/ckpt/{job_id}/round_{轮次}.ckpt，记录当前已完成轮次、全局模型的 SHA-256 摘要与字节数、本轮全局指标、聚合器的动量与学习率调度步数、各节点的数据读取位置（epoch 与 batch_offset）。恢复前重新预检，之后从断点轮次的下一轮继续，响应的 resumed_from_round 等于暂停时的轮次，状态迁移记录写明「从第 N 轮断点继续」，曲线上的轮次连续、不重复、不丢失。强制终止仅在 Running 或 Paused 时允许：全部容器以 SIGKILL 结束并记录释放时间，节点的运行中任务数立即归零。</w:t>
      </w:r>
    </w:p>
    <w:p>
      <w:pPr>
        <w:ind w:firstLine="480"/>
      </w:pPr>
      <w:r>
        <w:rPr>
          <w:rFonts w:ascii="Times New Roman" w:hAnsi="Times New Roman" w:eastAsia="宋体" w:cs="Times New Roman"/>
        </w:rPr>
        <w:t>指标存储与曲线。每轮聚合后按任务类型写入指标：分类任务写 loss 与 accuracy，时序任务写 rmse 与 mae（对目标列做 Min-Max 归一化后计算，取值在 0 到 1 量级，不同数据集之间可比）。每条记录按 series 区分全局与各节点，并带 recorded_at，同时经 SSE 推送。曲线用 ECharts 绘制：两张折线图分别对应任务类型的两个指标，横轴为轮次，纵轴取该指标的量纲范围，可在仅全局与各节点之间切换，每收到一次推送追加一个点；聚合节点不持有训练数据，页面不画它的本地曲线，接口与 CSV 保留其记录。</w:t>
      </w:r>
    </w:p>
    <w:p>
      <w:pPr>
        <w:ind w:firstLine="480"/>
      </w:pPr>
      <w:r>
        <w:rPr>
          <w:rFonts w:ascii="Times New Roman" w:hAnsi="Times New Roman" w:eastAsia="宋体" w:cs="Times New Roman"/>
        </w:rPr>
        <w:t>剩余时间预估。以每轮聚合耗时 d 为观测值做指数滑动平均：s₁ = d₁，sᵣ = α × dᵣ + (1 − α) × sᵣ₋₁，α 取 0.3，预估剩余时间 = sᵣ × (总轮数 − 已完成轮数)，已用时间 = 各轮耗时之和，暂停期间不计时。接口同时返回朴素平均法的结果（已用时间除以已完成轮次再乘剩余轮数）作为对照，并给出 α、公式与逐轮明细，说明平滑后的预测对单轮波动不敏感。任务未开始时返回 null，Success 为 0。训练推送 round_completed 事件中的 eta_sec 与 elapsed_sec 直接采用平滑结果，页面使用推送值。</w:t>
      </w:r>
    </w:p>
    <w:p>
      <w:pPr>
        <w:ind w:firstLine="480"/>
      </w:pPr>
      <w:r>
        <w:rPr>
          <w:rFonts w:ascii="Times New Roman" w:hAnsi="Times New Roman" w:eastAsia="宋体" w:cs="Times New Roman"/>
        </w:rPr>
        <w:t>指标查询与导出。历史指标可按项目 ID、任务 ID、起止时间过滤；CSV 列固定为 project_id、job_id、task_type、round、series、loss、accuracy、rmse、mae、recorded_at，文件带 UTF-8 BOM，不适用的指标列留空。</w:t>
      </w:r>
    </w:p>
    <w:p>
      <w:pPr>
        <w:pStyle w:val="Heading4"/>
      </w:pPr>
      <w:r>
        <w:t>接口</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ayout w:type="fixed"/>
      </w:tblPr>
      <w:tblGrid>
        <w:gridCol w:w="4364"/>
        <w:gridCol w:w="4367"/>
      </w:tblGrid>
      <w:tr>
        <w:trPr>
          <w:cantSplit/>
          <w:tblHeader/>
        </w:trPr>
        <w:tc>
          <w:tcPr>
            <w:tcW w:type="dxa" w:w="4364"/>
            <w:shd w:val="clear" w:color="auto" w:fill="D9D9D9"/>
          </w:tcPr>
          <w:p>
            <w:pPr>
              <w:spacing w:line="240" w:lineRule="auto" w:before="20" w:after="20"/>
              <w:ind w:firstLine="0"/>
              <w:jc w:val="center"/>
            </w:pPr>
            <w:r>
              <w:rPr>
                <w:rFonts w:ascii="Times New Roman" w:hAnsi="Times New Roman" w:eastAsia="宋体" w:cs="Times New Roman"/>
                <w:b/>
                <w:sz w:val="21"/>
              </w:rPr>
              <w:t>接口</w:t>
            </w:r>
          </w:p>
        </w:tc>
        <w:tc>
          <w:tcPr>
            <w:tcW w:type="dxa" w:w="4367"/>
            <w:shd w:val="clear" w:color="auto" w:fill="D9D9D9"/>
          </w:tcPr>
          <w:p>
            <w:pPr>
              <w:spacing w:line="240" w:lineRule="auto" w:before="20" w:after="20"/>
              <w:ind w:firstLine="0"/>
              <w:jc w:val="center"/>
            </w:pPr>
            <w:r>
              <w:rPr>
                <w:rFonts w:ascii="Times New Roman" w:hAnsi="Times New Roman" w:eastAsia="宋体" w:cs="Times New Roman"/>
                <w:b/>
                <w:sz w:val="21"/>
              </w:rPr>
              <w:t>用途</w:t>
            </w:r>
          </w:p>
        </w:tc>
      </w:tr>
      <w:tr>
        <w:trPr>
          <w:cantSplit/>
        </w:trPr>
        <w:tc>
          <w:tcPr>
            <w:tcW w:type="dxa" w:w="4364"/>
          </w:tcPr>
          <w:p>
            <w:pPr>
              <w:spacing w:line="240" w:lineRule="auto" w:before="20" w:after="20"/>
              <w:ind w:firstLine="0"/>
            </w:pPr>
            <w:r>
              <w:rPr>
                <w:rFonts w:ascii="Times New Roman" w:hAnsi="Times New Roman" w:eastAsia="宋体" w:cs="Times New Roman"/>
                <w:sz w:val="21"/>
              </w:rPr>
              <w:t>GET /projects/{project_id}/fl/jobs；GET /fl/jobs/{job_id}</w:t>
            </w:r>
          </w:p>
        </w:tc>
        <w:tc>
          <w:tcPr>
            <w:tcW w:type="dxa" w:w="4367"/>
          </w:tcPr>
          <w:p>
            <w:pPr>
              <w:spacing w:line="240" w:lineRule="auto" w:before="20" w:after="20"/>
              <w:ind w:firstLine="0"/>
            </w:pPr>
            <w:r>
              <w:rPr>
                <w:rFonts w:ascii="Times New Roman" w:hAnsi="Times New Roman" w:eastAsia="宋体" w:cs="Times New Roman"/>
                <w:sz w:val="21"/>
              </w:rPr>
              <w:t>任务列表与详情（含状态、轮次、预估剩余时间）</w:t>
            </w:r>
          </w:p>
        </w:tc>
      </w:tr>
      <w:tr>
        <w:trPr>
          <w:cantSplit/>
        </w:trPr>
        <w:tc>
          <w:tcPr>
            <w:tcW w:type="dxa" w:w="4364"/>
          </w:tcPr>
          <w:p>
            <w:pPr>
              <w:spacing w:line="240" w:lineRule="auto" w:before="20" w:after="20"/>
              <w:ind w:firstLine="0"/>
            </w:pPr>
            <w:r>
              <w:rPr>
                <w:rFonts w:ascii="Times New Roman" w:hAnsi="Times New Roman" w:eastAsia="宋体" w:cs="Times New Roman"/>
                <w:sz w:val="21"/>
              </w:rPr>
              <w:t>PATCH /fl/jobs/{job_id}</w:t>
            </w:r>
          </w:p>
        </w:tc>
        <w:tc>
          <w:tcPr>
            <w:tcW w:type="dxa" w:w="4367"/>
          </w:tcPr>
          <w:p>
            <w:pPr>
              <w:spacing w:line="240" w:lineRule="auto" w:before="20" w:after="20"/>
              <w:ind w:firstLine="0"/>
            </w:pPr>
            <w:r>
              <w:rPr>
                <w:rFonts w:ascii="Times New Roman" w:hAnsi="Times New Roman" w:eastAsia="宋体" w:cs="Times New Roman"/>
                <w:sz w:val="21"/>
              </w:rPr>
              <w:t>修改任务配置，仅 Created、Terminated、Failed 状态允许</w:t>
            </w:r>
          </w:p>
        </w:tc>
      </w:tr>
      <w:tr>
        <w:trPr>
          <w:cantSplit/>
        </w:trPr>
        <w:tc>
          <w:tcPr>
            <w:tcW w:type="dxa" w:w="4364"/>
          </w:tcPr>
          <w:p>
            <w:pPr>
              <w:spacing w:line="240" w:lineRule="auto" w:before="20" w:after="20"/>
              <w:ind w:firstLine="0"/>
            </w:pPr>
            <w:r>
              <w:rPr>
                <w:rFonts w:ascii="Times New Roman" w:hAnsi="Times New Roman" w:eastAsia="宋体" w:cs="Times New Roman"/>
                <w:sz w:val="21"/>
              </w:rPr>
              <w:t>POST /fl/jobs/{job_id}/actions</w:t>
            </w:r>
          </w:p>
        </w:tc>
        <w:tc>
          <w:tcPr>
            <w:tcW w:type="dxa" w:w="4367"/>
          </w:tcPr>
          <w:p>
            <w:pPr>
              <w:spacing w:line="240" w:lineRule="auto" w:before="20" w:after="20"/>
              <w:ind w:firstLine="0"/>
            </w:pPr>
            <w:r>
              <w:rPr>
                <w:rFonts w:ascii="Times New Roman" w:hAnsi="Times New Roman" w:eastAsia="宋体" w:cs="Times New Roman"/>
                <w:sz w:val="21"/>
              </w:rPr>
              <w:t>start、pause、resume、terminate、reset</w:t>
            </w:r>
          </w:p>
        </w:tc>
      </w:tr>
      <w:tr>
        <w:trPr>
          <w:cantSplit/>
        </w:trPr>
        <w:tc>
          <w:tcPr>
            <w:tcW w:type="dxa" w:w="4364"/>
          </w:tcPr>
          <w:p>
            <w:pPr>
              <w:spacing w:line="240" w:lineRule="auto" w:before="20" w:after="20"/>
              <w:ind w:firstLine="0"/>
            </w:pPr>
            <w:r>
              <w:rPr>
                <w:rFonts w:ascii="Times New Roman" w:hAnsi="Times New Roman" w:eastAsia="宋体" w:cs="Times New Roman"/>
                <w:sz w:val="21"/>
              </w:rPr>
              <w:t>GET /fl/jobs/{job_id}/events（SSE）</w:t>
            </w:r>
          </w:p>
        </w:tc>
        <w:tc>
          <w:tcPr>
            <w:tcW w:type="dxa" w:w="4367"/>
          </w:tcPr>
          <w:p>
            <w:pPr>
              <w:spacing w:line="240" w:lineRule="auto" w:before="20" w:after="20"/>
              <w:ind w:firstLine="0"/>
            </w:pPr>
            <w:r>
              <w:rPr>
                <w:rFonts w:ascii="Times New Roman" w:hAnsi="Times New Roman" w:eastAsia="宋体" w:cs="Times New Roman"/>
                <w:sz w:val="21"/>
              </w:rPr>
              <w:t>状态变化、每轮指标与节点上传量</w:t>
            </w:r>
          </w:p>
        </w:tc>
      </w:tr>
      <w:tr>
        <w:trPr>
          <w:cantSplit/>
        </w:trPr>
        <w:tc>
          <w:tcPr>
            <w:tcW w:type="dxa" w:w="4364"/>
          </w:tcPr>
          <w:p>
            <w:pPr>
              <w:spacing w:line="240" w:lineRule="auto" w:before="20" w:after="20"/>
              <w:ind w:firstLine="0"/>
            </w:pPr>
            <w:r>
              <w:rPr>
                <w:rFonts w:ascii="Times New Roman" w:hAnsi="Times New Roman" w:eastAsia="宋体" w:cs="Times New Roman"/>
                <w:sz w:val="21"/>
              </w:rPr>
              <w:t>GET /fl/jobs/{job_id}/metrics</w:t>
            </w:r>
          </w:p>
        </w:tc>
        <w:tc>
          <w:tcPr>
            <w:tcW w:type="dxa" w:w="4367"/>
          </w:tcPr>
          <w:p>
            <w:pPr>
              <w:spacing w:line="240" w:lineRule="auto" w:before="20" w:after="20"/>
              <w:ind w:firstLine="0"/>
            </w:pPr>
            <w:r>
              <w:rPr>
                <w:rFonts w:ascii="Times New Roman" w:hAnsi="Times New Roman" w:eastAsia="宋体" w:cs="Times New Roman"/>
                <w:sz w:val="21"/>
              </w:rPr>
              <w:t>收敛曲线，参数 scope、from_round、to_round</w:t>
            </w:r>
          </w:p>
        </w:tc>
      </w:tr>
      <w:tr>
        <w:trPr>
          <w:cantSplit/>
        </w:trPr>
        <w:tc>
          <w:tcPr>
            <w:tcW w:type="dxa" w:w="4364"/>
          </w:tcPr>
          <w:p>
            <w:pPr>
              <w:spacing w:line="240" w:lineRule="auto" w:before="20" w:after="20"/>
              <w:ind w:firstLine="0"/>
            </w:pPr>
            <w:r>
              <w:rPr>
                <w:rFonts w:ascii="Times New Roman" w:hAnsi="Times New Roman" w:eastAsia="宋体" w:cs="Times New Roman"/>
                <w:sz w:val="21"/>
              </w:rPr>
              <w:t>GET /fl/jobs/{job_id}/eta</w:t>
            </w:r>
          </w:p>
        </w:tc>
        <w:tc>
          <w:tcPr>
            <w:tcW w:type="dxa" w:w="4367"/>
          </w:tcPr>
          <w:p>
            <w:pPr>
              <w:spacing w:line="240" w:lineRule="auto" w:before="20" w:after="20"/>
              <w:ind w:firstLine="0"/>
            </w:pPr>
            <w:r>
              <w:rPr>
                <w:rFonts w:ascii="Times New Roman" w:hAnsi="Times New Roman" w:eastAsia="宋体" w:cs="Times New Roman"/>
                <w:sz w:val="21"/>
              </w:rPr>
              <w:t>剩余时间预估明细</w:t>
            </w:r>
          </w:p>
        </w:tc>
      </w:tr>
      <w:tr>
        <w:trPr>
          <w:cantSplit/>
        </w:trPr>
        <w:tc>
          <w:tcPr>
            <w:tcW w:type="dxa" w:w="4364"/>
          </w:tcPr>
          <w:p>
            <w:pPr>
              <w:spacing w:line="240" w:lineRule="auto" w:before="20" w:after="20"/>
              <w:ind w:firstLine="0"/>
            </w:pPr>
            <w:r>
              <w:rPr>
                <w:rFonts w:ascii="Times New Roman" w:hAnsi="Times New Roman" w:eastAsia="宋体" w:cs="Times New Roman"/>
                <w:sz w:val="21"/>
              </w:rPr>
              <w:t>GET /fl/metrics</w:t>
            </w:r>
          </w:p>
        </w:tc>
        <w:tc>
          <w:tcPr>
            <w:tcW w:type="dxa" w:w="4367"/>
          </w:tcPr>
          <w:p>
            <w:pPr>
              <w:spacing w:line="240" w:lineRule="auto" w:before="20" w:after="20"/>
              <w:ind w:firstLine="0"/>
            </w:pPr>
            <w:r>
              <w:rPr>
                <w:rFonts w:ascii="Times New Roman" w:hAnsi="Times New Roman" w:eastAsia="宋体" w:cs="Times New Roman"/>
                <w:sz w:val="21"/>
              </w:rPr>
              <w:t>历史指标查询</w:t>
            </w:r>
          </w:p>
        </w:tc>
      </w:tr>
      <w:tr>
        <w:trPr>
          <w:cantSplit/>
        </w:trPr>
        <w:tc>
          <w:tcPr>
            <w:tcW w:type="dxa" w:w="4364"/>
          </w:tcPr>
          <w:p>
            <w:pPr>
              <w:spacing w:line="240" w:lineRule="auto" w:before="20" w:after="20"/>
              <w:ind w:firstLine="0"/>
            </w:pPr>
            <w:r>
              <w:rPr>
                <w:rFonts w:ascii="Times New Roman" w:hAnsi="Times New Roman" w:eastAsia="宋体" w:cs="Times New Roman"/>
                <w:sz w:val="21"/>
              </w:rPr>
              <w:t>GET /fl/jobs/{job_id}/metrics/export；GET /projects/{project_id}/fl/metrics/export</w:t>
            </w:r>
          </w:p>
        </w:tc>
        <w:tc>
          <w:tcPr>
            <w:tcW w:type="dxa" w:w="4367"/>
          </w:tcPr>
          <w:p>
            <w:pPr>
              <w:spacing w:line="240" w:lineRule="auto" w:before="20" w:after="20"/>
              <w:ind w:firstLine="0"/>
            </w:pPr>
            <w:r>
              <w:rPr>
                <w:rFonts w:ascii="Times New Roman" w:hAnsi="Times New Roman" w:eastAsia="宋体" w:cs="Times New Roman"/>
                <w:sz w:val="21"/>
              </w:rPr>
              <w:t>导出 CSV</w:t>
            </w:r>
          </w:p>
        </w:tc>
      </w:tr>
      <w:tr>
        <w:trPr>
          <w:cantSplit/>
        </w:trPr>
        <w:tc>
          <w:tcPr>
            <w:tcW w:type="dxa" w:w="4364"/>
          </w:tcPr>
          <w:p>
            <w:pPr>
              <w:spacing w:line="240" w:lineRule="auto" w:before="20" w:after="20"/>
              <w:ind w:firstLine="0"/>
            </w:pPr>
            <w:r>
              <w:rPr>
                <w:rFonts w:ascii="Times New Roman" w:hAnsi="Times New Roman" w:eastAsia="宋体" w:cs="Times New Roman"/>
                <w:sz w:val="21"/>
              </w:rPr>
              <w:t>GET /fl/jobs/{job_id}/nodes</w:t>
            </w:r>
          </w:p>
        </w:tc>
        <w:tc>
          <w:tcPr>
            <w:tcW w:type="dxa" w:w="4367"/>
          </w:tcPr>
          <w:p>
            <w:pPr>
              <w:spacing w:line="240" w:lineRule="auto" w:before="20" w:after="20"/>
              <w:ind w:firstLine="0"/>
            </w:pPr>
            <w:r>
              <w:rPr>
                <w:rFonts w:ascii="Times New Roman" w:hAnsi="Times New Roman" w:eastAsia="宋体" w:cs="Times New Roman"/>
                <w:sz w:val="21"/>
              </w:rPr>
              <w:t>任务维度的节点与本轮上传量（离线节点状态为 offline）</w:t>
            </w:r>
          </w:p>
        </w:tc>
      </w:tr>
      <w:tr>
        <w:trPr>
          <w:cantSplit/>
        </w:trPr>
        <w:tc>
          <w:tcPr>
            <w:tcW w:type="dxa" w:w="4364"/>
          </w:tcPr>
          <w:p>
            <w:pPr>
              <w:spacing w:line="240" w:lineRule="auto" w:before="20" w:after="20"/>
              <w:ind w:firstLine="0"/>
            </w:pPr>
            <w:r>
              <w:rPr>
                <w:rFonts w:ascii="Times New Roman" w:hAnsi="Times New Roman" w:eastAsia="宋体" w:cs="Times New Roman"/>
                <w:sz w:val="21"/>
              </w:rPr>
              <w:t>PATCH /projects/{project_id}/nodes/{node_id}</w:t>
            </w:r>
          </w:p>
        </w:tc>
        <w:tc>
          <w:tcPr>
            <w:tcW w:type="dxa" w:w="4367"/>
          </w:tcPr>
          <w:p>
            <w:pPr>
              <w:spacing w:line="240" w:lineRule="auto" w:before="20" w:after="20"/>
              <w:ind w:firstLine="0"/>
            </w:pPr>
            <w:r>
              <w:rPr>
                <w:rFonts w:ascii="Times New Roman" w:hAnsi="Times New Roman" w:eastAsia="宋体" w:cs="Times New Roman"/>
                <w:sz w:val="21"/>
              </w:rPr>
              <w:t>带 online 字段，置 false 表示心跳丢失，使用该节点的 Running 任务转 Failed</w:t>
            </w:r>
          </w:p>
        </w:tc>
      </w:tr>
    </w:tbl>
    <w:p>
      <w:pPr>
        <w:spacing w:line="240" w:lineRule="auto" w:after="80"/>
      </w:pPr>
    </w:p>
    <w:p>
      <w:pPr>
        <w:pStyle w:val="Heading4"/>
      </w:pPr>
      <w:r>
        <w:t>异常与校验规则</w:t>
      </w:r>
    </w:p>
    <w:p>
      <w:pPr>
        <w:ind w:firstLine="480"/>
      </w:pPr>
      <w:r>
        <w:rPr>
          <w:rFonts w:ascii="Times New Roman" w:hAnsi="Times New Roman" w:eastAsia="宋体" w:cs="Times New Roman"/>
        </w:rPr>
        <w:t>状态不允许的动作返回 40901，并在 data.allowed_actions 中给出当前可执行动作（对已暂停任务再暂停、对运行中任务恢复同样返回 40901）。任务不存在返回 40400。metrics 的 scope 取值不是 global 或 nodes 返回 40000；from_round 大于 to_round 返回 40003，轮次不是整数返回 40002。历史指标查询的 page_size 默认 50、最大 500，项目 ID、任务 ID、起止时间可任意组合；时间格式错误返回 40002，起止颠倒返回 40003，项目不存在返回 40400。暂停期间聚合循环完全中断，当前轮次保持不变。终止后任务占用的节点运行任务数归零，节点可以再被删除或改角色。</w:t>
      </w:r>
    </w:p>
    <w:p>
      <w:pPr>
        <w:pStyle w:val="Heading3"/>
      </w:pPr>
      <w:r>
        <w:t>3.1.3 聚合与安全</w:t>
      </w:r>
    </w:p>
    <w:p>
      <w:pPr>
        <w:pStyle w:val="Heading4"/>
      </w:pPr>
      <w:r>
        <w:t>功能说明</w:t>
      </w:r>
    </w:p>
    <w:p>
      <w:pPr>
        <w:ind w:firstLine="480"/>
      </w:pPr>
      <w:r>
        <w:rPr>
          <w:rFonts w:ascii="Times New Roman" w:hAnsi="Times New Roman" w:eastAsia="宋体" w:cs="Times New Roman"/>
        </w:rPr>
        <w:t>聚合与安全页为项目配置梯度聚合策略：秘密共享聚合或同态加密聚合，二者共用一套 Top-k 稀疏化与量化参数；同态模式下生成并管理聚合密钥对，公钥可查看；配置可一键恢复默认，并保存到当前联邦项目（FL-AGG-01 至 FL-AGG-07，对应合同 C-05、C-06）。</w:t>
      </w:r>
    </w:p>
    <w:p>
      <w:pPr>
        <w:pStyle w:val="Heading4"/>
      </w:pPr>
      <w:r>
        <w:t>处理流程</w:t>
      </w:r>
    </w:p>
    <w:p>
      <w:pPr>
        <w:ind w:left="480" w:hanging="360"/>
      </w:pPr>
      <w:r>
        <w:rPr>
          <w:rFonts w:ascii="Times New Roman" w:hAnsi="Times New Roman" w:eastAsia="宋体" w:cs="Times New Roman"/>
        </w:rPr>
        <w:t>1. 页面读取项目聚合配置，返回已保存配置、平台默认值、按项目训练节点数计算的推荐值和各参数的取值范围。</w:t>
      </w:r>
    </w:p>
    <w:p>
      <w:pPr>
        <w:ind w:left="480" w:hanging="360"/>
      </w:pPr>
      <w:r>
        <w:rPr>
          <w:rFonts w:ascii="Times New Roman" w:hAnsi="Times New Roman" w:eastAsia="宋体" w:cs="Times New Roman"/>
        </w:rPr>
        <w:t>2. 用户切换策略后只改变 strategy 并重绘对应的参数表单；每次输入经 220 毫秒去抖后调用估算接口，由后端校验并返回通信量估算。</w:t>
      </w:r>
    </w:p>
    <w:p>
      <w:pPr>
        <w:ind w:left="480" w:hanging="360"/>
      </w:pPr>
      <w:r>
        <w:rPr>
          <w:rFonts w:ascii="Times New Roman" w:hAnsi="Times New Roman" w:eastAsia="宋体" w:cs="Times New Roman"/>
        </w:rPr>
        <w:t>3. 同态策略下生成密钥对：旧的 active 密钥置为 rotated，新密钥写入密钥表。</w:t>
      </w:r>
    </w:p>
    <w:p>
      <w:pPr>
        <w:ind w:left="480" w:hanging="360"/>
      </w:pPr>
      <w:r>
        <w:rPr>
          <w:rFonts w:ascii="Times New Roman" w:hAnsi="Times New Roman" w:eastAsia="宋体" w:cs="Times New Roman"/>
        </w:rPr>
        <w:t>4. 保存时整体校验，通过后落库；任务编排页新建任务时读取 strategy 作为默认聚合方式。</w:t>
      </w:r>
    </w:p>
    <w:p>
      <w:pPr>
        <w:ind w:left="480" w:hanging="360"/>
      </w:pPr>
      <w:r>
        <w:rPr>
          <w:rFonts w:ascii="Times New Roman" w:hAnsi="Times New Roman" w:eastAsia="宋体" w:cs="Times New Roman"/>
        </w:rPr>
        <w:t>5. 恢复默认时用平台默认值覆盖项目配置并落库，已生成的密钥保留。</w:t>
      </w:r>
    </w:p>
    <w:p>
      <w:pPr>
        <w:pStyle w:val="Heading4"/>
      </w:pPr>
      <w:r>
        <w:t>关键算法与参数</w:t>
      </w:r>
    </w:p>
    <w:p>
      <w:pPr>
        <w:ind w:firstLine="480"/>
      </w:pPr>
      <w:r>
        <w:rPr>
          <w:rFonts w:ascii="Times New Roman" w:hAnsi="Times New Roman" w:eastAsia="宋体" w:cs="Times New Roman"/>
        </w:rPr>
        <w:t>配置对象。一个项目一份配置，结构为 strategy（ss 或 he）、ss、he、sparsification 与 updated_at。</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ayout w:type="fixed"/>
      </w:tblPr>
      <w:tblGrid>
        <w:gridCol w:w="2188"/>
        <w:gridCol w:w="2835"/>
        <w:gridCol w:w="3708"/>
      </w:tblGrid>
      <w:tr>
        <w:trPr>
          <w:cantSplit/>
          <w:tblHeader/>
        </w:trPr>
        <w:tc>
          <w:tcPr>
            <w:tcW w:type="dxa" w:w="2188"/>
            <w:shd w:val="clear" w:color="auto" w:fill="D9D9D9"/>
          </w:tcPr>
          <w:p>
            <w:pPr>
              <w:spacing w:line="240" w:lineRule="auto" w:before="20" w:after="20"/>
              <w:ind w:firstLine="0"/>
              <w:jc w:val="center"/>
            </w:pPr>
            <w:r>
              <w:rPr>
                <w:rFonts w:ascii="Times New Roman" w:hAnsi="Times New Roman" w:eastAsia="宋体" w:cs="Times New Roman"/>
                <w:b/>
                <w:sz w:val="21"/>
              </w:rPr>
              <w:t>分组</w:t>
            </w:r>
          </w:p>
        </w:tc>
        <w:tc>
          <w:tcPr>
            <w:tcW w:type="dxa" w:w="2835"/>
            <w:shd w:val="clear" w:color="auto" w:fill="D9D9D9"/>
          </w:tcPr>
          <w:p>
            <w:pPr>
              <w:spacing w:line="240" w:lineRule="auto" w:before="20" w:after="20"/>
              <w:ind w:firstLine="0"/>
              <w:jc w:val="center"/>
            </w:pPr>
            <w:r>
              <w:rPr>
                <w:rFonts w:ascii="Times New Roman" w:hAnsi="Times New Roman" w:eastAsia="宋体" w:cs="Times New Roman"/>
                <w:b/>
                <w:sz w:val="21"/>
              </w:rPr>
              <w:t>字段</w:t>
            </w:r>
          </w:p>
        </w:tc>
        <w:tc>
          <w:tcPr>
            <w:tcW w:type="dxa" w:w="3708"/>
            <w:shd w:val="clear" w:color="auto" w:fill="D9D9D9"/>
          </w:tcPr>
          <w:p>
            <w:pPr>
              <w:spacing w:line="240" w:lineRule="auto" w:before="20" w:after="20"/>
              <w:ind w:firstLine="0"/>
              <w:jc w:val="center"/>
            </w:pPr>
            <w:r>
              <w:rPr>
                <w:rFonts w:ascii="Times New Roman" w:hAnsi="Times New Roman" w:eastAsia="宋体" w:cs="Times New Roman"/>
                <w:b/>
                <w:sz w:val="21"/>
              </w:rPr>
              <w:t>含义与约束</w:t>
            </w:r>
          </w:p>
        </w:tc>
      </w:tr>
      <w:tr>
        <w:trPr>
          <w:cantSplit/>
        </w:trPr>
        <w:tc>
          <w:tcPr>
            <w:tcW w:type="dxa" w:w="2188"/>
          </w:tcPr>
          <w:p>
            <w:pPr>
              <w:spacing w:line="240" w:lineRule="auto" w:before="20" w:after="20"/>
              <w:ind w:firstLine="0"/>
            </w:pPr>
            <w:r>
              <w:rPr>
                <w:rFonts w:ascii="Times New Roman" w:hAnsi="Times New Roman" w:eastAsia="宋体" w:cs="Times New Roman"/>
                <w:sz w:val="21"/>
              </w:rPr>
              <w:t>ss</w:t>
            </w:r>
          </w:p>
        </w:tc>
        <w:tc>
          <w:tcPr>
            <w:tcW w:type="dxa" w:w="2835"/>
          </w:tcPr>
          <w:p>
            <w:pPr>
              <w:spacing w:line="240" w:lineRule="auto" w:before="20" w:after="20"/>
              <w:ind w:firstLine="0"/>
            </w:pPr>
            <w:r>
              <w:rPr>
                <w:rFonts w:ascii="Times New Roman" w:hAnsi="Times New Roman" w:eastAsia="宋体" w:cs="Times New Roman"/>
                <w:sz w:val="21"/>
              </w:rPr>
              <w:t>parties</w:t>
            </w:r>
          </w:p>
        </w:tc>
        <w:tc>
          <w:tcPr>
            <w:tcW w:type="dxa" w:w="3708"/>
          </w:tcPr>
          <w:p>
            <w:pPr>
              <w:spacing w:line="240" w:lineRule="auto" w:before="20" w:after="20"/>
              <w:ind w:firstLine="0"/>
            </w:pPr>
            <w:r>
              <w:rPr>
                <w:rFonts w:ascii="Times New Roman" w:hAnsi="Times New Roman" w:eastAsia="宋体" w:cs="Times New Roman"/>
                <w:sz w:val="21"/>
              </w:rPr>
              <w:t>参与方数 n，2 至 16，默认取项目训练节点数</w:t>
            </w:r>
          </w:p>
        </w:tc>
      </w:tr>
      <w:tr>
        <w:trPr>
          <w:cantSplit/>
        </w:trPr>
        <w:tc>
          <w:tcPr>
            <w:tcW w:type="dxa" w:w="2188"/>
          </w:tcPr>
          <w:p>
            <w:pPr>
              <w:spacing w:line="240" w:lineRule="auto" w:before="20" w:after="20"/>
              <w:ind w:firstLine="0"/>
            </w:pPr>
            <w:r>
              <w:rPr>
                <w:rFonts w:ascii="Times New Roman" w:hAnsi="Times New Roman" w:eastAsia="宋体" w:cs="Times New Roman"/>
                <w:sz w:val="21"/>
              </w:rPr>
              <w:t>ss</w:t>
            </w:r>
          </w:p>
        </w:tc>
        <w:tc>
          <w:tcPr>
            <w:tcW w:type="dxa" w:w="2835"/>
          </w:tcPr>
          <w:p>
            <w:pPr>
              <w:spacing w:line="240" w:lineRule="auto" w:before="20" w:after="20"/>
              <w:ind w:firstLine="0"/>
            </w:pPr>
            <w:r>
              <w:rPr>
                <w:rFonts w:ascii="Times New Roman" w:hAnsi="Times New Roman" w:eastAsia="宋体" w:cs="Times New Roman"/>
                <w:sz w:val="21"/>
              </w:rPr>
              <w:t>threshold</w:t>
            </w:r>
          </w:p>
        </w:tc>
        <w:tc>
          <w:tcPr>
            <w:tcW w:type="dxa" w:w="3708"/>
          </w:tcPr>
          <w:p>
            <w:pPr>
              <w:spacing w:line="240" w:lineRule="auto" w:before="20" w:after="20"/>
              <w:ind w:firstLine="0"/>
            </w:pPr>
            <w:r>
              <w:rPr>
                <w:rFonts w:ascii="Times New Roman" w:hAnsi="Times New Roman" w:eastAsia="宋体" w:cs="Times New Roman"/>
                <w:sz w:val="21"/>
              </w:rPr>
              <w:t>门限 t，2 ≤ t ≤ n</w:t>
            </w:r>
          </w:p>
        </w:tc>
      </w:tr>
      <w:tr>
        <w:trPr>
          <w:cantSplit/>
        </w:trPr>
        <w:tc>
          <w:tcPr>
            <w:tcW w:type="dxa" w:w="2188"/>
          </w:tcPr>
          <w:p>
            <w:pPr>
              <w:spacing w:line="240" w:lineRule="auto" w:before="20" w:after="20"/>
              <w:ind w:firstLine="0"/>
            </w:pPr>
            <w:r>
              <w:rPr>
                <w:rFonts w:ascii="Times New Roman" w:hAnsi="Times New Roman" w:eastAsia="宋体" w:cs="Times New Roman"/>
                <w:sz w:val="21"/>
              </w:rPr>
              <w:t>ss</w:t>
            </w:r>
          </w:p>
        </w:tc>
        <w:tc>
          <w:tcPr>
            <w:tcW w:type="dxa" w:w="2835"/>
          </w:tcPr>
          <w:p>
            <w:pPr>
              <w:spacing w:line="240" w:lineRule="auto" w:before="20" w:after="20"/>
              <w:ind w:firstLine="0"/>
            </w:pPr>
            <w:r>
              <w:rPr>
                <w:rFonts w:ascii="Times New Roman" w:hAnsi="Times New Roman" w:eastAsia="宋体" w:cs="Times New Roman"/>
                <w:sz w:val="21"/>
              </w:rPr>
              <w:t>dropout_tolerance</w:t>
            </w:r>
          </w:p>
        </w:tc>
        <w:tc>
          <w:tcPr>
            <w:tcW w:type="dxa" w:w="3708"/>
          </w:tcPr>
          <w:p>
            <w:pPr>
              <w:spacing w:line="240" w:lineRule="auto" w:before="20" w:after="20"/>
              <w:ind w:firstLine="0"/>
            </w:pPr>
            <w:r>
              <w:rPr>
                <w:rFonts w:ascii="Times New Roman" w:hAnsi="Times New Roman" w:eastAsia="宋体" w:cs="Times New Roman"/>
                <w:sz w:val="21"/>
              </w:rPr>
              <w:t>掉线容忍数 d，0 ≤ d ≤ n − t</w:t>
            </w:r>
          </w:p>
        </w:tc>
      </w:tr>
      <w:tr>
        <w:trPr>
          <w:cantSplit/>
        </w:trPr>
        <w:tc>
          <w:tcPr>
            <w:tcW w:type="dxa" w:w="2188"/>
          </w:tcPr>
          <w:p>
            <w:pPr>
              <w:spacing w:line="240" w:lineRule="auto" w:before="20" w:after="20"/>
              <w:ind w:firstLine="0"/>
            </w:pPr>
            <w:r>
              <w:rPr>
                <w:rFonts w:ascii="Times New Roman" w:hAnsi="Times New Roman" w:eastAsia="宋体" w:cs="Times New Roman"/>
                <w:sz w:val="21"/>
              </w:rPr>
              <w:t>ss</w:t>
            </w:r>
          </w:p>
        </w:tc>
        <w:tc>
          <w:tcPr>
            <w:tcW w:type="dxa" w:w="2835"/>
          </w:tcPr>
          <w:p>
            <w:pPr>
              <w:spacing w:line="240" w:lineRule="auto" w:before="20" w:after="20"/>
              <w:ind w:firstLine="0"/>
            </w:pPr>
            <w:r>
              <w:rPr>
                <w:rFonts w:ascii="Times New Roman" w:hAnsi="Times New Roman" w:eastAsia="宋体" w:cs="Times New Roman"/>
                <w:sz w:val="21"/>
              </w:rPr>
              <w:t>field_bits</w:t>
            </w:r>
          </w:p>
        </w:tc>
        <w:tc>
          <w:tcPr>
            <w:tcW w:type="dxa" w:w="3708"/>
          </w:tcPr>
          <w:p>
            <w:pPr>
              <w:spacing w:line="240" w:lineRule="auto" w:before="20" w:after="20"/>
              <w:ind w:firstLine="0"/>
            </w:pPr>
            <w:r>
              <w:rPr>
                <w:rFonts w:ascii="Times New Roman" w:hAnsi="Times New Roman" w:eastAsia="宋体" w:cs="Times New Roman"/>
                <w:sz w:val="21"/>
              </w:rPr>
              <w:t>有限域位数，16 至 64，且不小于量化位数加 ceil(log₂n)，保证 n 方求和不溢出</w:t>
            </w:r>
          </w:p>
        </w:tc>
      </w:tr>
      <w:tr>
        <w:trPr>
          <w:cantSplit/>
        </w:trPr>
        <w:tc>
          <w:tcPr>
            <w:tcW w:type="dxa" w:w="2188"/>
          </w:tcPr>
          <w:p>
            <w:pPr>
              <w:spacing w:line="240" w:lineRule="auto" w:before="20" w:after="20"/>
              <w:ind w:firstLine="0"/>
            </w:pPr>
            <w:r>
              <w:rPr>
                <w:rFonts w:ascii="Times New Roman" w:hAnsi="Times New Roman" w:eastAsia="宋体" w:cs="Times New Roman"/>
                <w:sz w:val="21"/>
              </w:rPr>
              <w:t>ss</w:t>
            </w:r>
          </w:p>
        </w:tc>
        <w:tc>
          <w:tcPr>
            <w:tcW w:type="dxa" w:w="2835"/>
          </w:tcPr>
          <w:p>
            <w:pPr>
              <w:spacing w:line="240" w:lineRule="auto" w:before="20" w:after="20"/>
              <w:ind w:firstLine="0"/>
            </w:pPr>
            <w:r>
              <w:rPr>
                <w:rFonts w:ascii="Times New Roman" w:hAnsi="Times New Roman" w:eastAsia="宋体" w:cs="Times New Roman"/>
                <w:sz w:val="21"/>
              </w:rPr>
              <w:t>mask_rotation_rounds</w:t>
            </w:r>
          </w:p>
        </w:tc>
        <w:tc>
          <w:tcPr>
            <w:tcW w:type="dxa" w:w="3708"/>
          </w:tcPr>
          <w:p>
            <w:pPr>
              <w:spacing w:line="240" w:lineRule="auto" w:before="20" w:after="20"/>
              <w:ind w:firstLine="0"/>
            </w:pPr>
            <w:r>
              <w:rPr>
                <w:rFonts w:ascii="Times New Roman" w:hAnsi="Times New Roman" w:eastAsia="宋体" w:cs="Times New Roman"/>
                <w:sz w:val="21"/>
              </w:rPr>
              <w:t>掩码种子轮换周期，1 至 100 轮</w:t>
            </w:r>
          </w:p>
        </w:tc>
      </w:tr>
      <w:tr>
        <w:trPr>
          <w:cantSplit/>
        </w:trPr>
        <w:tc>
          <w:tcPr>
            <w:tcW w:type="dxa" w:w="2188"/>
          </w:tcPr>
          <w:p>
            <w:pPr>
              <w:spacing w:line="240" w:lineRule="auto" w:before="20" w:after="20"/>
              <w:ind w:firstLine="0"/>
            </w:pPr>
            <w:r>
              <w:rPr>
                <w:rFonts w:ascii="Times New Roman" w:hAnsi="Times New Roman" w:eastAsia="宋体" w:cs="Times New Roman"/>
                <w:sz w:val="21"/>
              </w:rPr>
              <w:t>he（Paillier）</w:t>
            </w:r>
          </w:p>
        </w:tc>
        <w:tc>
          <w:tcPr>
            <w:tcW w:type="dxa" w:w="2835"/>
          </w:tcPr>
          <w:p>
            <w:pPr>
              <w:spacing w:line="240" w:lineRule="auto" w:before="20" w:after="20"/>
              <w:ind w:firstLine="0"/>
            </w:pPr>
            <w:r>
              <w:rPr>
                <w:rFonts w:ascii="Times New Roman" w:hAnsi="Times New Roman" w:eastAsia="宋体" w:cs="Times New Roman"/>
                <w:sz w:val="21"/>
              </w:rPr>
              <w:t>key_size_bits</w:t>
            </w:r>
          </w:p>
        </w:tc>
        <w:tc>
          <w:tcPr>
            <w:tcW w:type="dxa" w:w="3708"/>
          </w:tcPr>
          <w:p>
            <w:pPr>
              <w:spacing w:line="240" w:lineRule="auto" w:before="20" w:after="20"/>
              <w:ind w:firstLine="0"/>
            </w:pPr>
            <w:r>
              <w:rPr>
                <w:rFonts w:ascii="Times New Roman" w:hAnsi="Times New Roman" w:eastAsia="宋体" w:cs="Times New Roman"/>
                <w:sz w:val="21"/>
              </w:rPr>
              <w:t>模数位数，2048、3072 或 4096</w:t>
            </w:r>
          </w:p>
        </w:tc>
      </w:tr>
      <w:tr>
        <w:trPr>
          <w:cantSplit/>
        </w:trPr>
        <w:tc>
          <w:tcPr>
            <w:tcW w:type="dxa" w:w="2188"/>
          </w:tcPr>
          <w:p>
            <w:pPr>
              <w:spacing w:line="240" w:lineRule="auto" w:before="20" w:after="20"/>
              <w:ind w:firstLine="0"/>
            </w:pPr>
            <w:r>
              <w:rPr>
                <w:rFonts w:ascii="Times New Roman" w:hAnsi="Times New Roman" w:eastAsia="宋体" w:cs="Times New Roman"/>
                <w:sz w:val="21"/>
              </w:rPr>
              <w:t>he（Paillier）</w:t>
            </w:r>
          </w:p>
        </w:tc>
        <w:tc>
          <w:tcPr>
            <w:tcW w:type="dxa" w:w="2835"/>
          </w:tcPr>
          <w:p>
            <w:pPr>
              <w:spacing w:line="240" w:lineRule="auto" w:before="20" w:after="20"/>
              <w:ind w:firstLine="0"/>
            </w:pPr>
            <w:r>
              <w:rPr>
                <w:rFonts w:ascii="Times New Roman" w:hAnsi="Times New Roman" w:eastAsia="宋体" w:cs="Times New Roman"/>
                <w:sz w:val="21"/>
              </w:rPr>
              <w:t>precision_bits、batch_size</w:t>
            </w:r>
          </w:p>
        </w:tc>
        <w:tc>
          <w:tcPr>
            <w:tcW w:type="dxa" w:w="3708"/>
          </w:tcPr>
          <w:p>
            <w:pPr>
              <w:spacing w:line="240" w:lineRule="auto" w:before="20" w:after="20"/>
              <w:ind w:firstLine="0"/>
            </w:pPr>
            <w:r>
              <w:rPr>
                <w:rFonts w:ascii="Times New Roman" w:hAnsi="Times New Roman" w:eastAsia="宋体" w:cs="Times New Roman"/>
                <w:sz w:val="21"/>
              </w:rPr>
              <w:t>定点精度；批打包数，须满足 批打包 × (精度 + ceil(log₂n) + 1 位符号) ≤ 密钥长度 − 1</w:t>
            </w:r>
          </w:p>
        </w:tc>
      </w:tr>
      <w:tr>
        <w:trPr>
          <w:cantSplit/>
        </w:trPr>
        <w:tc>
          <w:tcPr>
            <w:tcW w:type="dxa" w:w="2188"/>
          </w:tcPr>
          <w:p>
            <w:pPr>
              <w:spacing w:line="240" w:lineRule="auto" w:before="20" w:after="20"/>
              <w:ind w:firstLine="0"/>
            </w:pPr>
            <w:r>
              <w:rPr>
                <w:rFonts w:ascii="Times New Roman" w:hAnsi="Times New Roman" w:eastAsia="宋体" w:cs="Times New Roman"/>
                <w:sz w:val="21"/>
              </w:rPr>
              <w:t>he（CKKS）</w:t>
            </w:r>
          </w:p>
        </w:tc>
        <w:tc>
          <w:tcPr>
            <w:tcW w:type="dxa" w:w="2835"/>
          </w:tcPr>
          <w:p>
            <w:pPr>
              <w:spacing w:line="240" w:lineRule="auto" w:before="20" w:after="20"/>
              <w:ind w:firstLine="0"/>
            </w:pPr>
            <w:r>
              <w:rPr>
                <w:rFonts w:ascii="Times New Roman" w:hAnsi="Times New Roman" w:eastAsia="宋体" w:cs="Times New Roman"/>
                <w:sz w:val="21"/>
              </w:rPr>
              <w:t>poly_modulus_degree</w:t>
            </w:r>
          </w:p>
        </w:tc>
        <w:tc>
          <w:tcPr>
            <w:tcW w:type="dxa" w:w="3708"/>
          </w:tcPr>
          <w:p>
            <w:pPr>
              <w:spacing w:line="240" w:lineRule="auto" w:before="20" w:after="20"/>
              <w:ind w:firstLine="0"/>
            </w:pPr>
            <w:r>
              <w:rPr>
                <w:rFonts w:ascii="Times New Roman" w:hAnsi="Times New Roman" w:eastAsia="宋体" w:cs="Times New Roman"/>
                <w:sz w:val="21"/>
              </w:rPr>
              <w:t>多项式阶数 N，取 4096、8192、16384 或 32768</w:t>
            </w:r>
          </w:p>
        </w:tc>
      </w:tr>
      <w:tr>
        <w:trPr>
          <w:cantSplit/>
        </w:trPr>
        <w:tc>
          <w:tcPr>
            <w:tcW w:type="dxa" w:w="2188"/>
          </w:tcPr>
          <w:p>
            <w:pPr>
              <w:spacing w:line="240" w:lineRule="auto" w:before="20" w:after="20"/>
              <w:ind w:firstLine="0"/>
            </w:pPr>
            <w:r>
              <w:rPr>
                <w:rFonts w:ascii="Times New Roman" w:hAnsi="Times New Roman" w:eastAsia="宋体" w:cs="Times New Roman"/>
                <w:sz w:val="21"/>
              </w:rPr>
              <w:t>he（CKKS）</w:t>
            </w:r>
          </w:p>
        </w:tc>
        <w:tc>
          <w:tcPr>
            <w:tcW w:type="dxa" w:w="2835"/>
          </w:tcPr>
          <w:p>
            <w:pPr>
              <w:spacing w:line="240" w:lineRule="auto" w:before="20" w:after="20"/>
              <w:ind w:firstLine="0"/>
            </w:pPr>
            <w:r>
              <w:rPr>
                <w:rFonts w:ascii="Times New Roman" w:hAnsi="Times New Roman" w:eastAsia="宋体" w:cs="Times New Roman"/>
                <w:sz w:val="21"/>
              </w:rPr>
              <w:t>coeff_modulus_bits</w:t>
            </w:r>
          </w:p>
        </w:tc>
        <w:tc>
          <w:tcPr>
            <w:tcW w:type="dxa" w:w="3708"/>
          </w:tcPr>
          <w:p>
            <w:pPr>
              <w:spacing w:line="240" w:lineRule="auto" w:before="20" w:after="20"/>
              <w:ind w:firstLine="0"/>
            </w:pPr>
            <w:r>
              <w:rPr>
                <w:rFonts w:ascii="Times New Roman" w:hAnsi="Times New Roman" w:eastAsia="宋体" w:cs="Times New Roman"/>
                <w:sz w:val="21"/>
              </w:rPr>
              <w:t>系数模数总位数，不超过 128 位安全上限（N 为 4096、8192、16384、32768 时分别为 109、218、438、881），且不小于缩放因子位数加 20</w:t>
            </w:r>
          </w:p>
        </w:tc>
      </w:tr>
      <w:tr>
        <w:trPr>
          <w:cantSplit/>
        </w:trPr>
        <w:tc>
          <w:tcPr>
            <w:tcW w:type="dxa" w:w="2188"/>
          </w:tcPr>
          <w:p>
            <w:pPr>
              <w:spacing w:line="240" w:lineRule="auto" w:before="20" w:after="20"/>
              <w:ind w:firstLine="0"/>
            </w:pPr>
            <w:r>
              <w:rPr>
                <w:rFonts w:ascii="Times New Roman" w:hAnsi="Times New Roman" w:eastAsia="宋体" w:cs="Times New Roman"/>
                <w:sz w:val="21"/>
              </w:rPr>
              <w:t>he（CKKS）</w:t>
            </w:r>
          </w:p>
        </w:tc>
        <w:tc>
          <w:tcPr>
            <w:tcW w:type="dxa" w:w="2835"/>
          </w:tcPr>
          <w:p>
            <w:pPr>
              <w:spacing w:line="240" w:lineRule="auto" w:before="20" w:after="20"/>
              <w:ind w:firstLine="0"/>
            </w:pPr>
            <w:r>
              <w:rPr>
                <w:rFonts w:ascii="Times New Roman" w:hAnsi="Times New Roman" w:eastAsia="宋体" w:cs="Times New Roman"/>
                <w:sz w:val="21"/>
              </w:rPr>
              <w:t>scale_bits、batch_size</w:t>
            </w:r>
          </w:p>
        </w:tc>
        <w:tc>
          <w:tcPr>
            <w:tcW w:type="dxa" w:w="3708"/>
          </w:tcPr>
          <w:p>
            <w:pPr>
              <w:spacing w:line="240" w:lineRule="auto" w:before="20" w:after="20"/>
              <w:ind w:firstLine="0"/>
            </w:pPr>
            <w:r>
              <w:rPr>
                <w:rFonts w:ascii="Times New Roman" w:hAnsi="Times New Roman" w:eastAsia="宋体" w:cs="Times New Roman"/>
                <w:sz w:val="21"/>
              </w:rPr>
              <w:t>缩放因子 Δ = 2^scale_bits，20 至 60 位；批打包不超过 N/2</w:t>
            </w:r>
          </w:p>
        </w:tc>
      </w:tr>
      <w:tr>
        <w:trPr>
          <w:cantSplit/>
        </w:trPr>
        <w:tc>
          <w:tcPr>
            <w:tcW w:type="dxa" w:w="2188"/>
          </w:tcPr>
          <w:p>
            <w:pPr>
              <w:spacing w:line="240" w:lineRule="auto" w:before="20" w:after="20"/>
              <w:ind w:firstLine="0"/>
            </w:pPr>
            <w:r>
              <w:rPr>
                <w:rFonts w:ascii="Times New Roman" w:hAnsi="Times New Roman" w:eastAsia="宋体" w:cs="Times New Roman"/>
                <w:sz w:val="21"/>
              </w:rPr>
              <w:t>sparsification</w:t>
            </w:r>
          </w:p>
        </w:tc>
        <w:tc>
          <w:tcPr>
            <w:tcW w:type="dxa" w:w="2835"/>
          </w:tcPr>
          <w:p>
            <w:pPr>
              <w:spacing w:line="240" w:lineRule="auto" w:before="20" w:after="20"/>
              <w:ind w:firstLine="0"/>
            </w:pPr>
            <w:r>
              <w:rPr>
                <w:rFonts w:ascii="Times New Roman" w:hAnsi="Times New Roman" w:eastAsia="宋体" w:cs="Times New Roman"/>
                <w:sz w:val="21"/>
              </w:rPr>
              <w:t>topk_ratio、quant_bits</w:t>
            </w:r>
          </w:p>
        </w:tc>
        <w:tc>
          <w:tcPr>
            <w:tcW w:type="dxa" w:w="3708"/>
          </w:tcPr>
          <w:p>
            <w:pPr>
              <w:spacing w:line="240" w:lineRule="auto" w:before="20" w:after="20"/>
              <w:ind w:firstLine="0"/>
            </w:pPr>
            <w:r>
              <w:rPr>
                <w:rFonts w:ascii="Times New Roman" w:hAnsi="Times New Roman" w:eastAsia="宋体" w:cs="Times New Roman"/>
                <w:sz w:val="21"/>
              </w:rPr>
              <w:t>Top-k 保留比例 ρ，0.1% 至 100%；量化位数 4、8、16 或 32</w:t>
            </w:r>
          </w:p>
        </w:tc>
      </w:tr>
      <w:tr>
        <w:trPr>
          <w:cantSplit/>
        </w:trPr>
        <w:tc>
          <w:tcPr>
            <w:tcW w:type="dxa" w:w="2188"/>
          </w:tcPr>
          <w:p>
            <w:pPr>
              <w:spacing w:line="240" w:lineRule="auto" w:before="20" w:after="20"/>
              <w:ind w:firstLine="0"/>
            </w:pPr>
            <w:r>
              <w:rPr>
                <w:rFonts w:ascii="Times New Roman" w:hAnsi="Times New Roman" w:eastAsia="宋体" w:cs="Times New Roman"/>
                <w:sz w:val="21"/>
              </w:rPr>
              <w:t>sparsification</w:t>
            </w:r>
          </w:p>
        </w:tc>
        <w:tc>
          <w:tcPr>
            <w:tcW w:type="dxa" w:w="2835"/>
          </w:tcPr>
          <w:p>
            <w:pPr>
              <w:spacing w:line="240" w:lineRule="auto" w:before="20" w:after="20"/>
              <w:ind w:firstLine="0"/>
            </w:pPr>
            <w:r>
              <w:rPr>
                <w:rFonts w:ascii="Times New Roman" w:hAnsi="Times New Roman" w:eastAsia="宋体" w:cs="Times New Roman"/>
                <w:sz w:val="21"/>
              </w:rPr>
              <w:t>error_feedback</w:t>
            </w:r>
          </w:p>
        </w:tc>
        <w:tc>
          <w:tcPr>
            <w:tcW w:type="dxa" w:w="3708"/>
          </w:tcPr>
          <w:p>
            <w:pPr>
              <w:spacing w:line="240" w:lineRule="auto" w:before="20" w:after="20"/>
              <w:ind w:firstLine="0"/>
            </w:pPr>
            <w:r>
              <w:rPr>
                <w:rFonts w:ascii="Times New Roman" w:hAnsi="Times New Roman" w:eastAsia="宋体" w:cs="Times New Roman"/>
                <w:sz w:val="21"/>
              </w:rPr>
              <w:t>是否启用误差反馈</w:t>
            </w:r>
          </w:p>
        </w:tc>
      </w:tr>
    </w:tbl>
    <w:p>
      <w:pPr>
        <w:spacing w:line="240" w:lineRule="auto" w:after="80"/>
      </w:pPr>
    </w:p>
    <w:p>
      <w:pPr>
        <w:ind w:firstLine="480"/>
      </w:pPr>
      <w:r>
        <w:rPr>
          <w:rFonts w:ascii="Times New Roman" w:hAnsi="Times New Roman" w:eastAsia="宋体" w:cs="Times New Roman"/>
        </w:rPr>
        <w:t>推荐规则。门限取多数派 t = floor(n/2) + 1，掉线容忍取满 d = n − t，掩码种子每 10 轮轮换；Paillier 批打包取明文空间可容纳的最大值 floor((密钥长度 − 1) / (精度 + ceil(log₂n) + 1))；CKKS 取 N = 8192 的标准参数（系数模数 200 位、Δ = 2^40、4096 个槽位）。</w:t>
      </w:r>
    </w:p>
    <w:p>
      <w:pPr>
        <w:ind w:firstLine="480"/>
      </w:pPr>
      <w:r>
        <w:rPr>
          <w:rFonts w:ascii="Times New Roman" w:hAnsi="Times New Roman" w:eastAsia="宋体" w:cs="Times New Roman"/>
        </w:rPr>
        <w:t>秘密共享聚合。每个参与方对量化后的梯度加随机掩码，掩码由成对协商的种子派生，在有限域上求和时掩码相互抵消；门限 t 保证在最多 d 个参与方掉线时仍能还原聚合结果；掩码种子每 mask_rotation_rounds 轮重新协商。</w:t>
      </w:r>
    </w:p>
    <w:p>
      <w:pPr>
        <w:ind w:firstLine="480"/>
      </w:pPr>
      <w:r>
        <w:rPr>
          <w:rFonts w:ascii="Times New Roman" w:hAnsi="Times New Roman" w:eastAsia="宋体" w:cs="Times New Roman"/>
        </w:rPr>
        <w:t>同态加密聚合。参与方用聚合公钥加密本地更新，聚合节点在密文上求和，由密钥服务解密聚合结果；Paillier 对多个定点数做批打包以减少密文条数。</w:t>
      </w:r>
    </w:p>
    <w:p>
      <w:pPr>
        <w:ind w:firstLine="480"/>
      </w:pPr>
      <w:r>
        <w:rPr>
          <w:rFonts w:ascii="Times New Roman" w:hAnsi="Times New Roman" w:eastAsia="宋体" w:cs="Times New Roman"/>
        </w:rPr>
        <w:t>Top-k 稀疏化与误差反馈。采用全局 Top-k：服务端按上一轮聚合结果下发统一的下标集合，客户端只上传这 k = ceil(ρP) 个位置的量化梯度（P 为模型参数个数）。统一下标使秘密共享的掩码和同态密文的槽位自然对齐，上行不需要携带下标。未上传的残差通过误差反馈累积到下一轮。</w:t>
      </w:r>
    </w:p>
    <w:p>
      <w:pPr>
        <w:ind w:firstLine="480"/>
      </w:pPr>
      <w:r>
        <w:rPr>
          <w:rFonts w:ascii="Times New Roman" w:hAnsi="Times New Roman" w:eastAsia="宋体" w:cs="Times New Roman"/>
        </w:rPr>
        <w:t>通信量估算。FedAvg 单轮通信总量 = n × 2 × P × 32 位（上行与下行各一份 32 位浮点完整更新）。本算法单轮通信总量 = n × (上行 + 下行) + 掩码种子协商。上行 = k × 有限域位数（同态模式为 ceil(k / 批打包) × 单密文位数）；下行 = k × 32 + min(k × 18, P)，其中 18 位是下标编码开销，min 表示下标集合不会超过完整位图；种子协商 = n(n − 1) × 512 / 轮换周期（位）。验收用的 2 层 LSTM，P = 203,143。压缩比 = FedAvg 单轮平均通信总量 ÷ 本算法单轮平均通信总量。</w:t>
      </w:r>
    </w:p>
    <w:p>
      <w:pPr>
        <w:ind w:firstLine="480"/>
      </w:pPr>
      <w:r>
        <w:rPr>
          <w:rFonts w:ascii="Times New Roman" w:hAnsi="Times New Roman" w:eastAsia="宋体" w:cs="Times New Roman"/>
        </w:rPr>
        <w:t>密钥。密钥记录含 key_id、scheme、密钥参数、public_key、fingerprint（SHA-256）、private_key_ref（kms:// 引用）与 status。私钥只以 KMS 引用出现，界面与接口都不输出私钥材料。该密钥与同态加密模块共用同一套生命周期（见 3.2.2），聚合页生成的密钥以 purpose 为 fl_aggregation 写入同一张密钥表，因此任务详情、任务公钥与本页公钥的 key_id 始终一致。</w:t>
      </w:r>
    </w:p>
    <w:p>
      <w:pPr>
        <w:pStyle w:val="Heading4"/>
      </w:pPr>
      <w:r>
        <w:t>接口</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ayout w:type="fixed"/>
      </w:tblPr>
      <w:tblGrid>
        <w:gridCol w:w="5896"/>
        <w:gridCol w:w="2835"/>
      </w:tblGrid>
      <w:tr>
        <w:trPr>
          <w:cantSplit/>
          <w:tblHeader/>
        </w:trPr>
        <w:tc>
          <w:tcPr>
            <w:tcW w:type="dxa" w:w="5896"/>
            <w:shd w:val="clear" w:color="auto" w:fill="D9D9D9"/>
          </w:tcPr>
          <w:p>
            <w:pPr>
              <w:spacing w:line="240" w:lineRule="auto" w:before="20" w:after="20"/>
              <w:ind w:firstLine="0"/>
              <w:jc w:val="center"/>
            </w:pPr>
            <w:r>
              <w:rPr>
                <w:rFonts w:ascii="Times New Roman" w:hAnsi="Times New Roman" w:eastAsia="宋体" w:cs="Times New Roman"/>
                <w:b/>
                <w:sz w:val="21"/>
              </w:rPr>
              <w:t>接口</w:t>
            </w:r>
          </w:p>
        </w:tc>
        <w:tc>
          <w:tcPr>
            <w:tcW w:type="dxa" w:w="2835"/>
            <w:shd w:val="clear" w:color="auto" w:fill="D9D9D9"/>
          </w:tcPr>
          <w:p>
            <w:pPr>
              <w:spacing w:line="240" w:lineRule="auto" w:before="20" w:after="20"/>
              <w:ind w:firstLine="0"/>
              <w:jc w:val="center"/>
            </w:pPr>
            <w:r>
              <w:rPr>
                <w:rFonts w:ascii="Times New Roman" w:hAnsi="Times New Roman" w:eastAsia="宋体" w:cs="Times New Roman"/>
                <w:b/>
                <w:sz w:val="21"/>
              </w:rPr>
              <w:t>用途</w:t>
            </w:r>
          </w:p>
        </w:tc>
      </w:tr>
      <w:tr>
        <w:trPr>
          <w:cantSplit/>
        </w:trPr>
        <w:tc>
          <w:tcPr>
            <w:tcW w:type="dxa" w:w="5896"/>
          </w:tcPr>
          <w:p>
            <w:pPr>
              <w:spacing w:line="240" w:lineRule="auto" w:before="20" w:after="20"/>
              <w:ind w:firstLine="0"/>
            </w:pPr>
            <w:r>
              <w:rPr>
                <w:rFonts w:ascii="Times New Roman" w:hAnsi="Times New Roman" w:eastAsia="宋体" w:cs="Times New Roman"/>
                <w:sz w:val="21"/>
              </w:rPr>
              <w:t>GET、PUT /projects/{project_id}/fl/aggregation</w:t>
            </w:r>
          </w:p>
        </w:tc>
        <w:tc>
          <w:tcPr>
            <w:tcW w:type="dxa" w:w="2835"/>
          </w:tcPr>
          <w:p>
            <w:pPr>
              <w:spacing w:line="240" w:lineRule="auto" w:before="20" w:after="20"/>
              <w:ind w:firstLine="0"/>
            </w:pPr>
            <w:r>
              <w:rPr>
                <w:rFonts w:ascii="Times New Roman" w:hAnsi="Times New Roman" w:eastAsia="宋体" w:cs="Times New Roman"/>
                <w:sz w:val="21"/>
              </w:rPr>
              <w:t>读取、保存聚合配置</w:t>
            </w:r>
          </w:p>
        </w:tc>
      </w:tr>
      <w:tr>
        <w:trPr>
          <w:cantSplit/>
        </w:trPr>
        <w:tc>
          <w:tcPr>
            <w:tcW w:type="dxa" w:w="5896"/>
          </w:tcPr>
          <w:p>
            <w:pPr>
              <w:spacing w:line="240" w:lineRule="auto" w:before="20" w:after="20"/>
              <w:ind w:firstLine="0"/>
            </w:pPr>
            <w:r>
              <w:rPr>
                <w:rFonts w:ascii="Times New Roman" w:hAnsi="Times New Roman" w:eastAsia="宋体" w:cs="Times New Roman"/>
                <w:sz w:val="21"/>
              </w:rPr>
              <w:t>POST /projects/{project_id}/fl/aggregation/estimate</w:t>
            </w:r>
          </w:p>
        </w:tc>
        <w:tc>
          <w:tcPr>
            <w:tcW w:type="dxa" w:w="2835"/>
          </w:tcPr>
          <w:p>
            <w:pPr>
              <w:spacing w:line="240" w:lineRule="auto" w:before="20" w:after="20"/>
              <w:ind w:firstLine="0"/>
            </w:pPr>
            <w:r>
              <w:rPr>
                <w:rFonts w:ascii="Times New Roman" w:hAnsi="Times New Roman" w:eastAsia="宋体" w:cs="Times New Roman"/>
                <w:sz w:val="21"/>
              </w:rPr>
              <w:t>参数校验与通信量估算，不落库</w:t>
            </w:r>
          </w:p>
        </w:tc>
      </w:tr>
      <w:tr>
        <w:trPr>
          <w:cantSplit/>
        </w:trPr>
        <w:tc>
          <w:tcPr>
            <w:tcW w:type="dxa" w:w="5896"/>
          </w:tcPr>
          <w:p>
            <w:pPr>
              <w:spacing w:line="240" w:lineRule="auto" w:before="20" w:after="20"/>
              <w:ind w:firstLine="0"/>
            </w:pPr>
            <w:r>
              <w:rPr>
                <w:rFonts w:ascii="Times New Roman" w:hAnsi="Times New Roman" w:eastAsia="宋体" w:cs="Times New Roman"/>
                <w:sz w:val="21"/>
              </w:rPr>
              <w:t>POST /projects/{project_id}/fl/aggregation/reset</w:t>
            </w:r>
          </w:p>
        </w:tc>
        <w:tc>
          <w:tcPr>
            <w:tcW w:type="dxa" w:w="2835"/>
          </w:tcPr>
          <w:p>
            <w:pPr>
              <w:spacing w:line="240" w:lineRule="auto" w:before="20" w:after="20"/>
              <w:ind w:firstLine="0"/>
            </w:pPr>
            <w:r>
              <w:rPr>
                <w:rFonts w:ascii="Times New Roman" w:hAnsi="Times New Roman" w:eastAsia="宋体" w:cs="Times New Roman"/>
                <w:sz w:val="21"/>
              </w:rPr>
              <w:t>恢复默认并落库</w:t>
            </w:r>
          </w:p>
        </w:tc>
      </w:tr>
      <w:tr>
        <w:trPr>
          <w:cantSplit/>
        </w:trPr>
        <w:tc>
          <w:tcPr>
            <w:tcW w:type="dxa" w:w="5896"/>
          </w:tcPr>
          <w:p>
            <w:pPr>
              <w:spacing w:line="240" w:lineRule="auto" w:before="20" w:after="20"/>
              <w:ind w:firstLine="0"/>
            </w:pPr>
            <w:r>
              <w:rPr>
                <w:rFonts w:ascii="Times New Roman" w:hAnsi="Times New Roman" w:eastAsia="宋体" w:cs="Times New Roman"/>
                <w:sz w:val="21"/>
              </w:rPr>
              <w:t>GET、POST /projects/{project_id}/fl/aggregation/keys</w:t>
            </w:r>
          </w:p>
        </w:tc>
        <w:tc>
          <w:tcPr>
            <w:tcW w:type="dxa" w:w="2835"/>
          </w:tcPr>
          <w:p>
            <w:pPr>
              <w:spacing w:line="240" w:lineRule="auto" w:before="20" w:after="20"/>
              <w:ind w:firstLine="0"/>
            </w:pPr>
            <w:r>
              <w:rPr>
                <w:rFonts w:ascii="Times New Roman" w:hAnsi="Times New Roman" w:eastAsia="宋体" w:cs="Times New Roman"/>
                <w:sz w:val="21"/>
              </w:rPr>
              <w:t>密钥列表与生成</w:t>
            </w:r>
          </w:p>
        </w:tc>
      </w:tr>
      <w:tr>
        <w:trPr>
          <w:cantSplit/>
        </w:trPr>
        <w:tc>
          <w:tcPr>
            <w:tcW w:type="dxa" w:w="5896"/>
          </w:tcPr>
          <w:p>
            <w:pPr>
              <w:spacing w:line="240" w:lineRule="auto" w:before="20" w:after="20"/>
              <w:ind w:firstLine="0"/>
            </w:pPr>
            <w:r>
              <w:rPr>
                <w:rFonts w:ascii="Times New Roman" w:hAnsi="Times New Roman" w:eastAsia="宋体" w:cs="Times New Roman"/>
                <w:sz w:val="21"/>
              </w:rPr>
              <w:t>GET /projects/{project_id}/fl/aggregation/public-key；GET /fl/jobs/{job_id}/he-public-key</w:t>
            </w:r>
          </w:p>
        </w:tc>
        <w:tc>
          <w:tcPr>
            <w:tcW w:type="dxa" w:w="2835"/>
          </w:tcPr>
          <w:p>
            <w:pPr>
              <w:spacing w:line="240" w:lineRule="auto" w:before="20" w:after="20"/>
              <w:ind w:firstLine="0"/>
            </w:pPr>
            <w:r>
              <w:rPr>
                <w:rFonts w:ascii="Times New Roman" w:hAnsi="Times New Roman" w:eastAsia="宋体" w:cs="Times New Roman"/>
                <w:sz w:val="21"/>
              </w:rPr>
              <w:t>项目与任务的聚合公钥</w:t>
            </w:r>
          </w:p>
        </w:tc>
      </w:tr>
    </w:tbl>
    <w:p>
      <w:pPr>
        <w:spacing w:line="240" w:lineRule="auto" w:after="80"/>
      </w:pPr>
    </w:p>
    <w:p>
      <w:pPr>
        <w:pStyle w:val="Heading4"/>
      </w:pPr>
      <w:r>
        <w:t>异常与校验规则</w:t>
      </w:r>
    </w:p>
    <w:p>
      <w:pPr>
        <w:ind w:firstLine="480"/>
      </w:pPr>
      <w:r>
        <w:rPr>
          <w:rFonts w:ascii="Times New Roman" w:hAnsi="Times New Roman" w:eastAsia="宋体" w:cs="Times New Roman"/>
        </w:rPr>
        <w:t>校验只在后端一处完成，失败时 data.field 给出出错字段（如 ss.threshold），界面据此在输入框下提示：缺字段或枚举不合法 40000，非数字或非整数 40002，越界（含跨字段约束）40003。保存前整体校验，任一字段不合法则整单拒绝，不覆盖旧值。同态参数与当前有效密钥的方案、长度（CKKS 为 N 与系数模数）不一致时不能保存，返回 40901，避免任务用错密钥。无有效密钥时查看公钥返回 40402。只校验当前方案用到的 he 字段，另一方案的字段原样保存。</w:t>
      </w:r>
    </w:p>
    <w:p>
      <w:pPr>
        <w:pStyle w:val="Heading3"/>
      </w:pPr>
      <w:r>
        <w:t>3.1.4 技术指标验证</w:t>
      </w:r>
    </w:p>
    <w:p>
      <w:pPr>
        <w:pStyle w:val="Heading4"/>
      </w:pPr>
      <w:r>
        <w:t>功能说明</w:t>
      </w:r>
    </w:p>
    <w:p>
      <w:pPr>
        <w:ind w:firstLine="480"/>
      </w:pPr>
      <w:r>
        <w:rPr>
          <w:rFonts w:ascii="Times New Roman" w:hAnsi="Times New Roman" w:eastAsia="宋体" w:cs="Times New Roman"/>
        </w:rPr>
        <w:t>技术指标验证页对应合同 T-01、T-02，提供三类评估：梯度重构攻击评估（FL-EVAL-01）、通信压缩比评估（FL-EVAL-02）、联邦训练精度衰减评估（FL-EVAL-03）。评估是异步长任务，创建后后台运行，进度由 SSE 推送，结果可导出报告。</w:t>
      </w:r>
    </w:p>
    <w:p>
      <w:pPr>
        <w:ind w:firstLine="480"/>
      </w:pPr>
      <w:r>
        <w:rPr>
          <w:rFonts w:ascii="Times New Roman" w:hAnsi="Times New Roman" w:eastAsia="宋体" w:cs="Times New Roman"/>
        </w:rPr>
        <w:t>当前数值来自原型内置评估引擎的仿真结果。评估接口、判定口径与统计字段按下文设计定义。</w:t>
      </w:r>
    </w:p>
    <w:p>
      <w:pPr>
        <w:pStyle w:val="Heading4"/>
      </w:pPr>
      <w:r>
        <w:t>处理流程</w:t>
      </w:r>
    </w:p>
    <w:p>
      <w:pPr>
        <w:ind w:left="480" w:hanging="360"/>
      </w:pPr>
      <w:r>
        <w:rPr>
          <w:rFonts w:ascii="Times New Roman" w:hAnsi="Times New Roman" w:eastAsia="宋体" w:cs="Times New Roman"/>
        </w:rPr>
        <w:t>1. 页面读取默认配置（GET .../evaluations/defaults），用户按需调整后提交评估。</w:t>
      </w:r>
    </w:p>
    <w:p>
      <w:pPr>
        <w:ind w:left="480" w:hanging="360"/>
      </w:pPr>
      <w:r>
        <w:rPr>
          <w:rFonts w:ascii="Times New Roman" w:hAnsi="Times New Roman" w:eastAsia="宋体" w:cs="Times New Roman"/>
        </w:rPr>
        <w:t>2. 后端创建评估记录（status 为 running），同一项目同一类评估同时只能有一个在运行。</w:t>
      </w:r>
    </w:p>
    <w:p>
      <w:pPr>
        <w:ind w:left="480" w:hanging="360"/>
      </w:pPr>
      <w:r>
        <w:rPr>
          <w:rFonts w:ascii="Times New Roman" w:hAnsi="Times New Roman" w:eastAsia="宋体" w:cs="Times New Roman"/>
        </w:rPr>
        <w:t>3. 评估引擎逐阶段推进，经 SSE 的 progress 事件推送进度与阶段名，完成时推送带完整 result 的 finished 事件。</w:t>
      </w:r>
    </w:p>
    <w:p>
      <w:pPr>
        <w:ind w:left="480" w:hanging="360"/>
      </w:pPr>
      <w:r>
        <w:rPr>
          <w:rFonts w:ascii="Times New Roman" w:hAnsi="Times New Roman" w:eastAsia="宋体" w:cs="Times New Roman"/>
        </w:rPr>
        <w:t>4. 页面展示各组结果与是否达标，历史记录可按类型过滤，评估报告可导出。</w:t>
      </w:r>
    </w:p>
    <w:p>
      <w:pPr>
        <w:pStyle w:val="Heading4"/>
      </w:pPr>
      <w:r>
        <w:t>关键算法与参数</w:t>
      </w:r>
    </w:p>
    <w:p>
      <w:pPr>
        <w:ind w:firstLine="480"/>
      </w:pPr>
      <w:r>
        <w:rPr>
          <w:rFonts w:ascii="Times New Roman" w:hAnsi="Times New Roman" w:eastAsia="宋体" w:cs="Times New Roman"/>
        </w:rPr>
        <w:t>评估场景。数据集为 ds_{project}_ree_price，包含 Nd₂O₃、CeO₂、La₂O₃ 日度价格，Min-Max 归一化，输入窗口 30 日、9 维特征、预测步长 7 日；联邦架构为 1 个服务端加 3 个客户端；模型为 2 层 LSTM，参数 203,143 个；批大小为 1。</w:t>
      </w:r>
    </w:p>
    <w:p>
      <w:pPr>
        <w:ind w:firstLine="480"/>
      </w:pPr>
      <w:r>
        <w:rPr>
          <w:rFonts w:ascii="Times New Roman" w:hAnsi="Times New Roman" w:eastAsia="宋体" w:cs="Times New Roman"/>
        </w:rPr>
        <w:t>梯度重构攻击评估（FL-EVAL-01）。攻击者截获某客户端的上行内容。对照组截获明文 FedAvg 梯度；本算法组截获经 Top-k 稀疏、8 位量化和高斯差分隐私（ε = 8，δ = 1e-5，裁剪阈值 C = 1.0）处理后的单方梯度，并保守假设秘密共享的掩码已被去除，即按最不利情形评估。DLG 用 L-BFGS 最小化梯度匹配误差 ‖∇W(x′, y′) − ∇W‖²；iDLG 先由输出层梯度解析出标签，再只优化输入。判定口径：还原样本与原样本在 Min-Max 归一化空间逐元素 MSE 不大于 0.0025（等价于 RMSE 不大于 0.05）记为还原成功；成功率 = 还原成功数 ÷ 攻击样本数，DLG 与 iDLG 分开统计。可配置项有攻击样本数（20 至 1000，默认 200）、攻击迭代次数（50 至 2000，默认 300）、被攻击客户端和随机种子。每组给出攻击样本数、还原成功数、成功率与平均还原 MSE。</w:t>
      </w:r>
    </w:p>
    <w:p>
      <w:pPr>
        <w:ind w:firstLine="480"/>
      </w:pPr>
      <w:r>
        <w:rPr>
          <w:rFonts w:ascii="Times New Roman" w:hAnsi="Times New Roman" w:eastAsia="宋体" w:cs="Times New Roman"/>
        </w:rPr>
        <w:t>通信压缩比评估（FL-EVAL-02）。同一任务下，逐轮统计全部上下行字节。FedAvg 每轮 = 3 × 2 × P × 32 位；本算法按 3.1.3 的同一公式计算，掩码种子每 10 轮协商，保留数量按梯度能量动态调整：第 r 轮保留比例 ρ_r = ρ × (1 + 0.3 × e^−(r−1)/4 + 抖动)，前几轮保留偏多，随收敛回落。压缩比 = 两者各自对全部轮次取算术平均后相除。同时在时间上最后 20% 的测试窗口计算 RMSE 与 MAE，给出相对 FedAvg 的变化百分比，用来说明压缩没有以牺牲效果为代价。可配置轮次（5 至 100，默认 20），其余参数默认取项目已保存的稀疏化与有限域配置。</w:t>
      </w:r>
    </w:p>
    <w:p>
      <w:pPr>
        <w:ind w:firstLine="480"/>
      </w:pPr>
      <w:r>
        <w:rPr>
          <w:rFonts w:ascii="Times New Roman" w:hAnsi="Times New Roman" w:eastAsia="宋体" w:cs="Times New Roman"/>
        </w:rPr>
        <w:t>联邦训练精度衰减评估（FL-EVAL-03）。同一 CNN 结构与 SGD 超参（学习率 0.01，动量 0.9，批大小 64）。集中式明文基线合并 3 方数据训练「联邦轮次 × 本地 epoch」个 epoch，使总计算量与联邦侧一致；联邦侧为 3 个客户端，采用 Top-k 稀疏化、高斯差分隐私（ε = 8，δ = 1e-5）和秘密共享安全聚合，数据划分支持独立同分布（IID）与 Dirichlet 分布（α = 0.5）。Accuracy 在官方 10,000 张测试集上计算。下降幅度 = 集中式 Accuracy − 联邦 Accuracy，单位为百分点；同时给出相对下降百分比。</w:t>
      </w:r>
    </w:p>
    <w:p>
      <w:pPr>
        <w:pStyle w:val="Heading4"/>
      </w:pPr>
      <w:r>
        <w:t>接口</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ayout w:type="fixed"/>
      </w:tblPr>
      <w:tblGrid>
        <w:gridCol w:w="4357"/>
        <w:gridCol w:w="4374"/>
      </w:tblGrid>
      <w:tr>
        <w:trPr>
          <w:cantSplit/>
          <w:tblHeader/>
        </w:trPr>
        <w:tc>
          <w:tcPr>
            <w:tcW w:type="dxa" w:w="4357"/>
            <w:shd w:val="clear" w:color="auto" w:fill="D9D9D9"/>
          </w:tcPr>
          <w:p>
            <w:pPr>
              <w:spacing w:line="240" w:lineRule="auto" w:before="20" w:after="20"/>
              <w:ind w:firstLine="0"/>
              <w:jc w:val="center"/>
            </w:pPr>
            <w:r>
              <w:rPr>
                <w:rFonts w:ascii="Times New Roman" w:hAnsi="Times New Roman" w:eastAsia="宋体" w:cs="Times New Roman"/>
                <w:b/>
                <w:sz w:val="21"/>
              </w:rPr>
              <w:t>接口</w:t>
            </w:r>
          </w:p>
        </w:tc>
        <w:tc>
          <w:tcPr>
            <w:tcW w:type="dxa" w:w="4374"/>
            <w:shd w:val="clear" w:color="auto" w:fill="D9D9D9"/>
          </w:tcPr>
          <w:p>
            <w:pPr>
              <w:spacing w:line="240" w:lineRule="auto" w:before="20" w:after="20"/>
              <w:ind w:firstLine="0"/>
              <w:jc w:val="center"/>
            </w:pPr>
            <w:r>
              <w:rPr>
                <w:rFonts w:ascii="Times New Roman" w:hAnsi="Times New Roman" w:eastAsia="宋体" w:cs="Times New Roman"/>
                <w:b/>
                <w:sz w:val="21"/>
              </w:rPr>
              <w:t>用途</w:t>
            </w:r>
          </w:p>
        </w:tc>
      </w:tr>
      <w:tr>
        <w:trPr>
          <w:cantSplit/>
        </w:trPr>
        <w:tc>
          <w:tcPr>
            <w:tcW w:type="dxa" w:w="4357"/>
          </w:tcPr>
          <w:p>
            <w:pPr>
              <w:spacing w:line="240" w:lineRule="auto" w:before="20" w:after="20"/>
              <w:ind w:firstLine="0"/>
            </w:pPr>
            <w:r>
              <w:rPr>
                <w:rFonts w:ascii="Times New Roman" w:hAnsi="Times New Roman" w:eastAsia="宋体" w:cs="Times New Roman"/>
                <w:sz w:val="21"/>
              </w:rPr>
              <w:t>GET /projects/{project_id}/fl/evaluations/defaults</w:t>
            </w:r>
          </w:p>
        </w:tc>
        <w:tc>
          <w:tcPr>
            <w:tcW w:type="dxa" w:w="4374"/>
          </w:tcPr>
          <w:p>
            <w:pPr>
              <w:spacing w:line="240" w:lineRule="auto" w:before="20" w:after="20"/>
              <w:ind w:firstLine="0"/>
            </w:pPr>
            <w:r>
              <w:rPr>
                <w:rFonts w:ascii="Times New Roman" w:hAnsi="Times New Roman" w:eastAsia="宋体" w:cs="Times New Roman"/>
                <w:sz w:val="21"/>
              </w:rPr>
              <w:t>默认配置与判定阈值（mse_threshold 为 0.0025）</w:t>
            </w:r>
          </w:p>
        </w:tc>
      </w:tr>
      <w:tr>
        <w:trPr>
          <w:cantSplit/>
        </w:trPr>
        <w:tc>
          <w:tcPr>
            <w:tcW w:type="dxa" w:w="4357"/>
          </w:tcPr>
          <w:p>
            <w:pPr>
              <w:spacing w:line="240" w:lineRule="auto" w:before="20" w:after="20"/>
              <w:ind w:firstLine="0"/>
            </w:pPr>
            <w:r>
              <w:rPr>
                <w:rFonts w:ascii="Times New Roman" w:hAnsi="Times New Roman" w:eastAsia="宋体" w:cs="Times New Roman"/>
                <w:sz w:val="21"/>
              </w:rPr>
              <w:t>POST /projects/{project_id}/fl/evaluations</w:t>
            </w:r>
          </w:p>
        </w:tc>
        <w:tc>
          <w:tcPr>
            <w:tcW w:type="dxa" w:w="4374"/>
          </w:tcPr>
          <w:p>
            <w:pPr>
              <w:spacing w:line="240" w:lineRule="auto" w:before="20" w:after="20"/>
              <w:ind w:firstLine="0"/>
            </w:pPr>
            <w:r>
              <w:rPr>
                <w:rFonts w:ascii="Times New Roman" w:hAnsi="Times New Roman" w:eastAsia="宋体" w:cs="Times New Roman"/>
                <w:sz w:val="21"/>
              </w:rPr>
              <w:t>创建评估，kind 取 gradient_attack、compression、accuracy</w:t>
            </w:r>
          </w:p>
        </w:tc>
      </w:tr>
      <w:tr>
        <w:trPr>
          <w:cantSplit/>
        </w:trPr>
        <w:tc>
          <w:tcPr>
            <w:tcW w:type="dxa" w:w="4357"/>
          </w:tcPr>
          <w:p>
            <w:pPr>
              <w:spacing w:line="240" w:lineRule="auto" w:before="20" w:after="20"/>
              <w:ind w:firstLine="0"/>
            </w:pPr>
            <w:r>
              <w:rPr>
                <w:rFonts w:ascii="Times New Roman" w:hAnsi="Times New Roman" w:eastAsia="宋体" w:cs="Times New Roman"/>
                <w:sz w:val="21"/>
              </w:rPr>
              <w:t>GET /projects/{project_id}/fl/evaluations</w:t>
            </w:r>
          </w:p>
        </w:tc>
        <w:tc>
          <w:tcPr>
            <w:tcW w:type="dxa" w:w="4374"/>
          </w:tcPr>
          <w:p>
            <w:pPr>
              <w:spacing w:line="240" w:lineRule="auto" w:before="20" w:after="20"/>
              <w:ind w:firstLine="0"/>
            </w:pPr>
            <w:r>
              <w:rPr>
                <w:rFonts w:ascii="Times New Roman" w:hAnsi="Times New Roman" w:eastAsia="宋体" w:cs="Times New Roman"/>
                <w:sz w:val="21"/>
              </w:rPr>
              <w:t>历史评估记录，可按 kind 过滤</w:t>
            </w:r>
          </w:p>
        </w:tc>
      </w:tr>
      <w:tr>
        <w:trPr>
          <w:cantSplit/>
        </w:trPr>
        <w:tc>
          <w:tcPr>
            <w:tcW w:type="dxa" w:w="4357"/>
          </w:tcPr>
          <w:p>
            <w:pPr>
              <w:spacing w:line="240" w:lineRule="auto" w:before="20" w:after="20"/>
              <w:ind w:firstLine="0"/>
            </w:pPr>
            <w:r>
              <w:rPr>
                <w:rFonts w:ascii="Times New Roman" w:hAnsi="Times New Roman" w:eastAsia="宋体" w:cs="Times New Roman"/>
                <w:sz w:val="21"/>
              </w:rPr>
              <w:t>GET /fl/evaluations/{eval_id}</w:t>
            </w:r>
          </w:p>
        </w:tc>
        <w:tc>
          <w:tcPr>
            <w:tcW w:type="dxa" w:w="4374"/>
          </w:tcPr>
          <w:p>
            <w:pPr>
              <w:spacing w:line="240" w:lineRule="auto" w:before="20" w:after="20"/>
              <w:ind w:firstLine="0"/>
            </w:pPr>
            <w:r>
              <w:rPr>
                <w:rFonts w:ascii="Times New Roman" w:hAnsi="Times New Roman" w:eastAsia="宋体" w:cs="Times New Roman"/>
                <w:sz w:val="21"/>
              </w:rPr>
              <w:t>单条评估详情</w:t>
            </w:r>
          </w:p>
        </w:tc>
      </w:tr>
      <w:tr>
        <w:trPr>
          <w:cantSplit/>
        </w:trPr>
        <w:tc>
          <w:tcPr>
            <w:tcW w:type="dxa" w:w="4357"/>
          </w:tcPr>
          <w:p>
            <w:pPr>
              <w:spacing w:line="240" w:lineRule="auto" w:before="20" w:after="20"/>
              <w:ind w:firstLine="0"/>
            </w:pPr>
            <w:r>
              <w:rPr>
                <w:rFonts w:ascii="Times New Roman" w:hAnsi="Times New Roman" w:eastAsia="宋体" w:cs="Times New Roman"/>
                <w:sz w:val="21"/>
              </w:rPr>
              <w:t>GET /fl/evaluations/{eval_id}/events（SSE）</w:t>
            </w:r>
          </w:p>
        </w:tc>
        <w:tc>
          <w:tcPr>
            <w:tcW w:type="dxa" w:w="4374"/>
          </w:tcPr>
          <w:p>
            <w:pPr>
              <w:spacing w:line="240" w:lineRule="auto" w:before="20" w:after="20"/>
              <w:ind w:firstLine="0"/>
            </w:pPr>
            <w:r>
              <w:rPr>
                <w:rFonts w:ascii="Times New Roman" w:hAnsi="Times New Roman" w:eastAsia="宋体" w:cs="Times New Roman"/>
                <w:sz w:val="21"/>
              </w:rPr>
              <w:t>进度事件 progress 与完成事件 finished</w:t>
            </w:r>
          </w:p>
        </w:tc>
      </w:tr>
      <w:tr>
        <w:trPr>
          <w:cantSplit/>
        </w:trPr>
        <w:tc>
          <w:tcPr>
            <w:tcW w:type="dxa" w:w="4357"/>
          </w:tcPr>
          <w:p>
            <w:pPr>
              <w:spacing w:line="240" w:lineRule="auto" w:before="20" w:after="20"/>
              <w:ind w:firstLine="0"/>
            </w:pPr>
            <w:r>
              <w:rPr>
                <w:rFonts w:ascii="Times New Roman" w:hAnsi="Times New Roman" w:eastAsia="宋体" w:cs="Times New Roman"/>
                <w:sz w:val="21"/>
              </w:rPr>
              <w:t>GET /fl/evaluations/{eval_id}/export</w:t>
            </w:r>
          </w:p>
        </w:tc>
        <w:tc>
          <w:tcPr>
            <w:tcW w:type="dxa" w:w="4374"/>
          </w:tcPr>
          <w:p>
            <w:pPr>
              <w:spacing w:line="240" w:lineRule="auto" w:before="20" w:after="20"/>
              <w:ind w:firstLine="0"/>
            </w:pPr>
            <w:r>
              <w:rPr>
                <w:rFonts w:ascii="Times New Roman" w:hAnsi="Times New Roman" w:eastAsia="宋体" w:cs="Times New Roman"/>
                <w:sz w:val="21"/>
              </w:rPr>
              <w:t>导出评估报告</w:t>
            </w:r>
          </w:p>
        </w:tc>
      </w:tr>
    </w:tbl>
    <w:p>
      <w:pPr>
        <w:spacing w:line="240" w:lineRule="auto" w:after="80"/>
      </w:pPr>
    </w:p>
    <w:p>
      <w:pPr>
        <w:pStyle w:val="Heading4"/>
      </w:pPr>
      <w:r>
        <w:t>异常与校验规则</w:t>
      </w:r>
    </w:p>
    <w:p>
      <w:pPr>
        <w:ind w:firstLine="480"/>
      </w:pPr>
      <w:r>
        <w:rPr>
          <w:rFonts w:ascii="Times New Roman" w:hAnsi="Times New Roman" w:eastAsia="宋体" w:cs="Times New Roman"/>
        </w:rPr>
        <w:t>kind 或枚举值不合法返回 40000；配置越界返回 40002 或 40003，并在 data.field 中指出字段（如 config.sample_count）；同类评估正在运行返回 40901；项目不存在返回 40400。结果可复现：同项目、同配置的评估结果完全一致。</w:t>
      </w:r>
    </w:p>
    <w:p>
      <w:pPr>
        <w:pStyle w:val="Heading2"/>
      </w:pPr>
      <w:r>
        <w:t>3.2 同态加密模块</w:t>
      </w:r>
    </w:p>
    <w:p>
      <w:pPr>
        <w:pStyle w:val="Heading3"/>
      </w:pPr>
      <w:r>
        <w:t>3.2.1 算法管理</w:t>
      </w:r>
    </w:p>
    <w:p>
      <w:pPr>
        <w:pStyle w:val="Heading4"/>
      </w:pPr>
      <w:r>
        <w:t>功能说明</w:t>
      </w:r>
    </w:p>
    <w:p>
      <w:pPr>
        <w:ind w:firstLine="480"/>
      </w:pPr>
      <w:r>
        <w:rPr>
          <w:rFonts w:ascii="Times New Roman" w:hAnsi="Times New Roman" w:eastAsia="宋体" w:cs="Times New Roman"/>
        </w:rPr>
        <w:t>算法管理提供同态加密算法库：半同态 Paillier、全同态 CKKS 与 BGV（另列 TFHE），支持整型与浮点型数据，支持底层库切换、明密文编码与精度设置，并根据安全强度、乘法深度和精度需求给出参数推荐（HE-ALGO-01 至 HE-ALGO-08，对应合同 C-11、C-12、C-13）。</w:t>
      </w:r>
    </w:p>
    <w:p>
      <w:pPr>
        <w:pStyle w:val="Heading4"/>
      </w:pPr>
      <w:r>
        <w:t>处理流程</w:t>
      </w:r>
    </w:p>
    <w:p>
      <w:pPr>
        <w:ind w:left="480" w:hanging="360"/>
      </w:pPr>
      <w:r>
        <w:rPr>
          <w:rFonts w:ascii="Times New Roman" w:hAnsi="Times New Roman" w:eastAsia="宋体" w:cs="Times New Roman"/>
        </w:rPr>
        <w:t>1. 页面读取算法目录与底层库目录，显示每种方案支持的运算。</w:t>
      </w:r>
    </w:p>
    <w:p>
      <w:pPr>
        <w:ind w:left="480" w:hanging="360"/>
      </w:pPr>
      <w:r>
        <w:rPr>
          <w:rFonts w:ascii="Times New Roman" w:hAnsi="Times New Roman" w:eastAsia="宋体" w:cs="Times New Roman"/>
        </w:rPr>
        <w:t>2. 用户选择方案与底层库，保存为项目默认配置。</w:t>
      </w:r>
    </w:p>
    <w:p>
      <w:pPr>
        <w:ind w:left="480" w:hanging="360"/>
      </w:pPr>
      <w:r>
        <w:rPr>
          <w:rFonts w:ascii="Times New Roman" w:hAnsi="Times New Roman" w:eastAsia="宋体" w:cs="Times New Roman"/>
        </w:rPr>
        <w:t>3. 在运算验证区输入两组数据，系统按方案执行加密、密态运算、解密，并与明文直接计算的结果比对，给出误差、耗时和密文大小。</w:t>
      </w:r>
    </w:p>
    <w:p>
      <w:pPr>
        <w:ind w:left="480" w:hanging="360"/>
      </w:pPr>
      <w:r>
        <w:rPr>
          <w:rFonts w:ascii="Times New Roman" w:hAnsi="Times New Roman" w:eastAsia="宋体" w:cs="Times New Roman"/>
        </w:rPr>
        <w:t>4. 输入为浮点而方案只支持整数时，系统先按精度做定点编码，运算后再还原。</w:t>
      </w:r>
    </w:p>
    <w:p>
      <w:pPr>
        <w:ind w:left="480" w:hanging="360"/>
      </w:pPr>
      <w:r>
        <w:rPr>
          <w:rFonts w:ascii="Times New Roman" w:hAnsi="Times New Roman" w:eastAsia="宋体" w:cs="Times New Roman"/>
        </w:rPr>
        <w:t>5. 参数寻优区输入安全等级、乘法深度、精度和批大小，返回推荐参数与候选对比。</w:t>
      </w:r>
    </w:p>
    <w:p>
      <w:pPr>
        <w:pStyle w:val="Heading4"/>
      </w:pPr>
      <w:r>
        <w:t>关键算法与参数</w:t>
      </w:r>
    </w:p>
    <w:p>
      <w:pPr>
        <w:ind w:firstLine="480"/>
      </w:pPr>
      <w:r>
        <w:rPr>
          <w:rFonts w:ascii="Times New Roman" w:hAnsi="Times New Roman" w:eastAsia="宋体" w:cs="Times New Roman"/>
        </w:rPr>
        <w:t>方案与默认参数如下。</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ayout w:type="fixed"/>
      </w:tblPr>
      <w:tblGrid>
        <w:gridCol w:w="1372"/>
        <w:gridCol w:w="2835"/>
        <w:gridCol w:w="4524"/>
      </w:tblGrid>
      <w:tr>
        <w:trPr>
          <w:cantSplit/>
          <w:tblHeader/>
        </w:trPr>
        <w:tc>
          <w:tcPr>
            <w:tcW w:type="dxa" w:w="1372"/>
            <w:shd w:val="clear" w:color="auto" w:fill="D9D9D9"/>
          </w:tcPr>
          <w:p>
            <w:pPr>
              <w:spacing w:line="240" w:lineRule="auto" w:before="20" w:after="20"/>
              <w:ind w:firstLine="0"/>
              <w:jc w:val="center"/>
            </w:pPr>
            <w:r>
              <w:rPr>
                <w:rFonts w:ascii="Times New Roman" w:hAnsi="Times New Roman" w:eastAsia="宋体" w:cs="Times New Roman"/>
                <w:b/>
                <w:sz w:val="21"/>
              </w:rPr>
              <w:t>方案</w:t>
            </w:r>
          </w:p>
        </w:tc>
        <w:tc>
          <w:tcPr>
            <w:tcW w:type="dxa" w:w="2835"/>
            <w:shd w:val="clear" w:color="auto" w:fill="D9D9D9"/>
          </w:tcPr>
          <w:p>
            <w:pPr>
              <w:spacing w:line="240" w:lineRule="auto" w:before="20" w:after="20"/>
              <w:ind w:firstLine="0"/>
              <w:jc w:val="center"/>
            </w:pPr>
            <w:r>
              <w:rPr>
                <w:rFonts w:ascii="Times New Roman" w:hAnsi="Times New Roman" w:eastAsia="宋体" w:cs="Times New Roman"/>
                <w:b/>
                <w:sz w:val="21"/>
              </w:rPr>
              <w:t>运算能力</w:t>
            </w:r>
          </w:p>
        </w:tc>
        <w:tc>
          <w:tcPr>
            <w:tcW w:type="dxa" w:w="4524"/>
            <w:shd w:val="clear" w:color="auto" w:fill="D9D9D9"/>
          </w:tcPr>
          <w:p>
            <w:pPr>
              <w:spacing w:line="240" w:lineRule="auto" w:before="20" w:after="20"/>
              <w:ind w:firstLine="0"/>
              <w:jc w:val="center"/>
            </w:pPr>
            <w:r>
              <w:rPr>
                <w:rFonts w:ascii="Times New Roman" w:hAnsi="Times New Roman" w:eastAsia="宋体" w:cs="Times New Roman"/>
                <w:b/>
                <w:sz w:val="21"/>
              </w:rPr>
              <w:t>默认参数</w:t>
            </w:r>
          </w:p>
        </w:tc>
      </w:tr>
      <w:tr>
        <w:trPr>
          <w:cantSplit/>
        </w:trPr>
        <w:tc>
          <w:tcPr>
            <w:tcW w:type="dxa" w:w="1372"/>
          </w:tcPr>
          <w:p>
            <w:pPr>
              <w:spacing w:line="240" w:lineRule="auto" w:before="20" w:after="20"/>
              <w:ind w:firstLine="0"/>
            </w:pPr>
            <w:r>
              <w:rPr>
                <w:rFonts w:ascii="Times New Roman" w:hAnsi="Times New Roman" w:eastAsia="宋体" w:cs="Times New Roman"/>
                <w:sz w:val="21"/>
              </w:rPr>
              <w:t>Paillier</w:t>
            </w:r>
          </w:p>
        </w:tc>
        <w:tc>
          <w:tcPr>
            <w:tcW w:type="dxa" w:w="2835"/>
          </w:tcPr>
          <w:p>
            <w:pPr>
              <w:spacing w:line="240" w:lineRule="auto" w:before="20" w:after="20"/>
              <w:ind w:firstLine="0"/>
            </w:pPr>
            <w:r>
              <w:rPr>
                <w:rFonts w:ascii="Times New Roman" w:hAnsi="Times New Roman" w:eastAsia="宋体" w:cs="Times New Roman"/>
                <w:sz w:val="21"/>
              </w:rPr>
              <w:t>密文加密文、密文乘明文；不支持密文乘密文</w:t>
            </w:r>
          </w:p>
        </w:tc>
        <w:tc>
          <w:tcPr>
            <w:tcW w:type="dxa" w:w="4524"/>
          </w:tcPr>
          <w:p>
            <w:pPr>
              <w:spacing w:line="240" w:lineRule="auto" w:before="20" w:after="20"/>
              <w:ind w:firstLine="0"/>
            </w:pPr>
            <w:r>
              <w:rPr>
                <w:rFonts w:ascii="Times New Roman" w:hAnsi="Times New Roman" w:eastAsia="宋体" w:cs="Times New Roman"/>
                <w:sz w:val="21"/>
              </w:rPr>
              <w:t>库为 python-paillier；模数 n 为 2048 位（按 NIST SP 800-57 约 112 位安全，可选 3072 位达到 128 位）；每个明文对应一条 4096 位密文（约 0.5 KB）；明文空间按 |m| &lt; 2^2045 校验</w:t>
            </w:r>
          </w:p>
        </w:tc>
      </w:tr>
      <w:tr>
        <w:trPr>
          <w:cantSplit/>
        </w:trPr>
        <w:tc>
          <w:tcPr>
            <w:tcW w:type="dxa" w:w="1372"/>
          </w:tcPr>
          <w:p>
            <w:pPr>
              <w:spacing w:line="240" w:lineRule="auto" w:before="20" w:after="20"/>
              <w:ind w:firstLine="0"/>
            </w:pPr>
            <w:r>
              <w:rPr>
                <w:rFonts w:ascii="Times New Roman" w:hAnsi="Times New Roman" w:eastAsia="宋体" w:cs="Times New Roman"/>
                <w:sz w:val="21"/>
              </w:rPr>
              <w:t>CKKS</w:t>
            </w:r>
          </w:p>
        </w:tc>
        <w:tc>
          <w:tcPr>
            <w:tcW w:type="dxa" w:w="2835"/>
          </w:tcPr>
          <w:p>
            <w:pPr>
              <w:spacing w:line="240" w:lineRule="auto" w:before="20" w:after="20"/>
              <w:ind w:firstLine="0"/>
            </w:pPr>
            <w:r>
              <w:rPr>
                <w:rFonts w:ascii="Times New Roman" w:hAnsi="Times New Roman" w:eastAsia="宋体" w:cs="Times New Roman"/>
                <w:sz w:val="21"/>
              </w:rPr>
              <w:t>浮点数向量的加法与乘法，结果为近似值</w:t>
            </w:r>
          </w:p>
        </w:tc>
        <w:tc>
          <w:tcPr>
            <w:tcW w:type="dxa" w:w="4524"/>
          </w:tcPr>
          <w:p>
            <w:pPr>
              <w:spacing w:line="240" w:lineRule="auto" w:before="20" w:after="20"/>
              <w:ind w:firstLine="0"/>
            </w:pPr>
            <w:r>
              <w:rPr>
                <w:rFonts w:ascii="Times New Roman" w:hAnsi="Times New Roman" w:eastAsia="宋体" w:cs="Times New Roman"/>
                <w:sz w:val="21"/>
              </w:rPr>
              <w:t>N = 8192，模数链 [60, 40, 40, 60] 位，缩放因子 Δ = 2^40，总模数 200 位，不超过 128 位安全对应的 218 位上限；向量按 4096 个槽位打包为一条密文</w:t>
            </w:r>
          </w:p>
        </w:tc>
      </w:tr>
      <w:tr>
        <w:trPr>
          <w:cantSplit/>
        </w:trPr>
        <w:tc>
          <w:tcPr>
            <w:tcW w:type="dxa" w:w="1372"/>
          </w:tcPr>
          <w:p>
            <w:pPr>
              <w:spacing w:line="240" w:lineRule="auto" w:before="20" w:after="20"/>
              <w:ind w:firstLine="0"/>
            </w:pPr>
            <w:r>
              <w:rPr>
                <w:rFonts w:ascii="Times New Roman" w:hAnsi="Times New Roman" w:eastAsia="宋体" w:cs="Times New Roman"/>
                <w:sz w:val="21"/>
              </w:rPr>
              <w:t>BGV</w:t>
            </w:r>
          </w:p>
        </w:tc>
        <w:tc>
          <w:tcPr>
            <w:tcW w:type="dxa" w:w="2835"/>
          </w:tcPr>
          <w:p>
            <w:pPr>
              <w:spacing w:line="240" w:lineRule="auto" w:before="20" w:after="20"/>
              <w:ind w:firstLine="0"/>
            </w:pPr>
            <w:r>
              <w:rPr>
                <w:rFonts w:ascii="Times New Roman" w:hAnsi="Times New Roman" w:eastAsia="宋体" w:cs="Times New Roman"/>
                <w:sz w:val="21"/>
              </w:rPr>
              <w:t>整数精确加法与乘法</w:t>
            </w:r>
          </w:p>
        </w:tc>
        <w:tc>
          <w:tcPr>
            <w:tcW w:type="dxa" w:w="4524"/>
          </w:tcPr>
          <w:p>
            <w:pPr>
              <w:spacing w:line="240" w:lineRule="auto" w:before="20" w:after="20"/>
              <w:ind w:firstLine="0"/>
            </w:pPr>
            <w:r>
              <w:rPr>
                <w:rFonts w:ascii="Times New Roman" w:hAnsi="Times New Roman" w:eastAsia="宋体" w:cs="Times New Roman"/>
                <w:sz w:val="21"/>
              </w:rPr>
              <w:t>N = 8192，明文模数 t = 1032193（20 位批处理素数），|m| ≤ 516096</w:t>
            </w:r>
          </w:p>
        </w:tc>
      </w:tr>
      <w:tr>
        <w:trPr>
          <w:cantSplit/>
        </w:trPr>
        <w:tc>
          <w:tcPr>
            <w:tcW w:type="dxa" w:w="1372"/>
          </w:tcPr>
          <w:p>
            <w:pPr>
              <w:spacing w:line="240" w:lineRule="auto" w:before="20" w:after="20"/>
              <w:ind w:firstLine="0"/>
            </w:pPr>
            <w:r>
              <w:rPr>
                <w:rFonts w:ascii="Times New Roman" w:hAnsi="Times New Roman" w:eastAsia="宋体" w:cs="Times New Roman"/>
                <w:sz w:val="21"/>
              </w:rPr>
              <w:t>TFHE</w:t>
            </w:r>
          </w:p>
        </w:tc>
        <w:tc>
          <w:tcPr>
            <w:tcW w:type="dxa" w:w="2835"/>
          </w:tcPr>
          <w:p>
            <w:pPr>
              <w:spacing w:line="240" w:lineRule="auto" w:before="20" w:after="20"/>
              <w:ind w:firstLine="0"/>
            </w:pPr>
            <w:r>
              <w:rPr>
                <w:rFonts w:ascii="Times New Roman" w:hAnsi="Times New Roman" w:eastAsia="宋体" w:cs="Times New Roman"/>
                <w:sz w:val="21"/>
              </w:rPr>
              <w:t>逐比特可编程自举，对应 FheInt32</w:t>
            </w:r>
          </w:p>
        </w:tc>
        <w:tc>
          <w:tcPr>
            <w:tcW w:type="dxa" w:w="4524"/>
          </w:tcPr>
          <w:p>
            <w:pPr>
              <w:spacing w:line="240" w:lineRule="auto" w:before="20" w:after="20"/>
              <w:ind w:firstLine="0"/>
            </w:pPr>
            <w:r>
              <w:rPr>
                <w:rFonts w:ascii="Times New Roman" w:hAnsi="Times New Roman" w:eastAsia="宋体" w:cs="Times New Roman"/>
                <w:sz w:val="21"/>
              </w:rPr>
              <w:t>对应 TFHE-rs 与 OpenFHE BinFHE，每个数一条密文，|m| ≤ 2^31 − 1</w:t>
            </w:r>
          </w:p>
        </w:tc>
      </w:tr>
    </w:tbl>
    <w:p>
      <w:pPr>
        <w:spacing w:line="240" w:lineRule="auto" w:after="80"/>
      </w:pPr>
    </w:p>
    <w:p>
      <w:pPr>
        <w:ind w:firstLine="480"/>
      </w:pPr>
      <w:r>
        <w:rPr>
          <w:rFonts w:ascii="Times New Roman" w:hAnsi="Times New Roman" w:eastAsia="宋体" w:cs="Times New Roman"/>
        </w:rPr>
        <w:t>底层库目录与各库公开能力一致：SEAL 4.1 与 TenSEAL 0.3（CKKS、BGV）、Pyfhel 3.4（CKKS、BGV）、OpenFHE 1.2（CKKS、BGV、TFHE）、TFHE-rs 0.7（TFHE）、python-paillier 1.5（Paillier）。项目默认配置为 { scheme, library, precision }，未保存时为 ckks、seal、精度 4。</w:t>
      </w:r>
    </w:p>
    <w:p>
      <w:pPr>
        <w:ind w:firstLine="480"/>
      </w:pPr>
      <w:r>
        <w:rPr>
          <w:rFonts w:ascii="Times New Roman" w:hAnsi="Times New Roman" w:eastAsia="宋体" w:cs="Times New Roman"/>
        </w:rPr>
        <w:t>定点编码。整数方案处理浮点数时，编码 encoded = round(x × 10^p)，p 为精度（小数位数，0 至 8），按十进制字符串逐位四舍五入，不经过二进制浮点，例如 1.005 在 p = 2 时编码为 101；解码为 encoded / 10^p。结果以字符串返回，避免精度丢失。加法时两个操作数同乘 10^p；乘法时各操作数独立缩放，整数操作数不放大，结果缩放因子为指数之和，解密后除回。全整数输入缩放因子为 1；CKKS 原生支持浮点，不做转换。精度每增加 1 位，误差上界缩小为原来的十分之一（误差上界 = 0.5 × 10^−p），编码位数约增加 3.3 位；同精度两数相乘时缩放因子为 10^2p，更容易溢出，接口对每档精度同时给出 overflow 与 mul_overflow 标志。</w:t>
      </w:r>
    </w:p>
    <w:p>
      <w:pPr>
        <w:ind w:firstLine="480"/>
      </w:pPr>
      <w:r>
        <w:rPr>
          <w:rFonts w:ascii="Times New Roman" w:hAnsi="Times New Roman" w:eastAsia="宋体" w:cs="Times New Roman"/>
        </w:rPr>
        <w:t>CKKS 近似误差。运算验证中，CKKS 解密值等于明文结果加确定性仿真噪声：加法噪声为 (1 + |x|) × 2^−28，乘法含重缩放噪声为 (1 + |x|) × 2^−22，因此乘法误差大于加法误差，二者都远小于 1e-4；种子取输入哈希，同输入同结果。</w:t>
      </w:r>
    </w:p>
    <w:p>
      <w:pPr>
        <w:ind w:firstLine="480"/>
      </w:pPr>
      <w:r>
        <w:rPr>
          <w:rFonts w:ascii="Times New Roman" w:hAnsi="Times New Roman" w:eastAsia="宋体" w:cs="Times New Roman"/>
        </w:rPr>
        <w:t>参数智能寻优（HE-ALGO-08）。输入为安全等级、乘法深度 d、精度（小数位数）和批大小。规则如下：缩放因子位数 = ceil(d_prec × log₂10) + 20，其中 d_prec 为精度位数，20 位是编码与重缩放噪声的余量，取值限制在 20 至 60 位；模数链为 [q0, Δ 重复乘法深度次, P]，q0 = P = min(60, Δ + 20)；N 取满足 HomomorphicEncryption.org 安全标准系数模数上限（三元秘密、经典攻击模型，128 位安全下 N = 8192 对应 218 位、N = 16384 对应 438 位，与 SEAL 的 CoeffModulus::MaxBitCount 一致）且 N/2 不小于批大小的最小值。性能估计以 SEAL 4.1 单线程、N = 8192、模数链长度 L = 3 的量级为基准（加法 0.07 毫秒，乘法含重线性化与重缩放 2.9 毫秒），按 N × L 与 N × log₂N × L × (L + 1) 外推；密文大小 = 2 × N × L × 8 字节。返回推荐值、更大的可行 N，以及小一档的不可行对照，并写明依据。</w:t>
      </w:r>
    </w:p>
    <w:p>
      <w:pPr>
        <w:pStyle w:val="Heading4"/>
      </w:pPr>
      <w:r>
        <w:t>接口</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ayout w:type="fixed"/>
      </w:tblPr>
      <w:tblGrid>
        <w:gridCol w:w="4330"/>
        <w:gridCol w:w="4400"/>
      </w:tblGrid>
      <w:tr>
        <w:trPr>
          <w:cantSplit/>
          <w:tblHeader/>
        </w:trPr>
        <w:tc>
          <w:tcPr>
            <w:tcW w:type="dxa" w:w="4330"/>
            <w:shd w:val="clear" w:color="auto" w:fill="D9D9D9"/>
          </w:tcPr>
          <w:p>
            <w:pPr>
              <w:spacing w:line="240" w:lineRule="auto" w:before="20" w:after="20"/>
              <w:ind w:firstLine="0"/>
              <w:jc w:val="center"/>
            </w:pPr>
            <w:r>
              <w:rPr>
                <w:rFonts w:ascii="Times New Roman" w:hAnsi="Times New Roman" w:eastAsia="宋体" w:cs="Times New Roman"/>
                <w:b/>
                <w:sz w:val="21"/>
              </w:rPr>
              <w:t>接口</w:t>
            </w:r>
          </w:p>
        </w:tc>
        <w:tc>
          <w:tcPr>
            <w:tcW w:type="dxa" w:w="4400"/>
            <w:shd w:val="clear" w:color="auto" w:fill="D9D9D9"/>
          </w:tcPr>
          <w:p>
            <w:pPr>
              <w:spacing w:line="240" w:lineRule="auto" w:before="20" w:after="20"/>
              <w:ind w:firstLine="0"/>
              <w:jc w:val="center"/>
            </w:pPr>
            <w:r>
              <w:rPr>
                <w:rFonts w:ascii="Times New Roman" w:hAnsi="Times New Roman" w:eastAsia="宋体" w:cs="Times New Roman"/>
                <w:b/>
                <w:sz w:val="21"/>
              </w:rPr>
              <w:t>用途</w:t>
            </w:r>
          </w:p>
        </w:tc>
      </w:tr>
      <w:tr>
        <w:trPr>
          <w:cantSplit/>
        </w:trPr>
        <w:tc>
          <w:tcPr>
            <w:tcW w:type="dxa" w:w="4330"/>
          </w:tcPr>
          <w:p>
            <w:pPr>
              <w:spacing w:line="240" w:lineRule="auto" w:before="20" w:after="20"/>
              <w:ind w:firstLine="0"/>
            </w:pPr>
            <w:r>
              <w:rPr>
                <w:rFonts w:ascii="Times New Roman" w:hAnsi="Times New Roman" w:eastAsia="宋体" w:cs="Times New Roman"/>
                <w:sz w:val="21"/>
              </w:rPr>
              <w:t>GET /he/algorithms；GET /he/libraries</w:t>
            </w:r>
          </w:p>
        </w:tc>
        <w:tc>
          <w:tcPr>
            <w:tcW w:type="dxa" w:w="4400"/>
          </w:tcPr>
          <w:p>
            <w:pPr>
              <w:spacing w:line="240" w:lineRule="auto" w:before="20" w:after="20"/>
              <w:ind w:firstLine="0"/>
            </w:pPr>
            <w:r>
              <w:rPr>
                <w:rFonts w:ascii="Times New Roman" w:hAnsi="Times New Roman" w:eastAsia="宋体" w:cs="Times New Roman"/>
                <w:sz w:val="21"/>
              </w:rPr>
              <w:t>算法目录与底层库目录</w:t>
            </w:r>
          </w:p>
        </w:tc>
      </w:tr>
      <w:tr>
        <w:trPr>
          <w:cantSplit/>
        </w:trPr>
        <w:tc>
          <w:tcPr>
            <w:tcW w:type="dxa" w:w="4330"/>
          </w:tcPr>
          <w:p>
            <w:pPr>
              <w:spacing w:line="240" w:lineRule="auto" w:before="20" w:after="20"/>
              <w:ind w:firstLine="0"/>
            </w:pPr>
            <w:r>
              <w:rPr>
                <w:rFonts w:ascii="Times New Roman" w:hAnsi="Times New Roman" w:eastAsia="宋体" w:cs="Times New Roman"/>
                <w:sz w:val="21"/>
              </w:rPr>
              <w:t>GET、PUT /projects/{project_id}/he/config</w:t>
            </w:r>
          </w:p>
        </w:tc>
        <w:tc>
          <w:tcPr>
            <w:tcW w:type="dxa" w:w="4400"/>
          </w:tcPr>
          <w:p>
            <w:pPr>
              <w:spacing w:line="240" w:lineRule="auto" w:before="20" w:after="20"/>
              <w:ind w:firstLine="0"/>
            </w:pPr>
            <w:r>
              <w:rPr>
                <w:rFonts w:ascii="Times New Roman" w:hAnsi="Times New Roman" w:eastAsia="宋体" w:cs="Times New Roman"/>
                <w:sz w:val="21"/>
              </w:rPr>
              <w:t>项目默认方案、库与精度</w:t>
            </w:r>
          </w:p>
        </w:tc>
      </w:tr>
      <w:tr>
        <w:trPr>
          <w:cantSplit/>
        </w:trPr>
        <w:tc>
          <w:tcPr>
            <w:tcW w:type="dxa" w:w="4330"/>
          </w:tcPr>
          <w:p>
            <w:pPr>
              <w:spacing w:line="240" w:lineRule="auto" w:before="20" w:after="20"/>
              <w:ind w:firstLine="0"/>
            </w:pPr>
            <w:r>
              <w:rPr>
                <w:rFonts w:ascii="Times New Roman" w:hAnsi="Times New Roman" w:eastAsia="宋体" w:cs="Times New Roman"/>
                <w:sz w:val="21"/>
              </w:rPr>
              <w:t>POST /he/verify</w:t>
            </w:r>
          </w:p>
        </w:tc>
        <w:tc>
          <w:tcPr>
            <w:tcW w:type="dxa" w:w="4400"/>
          </w:tcPr>
          <w:p>
            <w:pPr>
              <w:spacing w:line="240" w:lineRule="auto" w:before="20" w:after="20"/>
              <w:ind w:firstLine="0"/>
            </w:pPr>
            <w:r>
              <w:rPr>
                <w:rFonts w:ascii="Times New Roman" w:hAnsi="Times New Roman" w:eastAsia="宋体" w:cs="Times New Roman"/>
                <w:sz w:val="21"/>
              </w:rPr>
              <w:t>运算验证（加密、密态运算、解密、与明文比对）</w:t>
            </w:r>
          </w:p>
        </w:tc>
      </w:tr>
      <w:tr>
        <w:trPr>
          <w:cantSplit/>
        </w:trPr>
        <w:tc>
          <w:tcPr>
            <w:tcW w:type="dxa" w:w="4330"/>
          </w:tcPr>
          <w:p>
            <w:pPr>
              <w:spacing w:line="240" w:lineRule="auto" w:before="20" w:after="20"/>
              <w:ind w:firstLine="0"/>
            </w:pPr>
            <w:r>
              <w:rPr>
                <w:rFonts w:ascii="Times New Roman" w:hAnsi="Times New Roman" w:eastAsia="宋体" w:cs="Times New Roman"/>
                <w:sz w:val="21"/>
              </w:rPr>
              <w:t>POST /he/encode</w:t>
            </w:r>
          </w:p>
        </w:tc>
        <w:tc>
          <w:tcPr>
            <w:tcW w:type="dxa" w:w="4400"/>
          </w:tcPr>
          <w:p>
            <w:pPr>
              <w:spacing w:line="240" w:lineRule="auto" w:before="20" w:after="20"/>
              <w:ind w:firstLine="0"/>
            </w:pPr>
            <w:r>
              <w:rPr>
                <w:rFonts w:ascii="Times New Roman" w:hAnsi="Times New Roman" w:eastAsia="宋体" w:cs="Times New Roman"/>
                <w:sz w:val="21"/>
              </w:rPr>
              <w:t>定点编码与逐档精度分析</w:t>
            </w:r>
          </w:p>
        </w:tc>
      </w:tr>
      <w:tr>
        <w:trPr>
          <w:cantSplit/>
        </w:trPr>
        <w:tc>
          <w:tcPr>
            <w:tcW w:type="dxa" w:w="4330"/>
          </w:tcPr>
          <w:p>
            <w:pPr>
              <w:spacing w:line="240" w:lineRule="auto" w:before="20" w:after="20"/>
              <w:ind w:firstLine="0"/>
            </w:pPr>
            <w:r>
              <w:rPr>
                <w:rFonts w:ascii="Times New Roman" w:hAnsi="Times New Roman" w:eastAsia="宋体" w:cs="Times New Roman"/>
                <w:sz w:val="21"/>
              </w:rPr>
              <w:t>POST /he/param-optimize</w:t>
            </w:r>
          </w:p>
        </w:tc>
        <w:tc>
          <w:tcPr>
            <w:tcW w:type="dxa" w:w="4400"/>
          </w:tcPr>
          <w:p>
            <w:pPr>
              <w:spacing w:line="240" w:lineRule="auto" w:before="20" w:after="20"/>
              <w:ind w:firstLine="0"/>
            </w:pPr>
            <w:r>
              <w:rPr>
                <w:rFonts w:ascii="Times New Roman" w:hAnsi="Times New Roman" w:eastAsia="宋体" w:cs="Times New Roman"/>
                <w:sz w:val="21"/>
              </w:rPr>
              <w:t>参数寻优</w:t>
            </w:r>
          </w:p>
        </w:tc>
      </w:tr>
    </w:tbl>
    <w:p>
      <w:pPr>
        <w:spacing w:line="240" w:lineRule="auto" w:after="80"/>
      </w:pPr>
    </w:p>
    <w:p>
      <w:pPr>
        <w:pStyle w:val="Heading4"/>
      </w:pPr>
      <w:r>
        <w:t>异常与校验规则</w:t>
      </w:r>
    </w:p>
    <w:p>
      <w:pPr>
        <w:ind w:firstLine="480"/>
      </w:pPr>
      <w:r>
        <w:rPr>
          <w:rFonts w:ascii="Times New Roman" w:hAnsi="Times New Roman" w:eastAsia="宋体" w:cs="Times New Roman"/>
        </w:rPr>
        <w:t>Paillier 做密文乘密文返回 40001；所选库不支持所选方案返回 40001，并列出可选库，原配置不变；精度不在 0 至 8 之间返回 40003；输入超出方案明文空间（BGV 为 516096，TFHE 为 2^31 − 1，Paillier 为 2^2045）返回 40003，并指出第几组与编码值；参数寻优中不可行的输入（例如批大小超过任何可行 N 的槽位数）返回 40003 并说明原因。</w:t>
      </w:r>
    </w:p>
    <w:p>
      <w:pPr>
        <w:pStyle w:val="Heading3"/>
      </w:pPr>
      <w:r>
        <w:t>3.2.2 应用集成</w:t>
      </w:r>
    </w:p>
    <w:p>
      <w:pPr>
        <w:pStyle w:val="Heading4"/>
      </w:pPr>
      <w:r>
        <w:t>功能说明</w:t>
      </w:r>
    </w:p>
    <w:p>
      <w:pPr>
        <w:ind w:firstLine="480"/>
      </w:pPr>
      <w:r>
        <w:rPr>
          <w:rFonts w:ascii="Times New Roman" w:hAnsi="Times New Roman" w:eastAsia="宋体" w:cs="Times New Roman"/>
        </w:rPr>
        <w:t>应用集成把同态加密接入联邦学习：提供「生成密钥、加密、密态运算、解密」四步的可视化流程；在联邦任务中一键启用同态加密聚合；管理密钥的生成、分发、存储、销毁与自动轮换；在正式训练前用模拟梯度验证加解密与聚合的正确性；在日志中记录每个环节的耗时与密文大小（HE-APP-01 至 HE-APP-05，对应合同 C-14）。</w:t>
      </w:r>
    </w:p>
    <w:p>
      <w:pPr>
        <w:pStyle w:val="Heading4"/>
      </w:pPr>
      <w:r>
        <w:t>处理流程</w:t>
      </w:r>
    </w:p>
    <w:p>
      <w:pPr>
        <w:ind w:left="480" w:hanging="360"/>
      </w:pPr>
      <w:r>
        <w:rPr>
          <w:rFonts w:ascii="Times New Roman" w:hAnsi="Times New Roman" w:eastAsia="宋体" w:cs="Times New Roman"/>
        </w:rPr>
        <w:t>1. 四步流程：生成密钥对，加密输入，在密文上运算，解密并与明文结果比对。未到的步骤按钮禁用；切换项目时销毁本次会话密钥并回到第 0 步。</w:t>
      </w:r>
    </w:p>
    <w:p>
      <w:pPr>
        <w:ind w:left="480" w:hanging="360"/>
      </w:pPr>
      <w:r>
        <w:rPr>
          <w:rFonts w:ascii="Times New Roman" w:hAnsi="Times New Roman" w:eastAsia="宋体" w:cs="Times New Roman"/>
        </w:rPr>
        <w:t>2. 一键启用：对 Created、Terminated、Failed 状态的任务，把聚合方式切换为 he，并显示聚合公钥。</w:t>
      </w:r>
    </w:p>
    <w:p>
      <w:pPr>
        <w:ind w:left="480" w:hanging="360"/>
      </w:pPr>
      <w:r>
        <w:rPr>
          <w:rFonts w:ascii="Times New Roman" w:hAnsi="Times New Roman" w:eastAsia="宋体" w:cs="Times New Roman"/>
        </w:rPr>
        <w:t>3. 密钥生命周期：生成后可分发到节点、轮换、销毁；自动轮换策略按项目配置。</w:t>
      </w:r>
    </w:p>
    <w:p>
      <w:pPr>
        <w:ind w:left="480" w:hanging="360"/>
      </w:pPr>
      <w:r>
        <w:rPr>
          <w:rFonts w:ascii="Times New Roman" w:hAnsi="Times New Roman" w:eastAsia="宋体" w:cs="Times New Roman"/>
        </w:rPr>
        <w:t>4. 流程测试：每个参与方生成模拟梯度，经加密、聚合、解密后与明文求和比对，四项校验全部通过才判定通过。</w:t>
      </w:r>
    </w:p>
    <w:p>
      <w:pPr>
        <w:ind w:left="480" w:hanging="360"/>
      </w:pPr>
      <w:r>
        <w:rPr>
          <w:rFonts w:ascii="Times New Roman" w:hAnsi="Times New Roman" w:eastAsia="宋体" w:cs="Times New Roman"/>
        </w:rPr>
        <w:t>5. 日志：测试与训练任务的每个环节展开为日志行，可筛选并导出。</w:t>
      </w:r>
    </w:p>
    <w:p>
      <w:pPr>
        <w:pStyle w:val="Heading4"/>
      </w:pPr>
      <w:r>
        <w:t>关键算法与参数</w:t>
      </w:r>
    </w:p>
    <w:p>
      <w:pPr>
        <w:ind w:firstLine="480"/>
      </w:pPr>
      <w:r>
        <w:rPr>
          <w:rFonts w:ascii="Times New Roman" w:hAnsi="Times New Roman" w:eastAsia="宋体" w:cs="Times New Roman"/>
        </w:rPr>
        <w:t>密钥生命周期。密钥元数据含 status、purpose、distributed_to（节点 ID 与分发时间）、rotated_from、rotated_to、rotate_reason、destroyed_at。公钥与参数存在密钥表，私钥标注为由平台 KMS 托管，不出域。轮换 = 生成同方案同参数的新密钥并继承分发节点，旧密钥保留，只用于解密历史密文；销毁会删除密钥及其下密文，并留下销毁记录。自动轮换策略为 { enabled, period_days }，周期 1 至 365 天，读取密钥列表或更新策略时检查 purpose 为 fl_aggregation 的密钥是否已满周期并自动轮换；会话密钥 24 小时过期，不参与轮换。</w:t>
      </w:r>
    </w:p>
    <w:p>
      <w:pPr>
        <w:ind w:firstLine="480"/>
      </w:pPr>
      <w:r>
        <w:rPr>
          <w:rFonts w:ascii="Times New Roman" w:hAnsi="Times New Roman" w:eastAsia="宋体" w:cs="Times New Roman"/>
        </w:rPr>
        <w:t>流程测试模拟。每个参与方生成 dim 维、服从 N(0, 0.02²) 的模拟梯度，种子取项目、方案、维度和参与方数。Paillier：逐元素 round(g × 10^p) 为整数后求和再除回，每 32 个定点数打包进 2048 位明文的 64 位槽位，10,000 维对应 313 条密文；CKKS：按 4096 个槽位打包，聚合噪声为 √参与方数 × 2^−28。与明文求和逐元素比较，得到最大与平均绝对误差。精度不足导致误差超过容差时判定未通过并说明原因，结果同时写入性能日志。</w:t>
      </w:r>
    </w:p>
    <w:p>
      <w:pPr>
        <w:ind w:firstLine="480"/>
      </w:pPr>
      <w:r>
        <w:rPr>
          <w:rFonts w:ascii="Times New Roman" w:hAnsi="Times New Roman" w:eastAsia="宋体" w:cs="Times New Roman"/>
        </w:rPr>
        <w:t>性能日志。日志有两类来源：流程测试按步骤与参与方展开；aggregation 为 he 的训练任务按已完成轮次展开为每个训练节点的加密、聚合方的密态聚合、密钥服务的解密。密文条数 = ceil(模型参数量 / 32)，例如 XGBoost 每轮上传 2,176 维（32 加 36 个特征乘 32 个分桶的梯度与 Hessian 直方图）对应 68 条，单条约 0.52 KB，每节点每轮约 35.4 KB。耗时按 Paillier 基准折算：加密 3.4 毫秒每条，聚合 0.8 毫秒每条每方，解密 4.2 毫秒每条，另加 ±6% 的确定性抖动。接口按环节汇总次数、平均耗时与密文合计，CSV 带 UTF-8 BOM，列含耗时（毫秒）与密文大小（KB）。</w:t>
      </w:r>
    </w:p>
    <w:p>
      <w:pPr>
        <w:pStyle w:val="Heading4"/>
      </w:pPr>
      <w:r>
        <w:t>接口</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ayout w:type="fixed"/>
      </w:tblPr>
      <w:tblGrid>
        <w:gridCol w:w="5896"/>
        <w:gridCol w:w="2835"/>
      </w:tblGrid>
      <w:tr>
        <w:trPr>
          <w:cantSplit/>
          <w:tblHeader/>
        </w:trPr>
        <w:tc>
          <w:tcPr>
            <w:tcW w:type="dxa" w:w="5896"/>
            <w:shd w:val="clear" w:color="auto" w:fill="D9D9D9"/>
          </w:tcPr>
          <w:p>
            <w:pPr>
              <w:spacing w:line="240" w:lineRule="auto" w:before="20" w:after="20"/>
              <w:ind w:firstLine="0"/>
              <w:jc w:val="center"/>
            </w:pPr>
            <w:r>
              <w:rPr>
                <w:rFonts w:ascii="Times New Roman" w:hAnsi="Times New Roman" w:eastAsia="宋体" w:cs="Times New Roman"/>
                <w:b/>
                <w:sz w:val="21"/>
              </w:rPr>
              <w:t>接口</w:t>
            </w:r>
          </w:p>
        </w:tc>
        <w:tc>
          <w:tcPr>
            <w:tcW w:type="dxa" w:w="2835"/>
            <w:shd w:val="clear" w:color="auto" w:fill="D9D9D9"/>
          </w:tcPr>
          <w:p>
            <w:pPr>
              <w:spacing w:line="240" w:lineRule="auto" w:before="20" w:after="20"/>
              <w:ind w:firstLine="0"/>
              <w:jc w:val="center"/>
            </w:pPr>
            <w:r>
              <w:rPr>
                <w:rFonts w:ascii="Times New Roman" w:hAnsi="Times New Roman" w:eastAsia="宋体" w:cs="Times New Roman"/>
                <w:b/>
                <w:sz w:val="21"/>
              </w:rPr>
              <w:t>用途</w:t>
            </w:r>
          </w:p>
        </w:tc>
      </w:tr>
      <w:tr>
        <w:trPr>
          <w:cantSplit/>
        </w:trPr>
        <w:tc>
          <w:tcPr>
            <w:tcW w:type="dxa" w:w="5896"/>
          </w:tcPr>
          <w:p>
            <w:pPr>
              <w:spacing w:line="240" w:lineRule="auto" w:before="20" w:after="20"/>
              <w:ind w:firstLine="0"/>
            </w:pPr>
            <w:r>
              <w:rPr>
                <w:rFonts w:ascii="Times New Roman" w:hAnsi="Times New Roman" w:eastAsia="宋体" w:cs="Times New Roman"/>
                <w:sz w:val="21"/>
              </w:rPr>
              <w:t>GET /he/schemes；POST /he/keys；POST /he/encrypt；POST /he/evaluate；POST /he/decrypt；DELETE /he/keys/{key_id}</w:t>
            </w:r>
          </w:p>
        </w:tc>
        <w:tc>
          <w:tcPr>
            <w:tcW w:type="dxa" w:w="2835"/>
          </w:tcPr>
          <w:p>
            <w:pPr>
              <w:spacing w:line="240" w:lineRule="auto" w:before="20" w:after="20"/>
              <w:ind w:firstLine="0"/>
            </w:pPr>
            <w:r>
              <w:rPr>
                <w:rFonts w:ascii="Times New Roman" w:hAnsi="Times New Roman" w:eastAsia="宋体" w:cs="Times New Roman"/>
                <w:sz w:val="21"/>
              </w:rPr>
              <w:t>四步流程与密钥销毁</w:t>
            </w:r>
          </w:p>
        </w:tc>
      </w:tr>
      <w:tr>
        <w:trPr>
          <w:cantSplit/>
        </w:trPr>
        <w:tc>
          <w:tcPr>
            <w:tcW w:type="dxa" w:w="5896"/>
          </w:tcPr>
          <w:p>
            <w:pPr>
              <w:spacing w:line="240" w:lineRule="auto" w:before="20" w:after="20"/>
              <w:ind w:firstLine="0"/>
            </w:pPr>
            <w:r>
              <w:rPr>
                <w:rFonts w:ascii="Times New Roman" w:hAnsi="Times New Roman" w:eastAsia="宋体" w:cs="Times New Roman"/>
                <w:sz w:val="21"/>
              </w:rPr>
              <w:t>PATCH /fl/jobs/{job_id}；GET /fl/jobs/{job_id}/he-public-key</w:t>
            </w:r>
          </w:p>
        </w:tc>
        <w:tc>
          <w:tcPr>
            <w:tcW w:type="dxa" w:w="2835"/>
          </w:tcPr>
          <w:p>
            <w:pPr>
              <w:spacing w:line="240" w:lineRule="auto" w:before="20" w:after="20"/>
              <w:ind w:firstLine="0"/>
            </w:pPr>
            <w:r>
              <w:rPr>
                <w:rFonts w:ascii="Times New Roman" w:hAnsi="Times New Roman" w:eastAsia="宋体" w:cs="Times New Roman"/>
                <w:sz w:val="21"/>
              </w:rPr>
              <w:t>联邦任务一键启用同态聚合与取公钥</w:t>
            </w:r>
          </w:p>
        </w:tc>
      </w:tr>
      <w:tr>
        <w:trPr>
          <w:cantSplit/>
        </w:trPr>
        <w:tc>
          <w:tcPr>
            <w:tcW w:type="dxa" w:w="5896"/>
          </w:tcPr>
          <w:p>
            <w:pPr>
              <w:spacing w:line="240" w:lineRule="auto" w:before="20" w:after="20"/>
              <w:ind w:firstLine="0"/>
            </w:pPr>
            <w:r>
              <w:rPr>
                <w:rFonts w:ascii="Times New Roman" w:hAnsi="Times New Roman" w:eastAsia="宋体" w:cs="Times New Roman"/>
                <w:sz w:val="21"/>
              </w:rPr>
              <w:t>GET /he/keys；POST /he/keys/{key_id}/distribute；POST /he/keys/{key_id}/rotate</w:t>
            </w:r>
          </w:p>
        </w:tc>
        <w:tc>
          <w:tcPr>
            <w:tcW w:type="dxa" w:w="2835"/>
          </w:tcPr>
          <w:p>
            <w:pPr>
              <w:spacing w:line="240" w:lineRule="auto" w:before="20" w:after="20"/>
              <w:ind w:firstLine="0"/>
            </w:pPr>
            <w:r>
              <w:rPr>
                <w:rFonts w:ascii="Times New Roman" w:hAnsi="Times New Roman" w:eastAsia="宋体" w:cs="Times New Roman"/>
                <w:sz w:val="21"/>
              </w:rPr>
              <w:t>密钥列表、分发、轮换</w:t>
            </w:r>
          </w:p>
        </w:tc>
      </w:tr>
      <w:tr>
        <w:trPr>
          <w:cantSplit/>
        </w:trPr>
        <w:tc>
          <w:tcPr>
            <w:tcW w:type="dxa" w:w="5896"/>
          </w:tcPr>
          <w:p>
            <w:pPr>
              <w:spacing w:line="240" w:lineRule="auto" w:before="20" w:after="20"/>
              <w:ind w:firstLine="0"/>
            </w:pPr>
            <w:r>
              <w:rPr>
                <w:rFonts w:ascii="Times New Roman" w:hAnsi="Times New Roman" w:eastAsia="宋体" w:cs="Times New Roman"/>
                <w:sz w:val="21"/>
              </w:rPr>
              <w:t>GET、PUT /projects/{project_id}/he/rotation-policy</w:t>
            </w:r>
          </w:p>
        </w:tc>
        <w:tc>
          <w:tcPr>
            <w:tcW w:type="dxa" w:w="2835"/>
          </w:tcPr>
          <w:p>
            <w:pPr>
              <w:spacing w:line="240" w:lineRule="auto" w:before="20" w:after="20"/>
              <w:ind w:firstLine="0"/>
            </w:pPr>
            <w:r>
              <w:rPr>
                <w:rFonts w:ascii="Times New Roman" w:hAnsi="Times New Roman" w:eastAsia="宋体" w:cs="Times New Roman"/>
                <w:sz w:val="21"/>
              </w:rPr>
              <w:t>自动轮换策略</w:t>
            </w:r>
          </w:p>
        </w:tc>
      </w:tr>
      <w:tr>
        <w:trPr>
          <w:cantSplit/>
        </w:trPr>
        <w:tc>
          <w:tcPr>
            <w:tcW w:type="dxa" w:w="5896"/>
          </w:tcPr>
          <w:p>
            <w:pPr>
              <w:spacing w:line="240" w:lineRule="auto" w:before="20" w:after="20"/>
              <w:ind w:firstLine="0"/>
            </w:pPr>
            <w:r>
              <w:rPr>
                <w:rFonts w:ascii="Times New Roman" w:hAnsi="Times New Roman" w:eastAsia="宋体" w:cs="Times New Roman"/>
                <w:sz w:val="21"/>
              </w:rPr>
              <w:t>GET、POST /projects/{project_id}/he/simulations</w:t>
            </w:r>
          </w:p>
        </w:tc>
        <w:tc>
          <w:tcPr>
            <w:tcW w:type="dxa" w:w="2835"/>
          </w:tcPr>
          <w:p>
            <w:pPr>
              <w:spacing w:line="240" w:lineRule="auto" w:before="20" w:after="20"/>
              <w:ind w:firstLine="0"/>
            </w:pPr>
            <w:r>
              <w:rPr>
                <w:rFonts w:ascii="Times New Roman" w:hAnsi="Times New Roman" w:eastAsia="宋体" w:cs="Times New Roman"/>
                <w:sz w:val="21"/>
              </w:rPr>
              <w:t>流程测试模拟</w:t>
            </w:r>
          </w:p>
        </w:tc>
      </w:tr>
      <w:tr>
        <w:trPr>
          <w:cantSplit/>
        </w:trPr>
        <w:tc>
          <w:tcPr>
            <w:tcW w:type="dxa" w:w="5896"/>
          </w:tcPr>
          <w:p>
            <w:pPr>
              <w:spacing w:line="240" w:lineRule="auto" w:before="20" w:after="20"/>
              <w:ind w:firstLine="0"/>
            </w:pPr>
            <w:r>
              <w:rPr>
                <w:rFonts w:ascii="Times New Roman" w:hAnsi="Times New Roman" w:eastAsia="宋体" w:cs="Times New Roman"/>
                <w:sz w:val="21"/>
              </w:rPr>
              <w:t>GET /projects/{project_id}/he/logs；GET /projects/{project_id}/he/logs/export</w:t>
            </w:r>
          </w:p>
        </w:tc>
        <w:tc>
          <w:tcPr>
            <w:tcW w:type="dxa" w:w="2835"/>
          </w:tcPr>
          <w:p>
            <w:pPr>
              <w:spacing w:line="240" w:lineRule="auto" w:before="20" w:after="20"/>
              <w:ind w:firstLine="0"/>
            </w:pPr>
            <w:r>
              <w:rPr>
                <w:rFonts w:ascii="Times New Roman" w:hAnsi="Times New Roman" w:eastAsia="宋体" w:cs="Times New Roman"/>
                <w:sz w:val="21"/>
              </w:rPr>
              <w:t>性能日志与 CSV 导出</w:t>
            </w:r>
          </w:p>
        </w:tc>
      </w:tr>
    </w:tbl>
    <w:p>
      <w:pPr>
        <w:spacing w:line="240" w:lineRule="auto" w:after="80"/>
      </w:pPr>
    </w:p>
    <w:p>
      <w:pPr>
        <w:pStyle w:val="Heading4"/>
      </w:pPr>
      <w:r>
        <w:t>异常与校验规则</w:t>
      </w:r>
    </w:p>
    <w:p>
      <w:pPr>
        <w:ind w:firstLine="480"/>
      </w:pPr>
      <w:r>
        <w:rPr>
          <w:rFonts w:ascii="Times New Roman" w:hAnsi="Times New Roman" w:eastAsia="宋体" w:cs="Times New Roman"/>
        </w:rPr>
        <w:t>对运行中（Running）或暂停（Paused）的任务切换聚合方式返回 40901；界面只对 Created、Terminated、Failed 状态开放该按钮，Success 状态提示先重置。非使用中状态的密钥不能分发或轮换，返回 40901；已轮换的密钥拒绝新的加密（40901，提示只能用于解密历史密文）；已销毁的密钥返回 40402。轮换周期越界返回 40003。</w:t>
      </w:r>
    </w:p>
    <w:p>
      <w:pPr>
        <w:pStyle w:val="Heading2"/>
      </w:pPr>
      <w:r>
        <w:t>3.3 多方安全计算模块</w:t>
      </w:r>
    </w:p>
    <w:p>
      <w:pPr>
        <w:pStyle w:val="Heading3"/>
      </w:pPr>
      <w:r>
        <w:t>3.3.1 协议管理</w:t>
      </w:r>
    </w:p>
    <w:p>
      <w:pPr>
        <w:pStyle w:val="Heading4"/>
      </w:pPr>
      <w:r>
        <w:t>功能说明</w:t>
      </w:r>
    </w:p>
    <w:p>
      <w:pPr>
        <w:ind w:firstLine="480"/>
      </w:pPr>
      <w:r>
        <w:rPr>
          <w:rFonts w:ascii="Times New Roman" w:hAnsi="Times New Roman" w:eastAsia="宋体" w:cs="Times New Roman"/>
        </w:rPr>
        <w:t>协议管理内置三类协议并支持基础算子组合：秘密共享（安全求积、求均值）、混淆电路（安全比较、逻辑运算）、不经意传输扩展（向量 OT）；支持 3 方及以上参与并动态配置角色；提供默认参数与高级参数；按参与方数量和数据规模预估通信量与耗时（MPC-PROTO-01 至 MPC-PROTO-07）。</w:t>
      </w:r>
    </w:p>
    <w:p>
      <w:pPr>
        <w:pStyle w:val="Heading4"/>
      </w:pPr>
      <w:r>
        <w:t>处理流程</w:t>
      </w:r>
    </w:p>
    <w:p>
      <w:pPr>
        <w:ind w:left="480" w:hanging="360"/>
      </w:pPr>
      <w:r>
        <w:rPr>
          <w:rFonts w:ascii="Times New Roman" w:hAnsi="Times New Roman" w:eastAsia="宋体" w:cs="Times New Roman"/>
        </w:rPr>
        <w:t>1. 页面读取协议目录，选择算子并组合成 1 至 8 步的流程。</w:t>
      </w:r>
    </w:p>
    <w:p>
      <w:pPr>
        <w:ind w:left="480" w:hanging="360"/>
      </w:pPr>
      <w:r>
        <w:rPr>
          <w:rFonts w:ascii="Times New Roman" w:hAnsi="Times New Roman" w:eastAsia="宋体" w:cs="Times New Roman"/>
        </w:rPr>
        <w:t>2. 配置参与方：从项目节点中选择，分配输入方、计算方、输出方角色。</w:t>
      </w:r>
    </w:p>
    <w:p>
      <w:pPr>
        <w:ind w:left="480" w:hanging="360"/>
      </w:pPr>
      <w:r>
        <w:rPr>
          <w:rFonts w:ascii="Times New Roman" w:hAnsi="Times New Roman" w:eastAsia="宋体" w:cs="Times New Roman"/>
        </w:rPr>
        <w:t>3. 设置参数：默认配置或高级模式；可保存为项目参数。</w:t>
      </w:r>
    </w:p>
    <w:p>
      <w:pPr>
        <w:ind w:left="480" w:hanging="360"/>
      </w:pPr>
      <w:r>
        <w:rPr>
          <w:rFonts w:ascii="Times New Roman" w:hAnsi="Times New Roman" w:eastAsia="宋体" w:cs="Times New Roman"/>
        </w:rPr>
        <w:t>4. 试运行：服务端按流程用演示数据计算，只返回份额、各步可见性和最终结果。</w:t>
      </w:r>
    </w:p>
    <w:p>
      <w:pPr>
        <w:ind w:left="480" w:hanging="360"/>
      </w:pPr>
      <w:r>
        <w:rPr>
          <w:rFonts w:ascii="Times New Roman" w:hAnsi="Times New Roman" w:eastAsia="宋体" w:cs="Times New Roman"/>
        </w:rPr>
        <w:t>5. 预估：按流程、参与方数、数据行数与带宽估算通信量与耗时。</w:t>
      </w:r>
    </w:p>
    <w:p>
      <w:pPr>
        <w:ind w:left="480" w:hanging="360"/>
      </w:pPr>
      <w:r>
        <w:rPr>
          <w:rFonts w:ascii="Times New Roman" w:hAnsi="Times New Roman" w:eastAsia="宋体" w:cs="Times New Roman"/>
        </w:rPr>
        <w:t>6. 创建任务：任务创建时固化预估结果，交由运维监控页跟踪。</w:t>
      </w:r>
    </w:p>
    <w:p>
      <w:pPr>
        <w:pStyle w:val="Heading4"/>
      </w:pPr>
      <w:r>
        <w:t>关键算法与参数</w:t>
      </w:r>
    </w:p>
    <w:p>
      <w:pPr>
        <w:ind w:firstLine="480"/>
      </w:pPr>
      <w:r>
        <w:rPr>
          <w:rFonts w:ascii="Times New Roman" w:hAnsi="Times New Roman" w:eastAsia="宋体" w:cs="Times New Roman"/>
        </w:rPr>
        <w:t>秘密共享（MPC-PROTO-01）。加法秘密共享在 Z/2^ℓ 上实现，默认环位数 ℓ = 64，定点小数位 f = 16。输入 x 编码为 round(x × 2^f) mod 2^ℓ；前 C − 1 份由以项目、参与方、行号、持有方为输入的种子哈希（FNV-1a 加线性同余）生成，最后一份补差，使全部份额之和 mod 2^ℓ 还原编码值；份额区不含任何明文。求和是本地运算，0 轮通信；求均值 = 本地求和后除以公开常数，定点截断并打开 1 次；求积采用 Beaver 三元组，每次乘法打开 2 个值。恶意敌手模型按 SPDZ 风格附加 MAC，预估中通信乘 2、计算乘 2.2。</w:t>
      </w:r>
    </w:p>
    <w:p>
      <w:pPr>
        <w:ind w:firstLine="480"/>
      </w:pPr>
      <w:r>
        <w:rPr>
          <w:rFonts w:ascii="Times New Roman" w:hAnsi="Times New Roman" w:eastAsia="宋体" w:cs="Times New Roman"/>
        </w:rPr>
        <w:t>混淆电路（MPC-PROTO-02）。采用姚氏混淆电路代价模型：b 位比较电路含 AND 门 b 个、XOR 门 3b 个；对 k 个数取最大值含 AND 门 2b(k − 1) 个、XOR 门 5b(k − 1) 个；AND 与 OR 的归约使用 m − 1 个 AND 门。每个 AND 门在半门（half-gate）优化下为 2κ 位密文（GRR3 为 3κ），XOR 门在 Free-XOR 下为 0（关闭时 3κ），安全参数 κ = 128 位；求值方的输入标签经 OT 取得，每比特 3κ。轮数为常数 4（基础 OT 3 轮加发送混淆表 1 轮）。从秘密共享切换到混淆电路时，自动计入一次份额到混淆值的转换（b 位加法电路，2 轮）。</w:t>
      </w:r>
    </w:p>
    <w:p>
      <w:pPr>
        <w:ind w:firstLine="480"/>
      </w:pPr>
      <w:r>
        <w:rPr>
          <w:rFonts w:ascii="Times New Roman" w:hAnsi="Times New Roman" w:eastAsia="宋体" w:cs="Times New Roman"/>
        </w:rPr>
        <w:t>向量 OT（MPC-PROTO-03）。向量 OT 由 m 条并行的 1-out-of-2 OT 实现不经意选取：输出方对第 i 行选真实值，其余行选零，发送方不知道 i。采用 IKNP 扩展，k 次基础公钥 OT（默认 k = 128，可配 128 至 256）扩展为 m 条 OT，每条通信 k/8 + 2 × 8 字节；基础 OT 每次按 96 字节、0.5 毫秒计。轮数 = 3（基础 OT，可离线）+ 每批 2 轮，即 3 + 2 × ceil(m / 批大小)。恶意模型增加 KOS15 一致性校验，通信乘 1.05。</w:t>
      </w:r>
    </w:p>
    <w:p>
      <w:pPr>
        <w:ind w:firstLine="480"/>
      </w:pPr>
      <w:r>
        <w:rPr>
          <w:rFonts w:ascii="Times New Roman" w:hAnsi="Times New Roman" w:eastAsia="宋体" w:cs="Times New Roman"/>
        </w:rPr>
        <w:t>算子组合（MPC-PROTO-04）。流程是 1 至 8 步的列表，每步为 { operator, protocol, operand }。服务端按顺序做类型推导：起点类型为 parties，每个算子用 io 表把输入类型映射到输出类型（例如 secure_sum 把 parties 映射为 vector，把 vector 映射为 scalar），不在表内的组合被拒绝，并逐步检查 protocol 属于 operator 支持的协议。试运行使用 4 行确定性演示数据（氧化钕月度成交价，按项目与参与方生成），计算明文参考结果，但响应只返回份额、各步可见性和最终结果，结果只对输出方公开。秘密共享步骤的结果超出 2^(ℓ−1−f) 时给出溢出警告。前端本地做同样的类型推导用于就地提示，最终以服务端校验为准。</w:t>
      </w:r>
    </w:p>
    <w:p>
      <w:pPr>
        <w:ind w:firstLine="480"/>
      </w:pPr>
      <w:r>
        <w:rPr>
          <w:rFonts w:ascii="Times New Roman" w:hAnsi="Times New Roman" w:eastAsia="宋体" w:cs="Times New Roman"/>
        </w:rPr>
        <w:t>多方与角色（MPC-PROTO-05）。参与方候选取自项目节点，按顺序编为参与方 A、B、C、D，项目节点不足 3 个时补充虚拟节点。每方的 roles 是 input、compute、output 的子集。校验规则：参与方不少于 3 个、不重复、存在于候选；每方至少有 1 个角色；三类角色各至少有 1 个；流程含秘密共享或混淆电路时计算方不少于 2 个，因为份额与混淆表必须分属不共谋的两方，否则单个计算方即可还原明文。输入方数决定份额的来源，计算方数决定份额份数，输出方是结果的唯一接收者。</w:t>
      </w:r>
    </w:p>
    <w:p>
      <w:pPr>
        <w:ind w:firstLine="480"/>
      </w:pPr>
      <w:r>
        <w:rPr>
          <w:rFonts w:ascii="Times New Roman" w:hAnsi="Times New Roman" w:eastAsia="宋体" w:cs="Times New Roman"/>
        </w:rPr>
        <w:t>参数（MPC-PROTO-06）。参数表 params_schema 定义每个参数的 key、类型（enum、int、bool）、范围、单位与默认值。PUT 以平台默认值为底合并并整体校验，额外约束 frac_bits 不大于 ring_bits 的一半，保证定点乘法截断前不溢出。保存的参数只影响本项目；预估、试运行、建任务在请求未带 params 时使用保存值，带 params 时使用请求值（高级模式下尚未保存的编辑）。参数直接进入代价模型：环位数 ℓ 决定份额字节数 ℓ/8，半门与 Free-XOR 开关决定每个门的密文数，k 与批大小决定 OT 的通信与轮数。</w:t>
      </w:r>
    </w:p>
    <w:p>
      <w:pPr>
        <w:ind w:firstLine="480"/>
      </w:pPr>
      <w:r>
        <w:rPr>
          <w:rFonts w:ascii="Times New Roman" w:hAnsi="Times New Roman" w:eastAsia="宋体" w:cs="Times New Roman"/>
        </w:rPr>
        <w:t>性能预估（MPC-PROTO-07）。通信量按步骤累加全体参与方发送的字节：秘密共享输入分享为 n(n − 1) × ℓ/8 × m（n 为参与方数，m 为数据行数），乘法为 2 × n(n − 1) × ℓ/8 × m × (n − 1)，混淆电路为 AND 门数 × 2κ 加输入比特数 × 3κ，OT 为 n × m × (k/8 + 16)。计算耗时按单方关键路径累加，使用原型标定的常数：本地加法 0.4 微秒、乘法 2 微秒、截断 1.5 微秒、AND 门 0.25 微秒、OT 0.6 微秒。通信耗时 = (通信量 / n) × 8 / 带宽 + 总轮数 × 往返时延。预估随参与方数与数据规模单调增长，带宽翻倍时传输时间减半。</w:t>
      </w:r>
    </w:p>
    <w:p>
      <w:pPr>
        <w:pStyle w:val="Heading4"/>
      </w:pPr>
      <w:r>
        <w:t>接口</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ayout w:type="fixed"/>
      </w:tblPr>
      <w:tblGrid>
        <w:gridCol w:w="6212"/>
        <w:gridCol w:w="2518"/>
      </w:tblGrid>
      <w:tr>
        <w:trPr>
          <w:cantSplit/>
          <w:tblHeader/>
        </w:trPr>
        <w:tc>
          <w:tcPr>
            <w:tcW w:type="dxa" w:w="6212"/>
            <w:shd w:val="clear" w:color="auto" w:fill="D9D9D9"/>
          </w:tcPr>
          <w:p>
            <w:pPr>
              <w:spacing w:line="240" w:lineRule="auto" w:before="20" w:after="20"/>
              <w:ind w:firstLine="0"/>
              <w:jc w:val="center"/>
            </w:pPr>
            <w:r>
              <w:rPr>
                <w:rFonts w:ascii="Times New Roman" w:hAnsi="Times New Roman" w:eastAsia="宋体" w:cs="Times New Roman"/>
                <w:b/>
                <w:sz w:val="21"/>
              </w:rPr>
              <w:t>接口</w:t>
            </w:r>
          </w:p>
        </w:tc>
        <w:tc>
          <w:tcPr>
            <w:tcW w:type="dxa" w:w="2518"/>
            <w:shd w:val="clear" w:color="auto" w:fill="D9D9D9"/>
          </w:tcPr>
          <w:p>
            <w:pPr>
              <w:spacing w:line="240" w:lineRule="auto" w:before="20" w:after="20"/>
              <w:ind w:firstLine="0"/>
              <w:jc w:val="center"/>
            </w:pPr>
            <w:r>
              <w:rPr>
                <w:rFonts w:ascii="Times New Roman" w:hAnsi="Times New Roman" w:eastAsia="宋体" w:cs="Times New Roman"/>
                <w:b/>
                <w:sz w:val="21"/>
              </w:rPr>
              <w:t>用途</w:t>
            </w:r>
          </w:p>
        </w:tc>
      </w:tr>
      <w:tr>
        <w:trPr>
          <w:cantSplit/>
        </w:trPr>
        <w:tc>
          <w:tcPr>
            <w:tcW w:type="dxa" w:w="6212"/>
          </w:tcPr>
          <w:p>
            <w:pPr>
              <w:spacing w:line="240" w:lineRule="auto" w:before="20" w:after="20"/>
              <w:ind w:firstLine="0"/>
            </w:pPr>
            <w:r>
              <w:rPr>
                <w:rFonts w:ascii="Times New Roman" w:hAnsi="Times New Roman" w:eastAsia="宋体" w:cs="Times New Roman"/>
                <w:sz w:val="21"/>
              </w:rPr>
              <w:t>GET /mpc/protocols</w:t>
            </w:r>
          </w:p>
        </w:tc>
        <w:tc>
          <w:tcPr>
            <w:tcW w:type="dxa" w:w="2518"/>
          </w:tcPr>
          <w:p>
            <w:pPr>
              <w:spacing w:line="240" w:lineRule="auto" w:before="20" w:after="20"/>
              <w:ind w:firstLine="0"/>
            </w:pPr>
            <w:r>
              <w:rPr>
                <w:rFonts w:ascii="Times New Roman" w:hAnsi="Times New Roman" w:eastAsia="宋体" w:cs="Times New Roman"/>
                <w:sz w:val="21"/>
              </w:rPr>
              <w:t>协议与算子目录</w:t>
            </w:r>
          </w:p>
        </w:tc>
      </w:tr>
      <w:tr>
        <w:trPr>
          <w:cantSplit/>
        </w:trPr>
        <w:tc>
          <w:tcPr>
            <w:tcW w:type="dxa" w:w="6212"/>
          </w:tcPr>
          <w:p>
            <w:pPr>
              <w:spacing w:line="240" w:lineRule="auto" w:before="20" w:after="20"/>
              <w:ind w:firstLine="0"/>
            </w:pPr>
            <w:r>
              <w:rPr>
                <w:rFonts w:ascii="Times New Roman" w:hAnsi="Times New Roman" w:eastAsia="宋体" w:cs="Times New Roman"/>
                <w:sz w:val="21"/>
              </w:rPr>
              <w:t>POST /projects/{project_id}/mpc/flows/dry-run</w:t>
            </w:r>
          </w:p>
        </w:tc>
        <w:tc>
          <w:tcPr>
            <w:tcW w:type="dxa" w:w="2518"/>
          </w:tcPr>
          <w:p>
            <w:pPr>
              <w:spacing w:line="240" w:lineRule="auto" w:before="20" w:after="20"/>
              <w:ind w:firstLine="0"/>
            </w:pPr>
            <w:r>
              <w:rPr>
                <w:rFonts w:ascii="Times New Roman" w:hAnsi="Times New Roman" w:eastAsia="宋体" w:cs="Times New Roman"/>
                <w:sz w:val="21"/>
              </w:rPr>
              <w:t>流程试运行</w:t>
            </w:r>
          </w:p>
        </w:tc>
      </w:tr>
      <w:tr>
        <w:trPr>
          <w:cantSplit/>
        </w:trPr>
        <w:tc>
          <w:tcPr>
            <w:tcW w:type="dxa" w:w="6212"/>
          </w:tcPr>
          <w:p>
            <w:pPr>
              <w:spacing w:line="240" w:lineRule="auto" w:before="20" w:after="20"/>
              <w:ind w:firstLine="0"/>
            </w:pPr>
            <w:r>
              <w:rPr>
                <w:rFonts w:ascii="Times New Roman" w:hAnsi="Times New Roman" w:eastAsia="宋体" w:cs="Times New Roman"/>
                <w:sz w:val="21"/>
              </w:rPr>
              <w:t>GET、POST /projects/{project_id}/mpc/estimate</w:t>
            </w:r>
          </w:p>
        </w:tc>
        <w:tc>
          <w:tcPr>
            <w:tcW w:type="dxa" w:w="2518"/>
          </w:tcPr>
          <w:p>
            <w:pPr>
              <w:spacing w:line="240" w:lineRule="auto" w:before="20" w:after="20"/>
              <w:ind w:firstLine="0"/>
            </w:pPr>
            <w:r>
              <w:rPr>
                <w:rFonts w:ascii="Times New Roman" w:hAnsi="Times New Roman" w:eastAsia="宋体" w:cs="Times New Roman"/>
                <w:sz w:val="21"/>
              </w:rPr>
              <w:t>性能预估</w:t>
            </w:r>
          </w:p>
        </w:tc>
      </w:tr>
      <w:tr>
        <w:trPr>
          <w:cantSplit/>
        </w:trPr>
        <w:tc>
          <w:tcPr>
            <w:tcW w:type="dxa" w:w="6212"/>
          </w:tcPr>
          <w:p>
            <w:pPr>
              <w:spacing w:line="240" w:lineRule="auto" w:before="20" w:after="20"/>
              <w:ind w:firstLine="0"/>
            </w:pPr>
            <w:r>
              <w:rPr>
                <w:rFonts w:ascii="Times New Roman" w:hAnsi="Times New Roman" w:eastAsia="宋体" w:cs="Times New Roman"/>
                <w:sz w:val="21"/>
              </w:rPr>
              <w:t>GET /projects/{project_id}/mpc/parties</w:t>
            </w:r>
          </w:p>
        </w:tc>
        <w:tc>
          <w:tcPr>
            <w:tcW w:type="dxa" w:w="2518"/>
          </w:tcPr>
          <w:p>
            <w:pPr>
              <w:spacing w:line="240" w:lineRule="auto" w:before="20" w:after="20"/>
              <w:ind w:firstLine="0"/>
            </w:pPr>
            <w:r>
              <w:rPr>
                <w:rFonts w:ascii="Times New Roman" w:hAnsi="Times New Roman" w:eastAsia="宋体" w:cs="Times New Roman"/>
                <w:sz w:val="21"/>
              </w:rPr>
              <w:t>参与方候选</w:t>
            </w:r>
          </w:p>
        </w:tc>
      </w:tr>
      <w:tr>
        <w:trPr>
          <w:cantSplit/>
        </w:trPr>
        <w:tc>
          <w:tcPr>
            <w:tcW w:type="dxa" w:w="6212"/>
          </w:tcPr>
          <w:p>
            <w:pPr>
              <w:spacing w:line="240" w:lineRule="auto" w:before="20" w:after="20"/>
              <w:ind w:firstLine="0"/>
            </w:pPr>
            <w:r>
              <w:rPr>
                <w:rFonts w:ascii="Times New Roman" w:hAnsi="Times New Roman" w:eastAsia="宋体" w:cs="Times New Roman"/>
                <w:sz w:val="21"/>
              </w:rPr>
              <w:t>GET /projects/{project_id}/mpc/params；PUT、DELETE /projects/{project_id}/mpc/params/{protocol}</w:t>
            </w:r>
          </w:p>
        </w:tc>
        <w:tc>
          <w:tcPr>
            <w:tcW w:type="dxa" w:w="2518"/>
          </w:tcPr>
          <w:p>
            <w:pPr>
              <w:spacing w:line="240" w:lineRule="auto" w:before="20" w:after="20"/>
              <w:ind w:firstLine="0"/>
            </w:pPr>
            <w:r>
              <w:rPr>
                <w:rFonts w:ascii="Times New Roman" w:hAnsi="Times New Roman" w:eastAsia="宋体" w:cs="Times New Roman"/>
                <w:sz w:val="21"/>
              </w:rPr>
              <w:t>协议参数读取、保存、恢复默认</w:t>
            </w:r>
          </w:p>
        </w:tc>
      </w:tr>
      <w:tr>
        <w:trPr>
          <w:cantSplit/>
        </w:trPr>
        <w:tc>
          <w:tcPr>
            <w:tcW w:type="dxa" w:w="6212"/>
          </w:tcPr>
          <w:p>
            <w:pPr>
              <w:spacing w:line="240" w:lineRule="auto" w:before="20" w:after="20"/>
              <w:ind w:firstLine="0"/>
            </w:pPr>
            <w:r>
              <w:rPr>
                <w:rFonts w:ascii="Times New Roman" w:hAnsi="Times New Roman" w:eastAsia="宋体" w:cs="Times New Roman"/>
                <w:sz w:val="21"/>
              </w:rPr>
              <w:t>POST /projects/{project_id}/mpc/tasks</w:t>
            </w:r>
          </w:p>
        </w:tc>
        <w:tc>
          <w:tcPr>
            <w:tcW w:type="dxa" w:w="2518"/>
          </w:tcPr>
          <w:p>
            <w:pPr>
              <w:spacing w:line="240" w:lineRule="auto" w:before="20" w:after="20"/>
              <w:ind w:firstLine="0"/>
            </w:pPr>
            <w:r>
              <w:rPr>
                <w:rFonts w:ascii="Times New Roman" w:hAnsi="Times New Roman" w:eastAsia="宋体" w:cs="Times New Roman"/>
                <w:sz w:val="21"/>
              </w:rPr>
              <w:t>创建任务</w:t>
            </w:r>
          </w:p>
        </w:tc>
      </w:tr>
    </w:tbl>
    <w:p>
      <w:pPr>
        <w:spacing w:line="240" w:lineRule="auto" w:after="80"/>
      </w:pPr>
    </w:p>
    <w:p>
      <w:pPr>
        <w:pStyle w:val="Heading4"/>
      </w:pPr>
      <w:r>
        <w:t>异常与校验规则</w:t>
      </w:r>
    </w:p>
    <w:p>
      <w:pPr>
        <w:ind w:firstLine="480"/>
      </w:pPr>
      <w:r>
        <w:rPr>
          <w:rFonts w:ascii="Times New Roman" w:hAnsi="Times New Roman" w:eastAsia="宋体" w:cs="Times New Roman"/>
        </w:rPr>
        <w:t>安全比较选择秘密共享协议返回 40001；算子与协议不兼容返回 40001；类型不匹配返回 40000；比较缺阈值返回 40002；流程超过 8 步返回 40000。参与方少于 3 个、缺少某类角色、参与方重复返回 40000，参与方不存在返回 40400。向量 OT 的行号越界返回 40003、非整数返回 40002。协议参数越界返回 40003，格式错误 40002，未知参数 40000；恢复默认后 customized 标志为 false。预估时参与方少于 3 返回 40000，行数或带宽越界返回 40003。</w:t>
      </w:r>
    </w:p>
    <w:p>
      <w:pPr>
        <w:pStyle w:val="Heading3"/>
      </w:pPr>
      <w:r>
        <w:t>3.3.2 运维监控</w:t>
      </w:r>
    </w:p>
    <w:p>
      <w:pPr>
        <w:pStyle w:val="Heading4"/>
      </w:pPr>
      <w:r>
        <w:t>功能说明</w:t>
      </w:r>
    </w:p>
    <w:p>
      <w:pPr>
        <w:ind w:firstLine="480"/>
      </w:pPr>
      <w:r>
        <w:rPr>
          <w:rFonts w:ascii="Times New Roman" w:hAnsi="Times New Roman" w:eastAsia="宋体" w:cs="Times New Roman"/>
        </w:rPr>
        <w:t>运维监控实时展示每个参与方的通信量、计算耗时和轮次交互数，自动检测偏离平均值的异常节点并告警，并提供历史任务的指标查询、对比与报表导出（MPC-OPS-01 至 MPC-OPS-05）。</w:t>
      </w:r>
    </w:p>
    <w:p>
      <w:pPr>
        <w:pStyle w:val="Heading4"/>
      </w:pPr>
      <w:r>
        <w:t>处理流程</w:t>
      </w:r>
    </w:p>
    <w:p>
      <w:pPr>
        <w:ind w:left="480" w:hanging="360"/>
      </w:pPr>
      <w:r>
        <w:rPr>
          <w:rFonts w:ascii="Times New Roman" w:hAnsi="Times New Roman" w:eastAsia="宋体" w:cs="Times New Roman"/>
        </w:rPr>
        <w:t>1. 任务创建时固化性能预估结果。</w:t>
      </w:r>
    </w:p>
    <w:p>
      <w:pPr>
        <w:ind w:left="480" w:hanging="360"/>
      </w:pPr>
      <w:r>
        <w:rPr>
          <w:rFonts w:ascii="Times New Roman" w:hAnsi="Times New Roman" w:eastAsia="宋体" w:cs="Times New Roman"/>
        </w:rPr>
        <w:t>2. 任务执行期间服务端每 420 毫秒产生一个心跳，共 30 个，通过 SSE 的 metrics 事件推送各方指标、汇总、进度与告警；页面按事件就地刷新，不轮询。</w:t>
      </w:r>
    </w:p>
    <w:p>
      <w:pPr>
        <w:ind w:left="480" w:hanging="360"/>
      </w:pPr>
      <w:r>
        <w:rPr>
          <w:rFonts w:ascii="Times New Roman" w:hAnsi="Times New Roman" w:eastAsia="宋体" w:cs="Times New Roman"/>
        </w:rPr>
        <w:t>3. 执行满 5 个心跳后开始异常检测。</w:t>
      </w:r>
    </w:p>
    <w:p>
      <w:pPr>
        <w:ind w:left="480" w:hanging="360"/>
      </w:pPr>
      <w:r>
        <w:rPr>
          <w:rFonts w:ascii="Times New Roman" w:hAnsi="Times New Roman" w:eastAsia="宋体" w:cs="Times New Roman"/>
        </w:rPr>
        <w:t>4. 任务结束后自动进入历史任务列表，可筛选、对比、导出。</w:t>
      </w:r>
    </w:p>
    <w:p>
      <w:pPr>
        <w:pStyle w:val="Heading4"/>
      </w:pPr>
      <w:r>
        <w:t>关键算法与参数</w:t>
      </w:r>
    </w:p>
    <w:p>
      <w:pPr>
        <w:ind w:firstLine="480"/>
      </w:pPr>
      <w:r>
        <w:rPr>
          <w:rFonts w:ascii="Times New Roman" w:hAnsi="Times New Roman" w:eastAsia="宋体" w:cs="Times New Roman"/>
        </w:rPr>
        <w:t>监控指标。第 t 个心跳时，某方通信量 = 预估总字节 / n × 进度 t/30 × 该方系数（0.94 至 1.06 之间，种子为 task_id 与 party_id）；计算耗时 = 预估计算耗时 × 进度 × 该方耗时系数；轮次交互数 = round(预估总轮数 × 进度)，结束时等于预估总轮数，所有参与方同步推进（MPC 的轮次是全体同步的消息往返）。总轮数来自预估模型：秘密共享每次打开 1 轮、乘法深度 2ceil(log₂n)，混淆电路常数 4 轮，OT 为 3 + 2ceil(m/B)，协议切换 2 轮。汇总给出 max_compute_sec 与 mean_compute_sec；前端条形宽度 = 本方 / 最大值，偏离率 = (本方 − 均值) / 均值。</w:t>
      </w:r>
    </w:p>
    <w:p>
      <w:pPr>
        <w:ind w:firstLine="480"/>
      </w:pPr>
      <w:r>
        <w:rPr>
          <w:rFonts w:ascii="Times New Roman" w:hAnsi="Times New Roman" w:eastAsia="宋体" w:cs="Times New Roman"/>
        </w:rPr>
        <w:t>异常检测。执行满 5 个心跳后，对通信量与计算耗时分别计算全部参与方的均值 μ，某方 |x − μ| / μ 大于阈值即标记为 abnormal，并产生 comm_anomaly 或 compute_anomaly 告警，告警含 ratio_to_mean、deviation_pct、threshold_pct、node_id，raised_at 为首次触发时间。阈值默认 50%，创建任务时可配，取值 10% 至 200%。演示环境把部分节点设为链路降级（通信乘 2.4、计算乘 2.2），3 方任务中降级节点的通信偏离约为 +60%，其余两方约为 −30%，因此只有降级节点触发告警。</w:t>
      </w:r>
    </w:p>
    <w:p>
      <w:pPr>
        <w:ind w:firstLine="480"/>
      </w:pPr>
      <w:r>
        <w:rPr>
          <w:rFonts w:ascii="Times New Roman" w:hAnsi="Times New Roman" w:eastAsia="宋体" w:cs="Times New Roman"/>
        </w:rPr>
        <w:t>历史查询与对比。每个项目播种 6 条只读历史任务（2026 年 9 月 12 日至 10 月 20 日，覆盖三种协议与 3 方、4 方），新执行完成的任务自动进入历史。列表按结束时间倒序，protocol 条件按流程中任一步使用该协议匹配，日期按 +08:00 的结束日期过滤。对比接口只允许 2 个任务，返回 8 项指标及 diff_pct = (B − A) / A，并给出每万行耗时 = 总耗时 / (行数 / 10,000) 以消除数据规模差异。报表为带 UTF-8 BOM 的 CSV，选 2 个任务时追加对比段。</w:t>
      </w:r>
    </w:p>
    <w:p>
      <w:pPr>
        <w:pStyle w:val="Heading4"/>
      </w:pPr>
      <w:r>
        <w:t>接口</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ayout w:type="fixed"/>
      </w:tblPr>
      <w:tblGrid>
        <w:gridCol w:w="5998"/>
        <w:gridCol w:w="2733"/>
      </w:tblGrid>
      <w:tr>
        <w:trPr>
          <w:cantSplit/>
          <w:tblHeader/>
        </w:trPr>
        <w:tc>
          <w:tcPr>
            <w:tcW w:type="dxa" w:w="5998"/>
            <w:shd w:val="clear" w:color="auto" w:fill="D9D9D9"/>
          </w:tcPr>
          <w:p>
            <w:pPr>
              <w:spacing w:line="240" w:lineRule="auto" w:before="20" w:after="20"/>
              <w:ind w:firstLine="0"/>
              <w:jc w:val="center"/>
            </w:pPr>
            <w:r>
              <w:rPr>
                <w:rFonts w:ascii="Times New Roman" w:hAnsi="Times New Roman" w:eastAsia="宋体" w:cs="Times New Roman"/>
                <w:b/>
                <w:sz w:val="21"/>
              </w:rPr>
              <w:t>接口</w:t>
            </w:r>
          </w:p>
        </w:tc>
        <w:tc>
          <w:tcPr>
            <w:tcW w:type="dxa" w:w="2733"/>
            <w:shd w:val="clear" w:color="auto" w:fill="D9D9D9"/>
          </w:tcPr>
          <w:p>
            <w:pPr>
              <w:spacing w:line="240" w:lineRule="auto" w:before="20" w:after="20"/>
              <w:ind w:firstLine="0"/>
              <w:jc w:val="center"/>
            </w:pPr>
            <w:r>
              <w:rPr>
                <w:rFonts w:ascii="Times New Roman" w:hAnsi="Times New Roman" w:eastAsia="宋体" w:cs="Times New Roman"/>
                <w:b/>
                <w:sz w:val="21"/>
              </w:rPr>
              <w:t>用途</w:t>
            </w:r>
          </w:p>
        </w:tc>
      </w:tr>
      <w:tr>
        <w:trPr>
          <w:cantSplit/>
        </w:trPr>
        <w:tc>
          <w:tcPr>
            <w:tcW w:type="dxa" w:w="5998"/>
          </w:tcPr>
          <w:p>
            <w:pPr>
              <w:spacing w:line="240" w:lineRule="auto" w:before="20" w:after="20"/>
              <w:ind w:firstLine="0"/>
            </w:pPr>
            <w:r>
              <w:rPr>
                <w:rFonts w:ascii="Times New Roman" w:hAnsi="Times New Roman" w:eastAsia="宋体" w:cs="Times New Roman"/>
                <w:sz w:val="21"/>
              </w:rPr>
              <w:t>GET /mpc/tasks/{task_id}；GET /mpc/tasks/{task_id}/events（SSE）</w:t>
            </w:r>
          </w:p>
        </w:tc>
        <w:tc>
          <w:tcPr>
            <w:tcW w:type="dxa" w:w="2733"/>
          </w:tcPr>
          <w:p>
            <w:pPr>
              <w:spacing w:line="240" w:lineRule="auto" w:before="20" w:after="20"/>
              <w:ind w:firstLine="0"/>
            </w:pPr>
            <w:r>
              <w:rPr>
                <w:rFonts w:ascii="Times New Roman" w:hAnsi="Times New Roman" w:eastAsia="宋体" w:cs="Times New Roman"/>
                <w:sz w:val="21"/>
              </w:rPr>
              <w:t>任务详情与实时事件</w:t>
            </w:r>
          </w:p>
        </w:tc>
      </w:tr>
      <w:tr>
        <w:trPr>
          <w:cantSplit/>
        </w:trPr>
        <w:tc>
          <w:tcPr>
            <w:tcW w:type="dxa" w:w="5998"/>
          </w:tcPr>
          <w:p>
            <w:pPr>
              <w:spacing w:line="240" w:lineRule="auto" w:before="20" w:after="20"/>
              <w:ind w:firstLine="0"/>
            </w:pPr>
            <w:r>
              <w:rPr>
                <w:rFonts w:ascii="Times New Roman" w:hAnsi="Times New Roman" w:eastAsia="宋体" w:cs="Times New Roman"/>
                <w:sz w:val="21"/>
              </w:rPr>
              <w:t>POST /mpc/tasks/{task_id}/actions</w:t>
            </w:r>
          </w:p>
        </w:tc>
        <w:tc>
          <w:tcPr>
            <w:tcW w:type="dxa" w:w="2733"/>
          </w:tcPr>
          <w:p>
            <w:pPr>
              <w:spacing w:line="240" w:lineRule="auto" w:before="20" w:after="20"/>
              <w:ind w:firstLine="0"/>
            </w:pPr>
            <w:r>
              <w:rPr>
                <w:rFonts w:ascii="Times New Roman" w:hAnsi="Times New Roman" w:eastAsia="宋体" w:cs="Times New Roman"/>
                <w:sz w:val="21"/>
              </w:rPr>
              <w:t>开始、停止、重置</w:t>
            </w:r>
          </w:p>
        </w:tc>
      </w:tr>
      <w:tr>
        <w:trPr>
          <w:cantSplit/>
        </w:trPr>
        <w:tc>
          <w:tcPr>
            <w:tcW w:type="dxa" w:w="5998"/>
          </w:tcPr>
          <w:p>
            <w:pPr>
              <w:spacing w:line="240" w:lineRule="auto" w:before="20" w:after="20"/>
              <w:ind w:firstLine="0"/>
            </w:pPr>
            <w:r>
              <w:rPr>
                <w:rFonts w:ascii="Times New Roman" w:hAnsi="Times New Roman" w:eastAsia="宋体" w:cs="Times New Roman"/>
                <w:sz w:val="21"/>
              </w:rPr>
              <w:t>GET /projects/{project_id}/mpc/tasks</w:t>
            </w:r>
          </w:p>
        </w:tc>
        <w:tc>
          <w:tcPr>
            <w:tcW w:type="dxa" w:w="2733"/>
          </w:tcPr>
          <w:p>
            <w:pPr>
              <w:spacing w:line="240" w:lineRule="auto" w:before="20" w:after="20"/>
              <w:ind w:firstLine="0"/>
            </w:pPr>
            <w:r>
              <w:rPr>
                <w:rFonts w:ascii="Times New Roman" w:hAnsi="Times New Roman" w:eastAsia="宋体" w:cs="Times New Roman"/>
                <w:sz w:val="21"/>
              </w:rPr>
              <w:t>历史任务列表</w:t>
            </w:r>
          </w:p>
        </w:tc>
      </w:tr>
      <w:tr>
        <w:trPr>
          <w:cantSplit/>
        </w:trPr>
        <w:tc>
          <w:tcPr>
            <w:tcW w:type="dxa" w:w="5998"/>
          </w:tcPr>
          <w:p>
            <w:pPr>
              <w:spacing w:line="240" w:lineRule="auto" w:before="20" w:after="20"/>
              <w:ind w:firstLine="0"/>
            </w:pPr>
            <w:r>
              <w:rPr>
                <w:rFonts w:ascii="Times New Roman" w:hAnsi="Times New Roman" w:eastAsia="宋体" w:cs="Times New Roman"/>
                <w:sz w:val="21"/>
              </w:rPr>
              <w:t>GET /projects/{project_id}/mpc/tasks/compare</w:t>
            </w:r>
          </w:p>
        </w:tc>
        <w:tc>
          <w:tcPr>
            <w:tcW w:type="dxa" w:w="2733"/>
          </w:tcPr>
          <w:p>
            <w:pPr>
              <w:spacing w:line="240" w:lineRule="auto" w:before="20" w:after="20"/>
              <w:ind w:firstLine="0"/>
            </w:pPr>
            <w:r>
              <w:rPr>
                <w:rFonts w:ascii="Times New Roman" w:hAnsi="Times New Roman" w:eastAsia="宋体" w:cs="Times New Roman"/>
                <w:sz w:val="21"/>
              </w:rPr>
              <w:t>两个任务的指标对比</w:t>
            </w:r>
          </w:p>
        </w:tc>
      </w:tr>
      <w:tr>
        <w:trPr>
          <w:cantSplit/>
        </w:trPr>
        <w:tc>
          <w:tcPr>
            <w:tcW w:type="dxa" w:w="5998"/>
          </w:tcPr>
          <w:p>
            <w:pPr>
              <w:spacing w:line="240" w:lineRule="auto" w:before="20" w:after="20"/>
              <w:ind w:firstLine="0"/>
            </w:pPr>
            <w:r>
              <w:rPr>
                <w:rFonts w:ascii="Times New Roman" w:hAnsi="Times New Roman" w:eastAsia="宋体" w:cs="Times New Roman"/>
                <w:sz w:val="21"/>
              </w:rPr>
              <w:t>GET /projects/{project_id}/mpc/reports/export</w:t>
            </w:r>
          </w:p>
        </w:tc>
        <w:tc>
          <w:tcPr>
            <w:tcW w:type="dxa" w:w="2733"/>
          </w:tcPr>
          <w:p>
            <w:pPr>
              <w:spacing w:line="240" w:lineRule="auto" w:before="20" w:after="20"/>
              <w:ind w:firstLine="0"/>
            </w:pPr>
            <w:r>
              <w:rPr>
                <w:rFonts w:ascii="Times New Roman" w:hAnsi="Times New Roman" w:eastAsia="宋体" w:cs="Times New Roman"/>
                <w:sz w:val="21"/>
              </w:rPr>
              <w:t>报表导出</w:t>
            </w:r>
          </w:p>
        </w:tc>
      </w:tr>
    </w:tbl>
    <w:p>
      <w:pPr>
        <w:spacing w:line="240" w:lineRule="auto" w:after="80"/>
      </w:pPr>
    </w:p>
    <w:p>
      <w:pPr>
        <w:pStyle w:val="Heading4"/>
      </w:pPr>
      <w:r>
        <w:t>异常与校验规则</w:t>
      </w:r>
    </w:p>
    <w:p>
      <w:pPr>
        <w:ind w:firstLine="480"/>
      </w:pPr>
      <w:r>
        <w:rPr>
          <w:rFonts w:ascii="Times New Roman" w:hAnsi="Times New Roman" w:eastAsia="宋体" w:cs="Times New Roman"/>
        </w:rPr>
        <w:t>已结束的任务再次 start 返回 40901；告警阈值小于 10% 或大于 200% 返回 40003；日期格式错误返回 40002，起止日期颠倒返回 40000；对比的任务数不是 2 返回 40000；任务不存在返回 40400。停止后各方指标冻结，重置后归零。</w:t>
      </w:r>
    </w:p>
    <w:p>
      <w:pPr>
        <w:pStyle w:val="Heading2"/>
      </w:pPr>
      <w:r>
        <w:t>3.4 隐私求交模块</w:t>
      </w:r>
    </w:p>
    <w:p>
      <w:pPr>
        <w:pStyle w:val="Heading3"/>
      </w:pPr>
      <w:r>
        <w:t>3.4.1 数据接入</w:t>
      </w:r>
    </w:p>
    <w:p>
      <w:pPr>
        <w:pStyle w:val="Heading4"/>
      </w:pPr>
      <w:r>
        <w:t>功能说明</w:t>
      </w:r>
    </w:p>
    <w:p>
      <w:pPr>
        <w:ind w:firstLine="480"/>
      </w:pPr>
      <w:r>
        <w:rPr>
          <w:rFonts w:ascii="Times New Roman" w:hAnsi="Times New Roman" w:eastAsia="宋体" w:cs="Times New Roman"/>
        </w:rPr>
        <w:t>数据接入登记参与求交与训练的数据集，支持数据库（JDBC）、HDFS、文件上传三种来源，平台只保存元数据与 schema；提供字段与脱敏预览；管理数据集状态并在被运行中流水线引用时禁止删除（PSI-DATA-01 至 PSI-DATA-03，对应合同 C-15）。</w:t>
      </w:r>
    </w:p>
    <w:p>
      <w:pPr>
        <w:pStyle w:val="Heading4"/>
      </w:pPr>
      <w:r>
        <w:t>处理流程</w:t>
      </w:r>
    </w:p>
    <w:p>
      <w:pPr>
        <w:ind w:left="480" w:hanging="360"/>
      </w:pPr>
      <w:r>
        <w:rPr>
          <w:rFonts w:ascii="Times New Roman" w:hAnsi="Times New Roman" w:eastAsia="宋体" w:cs="Times New Roman"/>
        </w:rPr>
        <w:t>1. 选择参与方与来源类型，填写来源地址、求交键列、时间列等。文件来源先经 POST /files（purpose 为 dataset）上传到本参与方节点，再以 file_id 登记。</w:t>
      </w:r>
    </w:p>
    <w:p>
      <w:pPr>
        <w:ind w:left="480" w:hanging="360"/>
      </w:pPr>
      <w:r>
        <w:rPr>
          <w:rFonts w:ascii="Times New Roman" w:hAnsi="Times New Roman" w:eastAsia="宋体" w:cs="Times New Roman"/>
        </w:rPr>
        <w:t>2. 提交后数据集状态为 importing，后台做连通性检查与 schema 探测，完成后变为 ready，失败为 failed。</w:t>
      </w:r>
    </w:p>
    <w:p>
      <w:pPr>
        <w:ind w:left="480" w:hanging="360"/>
      </w:pPr>
      <w:r>
        <w:rPr>
          <w:rFonts w:ascii="Times New Roman" w:hAnsi="Times New Roman" w:eastAsia="宋体" w:cs="Times New Roman"/>
        </w:rPr>
        <w:t>3. 就绪后可查看字段列表与脱敏样例；未就绪的数据集不能用于求交。</w:t>
      </w:r>
    </w:p>
    <w:p>
      <w:pPr>
        <w:ind w:left="480" w:hanging="360"/>
      </w:pPr>
      <w:r>
        <w:rPr>
          <w:rFonts w:ascii="Times New Roman" w:hAnsi="Times New Roman" w:eastAsia="宋体" w:cs="Times New Roman"/>
        </w:rPr>
        <w:t>4. 删除数据集前检查是否被运行中的流水线引用。</w:t>
      </w:r>
    </w:p>
    <w:p>
      <w:pPr>
        <w:pStyle w:val="Heading4"/>
      </w:pPr>
      <w:r>
        <w:t>关键算法与参数</w:t>
      </w:r>
    </w:p>
    <w:p>
      <w:pPr>
        <w:ind w:firstLine="480"/>
      </w:pPr>
      <w:r>
        <w:rPr>
          <w:rFonts w:ascii="Times New Roman" w:hAnsi="Times New Roman" w:eastAsia="宋体" w:cs="Times New Roman"/>
        </w:rPr>
        <w:t>登记模型。source_type 取 database、hdfs、file，source 分别保存 jdbc_url 与表名、HDFS 路径、file_id 与文件名，原始数据留在参与方节点。JDBC 地址前缀限 mysql、postgresql、oracle、hive2，HDFS 路径必须以 hdfs:// 开头，列名须匹配正则 [A-Za-z_][A-Za-z0-9_]*。</w:t>
      </w:r>
    </w:p>
    <w:p>
      <w:pPr>
        <w:ind w:firstLine="480"/>
      </w:pPr>
      <w:r>
        <w:rPr>
          <w:rFonts w:ascii="Times New Roman" w:hAnsi="Times New Roman" w:eastAsia="宋体" w:cs="Times New Roman"/>
        </w:rPr>
        <w:t xml:space="preserve">脱敏预览。详情接口在数据集视图上追加 preview：取前 3 行、前 6 列；求交键列输出哈希前缀（FNV-1a 派生的 6 位十六进制加省略号），字符串列一律输出 </w:t>
      </w:r>
      <w:r>
        <w:rPr>
          <w:rFonts w:ascii="Courier New" w:hAnsi="Courier New" w:eastAsia="宋体" w:cs="Courier New"/>
          <w:sz w:val="22"/>
        </w:rPr>
        <w:t>***</w:t>
      </w:r>
      <w:r>
        <w:rPr>
          <w:rFonts w:ascii="Times New Roman" w:hAnsi="Times New Roman" w:eastAsia="宋体" w:cs="Times New Roman"/>
        </w:rPr>
        <w:t>，数值列输出 0 至 1 的归一化值，原始值不出域。状态不是 ready 时 preview 为空。feature_count 不计求交键、时间列、label 和证件哈希列，供特征对齐计算维度。</w:t>
      </w:r>
    </w:p>
    <w:p>
      <w:pPr>
        <w:ind w:firstLine="480"/>
      </w:pPr>
      <w:r>
        <w:rPr>
          <w:rFonts w:ascii="Times New Roman" w:hAnsi="Times New Roman" w:eastAsia="宋体" w:cs="Times New Roman"/>
        </w:rPr>
        <w:t>状态机。importing 到 ready 或 failed。ready 之前 row_count 为空，前端在存在 importing 数据集时每 800 毫秒轮询列表。</w:t>
      </w:r>
    </w:p>
    <w:p>
      <w:pPr>
        <w:pStyle w:val="Heading4"/>
      </w:pPr>
      <w:r>
        <w:t>接口</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ayout w:type="fixed"/>
      </w:tblPr>
      <w:tblGrid>
        <w:gridCol w:w="5920"/>
        <w:gridCol w:w="2811"/>
      </w:tblGrid>
      <w:tr>
        <w:trPr>
          <w:cantSplit/>
          <w:tblHeader/>
        </w:trPr>
        <w:tc>
          <w:tcPr>
            <w:tcW w:type="dxa" w:w="5920"/>
            <w:shd w:val="clear" w:color="auto" w:fill="D9D9D9"/>
          </w:tcPr>
          <w:p>
            <w:pPr>
              <w:spacing w:line="240" w:lineRule="auto" w:before="20" w:after="20"/>
              <w:ind w:firstLine="0"/>
              <w:jc w:val="center"/>
            </w:pPr>
            <w:r>
              <w:rPr>
                <w:rFonts w:ascii="Times New Roman" w:hAnsi="Times New Roman" w:eastAsia="宋体" w:cs="Times New Roman"/>
                <w:b/>
                <w:sz w:val="21"/>
              </w:rPr>
              <w:t>接口</w:t>
            </w:r>
          </w:p>
        </w:tc>
        <w:tc>
          <w:tcPr>
            <w:tcW w:type="dxa" w:w="2811"/>
            <w:shd w:val="clear" w:color="auto" w:fill="D9D9D9"/>
          </w:tcPr>
          <w:p>
            <w:pPr>
              <w:spacing w:line="240" w:lineRule="auto" w:before="20" w:after="20"/>
              <w:ind w:firstLine="0"/>
              <w:jc w:val="center"/>
            </w:pPr>
            <w:r>
              <w:rPr>
                <w:rFonts w:ascii="Times New Roman" w:hAnsi="Times New Roman" w:eastAsia="宋体" w:cs="Times New Roman"/>
                <w:b/>
                <w:sz w:val="21"/>
              </w:rPr>
              <w:t>用途</w:t>
            </w:r>
          </w:p>
        </w:tc>
      </w:tr>
      <w:tr>
        <w:trPr>
          <w:cantSplit/>
        </w:trPr>
        <w:tc>
          <w:tcPr>
            <w:tcW w:type="dxa" w:w="5920"/>
          </w:tcPr>
          <w:p>
            <w:pPr>
              <w:spacing w:line="240" w:lineRule="auto" w:before="20" w:after="20"/>
              <w:ind w:firstLine="0"/>
            </w:pPr>
            <w:r>
              <w:rPr>
                <w:rFonts w:ascii="Times New Roman" w:hAnsi="Times New Roman" w:eastAsia="宋体" w:cs="Times New Roman"/>
                <w:sz w:val="21"/>
              </w:rPr>
              <w:t>GET /psi/parties</w:t>
            </w:r>
          </w:p>
        </w:tc>
        <w:tc>
          <w:tcPr>
            <w:tcW w:type="dxa" w:w="2811"/>
          </w:tcPr>
          <w:p>
            <w:pPr>
              <w:spacing w:line="240" w:lineRule="auto" w:before="20" w:after="20"/>
              <w:ind w:firstLine="0"/>
            </w:pPr>
            <w:r>
              <w:rPr>
                <w:rFonts w:ascii="Times New Roman" w:hAnsi="Times New Roman" w:eastAsia="宋体" w:cs="Times New Roman"/>
                <w:sz w:val="21"/>
              </w:rPr>
              <w:t>参与方列表</w:t>
            </w:r>
          </w:p>
        </w:tc>
      </w:tr>
      <w:tr>
        <w:trPr>
          <w:cantSplit/>
        </w:trPr>
        <w:tc>
          <w:tcPr>
            <w:tcW w:type="dxa" w:w="5920"/>
          </w:tcPr>
          <w:p>
            <w:pPr>
              <w:spacing w:line="240" w:lineRule="auto" w:before="20" w:after="20"/>
              <w:ind w:firstLine="0"/>
            </w:pPr>
            <w:r>
              <w:rPr>
                <w:rFonts w:ascii="Times New Roman" w:hAnsi="Times New Roman" w:eastAsia="宋体" w:cs="Times New Roman"/>
                <w:sz w:val="21"/>
              </w:rPr>
              <w:t>POST /files</w:t>
            </w:r>
          </w:p>
        </w:tc>
        <w:tc>
          <w:tcPr>
            <w:tcW w:type="dxa" w:w="2811"/>
          </w:tcPr>
          <w:p>
            <w:pPr>
              <w:spacing w:line="240" w:lineRule="auto" w:before="20" w:after="20"/>
              <w:ind w:firstLine="0"/>
            </w:pPr>
            <w:r>
              <w:rPr>
                <w:rFonts w:ascii="Times New Roman" w:hAnsi="Times New Roman" w:eastAsia="宋体" w:cs="Times New Roman"/>
                <w:sz w:val="21"/>
              </w:rPr>
              <w:t>文件来源上传</w:t>
            </w:r>
          </w:p>
        </w:tc>
      </w:tr>
      <w:tr>
        <w:trPr>
          <w:cantSplit/>
        </w:trPr>
        <w:tc>
          <w:tcPr>
            <w:tcW w:type="dxa" w:w="5920"/>
          </w:tcPr>
          <w:p>
            <w:pPr>
              <w:spacing w:line="240" w:lineRule="auto" w:before="20" w:after="20"/>
              <w:ind w:firstLine="0"/>
            </w:pPr>
            <w:r>
              <w:rPr>
                <w:rFonts w:ascii="Times New Roman" w:hAnsi="Times New Roman" w:eastAsia="宋体" w:cs="Times New Roman"/>
                <w:sz w:val="21"/>
              </w:rPr>
              <w:t>GET、POST /projects/{project_id}/datasets</w:t>
            </w:r>
          </w:p>
        </w:tc>
        <w:tc>
          <w:tcPr>
            <w:tcW w:type="dxa" w:w="2811"/>
          </w:tcPr>
          <w:p>
            <w:pPr>
              <w:spacing w:line="240" w:lineRule="auto" w:before="20" w:after="20"/>
              <w:ind w:firstLine="0"/>
            </w:pPr>
            <w:r>
              <w:rPr>
                <w:rFonts w:ascii="Times New Roman" w:hAnsi="Times New Roman" w:eastAsia="宋体" w:cs="Times New Roman"/>
                <w:sz w:val="21"/>
              </w:rPr>
              <w:t>数据集列表与登记</w:t>
            </w:r>
          </w:p>
        </w:tc>
      </w:tr>
      <w:tr>
        <w:trPr>
          <w:cantSplit/>
        </w:trPr>
        <w:tc>
          <w:tcPr>
            <w:tcW w:type="dxa" w:w="5920"/>
          </w:tcPr>
          <w:p>
            <w:pPr>
              <w:spacing w:line="240" w:lineRule="auto" w:before="20" w:after="20"/>
              <w:ind w:firstLine="0"/>
            </w:pPr>
            <w:r>
              <w:rPr>
                <w:rFonts w:ascii="Times New Roman" w:hAnsi="Times New Roman" w:eastAsia="宋体" w:cs="Times New Roman"/>
                <w:sz w:val="21"/>
              </w:rPr>
              <w:t>GET /datasets/{dataset_id}</w:t>
            </w:r>
          </w:p>
        </w:tc>
        <w:tc>
          <w:tcPr>
            <w:tcW w:type="dxa" w:w="2811"/>
          </w:tcPr>
          <w:p>
            <w:pPr>
              <w:spacing w:line="240" w:lineRule="auto" w:before="20" w:after="20"/>
              <w:ind w:firstLine="0"/>
            </w:pPr>
            <w:r>
              <w:rPr>
                <w:rFonts w:ascii="Times New Roman" w:hAnsi="Times New Roman" w:eastAsia="宋体" w:cs="Times New Roman"/>
                <w:sz w:val="21"/>
              </w:rPr>
              <w:t>详情与脱敏预览</w:t>
            </w:r>
          </w:p>
        </w:tc>
      </w:tr>
      <w:tr>
        <w:trPr>
          <w:cantSplit/>
        </w:trPr>
        <w:tc>
          <w:tcPr>
            <w:tcW w:type="dxa" w:w="5920"/>
          </w:tcPr>
          <w:p>
            <w:pPr>
              <w:spacing w:line="240" w:lineRule="auto" w:before="20" w:after="20"/>
              <w:ind w:firstLine="0"/>
            </w:pPr>
            <w:r>
              <w:rPr>
                <w:rFonts w:ascii="Times New Roman" w:hAnsi="Times New Roman" w:eastAsia="宋体" w:cs="Times New Roman"/>
                <w:sz w:val="21"/>
              </w:rPr>
              <w:t>DELETE /datasets/{dataset_id}</w:t>
            </w:r>
          </w:p>
        </w:tc>
        <w:tc>
          <w:tcPr>
            <w:tcW w:type="dxa" w:w="2811"/>
          </w:tcPr>
          <w:p>
            <w:pPr>
              <w:spacing w:line="240" w:lineRule="auto" w:before="20" w:after="20"/>
              <w:ind w:firstLine="0"/>
            </w:pPr>
            <w:r>
              <w:rPr>
                <w:rFonts w:ascii="Times New Roman" w:hAnsi="Times New Roman" w:eastAsia="宋体" w:cs="Times New Roman"/>
                <w:sz w:val="21"/>
              </w:rPr>
              <w:t>删除</w:t>
            </w:r>
          </w:p>
        </w:tc>
      </w:tr>
    </w:tbl>
    <w:p>
      <w:pPr>
        <w:spacing w:line="240" w:lineRule="auto" w:after="80"/>
      </w:pPr>
    </w:p>
    <w:p>
      <w:pPr>
        <w:pStyle w:val="Heading4"/>
      </w:pPr>
      <w:r>
        <w:t>异常与校验规则</w:t>
      </w:r>
    </w:p>
    <w:p>
      <w:pPr>
        <w:ind w:firstLine="480"/>
      </w:pPr>
      <w:r>
        <w:rPr>
          <w:rFonts w:ascii="Times New Roman" w:hAnsi="Times New Roman" w:eastAsia="宋体" w:cs="Times New Roman"/>
        </w:rPr>
        <w:t>JDBC 地址前缀不在允许范围、HDFS 路径前缀错误、列名不合法返回 40000 类错误并在弹窗内提示；同项目同参与方的数据集重名返回 40902；未就绪数据集用于求交返回 40901；被 status 为 running 的流水线的 parties[].dataset_id 引用时删除返回 40901，提示「数据集正被运行中的求交流水线使用」，流水线结束后可删除。</w:t>
      </w:r>
    </w:p>
    <w:p>
      <w:pPr>
        <w:pStyle w:val="Heading3"/>
      </w:pPr>
      <w:r>
        <w:t>3.4.2 算法配置</w:t>
      </w:r>
    </w:p>
    <w:p>
      <w:pPr>
        <w:pStyle w:val="Heading4"/>
      </w:pPr>
      <w:r>
        <w:t>功能说明</w:t>
      </w:r>
    </w:p>
    <w:p>
      <w:pPr>
        <w:ind w:firstLine="480"/>
      </w:pPr>
      <w:r>
        <w:rPr>
          <w:rFonts w:ascii="Times New Roman" w:hAnsi="Times New Roman" w:eastAsia="宋体" w:cs="Times New Roman"/>
        </w:rPr>
        <w:t>算法配置提供 ECDH-PSI、KKRT（基于 OT）、非平衡 PSI 三种协议，每种协议显示各自的调优参数；支持保存与加载配置模板；并根据双方数据量与网络带宽推荐协议和参数（PSI-ALGO-01 至 PSI-ALGO-04，对应合同 C-15、C-16）。</w:t>
      </w:r>
    </w:p>
    <w:p>
      <w:pPr>
        <w:pStyle w:val="Heading4"/>
      </w:pPr>
      <w:r>
        <w:t>处理流程</w:t>
      </w:r>
    </w:p>
    <w:p>
      <w:pPr>
        <w:ind w:left="480" w:hanging="360"/>
      </w:pPr>
      <w:r>
        <w:rPr>
          <w:rFonts w:ascii="Times New Roman" w:hAnsi="Times New Roman" w:eastAsia="宋体" w:cs="Times New Roman"/>
        </w:rPr>
        <w:t>1. 页面读取协议目录，切换协议后参数区随之切换。</w:t>
      </w:r>
    </w:p>
    <w:p>
      <w:pPr>
        <w:ind w:left="480" w:hanging="360"/>
      </w:pPr>
      <w:r>
        <w:rPr>
          <w:rFonts w:ascii="Times New Roman" w:hAnsi="Times New Roman" w:eastAsia="宋体" w:cs="Times New Roman"/>
        </w:rPr>
        <w:t>2. 用户调整参数，保存为项目当前配置；或加载模板，模板内容成为当前配置。</w:t>
      </w:r>
    </w:p>
    <w:p>
      <w:pPr>
        <w:ind w:left="480" w:hanging="360"/>
      </w:pPr>
      <w:r>
        <w:rPr>
          <w:rFonts w:ascii="Times New Roman" w:hAnsi="Times New Roman" w:eastAsia="宋体" w:cs="Times New Roman"/>
        </w:rPr>
        <w:t>3. 自适应路由：输入双方数据量与网络条件，服务端比较三种协议的代价并给出推荐，用户可一键采用。</w:t>
      </w:r>
    </w:p>
    <w:p>
      <w:pPr>
        <w:ind w:left="480" w:hanging="360"/>
      </w:pPr>
      <w:r>
        <w:rPr>
          <w:rFonts w:ascii="Times New Roman" w:hAnsi="Times New Roman" w:eastAsia="宋体" w:cs="Times New Roman"/>
        </w:rPr>
        <w:t>4. 当前配置是平台集成页启动流水线时唯一的参数来源。</w:t>
      </w:r>
    </w:p>
    <w:p>
      <w:pPr>
        <w:pStyle w:val="Heading4"/>
      </w:pPr>
      <w:r>
        <w:t>关键算法与参数</w:t>
      </w:r>
    </w:p>
    <w:p>
      <w:pPr>
        <w:ind w:firstLine="480"/>
      </w:pPr>
      <w:r>
        <w:rPr>
          <w:rFonts w:ascii="Times New Roman" w:hAnsi="Times New Roman" w:eastAsia="宋体" w:cs="Times New Roman"/>
        </w:rPr>
        <w:t>协议与安全强度。协议目录返回 ecdh、kkrt、unbalanced 三项，协议键作为稳定 ID 贯穿配置、模板与流水线。每项带 security 对象，含 security_bits（128）、安全基础、详细说明与敌手模型。ECDH-PSI 基于椭圆曲线判定性 Diffie-Hellman 假设，曲线限定 Curve25519 或 NIST P-256；KKRT 由基础 OT 加 OT 扩展构成，安全参数 λ = 128，PRF 为 AES-128，统计安全 40 位；非平衡 PSI 为 ECDH-OPRF 加 BFV 同态多项式求值，环维度 8192，达到 128 位安全。</w:t>
      </w:r>
    </w:p>
    <w:p>
      <w:pPr>
        <w:ind w:firstLine="480"/>
      </w:pPr>
      <w:r>
        <w:rPr>
          <w:rFonts w:ascii="Times New Roman" w:hAnsi="Times New Roman" w:eastAsia="宋体" w:cs="Times New Roman"/>
        </w:rPr>
        <w:t>参数规格。参数规格随协议下发：type 取 enum、int、float、bool，并带 options 或 min、max、step、unit，前端据此渲染下拉框、数字框或开关并做同规则校验，后端 PUT 时再校验一次。当前配置按项目存储，记录 source（手动调整、模板或自适应路由推荐）与 updated_at。</w:t>
      </w:r>
    </w:p>
    <w:p>
      <w:pPr>
        <w:ind w:firstLine="480"/>
      </w:pPr>
      <w:r>
        <w:rPr>
          <w:rFonts w:ascii="Times New Roman" w:hAnsi="Times New Roman" w:eastAsia="宋体" w:cs="Times New Roman"/>
        </w:rPr>
        <w:t>模板。模板为 { template_id, name, protocol, params, builtin }，按项目存储，首次访问播种两个内置模板（广域网 ECDH 大分块、同机房 KKRT 默认）。保存时按协议参数规格校验并补全默认值，名称必填且不超过 40 个字。加载模板即读取模板后以 template_id 调用配置保存接口，模板协议须与当前协议一致。</w:t>
      </w:r>
    </w:p>
    <w:p>
      <w:pPr>
        <w:ind w:firstLine="480"/>
      </w:pPr>
      <w:r>
        <w:rPr>
          <w:rFonts w:ascii="Times New Roman" w:hAnsi="Times New Roman" w:eastAsia="宋体" w:cs="Times New Roman"/>
        </w:rPr>
        <w:t>自适应路由（PSI-ALGO-04）。采用解析式代价模型：在线耗时 = 计算耗时 + 通信字节 × 8 ÷ 带宽 + 往返次数 × 2 × 延迟。ECDH-PSI 通信量 (n_A + n_B) × 32 字节，计算量为 2 × (n_A + n_B) 次标量乘法；KKRT 通信量 1.27 × n_s × 64 + 3 × n_l × (40 + log₂(n_A × n_B)) ÷ 8 字节（n_s、n_l 为小集合与大集合的元素数），计算按对称运算每条 1.5 微秒；非平衡 PSI 的在线开销随小集合线性增长，大集合的离线预处理可缓存。推荐在线耗时最短的协议（相差 10% 以内时取通信量更小者），并按延迟调整 ECDH 的分块、按行数确定小集合方。典型场景表用同一模型计算 3 种规模与局域网、广域网两种网络，页面标明为估算值而非实测。例如 1 亿行对 1 万行时推荐非平衡 PSI。</w:t>
      </w:r>
    </w:p>
    <w:p>
      <w:pPr>
        <w:pStyle w:val="Heading4"/>
      </w:pPr>
      <w:r>
        <w:t>接口</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ayout w:type="fixed"/>
      </w:tblPr>
      <w:tblGrid>
        <w:gridCol w:w="5896"/>
        <w:gridCol w:w="2835"/>
      </w:tblGrid>
      <w:tr>
        <w:trPr>
          <w:cantSplit/>
          <w:tblHeader/>
        </w:trPr>
        <w:tc>
          <w:tcPr>
            <w:tcW w:type="dxa" w:w="5896"/>
            <w:shd w:val="clear" w:color="auto" w:fill="D9D9D9"/>
          </w:tcPr>
          <w:p>
            <w:pPr>
              <w:spacing w:line="240" w:lineRule="auto" w:before="20" w:after="20"/>
              <w:ind w:firstLine="0"/>
              <w:jc w:val="center"/>
            </w:pPr>
            <w:r>
              <w:rPr>
                <w:rFonts w:ascii="Times New Roman" w:hAnsi="Times New Roman" w:eastAsia="宋体" w:cs="Times New Roman"/>
                <w:b/>
                <w:sz w:val="21"/>
              </w:rPr>
              <w:t>接口</w:t>
            </w:r>
          </w:p>
        </w:tc>
        <w:tc>
          <w:tcPr>
            <w:tcW w:type="dxa" w:w="2835"/>
            <w:shd w:val="clear" w:color="auto" w:fill="D9D9D9"/>
          </w:tcPr>
          <w:p>
            <w:pPr>
              <w:spacing w:line="240" w:lineRule="auto" w:before="20" w:after="20"/>
              <w:ind w:firstLine="0"/>
              <w:jc w:val="center"/>
            </w:pPr>
            <w:r>
              <w:rPr>
                <w:rFonts w:ascii="Times New Roman" w:hAnsi="Times New Roman" w:eastAsia="宋体" w:cs="Times New Roman"/>
                <w:b/>
                <w:sz w:val="21"/>
              </w:rPr>
              <w:t>用途</w:t>
            </w:r>
          </w:p>
        </w:tc>
      </w:tr>
      <w:tr>
        <w:trPr>
          <w:cantSplit/>
        </w:trPr>
        <w:tc>
          <w:tcPr>
            <w:tcW w:type="dxa" w:w="5896"/>
          </w:tcPr>
          <w:p>
            <w:pPr>
              <w:spacing w:line="240" w:lineRule="auto" w:before="20" w:after="20"/>
              <w:ind w:firstLine="0"/>
            </w:pPr>
            <w:r>
              <w:rPr>
                <w:rFonts w:ascii="Times New Roman" w:hAnsi="Times New Roman" w:eastAsia="宋体" w:cs="Times New Roman"/>
                <w:sz w:val="21"/>
              </w:rPr>
              <w:t>GET /psi/protocols</w:t>
            </w:r>
          </w:p>
        </w:tc>
        <w:tc>
          <w:tcPr>
            <w:tcW w:type="dxa" w:w="2835"/>
          </w:tcPr>
          <w:p>
            <w:pPr>
              <w:spacing w:line="240" w:lineRule="auto" w:before="20" w:after="20"/>
              <w:ind w:firstLine="0"/>
            </w:pPr>
            <w:r>
              <w:rPr>
                <w:rFonts w:ascii="Times New Roman" w:hAnsi="Times New Roman" w:eastAsia="宋体" w:cs="Times New Roman"/>
                <w:sz w:val="21"/>
              </w:rPr>
              <w:t>协议目录与参数规格</w:t>
            </w:r>
          </w:p>
        </w:tc>
      </w:tr>
      <w:tr>
        <w:trPr>
          <w:cantSplit/>
        </w:trPr>
        <w:tc>
          <w:tcPr>
            <w:tcW w:type="dxa" w:w="5896"/>
          </w:tcPr>
          <w:p>
            <w:pPr>
              <w:spacing w:line="240" w:lineRule="auto" w:before="20" w:after="20"/>
              <w:ind w:firstLine="0"/>
            </w:pPr>
            <w:r>
              <w:rPr>
                <w:rFonts w:ascii="Times New Roman" w:hAnsi="Times New Roman" w:eastAsia="宋体" w:cs="Times New Roman"/>
                <w:sz w:val="21"/>
              </w:rPr>
              <w:t>GET、PUT /projects/{project_id}/psi/config</w:t>
            </w:r>
          </w:p>
        </w:tc>
        <w:tc>
          <w:tcPr>
            <w:tcW w:type="dxa" w:w="2835"/>
          </w:tcPr>
          <w:p>
            <w:pPr>
              <w:spacing w:line="240" w:lineRule="auto" w:before="20" w:after="20"/>
              <w:ind w:firstLine="0"/>
            </w:pPr>
            <w:r>
              <w:rPr>
                <w:rFonts w:ascii="Times New Roman" w:hAnsi="Times New Roman" w:eastAsia="宋体" w:cs="Times New Roman"/>
                <w:sz w:val="21"/>
              </w:rPr>
              <w:t>当前配置</w:t>
            </w:r>
          </w:p>
        </w:tc>
      </w:tr>
      <w:tr>
        <w:trPr>
          <w:cantSplit/>
        </w:trPr>
        <w:tc>
          <w:tcPr>
            <w:tcW w:type="dxa" w:w="5896"/>
          </w:tcPr>
          <w:p>
            <w:pPr>
              <w:spacing w:line="240" w:lineRule="auto" w:before="20" w:after="20"/>
              <w:ind w:firstLine="0"/>
            </w:pPr>
            <w:r>
              <w:rPr>
                <w:rFonts w:ascii="Times New Roman" w:hAnsi="Times New Roman" w:eastAsia="宋体" w:cs="Times New Roman"/>
                <w:sz w:val="21"/>
              </w:rPr>
              <w:t>GET、POST /projects/{project_id}/psi/templates；GET、DELETE /psi/templates/{template_id}</w:t>
            </w:r>
          </w:p>
        </w:tc>
        <w:tc>
          <w:tcPr>
            <w:tcW w:type="dxa" w:w="2835"/>
          </w:tcPr>
          <w:p>
            <w:pPr>
              <w:spacing w:line="240" w:lineRule="auto" w:before="20" w:after="20"/>
              <w:ind w:firstLine="0"/>
            </w:pPr>
            <w:r>
              <w:rPr>
                <w:rFonts w:ascii="Times New Roman" w:hAnsi="Times New Roman" w:eastAsia="宋体" w:cs="Times New Roman"/>
                <w:sz w:val="21"/>
              </w:rPr>
              <w:t>模板</w:t>
            </w:r>
          </w:p>
        </w:tc>
      </w:tr>
      <w:tr>
        <w:trPr>
          <w:cantSplit/>
        </w:trPr>
        <w:tc>
          <w:tcPr>
            <w:tcW w:type="dxa" w:w="5896"/>
          </w:tcPr>
          <w:p>
            <w:pPr>
              <w:spacing w:line="240" w:lineRule="auto" w:before="20" w:after="20"/>
              <w:ind w:firstLine="0"/>
            </w:pPr>
            <w:r>
              <w:rPr>
                <w:rFonts w:ascii="Times New Roman" w:hAnsi="Times New Roman" w:eastAsia="宋体" w:cs="Times New Roman"/>
                <w:sz w:val="21"/>
              </w:rPr>
              <w:t>POST /psi/route-advice；GET /psi/benchmarks</w:t>
            </w:r>
          </w:p>
        </w:tc>
        <w:tc>
          <w:tcPr>
            <w:tcW w:type="dxa" w:w="2835"/>
          </w:tcPr>
          <w:p>
            <w:pPr>
              <w:spacing w:line="240" w:lineRule="auto" w:before="20" w:after="20"/>
              <w:ind w:firstLine="0"/>
            </w:pPr>
            <w:r>
              <w:rPr>
                <w:rFonts w:ascii="Times New Roman" w:hAnsi="Times New Roman" w:eastAsia="宋体" w:cs="Times New Roman"/>
                <w:sz w:val="21"/>
              </w:rPr>
              <w:t>自适应路由与典型场景表</w:t>
            </w:r>
          </w:p>
        </w:tc>
      </w:tr>
    </w:tbl>
    <w:p>
      <w:pPr>
        <w:spacing w:line="240" w:lineRule="auto" w:after="80"/>
      </w:pPr>
    </w:p>
    <w:p>
      <w:pPr>
        <w:pStyle w:val="Heading4"/>
      </w:pPr>
      <w:r>
        <w:t>异常与校验规则</w:t>
      </w:r>
    </w:p>
    <w:p>
      <w:pPr>
        <w:ind w:firstLine="480"/>
      </w:pPr>
      <w:r>
        <w:rPr>
          <w:rFonts w:ascii="Times New Roman" w:hAnsi="Times New Roman" w:eastAsia="宋体" w:cs="Times New Roman"/>
        </w:rPr>
        <w:t>未知参数键返回 40000；类型不符或 int 参数非整数返回 40002；数值越界或取值不在选项内返回 40003；缺省键补协议默认值。模板同项目重名返回 40902；删除内置模板返回 40901；删除被当前配置引用的模板时，配置参数保留，来源改为手动。路由输入非法时在卡片内提示。</w:t>
      </w:r>
    </w:p>
    <w:p>
      <w:pPr>
        <w:pStyle w:val="Heading3"/>
      </w:pPr>
      <w:r>
        <w:t>3.4.3 平台集成</w:t>
      </w:r>
    </w:p>
    <w:p>
      <w:pPr>
        <w:pStyle w:val="Heading4"/>
      </w:pPr>
      <w:r>
        <w:t>功能说明</w:t>
      </w:r>
    </w:p>
    <w:p>
      <w:pPr>
        <w:ind w:firstLine="480"/>
      </w:pPr>
      <w:r>
        <w:rPr>
          <w:rFonts w:ascii="Times New Roman" w:hAnsi="Times New Roman" w:eastAsia="宋体" w:cs="Times New Roman"/>
        </w:rPr>
        <w:t>平台集成提供「安全求交、特征对齐、联合训练」的一键流水线，并跟踪各阶段的状态、时长与数据量（PSI-PIPE-01、PSI-PIPE-02，对应合同 C-15 与 T-03）。</w:t>
      </w:r>
    </w:p>
    <w:p>
      <w:pPr>
        <w:pStyle w:val="Heading4"/>
      </w:pPr>
      <w:r>
        <w:t>处理流程</w:t>
      </w:r>
    </w:p>
    <w:p>
      <w:pPr>
        <w:ind w:left="480" w:hanging="360"/>
      </w:pPr>
      <w:r>
        <w:rPr>
          <w:rFonts w:ascii="Times New Roman" w:hAnsi="Times New Roman" w:eastAsia="宋体" w:cs="Times New Roman"/>
        </w:rPr>
        <w:t>1. 页面不再编辑参数，只读取算法配置页保存的当前配置，或所选模板的协议与参数。</w:t>
      </w:r>
    </w:p>
    <w:p>
      <w:pPr>
        <w:ind w:left="480" w:hanging="360"/>
      </w:pPr>
      <w:r>
        <w:rPr>
          <w:rFonts w:ascii="Times New Roman" w:hAnsi="Times New Roman" w:eastAsia="宋体" w:cs="Times New Roman"/>
        </w:rPr>
        <w:t>2. 用户选择求交的两方、各自的数据集与求交键，提交后创建流水线。</w:t>
      </w:r>
    </w:p>
    <w:p>
      <w:pPr>
        <w:ind w:left="480" w:hanging="360"/>
      </w:pPr>
      <w:r>
        <w:rPr>
          <w:rFonts w:ascii="Times New Roman" w:hAnsi="Times New Roman" w:eastAsia="宋体" w:cs="Times New Roman"/>
        </w:rPr>
        <w:t>3. 流水线依次执行三个阶段：intersect（安全求交）、align（特征对齐）、train（联合训练）。</w:t>
      </w:r>
    </w:p>
    <w:p>
      <w:pPr>
        <w:ind w:left="480" w:hanging="360"/>
      </w:pPr>
      <w:r>
        <w:rPr>
          <w:rFonts w:ascii="Times New Roman" w:hAnsi="Times New Roman" w:eastAsia="宋体" w:cs="Times New Roman"/>
        </w:rPr>
        <w:t>4. 联合训练阶段按配置新建联邦学习任务，数据来源标记为该流水线；完成后页面显示写入的联邦项目与任务 ID，可跳转到过程管控定位该任务。</w:t>
      </w:r>
    </w:p>
    <w:p>
      <w:pPr>
        <w:pStyle w:val="Heading4"/>
      </w:pPr>
      <w:r>
        <w:t>关键算法与参数</w:t>
      </w:r>
    </w:p>
    <w:p>
      <w:pPr>
        <w:ind w:firstLine="480"/>
      </w:pPr>
      <w:r>
        <w:rPr>
          <w:rFonts w:ascii="Times New Roman" w:hAnsi="Times New Roman" w:eastAsia="宋体" w:cs="Times New Roman"/>
        </w:rPr>
        <w:t>流水线请求。parties 恰好两方且参与方不同；每方的数据集必须属于该方且状态为 ready，求交键列必须存在于数据集的列中。联合训练阶段按 training.fl_job_config（例如 XGBoost 加同态聚合，使用项目全部节点）新建联邦任务，dataset_source 为 { type: psi_pipeline, pipeline_id }，auto_start 默认为 false，即只把对齐样本写入联邦项目，由用户在联邦模块手动启动。</w:t>
      </w:r>
    </w:p>
    <w:p>
      <w:pPr>
        <w:ind w:firstLine="480"/>
      </w:pPr>
      <w:r>
        <w:rPr>
          <w:rFonts w:ascii="Times New Roman" w:hAnsi="Times New Roman" w:eastAsia="宋体" w:cs="Times New Roman"/>
        </w:rPr>
        <w:t>阶段统计。进度经 SSE 的 stage_progress 与 pipeline_finished 事件推送，前端按 stage 键替换对应阶段并重绘。统计来自所选数据集：left_rows、right_rows 为两方的 row_count，交集条数按较小集合估算，特征维度为两方 feature_count 之和。页面显示每个阶段的状态、进度条、执行时长（秒）、数据量（求交为两方行数与交集条数，对齐为条数与特征维度）。离开页面时关闭 SSE，回来时按 pipeline_id 拉取详情；运行中则重新订阅；取消后状态为 canceled，进度归零。</w:t>
      </w:r>
    </w:p>
    <w:p>
      <w:pPr>
        <w:pStyle w:val="Heading4"/>
      </w:pPr>
      <w:r>
        <w:t>接口</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ayout w:type="fixed"/>
      </w:tblPr>
      <w:tblGrid>
        <w:gridCol w:w="6542"/>
        <w:gridCol w:w="2188"/>
      </w:tblGrid>
      <w:tr>
        <w:trPr>
          <w:cantSplit/>
          <w:tblHeader/>
        </w:trPr>
        <w:tc>
          <w:tcPr>
            <w:tcW w:type="dxa" w:w="6542"/>
            <w:shd w:val="clear" w:color="auto" w:fill="D9D9D9"/>
          </w:tcPr>
          <w:p>
            <w:pPr>
              <w:spacing w:line="240" w:lineRule="auto" w:before="20" w:after="20"/>
              <w:ind w:firstLine="0"/>
              <w:jc w:val="center"/>
            </w:pPr>
            <w:r>
              <w:rPr>
                <w:rFonts w:ascii="Times New Roman" w:hAnsi="Times New Roman" w:eastAsia="宋体" w:cs="Times New Roman"/>
                <w:b/>
                <w:sz w:val="21"/>
              </w:rPr>
              <w:t>接口</w:t>
            </w:r>
          </w:p>
        </w:tc>
        <w:tc>
          <w:tcPr>
            <w:tcW w:type="dxa" w:w="2188"/>
            <w:shd w:val="clear" w:color="auto" w:fill="D9D9D9"/>
          </w:tcPr>
          <w:p>
            <w:pPr>
              <w:spacing w:line="240" w:lineRule="auto" w:before="20" w:after="20"/>
              <w:ind w:firstLine="0"/>
              <w:jc w:val="center"/>
            </w:pPr>
            <w:r>
              <w:rPr>
                <w:rFonts w:ascii="Times New Roman" w:hAnsi="Times New Roman" w:eastAsia="宋体" w:cs="Times New Roman"/>
                <w:b/>
                <w:sz w:val="21"/>
              </w:rPr>
              <w:t>用途</w:t>
            </w:r>
          </w:p>
        </w:tc>
      </w:tr>
      <w:tr>
        <w:trPr>
          <w:cantSplit/>
        </w:trPr>
        <w:tc>
          <w:tcPr>
            <w:tcW w:type="dxa" w:w="6542"/>
          </w:tcPr>
          <w:p>
            <w:pPr>
              <w:spacing w:line="240" w:lineRule="auto" w:before="20" w:after="20"/>
              <w:ind w:firstLine="0"/>
            </w:pPr>
            <w:r>
              <w:rPr>
                <w:rFonts w:ascii="Times New Roman" w:hAnsi="Times New Roman" w:eastAsia="宋体" w:cs="Times New Roman"/>
                <w:sz w:val="21"/>
              </w:rPr>
              <w:t>POST /projects/{project_id}/psi/pipelines</w:t>
            </w:r>
          </w:p>
        </w:tc>
        <w:tc>
          <w:tcPr>
            <w:tcW w:type="dxa" w:w="2188"/>
          </w:tcPr>
          <w:p>
            <w:pPr>
              <w:spacing w:line="240" w:lineRule="auto" w:before="20" w:after="20"/>
              <w:ind w:firstLine="0"/>
            </w:pPr>
            <w:r>
              <w:rPr>
                <w:rFonts w:ascii="Times New Roman" w:hAnsi="Times New Roman" w:eastAsia="宋体" w:cs="Times New Roman"/>
                <w:sz w:val="21"/>
              </w:rPr>
              <w:t>启动流水线</w:t>
            </w:r>
          </w:p>
        </w:tc>
      </w:tr>
      <w:tr>
        <w:trPr>
          <w:cantSplit/>
        </w:trPr>
        <w:tc>
          <w:tcPr>
            <w:tcW w:type="dxa" w:w="6542"/>
          </w:tcPr>
          <w:p>
            <w:pPr>
              <w:spacing w:line="240" w:lineRule="auto" w:before="20" w:after="20"/>
              <w:ind w:firstLine="0"/>
            </w:pPr>
            <w:r>
              <w:rPr>
                <w:rFonts w:ascii="Times New Roman" w:hAnsi="Times New Roman" w:eastAsia="宋体" w:cs="Times New Roman"/>
                <w:sz w:val="21"/>
              </w:rPr>
              <w:t>GET /psi/pipelines/{pipeline_id}；GET /psi/pipelines/{pipeline_id}/events（SSE）</w:t>
            </w:r>
          </w:p>
        </w:tc>
        <w:tc>
          <w:tcPr>
            <w:tcW w:type="dxa" w:w="2188"/>
          </w:tcPr>
          <w:p>
            <w:pPr>
              <w:spacing w:line="240" w:lineRule="auto" w:before="20" w:after="20"/>
              <w:ind w:firstLine="0"/>
            </w:pPr>
            <w:r>
              <w:rPr>
                <w:rFonts w:ascii="Times New Roman" w:hAnsi="Times New Roman" w:eastAsia="宋体" w:cs="Times New Roman"/>
                <w:sz w:val="21"/>
              </w:rPr>
              <w:t>详情与进度推送</w:t>
            </w:r>
          </w:p>
        </w:tc>
      </w:tr>
      <w:tr>
        <w:trPr>
          <w:cantSplit/>
        </w:trPr>
        <w:tc>
          <w:tcPr>
            <w:tcW w:type="dxa" w:w="6542"/>
          </w:tcPr>
          <w:p>
            <w:pPr>
              <w:spacing w:line="240" w:lineRule="auto" w:before="20" w:after="20"/>
              <w:ind w:firstLine="0"/>
            </w:pPr>
            <w:r>
              <w:rPr>
                <w:rFonts w:ascii="Times New Roman" w:hAnsi="Times New Roman" w:eastAsia="宋体" w:cs="Times New Roman"/>
                <w:sz w:val="21"/>
              </w:rPr>
              <w:t>GET /projects/{project_id}/psi/pipelines</w:t>
            </w:r>
          </w:p>
        </w:tc>
        <w:tc>
          <w:tcPr>
            <w:tcW w:type="dxa" w:w="2188"/>
          </w:tcPr>
          <w:p>
            <w:pPr>
              <w:spacing w:line="240" w:lineRule="auto" w:before="20" w:after="20"/>
              <w:ind w:firstLine="0"/>
            </w:pPr>
            <w:r>
              <w:rPr>
                <w:rFonts w:ascii="Times New Roman" w:hAnsi="Times New Roman" w:eastAsia="宋体" w:cs="Times New Roman"/>
                <w:sz w:val="21"/>
              </w:rPr>
              <w:t>流水线历史</w:t>
            </w:r>
          </w:p>
        </w:tc>
      </w:tr>
      <w:tr>
        <w:trPr>
          <w:cantSplit/>
        </w:trPr>
        <w:tc>
          <w:tcPr>
            <w:tcW w:type="dxa" w:w="6542"/>
          </w:tcPr>
          <w:p>
            <w:pPr>
              <w:spacing w:line="240" w:lineRule="auto" w:before="20" w:after="20"/>
              <w:ind w:firstLine="0"/>
            </w:pPr>
            <w:r>
              <w:rPr>
                <w:rFonts w:ascii="Times New Roman" w:hAnsi="Times New Roman" w:eastAsia="宋体" w:cs="Times New Roman"/>
                <w:sz w:val="21"/>
              </w:rPr>
              <w:t>POST /psi/pipelines/{pipeline_id}/cancel</w:t>
            </w:r>
          </w:p>
        </w:tc>
        <w:tc>
          <w:tcPr>
            <w:tcW w:type="dxa" w:w="2188"/>
          </w:tcPr>
          <w:p>
            <w:pPr>
              <w:spacing w:line="240" w:lineRule="auto" w:before="20" w:after="20"/>
              <w:ind w:firstLine="0"/>
            </w:pPr>
            <w:r>
              <w:rPr>
                <w:rFonts w:ascii="Times New Roman" w:hAnsi="Times New Roman" w:eastAsia="宋体" w:cs="Times New Roman"/>
                <w:sz w:val="21"/>
              </w:rPr>
              <w:t>取消或重置</w:t>
            </w:r>
          </w:p>
        </w:tc>
      </w:tr>
    </w:tbl>
    <w:p>
      <w:pPr>
        <w:spacing w:line="240" w:lineRule="auto" w:after="80"/>
      </w:pPr>
    </w:p>
    <w:p>
      <w:pPr>
        <w:pStyle w:val="Heading4"/>
      </w:pPr>
      <w:r>
        <w:t>异常与校验规则</w:t>
      </w:r>
    </w:p>
    <w:p>
      <w:pPr>
        <w:ind w:firstLine="480"/>
      </w:pPr>
      <w:r>
        <w:rPr>
          <w:rFonts w:ascii="Times New Roman" w:hAnsi="Times New Roman" w:eastAsia="宋体" w:cs="Times New Roman"/>
        </w:rPr>
        <w:t>两方相同、不足两方、求交键列不存在、数据集不属于该方返回 40000；数据集不存在返回 40400；数据集未就绪或流水线所依赖的资源状态不允许返回 40901。</w:t>
      </w:r>
    </w:p>
    <w:p>
      <w:pPr>
        <w:pStyle w:val="Heading2"/>
      </w:pPr>
      <w:r>
        <w:t>3.5 差分隐私模块</w:t>
      </w:r>
    </w:p>
    <w:p>
      <w:pPr>
        <w:pStyle w:val="Heading3"/>
      </w:pPr>
      <w:r>
        <w:t>3.5.1 隐私机制</w:t>
      </w:r>
    </w:p>
    <w:p>
      <w:pPr>
        <w:pStyle w:val="Heading4"/>
      </w:pPr>
      <w:r>
        <w:t>功能说明</w:t>
      </w:r>
    </w:p>
    <w:p>
      <w:pPr>
        <w:ind w:firstLine="480"/>
      </w:pPr>
      <w:r>
        <w:rPr>
          <w:rFonts w:ascii="Times New Roman" w:hAnsi="Times New Roman" w:eastAsia="宋体" w:cs="Times New Roman"/>
        </w:rPr>
        <w:t>隐私机制提供高斯机制与拉普拉斯机制，配置各自的核心参数，按数据分布特征自适应确定噪声尺度，并按组合定理（基础、高级、RDP）编排多维分析的隐私强度并下发到任务（DP-MECH-01 至 DP-MECH-04，对应合同 C-07、C-08）。</w:t>
      </w:r>
    </w:p>
    <w:p>
      <w:pPr>
        <w:pStyle w:val="Heading4"/>
      </w:pPr>
      <w:r>
        <w:t>处理流程</w:t>
      </w:r>
    </w:p>
    <w:p>
      <w:pPr>
        <w:ind w:left="480" w:hanging="360"/>
      </w:pPr>
      <w:r>
        <w:rPr>
          <w:rFonts w:ascii="Times New Roman" w:hAnsi="Times New Roman" w:eastAsia="宋体" w:cs="Times New Roman"/>
        </w:rPr>
        <w:t>1. 页面读取机制目录，展示两种机制的定义、噪声分布、定标公式和适用场景；当前任务在用的机制有标识。</w:t>
      </w:r>
    </w:p>
    <w:p>
      <w:pPr>
        <w:ind w:left="480" w:hanging="360"/>
      </w:pPr>
      <w:r>
        <w:rPr>
          <w:rFonts w:ascii="Times New Roman" w:hAnsi="Times New Roman" w:eastAsia="宋体" w:cs="Times New Roman"/>
        </w:rPr>
        <w:t>2. 为训练任务配置参数：总预算 ε、裁剪阈值 C、δ、会计方式；或为统计查询配置字段范围与预算并发布加噪结果。</w:t>
      </w:r>
    </w:p>
    <w:p>
      <w:pPr>
        <w:ind w:left="480" w:hanging="360"/>
      </w:pPr>
      <w:r>
        <w:rPr>
          <w:rFonts w:ascii="Times New Roman" w:hAnsi="Times New Roman" w:eastAsia="宋体" w:cs="Times New Roman"/>
        </w:rPr>
        <w:t>3. 自适应噪声：输入字段分布特征，系统给出固定裁剪与自适应裁剪的对比与推荐。</w:t>
      </w:r>
    </w:p>
    <w:p>
      <w:pPr>
        <w:ind w:left="480" w:hanging="360"/>
      </w:pPr>
      <w:r>
        <w:rPr>
          <w:rFonts w:ascii="Times New Roman" w:hAnsi="Times New Roman" w:eastAsia="宋体" w:cs="Times New Roman"/>
        </w:rPr>
        <w:t>4. 策略编排：为多个维度设定总预算与权重，选择组合方式，系统分配各维度预算并下发到任务。</w:t>
      </w:r>
    </w:p>
    <w:p>
      <w:pPr>
        <w:pStyle w:val="Heading4"/>
      </w:pPr>
      <w:r>
        <w:t>关键算法与参数</w:t>
      </w:r>
    </w:p>
    <w:p>
      <w:pPr>
        <w:ind w:firstLine="480"/>
      </w:pPr>
      <w:r>
        <w:rPr>
          <w:rFonts w:ascii="Times New Roman" w:hAnsi="Times New Roman" w:eastAsia="宋体" w:cs="Times New Roman"/>
        </w:rPr>
        <w:t>机制。高斯机制满足 (ε, δ)-DP，标准差 σ = Δ₂ × √(2 ln(1.25/δ)) / ε，Δ₂ 为 L2 敏感度，用于梯度扰动并可配 RDP 会计；拉普拉斯机制满足纯 ε-DP（δ = 0），尺度 b = Δ₁ / ε，Δ₁ 为 L1 敏感度，用于低维统计查询。训练引擎与统计查询共用这两种机制。</w:t>
      </w:r>
    </w:p>
    <w:p>
      <w:pPr>
        <w:ind w:firstLine="480"/>
      </w:pPr>
      <w:r>
        <w:rPr>
          <w:rFonts w:ascii="Times New Roman" w:hAnsi="Times New Roman" w:eastAsia="宋体" w:cs="Times New Roman"/>
        </w:rPr>
        <w:t>任务参数。梯度对象的参数存于任务的 dp 配置：总预算 epsilon_total 取 0.2 至 10，裁剪阈值 clip_norm 取 0.2 至 4，delta 取 1e-4、1e-5 或 1e-6，accountant 取 basic、advanced 或 rdp，默认为 rdp（显式指定 basic 时数值与基础组合一致），另有 clip_mode。统计查询对象存为项目级配置，发布时按字段分布确定敏感度后加噪，结果裁回裁剪区间（后处理不消耗预算）。</w:t>
      </w:r>
    </w:p>
    <w:p>
      <w:pPr>
        <w:ind w:firstLine="480"/>
      </w:pPr>
      <w:r>
        <w:rPr>
          <w:rFonts w:ascii="Times New Roman" w:hAnsi="Times New Roman" w:eastAsia="宋体" w:cs="Times New Roman"/>
        </w:rPr>
        <w:t>自适应噪声（DP-MECH-03）。字段按对数正态拟合（中位数、对数标准差），敏感度 Δ = (U − L) / n，U、L 为裁剪上下界，n 为样本数。固定裁剪使用业务公开的取值范围，不看数据；自适应裁剪在 P1 至 P99、P2.5 至 P97.5、P5 至 P95、P10 至 P90 四个分位区间中，按 RMSE = √(噪声方差 + 截断偏差²) 最小者选取，截断偏差用对数正态截断期望解析计算，其中 10% 的预算用于差分隐私分位数估计。对重尾字段（例如 CeO₂ 月度均价），自适应裁剪使噪声标准差降低约 84%；对样本量大的全量均值，固定裁剪更优，系统据此给出推荐。梯度侧按 Andrew 等（2021）的目标分位裁剪：每轮的 C 取上一轮参与方更新 L2 范数的中位数，噪声 σ = z × C（z 为噪声倍数）随之下降，裁剪比例稳定在 50% 附近。</w:t>
      </w:r>
    </w:p>
    <w:p>
      <w:pPr>
        <w:ind w:firstLine="480"/>
      </w:pPr>
      <w:r>
        <w:rPr>
          <w:rFonts w:ascii="Times New Roman" w:hAnsi="Times New Roman" w:eastAsia="宋体" w:cs="Times New Roman"/>
        </w:rPr>
        <w:t>组合定理（DP-MECH-04）。设单步预算为 ε₀，共 T 步。基础组合：ε = T × ε₀。高级组合（Dwork、Rothblum、Vadhan）：ε = ε₀ × √(2T ln(1/δ′)) + T × ε₀ × (e^ε₀ − 1)，δ = T × δ + δ′；当高级组合劣于基础组合时取基础组合。RDP（Mironov 2017）：高斯机制单步 ε(α) = α / (2z²)，拉普拉斯机制用闭式 RDP，T 步后 ε = min over α 的 [T × ε(α) + ln(1/δ) / (α − 1)]，α 取 22 档。作为对照，同样 30 轮、ε₀ = 0.0667 时累计 ε 分别为：基础 2.00，高级 1.89，RDP 0.37。策略在维度之间按顺序组合：ε_i = ε_总 × w_i / Σw；维度内按所选会计方式用二分法反解噪声倍数。下发时先整体校验，再写入任务 dp 配置的 epsilon_total、clip_norm、accountant 与 policy_id。</w:t>
      </w:r>
    </w:p>
    <w:p>
      <w:pPr>
        <w:pStyle w:val="Heading4"/>
      </w:pPr>
      <w:r>
        <w:t>接口</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ayout w:type="fixed"/>
      </w:tblPr>
      <w:tblGrid>
        <w:gridCol w:w="6322"/>
        <w:gridCol w:w="2409"/>
      </w:tblGrid>
      <w:tr>
        <w:trPr>
          <w:cantSplit/>
          <w:tblHeader/>
        </w:trPr>
        <w:tc>
          <w:tcPr>
            <w:tcW w:type="dxa" w:w="6322"/>
            <w:shd w:val="clear" w:color="auto" w:fill="D9D9D9"/>
          </w:tcPr>
          <w:p>
            <w:pPr>
              <w:spacing w:line="240" w:lineRule="auto" w:before="20" w:after="20"/>
              <w:ind w:firstLine="0"/>
              <w:jc w:val="center"/>
            </w:pPr>
            <w:r>
              <w:rPr>
                <w:rFonts w:ascii="Times New Roman" w:hAnsi="Times New Roman" w:eastAsia="宋体" w:cs="Times New Roman"/>
                <w:b/>
                <w:sz w:val="21"/>
              </w:rPr>
              <w:t>接口</w:t>
            </w:r>
          </w:p>
        </w:tc>
        <w:tc>
          <w:tcPr>
            <w:tcW w:type="dxa" w:w="2409"/>
            <w:shd w:val="clear" w:color="auto" w:fill="D9D9D9"/>
          </w:tcPr>
          <w:p>
            <w:pPr>
              <w:spacing w:line="240" w:lineRule="auto" w:before="20" w:after="20"/>
              <w:ind w:firstLine="0"/>
              <w:jc w:val="center"/>
            </w:pPr>
            <w:r>
              <w:rPr>
                <w:rFonts w:ascii="Times New Roman" w:hAnsi="Times New Roman" w:eastAsia="宋体" w:cs="Times New Roman"/>
                <w:b/>
                <w:sz w:val="21"/>
              </w:rPr>
              <w:t>用途</w:t>
            </w:r>
          </w:p>
        </w:tc>
      </w:tr>
      <w:tr>
        <w:trPr>
          <w:cantSplit/>
        </w:trPr>
        <w:tc>
          <w:tcPr>
            <w:tcW w:type="dxa" w:w="6322"/>
          </w:tcPr>
          <w:p>
            <w:pPr>
              <w:spacing w:line="240" w:lineRule="auto" w:before="20" w:after="20"/>
              <w:ind w:firstLine="0"/>
            </w:pPr>
            <w:r>
              <w:rPr>
                <w:rFonts w:ascii="Times New Roman" w:hAnsi="Times New Roman" w:eastAsia="宋体" w:cs="Times New Roman"/>
                <w:sz w:val="21"/>
              </w:rPr>
              <w:t>GET /dp/mechanisms</w:t>
            </w:r>
          </w:p>
        </w:tc>
        <w:tc>
          <w:tcPr>
            <w:tcW w:type="dxa" w:w="2409"/>
          </w:tcPr>
          <w:p>
            <w:pPr>
              <w:spacing w:line="240" w:lineRule="auto" w:before="20" w:after="20"/>
              <w:ind w:firstLine="0"/>
            </w:pPr>
            <w:r>
              <w:rPr>
                <w:rFonts w:ascii="Times New Roman" w:hAnsi="Times New Roman" w:eastAsia="宋体" w:cs="Times New Roman"/>
                <w:sz w:val="21"/>
              </w:rPr>
              <w:t>机制目录</w:t>
            </w:r>
          </w:p>
        </w:tc>
      </w:tr>
      <w:tr>
        <w:trPr>
          <w:cantSplit/>
        </w:trPr>
        <w:tc>
          <w:tcPr>
            <w:tcW w:type="dxa" w:w="6322"/>
          </w:tcPr>
          <w:p>
            <w:pPr>
              <w:spacing w:line="240" w:lineRule="auto" w:before="20" w:after="20"/>
              <w:ind w:firstLine="0"/>
            </w:pPr>
            <w:r>
              <w:rPr>
                <w:rFonts w:ascii="Times New Roman" w:hAnsi="Times New Roman" w:eastAsia="宋体" w:cs="Times New Roman"/>
                <w:sz w:val="21"/>
              </w:rPr>
              <w:t>GET、PUT /fl/jobs/{job_id}/dp</w:t>
            </w:r>
          </w:p>
        </w:tc>
        <w:tc>
          <w:tcPr>
            <w:tcW w:type="dxa" w:w="2409"/>
          </w:tcPr>
          <w:p>
            <w:pPr>
              <w:spacing w:line="240" w:lineRule="auto" w:before="20" w:after="20"/>
              <w:ind w:firstLine="0"/>
            </w:pPr>
            <w:r>
              <w:rPr>
                <w:rFonts w:ascii="Times New Roman" w:hAnsi="Times New Roman" w:eastAsia="宋体" w:cs="Times New Roman"/>
                <w:sz w:val="21"/>
              </w:rPr>
              <w:t>任务 DP 配置</w:t>
            </w:r>
          </w:p>
        </w:tc>
      </w:tr>
      <w:tr>
        <w:trPr>
          <w:cantSplit/>
        </w:trPr>
        <w:tc>
          <w:tcPr>
            <w:tcW w:type="dxa" w:w="6322"/>
          </w:tcPr>
          <w:p>
            <w:pPr>
              <w:spacing w:line="240" w:lineRule="auto" w:before="20" w:after="20"/>
              <w:ind w:firstLine="0"/>
            </w:pPr>
            <w:r>
              <w:rPr>
                <w:rFonts w:ascii="Times New Roman" w:hAnsi="Times New Roman" w:eastAsia="宋体" w:cs="Times New Roman"/>
                <w:sz w:val="21"/>
              </w:rPr>
              <w:t>POST /dp/estimate</w:t>
            </w:r>
          </w:p>
        </w:tc>
        <w:tc>
          <w:tcPr>
            <w:tcW w:type="dxa" w:w="2409"/>
          </w:tcPr>
          <w:p>
            <w:pPr>
              <w:spacing w:line="240" w:lineRule="auto" w:before="20" w:after="20"/>
              <w:ind w:firstLine="0"/>
            </w:pPr>
            <w:r>
              <w:rPr>
                <w:rFonts w:ascii="Times New Roman" w:hAnsi="Times New Roman" w:eastAsia="宋体" w:cs="Times New Roman"/>
                <w:sz w:val="21"/>
              </w:rPr>
              <w:t>参数预估，不落库</w:t>
            </w:r>
          </w:p>
        </w:tc>
      </w:tr>
      <w:tr>
        <w:trPr>
          <w:cantSplit/>
        </w:trPr>
        <w:tc>
          <w:tcPr>
            <w:tcW w:type="dxa" w:w="6322"/>
          </w:tcPr>
          <w:p>
            <w:pPr>
              <w:spacing w:line="240" w:lineRule="auto" w:before="20" w:after="20"/>
              <w:ind w:firstLine="0"/>
            </w:pPr>
            <w:r>
              <w:rPr>
                <w:rFonts w:ascii="Times New Roman" w:hAnsi="Times New Roman" w:eastAsia="宋体" w:cs="Times New Roman"/>
                <w:sz w:val="21"/>
              </w:rPr>
              <w:t>GET、PUT /projects/{project_id}/dp/query-config；POST /projects/{project_id}/dp/query；GET /projects/{project_id}/dp/queries</w:t>
            </w:r>
          </w:p>
        </w:tc>
        <w:tc>
          <w:tcPr>
            <w:tcW w:type="dxa" w:w="2409"/>
          </w:tcPr>
          <w:p>
            <w:pPr>
              <w:spacing w:line="240" w:lineRule="auto" w:before="20" w:after="20"/>
              <w:ind w:firstLine="0"/>
            </w:pPr>
            <w:r>
              <w:rPr>
                <w:rFonts w:ascii="Times New Roman" w:hAnsi="Times New Roman" w:eastAsia="宋体" w:cs="Times New Roman"/>
                <w:sz w:val="21"/>
              </w:rPr>
              <w:t>统计查询配置、发布与历史</w:t>
            </w:r>
          </w:p>
        </w:tc>
      </w:tr>
      <w:tr>
        <w:trPr>
          <w:cantSplit/>
        </w:trPr>
        <w:tc>
          <w:tcPr>
            <w:tcW w:type="dxa" w:w="6322"/>
          </w:tcPr>
          <w:p>
            <w:pPr>
              <w:spacing w:line="240" w:lineRule="auto" w:before="20" w:after="20"/>
              <w:ind w:firstLine="0"/>
            </w:pPr>
            <w:r>
              <w:rPr>
                <w:rFonts w:ascii="Times New Roman" w:hAnsi="Times New Roman" w:eastAsia="宋体" w:cs="Times New Roman"/>
                <w:sz w:val="21"/>
              </w:rPr>
              <w:t>POST /dp/adaptive-noise</w:t>
            </w:r>
          </w:p>
        </w:tc>
        <w:tc>
          <w:tcPr>
            <w:tcW w:type="dxa" w:w="2409"/>
          </w:tcPr>
          <w:p>
            <w:pPr>
              <w:spacing w:line="240" w:lineRule="auto" w:before="20" w:after="20"/>
              <w:ind w:firstLine="0"/>
            </w:pPr>
            <w:r>
              <w:rPr>
                <w:rFonts w:ascii="Times New Roman" w:hAnsi="Times New Roman" w:eastAsia="宋体" w:cs="Times New Roman"/>
                <w:sz w:val="21"/>
              </w:rPr>
              <w:t>自适应噪声分析</w:t>
            </w:r>
          </w:p>
        </w:tc>
      </w:tr>
      <w:tr>
        <w:trPr>
          <w:cantSplit/>
        </w:trPr>
        <w:tc>
          <w:tcPr>
            <w:tcW w:type="dxa" w:w="6322"/>
          </w:tcPr>
          <w:p>
            <w:pPr>
              <w:spacing w:line="240" w:lineRule="auto" w:before="20" w:after="20"/>
              <w:ind w:firstLine="0"/>
            </w:pPr>
            <w:r>
              <w:rPr>
                <w:rFonts w:ascii="Times New Roman" w:hAnsi="Times New Roman" w:eastAsia="宋体" w:cs="Times New Roman"/>
                <w:sz w:val="21"/>
              </w:rPr>
              <w:t>POST /dp/compose</w:t>
            </w:r>
          </w:p>
        </w:tc>
        <w:tc>
          <w:tcPr>
            <w:tcW w:type="dxa" w:w="2409"/>
          </w:tcPr>
          <w:p>
            <w:pPr>
              <w:spacing w:line="240" w:lineRule="auto" w:before="20" w:after="20"/>
              <w:ind w:firstLine="0"/>
            </w:pPr>
            <w:r>
              <w:rPr>
                <w:rFonts w:ascii="Times New Roman" w:hAnsi="Times New Roman" w:eastAsia="宋体" w:cs="Times New Roman"/>
                <w:sz w:val="21"/>
              </w:rPr>
              <w:t>组合定理对比</w:t>
            </w:r>
          </w:p>
        </w:tc>
      </w:tr>
      <w:tr>
        <w:trPr>
          <w:cantSplit/>
        </w:trPr>
        <w:tc>
          <w:tcPr>
            <w:tcW w:type="dxa" w:w="6322"/>
          </w:tcPr>
          <w:p>
            <w:pPr>
              <w:spacing w:line="240" w:lineRule="auto" w:before="20" w:after="20"/>
              <w:ind w:firstLine="0"/>
            </w:pPr>
            <w:r>
              <w:rPr>
                <w:rFonts w:ascii="Times New Roman" w:hAnsi="Times New Roman" w:eastAsia="宋体" w:cs="Times New Roman"/>
                <w:sz w:val="21"/>
              </w:rPr>
              <w:t>GET、POST /projects/{project_id}/dp/policies；POST /dp/policies/{policy_id}/apply</w:t>
            </w:r>
          </w:p>
        </w:tc>
        <w:tc>
          <w:tcPr>
            <w:tcW w:type="dxa" w:w="2409"/>
          </w:tcPr>
          <w:p>
            <w:pPr>
              <w:spacing w:line="240" w:lineRule="auto" w:before="20" w:after="20"/>
              <w:ind w:firstLine="0"/>
            </w:pPr>
            <w:r>
              <w:rPr>
                <w:rFonts w:ascii="Times New Roman" w:hAnsi="Times New Roman" w:eastAsia="宋体" w:cs="Times New Roman"/>
                <w:sz w:val="21"/>
              </w:rPr>
              <w:t>策略保存与下发</w:t>
            </w:r>
          </w:p>
        </w:tc>
      </w:tr>
    </w:tbl>
    <w:p>
      <w:pPr>
        <w:spacing w:line="240" w:lineRule="auto" w:after="80"/>
      </w:pPr>
    </w:p>
    <w:p>
      <w:pPr>
        <w:pStyle w:val="Heading4"/>
      </w:pPr>
      <w:r>
        <w:t>异常与校验规则</w:t>
      </w:r>
    </w:p>
    <w:p>
      <w:pPr>
        <w:ind w:firstLine="480"/>
      </w:pPr>
      <w:r>
        <w:rPr>
          <w:rFonts w:ascii="Times New Roman" w:hAnsi="Times New Roman" w:eastAsia="宋体" w:cs="Times New Roman"/>
        </w:rPr>
        <w:t>任务处于 Running 或 Paused 时修改 DP 配置返回 40901，提示「任务运行中不允许修改 DP 配置」，已消耗的预算不可回退；参数越界返回 40003；δ 格式错误返回 40002。策略下发时，绑定任务运行中返回 40901，任一维度分到的 ε_i 超出 0.2 至 10 返回 40003，整体校验通过才写入。</w:t>
      </w:r>
    </w:p>
    <w:p>
      <w:pPr>
        <w:pStyle w:val="Heading3"/>
      </w:pPr>
      <w:r>
        <w:t>3.5.2 效果评估</w:t>
      </w:r>
    </w:p>
    <w:p>
      <w:pPr>
        <w:pStyle w:val="Heading4"/>
      </w:pPr>
      <w:r>
        <w:t>功能说明</w:t>
      </w:r>
    </w:p>
    <w:p>
      <w:pPr>
        <w:ind w:firstLine="480"/>
      </w:pPr>
      <w:r>
        <w:rPr>
          <w:rFonts w:ascii="Times New Roman" w:hAnsi="Times New Roman" w:eastAsia="宋体" w:cs="Times New Roman"/>
        </w:rPr>
        <w:t>效果评估在训练过程中实时计算已消耗的隐私预算与模型效用，给出效用与隐私预算的趋势曲线和平衡点分析，并保留每轮的隐私审计记录（DP-EVAL-01 至 DP-EVAL-03，对应合同 C-09）。</w:t>
      </w:r>
    </w:p>
    <w:p>
      <w:pPr>
        <w:pStyle w:val="Heading4"/>
      </w:pPr>
      <w:r>
        <w:t>处理流程</w:t>
      </w:r>
    </w:p>
    <w:p>
      <w:pPr>
        <w:ind w:left="480" w:hanging="360"/>
      </w:pPr>
      <w:r>
        <w:rPr>
          <w:rFonts w:ascii="Times New Roman" w:hAnsi="Times New Roman" w:eastAsia="宋体" w:cs="Times New Roman"/>
        </w:rPr>
        <w:t>1. 页面选择任务，显示 DP 配置、已消耗 ε、占比、已完成轮次、模型效用与无噪声基线。</w:t>
      </w:r>
    </w:p>
    <w:p>
      <w:pPr>
        <w:ind w:left="480" w:hanging="360"/>
      </w:pPr>
      <w:r>
        <w:rPr>
          <w:rFonts w:ascii="Times New Roman" w:hAnsi="Times New Roman" w:eastAsia="宋体" w:cs="Times New Roman"/>
        </w:rPr>
        <w:t>2. 趋势曲线与平衡分析调用估算与权衡接口。</w:t>
      </w:r>
    </w:p>
    <w:p>
      <w:pPr>
        <w:ind w:left="480" w:hanging="360"/>
      </w:pPr>
      <w:r>
        <w:rPr>
          <w:rFonts w:ascii="Times New Roman" w:hAnsi="Times New Roman" w:eastAsia="宋体" w:cs="Times New Roman"/>
        </w:rPr>
        <w:t>3. 审计记录按轮次列出每轮的 ε 增量、噪声尺度等，可导出 CSV。</w:t>
      </w:r>
    </w:p>
    <w:p>
      <w:pPr>
        <w:pStyle w:val="Heading4"/>
      </w:pPr>
      <w:r>
        <w:t>关键算法与参数</w:t>
      </w:r>
    </w:p>
    <w:p>
      <w:pPr>
        <w:ind w:firstLine="480"/>
      </w:pPr>
      <w:r>
        <w:rPr>
          <w:rFonts w:ascii="Times New Roman" w:hAnsi="Times New Roman" w:eastAsia="宋体" w:cs="Times New Roman"/>
        </w:rPr>
        <w:t>预算累计。已消耗 ε 按任务的会计方式对已完成轮次累计：basic 为 ε_总 × r / T，advanced 与 rdp 按 3.5.1 的公式累计；used_pct = ε_used / ε_总。训练运行期间配置存快照，训练结束后改配置不影响该次运行的预算。RDP 会计下跑满 T 轮恰好用完总预算。</w:t>
      </w:r>
    </w:p>
    <w:p>
      <w:pPr>
        <w:ind w:firstLine="480"/>
      </w:pPr>
      <w:r>
        <w:rPr>
          <w:rFonts w:ascii="Times New Roman" w:hAnsi="Times New Roman" w:eastAsia="宋体" w:cs="Times New Roman"/>
        </w:rPr>
        <w:t>模型效用。效用公式中的 ε 取与当前噪声等效的基础组合总 ε，因此 RDP 下同样的总预算对应更小的噪声、更高的效用。界面以百分比显示效用，并给出无噪声基线与损失的百分点。</w:t>
      </w:r>
    </w:p>
    <w:p>
      <w:pPr>
        <w:ind w:firstLine="480"/>
      </w:pPr>
      <w:r>
        <w:rPr>
          <w:rFonts w:ascii="Times New Roman" w:hAnsi="Times New Roman" w:eastAsia="宋体" w:cs="Times New Roman"/>
        </w:rPr>
        <w:t>平衡点。对 ε 网格 0.2 至 10 逐点，按同一机制、C、δ、会计方式反解噪声并估算效用；recommended_epsilon 取效用损失不超过 max_accuracy_loss（默认 0.03，即 3 个百分点）的最小 ε，并说明当前 ε 在平衡点的哪一侧。效用随 ε 单调不降；RDP 达到同样效用所需的 ε 明显小于基础组合。</w:t>
      </w:r>
    </w:p>
    <w:p>
      <w:pPr>
        <w:ind w:firstLine="480"/>
      </w:pPr>
      <w:r>
        <w:rPr>
          <w:rFonts w:ascii="Times New Roman" w:hAnsi="Times New Roman" w:eastAsia="宋体" w:cs="Times New Roman"/>
        </w:rPr>
        <w:t>审计记录。训练引擎每轮聚合后写入审计，按该次运行的配置快照补齐：ε 增量 = 累计 ε(r) − 累计 ε(r − 1)、噪声尺度、自适应 C、裁剪比例与噪声 L2 范数。因此逐轮增量之和等于累计 ε。已完成的历史任务可看到全部轮次，播种的历史任务按其配置回放，标记 source 为 seed_history。limit 参数支持整数与 all；CSV 带 UTF-8 BOM，列与页面一致。</w:t>
      </w:r>
    </w:p>
    <w:p>
      <w:pPr>
        <w:pStyle w:val="Heading4"/>
      </w:pPr>
      <w:r>
        <w:t>接口</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ayout w:type="fixed"/>
      </w:tblPr>
      <w:tblGrid>
        <w:gridCol w:w="6270"/>
        <w:gridCol w:w="2460"/>
      </w:tblGrid>
      <w:tr>
        <w:trPr>
          <w:cantSplit/>
          <w:tblHeader/>
        </w:trPr>
        <w:tc>
          <w:tcPr>
            <w:tcW w:type="dxa" w:w="6270"/>
            <w:shd w:val="clear" w:color="auto" w:fill="D9D9D9"/>
          </w:tcPr>
          <w:p>
            <w:pPr>
              <w:spacing w:line="240" w:lineRule="auto" w:before="20" w:after="20"/>
              <w:ind w:firstLine="0"/>
              <w:jc w:val="center"/>
            </w:pPr>
            <w:r>
              <w:rPr>
                <w:rFonts w:ascii="Times New Roman" w:hAnsi="Times New Roman" w:eastAsia="宋体" w:cs="Times New Roman"/>
                <w:b/>
                <w:sz w:val="21"/>
              </w:rPr>
              <w:t>接口</w:t>
            </w:r>
          </w:p>
        </w:tc>
        <w:tc>
          <w:tcPr>
            <w:tcW w:type="dxa" w:w="2460"/>
            <w:shd w:val="clear" w:color="auto" w:fill="D9D9D9"/>
          </w:tcPr>
          <w:p>
            <w:pPr>
              <w:spacing w:line="240" w:lineRule="auto" w:before="20" w:after="20"/>
              <w:ind w:firstLine="0"/>
              <w:jc w:val="center"/>
            </w:pPr>
            <w:r>
              <w:rPr>
                <w:rFonts w:ascii="Times New Roman" w:hAnsi="Times New Roman" w:eastAsia="宋体" w:cs="Times New Roman"/>
                <w:b/>
                <w:sz w:val="21"/>
              </w:rPr>
              <w:t>用途</w:t>
            </w:r>
          </w:p>
        </w:tc>
      </w:tr>
      <w:tr>
        <w:trPr>
          <w:cantSplit/>
        </w:trPr>
        <w:tc>
          <w:tcPr>
            <w:tcW w:type="dxa" w:w="6270"/>
          </w:tcPr>
          <w:p>
            <w:pPr>
              <w:spacing w:line="240" w:lineRule="auto" w:before="20" w:after="20"/>
              <w:ind w:firstLine="0"/>
            </w:pPr>
            <w:r>
              <w:rPr>
                <w:rFonts w:ascii="Times New Roman" w:hAnsi="Times New Roman" w:eastAsia="宋体" w:cs="Times New Roman"/>
                <w:sz w:val="21"/>
              </w:rPr>
              <w:t>GET /fl/jobs/{job_id}/dp；GET /fl/jobs/{job_id}/dp/budget</w:t>
            </w:r>
          </w:p>
        </w:tc>
        <w:tc>
          <w:tcPr>
            <w:tcW w:type="dxa" w:w="2460"/>
          </w:tcPr>
          <w:p>
            <w:pPr>
              <w:spacing w:line="240" w:lineRule="auto" w:before="20" w:after="20"/>
              <w:ind w:firstLine="0"/>
            </w:pPr>
            <w:r>
              <w:rPr>
                <w:rFonts w:ascii="Times New Roman" w:hAnsi="Times New Roman" w:eastAsia="宋体" w:cs="Times New Roman"/>
                <w:sz w:val="21"/>
              </w:rPr>
              <w:t>配置与预算消耗</w:t>
            </w:r>
          </w:p>
        </w:tc>
      </w:tr>
      <w:tr>
        <w:trPr>
          <w:cantSplit/>
        </w:trPr>
        <w:tc>
          <w:tcPr>
            <w:tcW w:type="dxa" w:w="6270"/>
          </w:tcPr>
          <w:p>
            <w:pPr>
              <w:spacing w:line="240" w:lineRule="auto" w:before="20" w:after="20"/>
              <w:ind w:firstLine="0"/>
            </w:pPr>
            <w:r>
              <w:rPr>
                <w:rFonts w:ascii="Times New Roman" w:hAnsi="Times New Roman" w:eastAsia="宋体" w:cs="Times New Roman"/>
                <w:sz w:val="21"/>
              </w:rPr>
              <w:t>POST /dp/estimate；POST /dp/tradeoff</w:t>
            </w:r>
          </w:p>
        </w:tc>
        <w:tc>
          <w:tcPr>
            <w:tcW w:type="dxa" w:w="2460"/>
          </w:tcPr>
          <w:p>
            <w:pPr>
              <w:spacing w:line="240" w:lineRule="auto" w:before="20" w:after="20"/>
              <w:ind w:firstLine="0"/>
            </w:pPr>
            <w:r>
              <w:rPr>
                <w:rFonts w:ascii="Times New Roman" w:hAnsi="Times New Roman" w:eastAsia="宋体" w:cs="Times New Roman"/>
                <w:sz w:val="21"/>
              </w:rPr>
              <w:t>趋势曲线与平衡点</w:t>
            </w:r>
          </w:p>
        </w:tc>
      </w:tr>
      <w:tr>
        <w:trPr>
          <w:cantSplit/>
        </w:trPr>
        <w:tc>
          <w:tcPr>
            <w:tcW w:type="dxa" w:w="6270"/>
          </w:tcPr>
          <w:p>
            <w:pPr>
              <w:spacing w:line="240" w:lineRule="auto" w:before="20" w:after="20"/>
              <w:ind w:firstLine="0"/>
            </w:pPr>
            <w:r>
              <w:rPr>
                <w:rFonts w:ascii="Times New Roman" w:hAnsi="Times New Roman" w:eastAsia="宋体" w:cs="Times New Roman"/>
                <w:sz w:val="21"/>
              </w:rPr>
              <w:t>GET /fl/jobs/{job_id}/dp/audit；GET /fl/jobs/{job_id}/dp/audit/export</w:t>
            </w:r>
          </w:p>
        </w:tc>
        <w:tc>
          <w:tcPr>
            <w:tcW w:type="dxa" w:w="2460"/>
          </w:tcPr>
          <w:p>
            <w:pPr>
              <w:spacing w:line="240" w:lineRule="auto" w:before="20" w:after="20"/>
              <w:ind w:firstLine="0"/>
            </w:pPr>
            <w:r>
              <w:rPr>
                <w:rFonts w:ascii="Times New Roman" w:hAnsi="Times New Roman" w:eastAsia="宋体" w:cs="Times New Roman"/>
                <w:sz w:val="21"/>
              </w:rPr>
              <w:t>隐私审计与导出</w:t>
            </w:r>
          </w:p>
        </w:tc>
      </w:tr>
    </w:tbl>
    <w:p>
      <w:pPr>
        <w:spacing w:line="240" w:lineRule="auto" w:after="80"/>
      </w:pPr>
    </w:p>
    <w:p>
      <w:pPr>
        <w:pStyle w:val="Heading4"/>
      </w:pPr>
      <w:r>
        <w:t>异常与校验规则</w:t>
      </w:r>
    </w:p>
    <w:p>
      <w:pPr>
        <w:ind w:firstLine="480"/>
      </w:pPr>
      <w:r>
        <w:rPr>
          <w:rFonts w:ascii="Times New Roman" w:hAnsi="Times New Roman" w:eastAsia="宋体" w:cs="Times New Roman"/>
        </w:rPr>
        <w:t>任务不存在返回 40400；ε 预算耗尽时返回 42202；参数越界返回 40003。</w:t>
      </w:r>
    </w:p>
    <w:p>
      <w:pPr>
        <w:pStyle w:val="Heading3"/>
      </w:pPr>
      <w:r>
        <w:t>3.5.3 框架集成</w:t>
      </w:r>
    </w:p>
    <w:p>
      <w:pPr>
        <w:pStyle w:val="Heading4"/>
      </w:pPr>
      <w:r>
        <w:t>功能说明</w:t>
      </w:r>
    </w:p>
    <w:p>
      <w:pPr>
        <w:ind w:firstLine="480"/>
      </w:pPr>
      <w:r>
        <w:rPr>
          <w:rFonts w:ascii="Times New Roman" w:hAnsi="Times New Roman" w:eastAsia="宋体" w:cs="Times New Roman"/>
        </w:rPr>
        <w:t>框架集成把差分隐私接入联邦训练引擎：基于隐语原生 DP 模块封装并保留可替换性，任务启用 DP 时在梯度聚合前自动调用，提供框架内部的 DP 指标，并把「配置、初始化、裁剪加噪、聚合、预算记账」串成端到端工作流（DP-FW-01 至 DP-FW-04，对应合同 C-10 与 T-03）。</w:t>
      </w:r>
    </w:p>
    <w:p>
      <w:pPr>
        <w:pStyle w:val="Heading4"/>
      </w:pPr>
      <w:r>
        <w:t>处理流程</w:t>
      </w:r>
    </w:p>
    <w:p>
      <w:pPr>
        <w:ind w:left="480" w:hanging="360"/>
      </w:pPr>
      <w:r>
        <w:rPr>
          <w:rFonts w:ascii="Times New Roman" w:hAnsi="Times New Roman" w:eastAsia="宋体" w:cs="Times New Roman"/>
        </w:rPr>
        <w:t>1. 配置：为任务设定 DP 机制与预算（或下发策略）。</w:t>
      </w:r>
    </w:p>
    <w:p>
      <w:pPr>
        <w:ind w:left="480" w:hanging="360"/>
      </w:pPr>
      <w:r>
        <w:rPr>
          <w:rFonts w:ascii="Times New Roman" w:hAnsi="Times New Roman" w:eastAsia="宋体" w:cs="Times New Roman"/>
        </w:rPr>
        <w:t>2. 初始化检查：对 7 个前置条件逐项校验，全部通过才能进入启动。</w:t>
      </w:r>
    </w:p>
    <w:p>
      <w:pPr>
        <w:ind w:left="480" w:hanging="360"/>
      </w:pPr>
      <w:r>
        <w:rPr>
          <w:rFonts w:ascii="Times New Roman" w:hAnsi="Times New Roman" w:eastAsia="宋体" w:cs="Times New Roman"/>
        </w:rPr>
        <w:t>3. 启动：训练引擎初始化 DP 策略对象。</w:t>
      </w:r>
    </w:p>
    <w:p>
      <w:pPr>
        <w:ind w:left="480" w:hanging="360"/>
      </w:pPr>
      <w:r>
        <w:rPr>
          <w:rFonts w:ascii="Times New Roman" w:hAnsi="Times New Roman" w:eastAsia="宋体" w:cs="Times New Roman"/>
        </w:rPr>
        <w:t>4. 每轮在梯度聚合前依次执行裁剪、加噪，聚合后记账。</w:t>
      </w:r>
    </w:p>
    <w:p>
      <w:pPr>
        <w:ind w:left="480" w:hanging="360"/>
      </w:pPr>
      <w:r>
        <w:rPr>
          <w:rFonts w:ascii="Times New Roman" w:hAnsi="Times New Roman" w:eastAsia="宋体" w:cs="Times New Roman"/>
        </w:rPr>
        <w:t>5. 预算与审计在效果评估页查看，与框架集成页显示同一任务。</w:t>
      </w:r>
    </w:p>
    <w:p>
      <w:pPr>
        <w:pStyle w:val="Heading4"/>
      </w:pPr>
      <w:r>
        <w:t>关键算法与参数</w:t>
      </w:r>
    </w:p>
    <w:p>
      <w:pPr>
        <w:ind w:firstLine="480"/>
      </w:pPr>
      <w:r>
        <w:rPr>
          <w:rFonts w:ascii="Times New Roman" w:hAnsi="Times New Roman" w:eastAsia="宋体" w:cs="Times New Roman"/>
        </w:rPr>
        <w:t>统一接口与可替换实现（DP-FW-01）。平台只依赖 5 个统一接口：DPStrategy.build、GradientDP.gaussian、GradientDP.laplace、Accountant.spent、SecureAggregator.aggregate。三种实现 secretflow-native、opacus、tf-privacy 暴露同一组接口。隐语侧映射 secretflow.security.privacy.DPStrategyFL、secretflow.security.privacy.mechanism.tensorflow.GaussianModelDP、secretflow.security.aggregation.SecureAggregator，类路径以部署环境的隐语版本为准；隐语没有的联邦拉普拉斯机制和三种会计方式由适配层 dp_adapter 实现。切换实现只影响非运行任务，运行中的任务沿用原实现到本次训练结束。</w:t>
      </w:r>
    </w:p>
    <w:p>
      <w:pPr>
        <w:ind w:firstLine="480"/>
      </w:pPr>
      <w:r>
        <w:rPr>
          <w:rFonts w:ascii="Times New Roman" w:hAnsi="Times New Roman" w:eastAsia="宋体" w:cs="Times New Roman"/>
        </w:rPr>
        <w:t>初始化与调用顺序（DP-FW-02）。任务 start 时，若 dp_enabled 且任务 dp 配置启用，训练引擎按当前实现初始化 DP 策略对象，并在每轮梯度聚合前依次调用裁剪、加噪与记账。各参与方加噪声 N(0, σ²/n)，聚合后总噪声为 N(0, σ²)。因此裁剪与加噪的调用次数等于轮数 × 参与方数，聚合与记账的调用次数等于轮数；未启用 DP 的任务跳过这三步。</w:t>
      </w:r>
    </w:p>
    <w:p>
      <w:pPr>
        <w:ind w:firstLine="480"/>
      </w:pPr>
      <w:r>
        <w:rPr>
          <w:rFonts w:ascii="Times New Roman" w:hAnsi="Times New Roman" w:eastAsia="宋体" w:cs="Times New Roman"/>
        </w:rPr>
        <w:t>框架内部指标（DP-FW-03）。裁剪比例 = P(‖g‖₂ &gt; C)，样本梯度范数按对数正态建模，中位数随轮次衰减；噪声 L2 范数在高斯机制下为 σ√d，拉普拉斯机制下为 b√(2d)，d 为模型参数维度（原型中各算法统一取值：逻辑回归 69，XGBoost 每轮上传的直方图 2,176，CNN 61,706，LSTM 203,143，TCN 37,959）；信噪比 = n × B × E[min(‖g‖₂, C)] / ‖噪声‖₂，其中 B 为每参与方每轮 256 个样本（按逐样本裁剪的 DP-SGD，信号取上界），分贝值 = 10 × log₁₀(信噪比²)。噪声分布直方图对末轮噪声坐标抽样 4000 个（种子为任务 ID 加轮次，结果稳定），同时返回理论密度用于对照。</w:t>
      </w:r>
    </w:p>
    <w:p>
      <w:pPr>
        <w:ind w:firstLine="480"/>
      </w:pPr>
      <w:r>
        <w:rPr>
          <w:rFonts w:ascii="Times New Roman" w:hAnsi="Times New Roman" w:eastAsia="宋体" w:cs="Times New Roman"/>
        </w:rPr>
        <w:t>端到端工作流（DP-FW-04）。向导把 DP 配置、初始化检查、训练启动与预算记账串成固定五步：配置写入任务 dp 配置，init-check 校验 7 个前置条件，启动后训练引擎在聚合前调用 DP 钩子，预算按任务会计方式逐轮累计。第 5 步与效果评估页显示同一任务的已消耗 ε；已完成的任务在第 3 步提示需先重置。</w:t>
      </w:r>
    </w:p>
    <w:p>
      <w:pPr>
        <w:pStyle w:val="Heading4"/>
      </w:pPr>
      <w:r>
        <w:t>接口</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ayout w:type="fixed"/>
      </w:tblPr>
      <w:tblGrid>
        <w:gridCol w:w="5786"/>
        <w:gridCol w:w="2945"/>
      </w:tblGrid>
      <w:tr>
        <w:trPr>
          <w:cantSplit/>
          <w:tblHeader/>
        </w:trPr>
        <w:tc>
          <w:tcPr>
            <w:tcW w:type="dxa" w:w="5786"/>
            <w:shd w:val="clear" w:color="auto" w:fill="D9D9D9"/>
          </w:tcPr>
          <w:p>
            <w:pPr>
              <w:spacing w:line="240" w:lineRule="auto" w:before="20" w:after="20"/>
              <w:ind w:firstLine="0"/>
              <w:jc w:val="center"/>
            </w:pPr>
            <w:r>
              <w:rPr>
                <w:rFonts w:ascii="Times New Roman" w:hAnsi="Times New Roman" w:eastAsia="宋体" w:cs="Times New Roman"/>
                <w:b/>
                <w:sz w:val="21"/>
              </w:rPr>
              <w:t>接口</w:t>
            </w:r>
          </w:p>
        </w:tc>
        <w:tc>
          <w:tcPr>
            <w:tcW w:type="dxa" w:w="2945"/>
            <w:shd w:val="clear" w:color="auto" w:fill="D9D9D9"/>
          </w:tcPr>
          <w:p>
            <w:pPr>
              <w:spacing w:line="240" w:lineRule="auto" w:before="20" w:after="20"/>
              <w:ind w:firstLine="0"/>
              <w:jc w:val="center"/>
            </w:pPr>
            <w:r>
              <w:rPr>
                <w:rFonts w:ascii="Times New Roman" w:hAnsi="Times New Roman" w:eastAsia="宋体" w:cs="Times New Roman"/>
                <w:b/>
                <w:sz w:val="21"/>
              </w:rPr>
              <w:t>用途</w:t>
            </w:r>
          </w:p>
        </w:tc>
      </w:tr>
      <w:tr>
        <w:trPr>
          <w:cantSplit/>
        </w:trPr>
        <w:tc>
          <w:tcPr>
            <w:tcW w:type="dxa" w:w="5786"/>
          </w:tcPr>
          <w:p>
            <w:pPr>
              <w:spacing w:line="240" w:lineRule="auto" w:before="20" w:after="20"/>
              <w:ind w:firstLine="0"/>
            </w:pPr>
            <w:r>
              <w:rPr>
                <w:rFonts w:ascii="Times New Roman" w:hAnsi="Times New Roman" w:eastAsia="宋体" w:cs="Times New Roman"/>
                <w:sz w:val="21"/>
              </w:rPr>
              <w:t>GET /dp/providers；PUT /dp/provider</w:t>
            </w:r>
          </w:p>
        </w:tc>
        <w:tc>
          <w:tcPr>
            <w:tcW w:type="dxa" w:w="2945"/>
          </w:tcPr>
          <w:p>
            <w:pPr>
              <w:spacing w:line="240" w:lineRule="auto" w:before="20" w:after="20"/>
              <w:ind w:firstLine="0"/>
            </w:pPr>
            <w:r>
              <w:rPr>
                <w:rFonts w:ascii="Times New Roman" w:hAnsi="Times New Roman" w:eastAsia="宋体" w:cs="Times New Roman"/>
                <w:sz w:val="21"/>
              </w:rPr>
              <w:t>实现来源列表与切换</w:t>
            </w:r>
          </w:p>
        </w:tc>
      </w:tr>
      <w:tr>
        <w:trPr>
          <w:cantSplit/>
        </w:trPr>
        <w:tc>
          <w:tcPr>
            <w:tcW w:type="dxa" w:w="5786"/>
          </w:tcPr>
          <w:p>
            <w:pPr>
              <w:spacing w:line="240" w:lineRule="auto" w:before="20" w:after="20"/>
              <w:ind w:firstLine="0"/>
            </w:pPr>
            <w:r>
              <w:rPr>
                <w:rFonts w:ascii="Times New Roman" w:hAnsi="Times New Roman" w:eastAsia="宋体" w:cs="Times New Roman"/>
                <w:sz w:val="21"/>
              </w:rPr>
              <w:t>GET /fl/jobs/{job_id}/dp/hooks</w:t>
            </w:r>
          </w:p>
        </w:tc>
        <w:tc>
          <w:tcPr>
            <w:tcW w:type="dxa" w:w="2945"/>
          </w:tcPr>
          <w:p>
            <w:pPr>
              <w:spacing w:line="240" w:lineRule="auto" w:before="20" w:after="20"/>
              <w:ind w:firstLine="0"/>
            </w:pPr>
            <w:r>
              <w:rPr>
                <w:rFonts w:ascii="Times New Roman" w:hAnsi="Times New Roman" w:eastAsia="宋体" w:cs="Times New Roman"/>
                <w:sz w:val="21"/>
              </w:rPr>
              <w:t>钩子初始化与调用次数</w:t>
            </w:r>
          </w:p>
        </w:tc>
      </w:tr>
      <w:tr>
        <w:trPr>
          <w:cantSplit/>
        </w:trPr>
        <w:tc>
          <w:tcPr>
            <w:tcW w:type="dxa" w:w="5786"/>
          </w:tcPr>
          <w:p>
            <w:pPr>
              <w:spacing w:line="240" w:lineRule="auto" w:before="20" w:after="20"/>
              <w:ind w:firstLine="0"/>
            </w:pPr>
            <w:r>
              <w:rPr>
                <w:rFonts w:ascii="Times New Roman" w:hAnsi="Times New Roman" w:eastAsia="宋体" w:cs="Times New Roman"/>
                <w:sz w:val="21"/>
              </w:rPr>
              <w:t>GET /fl/jobs/{job_id}/dp/metrics</w:t>
            </w:r>
          </w:p>
        </w:tc>
        <w:tc>
          <w:tcPr>
            <w:tcW w:type="dxa" w:w="2945"/>
          </w:tcPr>
          <w:p>
            <w:pPr>
              <w:spacing w:line="240" w:lineRule="auto" w:before="20" w:after="20"/>
              <w:ind w:firstLine="0"/>
            </w:pPr>
            <w:r>
              <w:rPr>
                <w:rFonts w:ascii="Times New Roman" w:hAnsi="Times New Roman" w:eastAsia="宋体" w:cs="Times New Roman"/>
                <w:sz w:val="21"/>
              </w:rPr>
              <w:t>裁剪比例、噪声范数、信噪比、直方图</w:t>
            </w:r>
          </w:p>
        </w:tc>
      </w:tr>
      <w:tr>
        <w:trPr>
          <w:cantSplit/>
        </w:trPr>
        <w:tc>
          <w:tcPr>
            <w:tcW w:type="dxa" w:w="5786"/>
          </w:tcPr>
          <w:p>
            <w:pPr>
              <w:spacing w:line="240" w:lineRule="auto" w:before="20" w:after="20"/>
              <w:ind w:firstLine="0"/>
            </w:pPr>
            <w:r>
              <w:rPr>
                <w:rFonts w:ascii="Times New Roman" w:hAnsi="Times New Roman" w:eastAsia="宋体" w:cs="Times New Roman"/>
                <w:sz w:val="21"/>
              </w:rPr>
              <w:t>POST /fl/jobs/{job_id}/dp/init-check</w:t>
            </w:r>
          </w:p>
        </w:tc>
        <w:tc>
          <w:tcPr>
            <w:tcW w:type="dxa" w:w="2945"/>
          </w:tcPr>
          <w:p>
            <w:pPr>
              <w:spacing w:line="240" w:lineRule="auto" w:before="20" w:after="20"/>
              <w:ind w:firstLine="0"/>
            </w:pPr>
            <w:r>
              <w:rPr>
                <w:rFonts w:ascii="Times New Roman" w:hAnsi="Times New Roman" w:eastAsia="宋体" w:cs="Times New Roman"/>
                <w:sz w:val="21"/>
              </w:rPr>
              <w:t>初始化前置检查</w:t>
            </w:r>
          </w:p>
        </w:tc>
      </w:tr>
      <w:tr>
        <w:trPr>
          <w:cantSplit/>
        </w:trPr>
        <w:tc>
          <w:tcPr>
            <w:tcW w:type="dxa" w:w="5786"/>
          </w:tcPr>
          <w:p>
            <w:pPr>
              <w:spacing w:line="240" w:lineRule="auto" w:before="20" w:after="20"/>
              <w:ind w:firstLine="0"/>
            </w:pPr>
            <w:r>
              <w:rPr>
                <w:rFonts w:ascii="Times New Roman" w:hAnsi="Times New Roman" w:eastAsia="宋体" w:cs="Times New Roman"/>
                <w:sz w:val="21"/>
              </w:rPr>
              <w:t>PUT /fl/jobs/{job_id}/dp；POST /dp/policies/{policy_id}/apply；POST /fl/jobs/{job_id}/actions</w:t>
            </w:r>
          </w:p>
        </w:tc>
        <w:tc>
          <w:tcPr>
            <w:tcW w:type="dxa" w:w="2945"/>
          </w:tcPr>
          <w:p>
            <w:pPr>
              <w:spacing w:line="240" w:lineRule="auto" w:before="20" w:after="20"/>
              <w:ind w:firstLine="0"/>
            </w:pPr>
            <w:r>
              <w:rPr>
                <w:rFonts w:ascii="Times New Roman" w:hAnsi="Times New Roman" w:eastAsia="宋体" w:cs="Times New Roman"/>
                <w:sz w:val="21"/>
              </w:rPr>
              <w:t>配置、策略下发与启动</w:t>
            </w:r>
          </w:p>
        </w:tc>
      </w:tr>
      <w:tr>
        <w:trPr>
          <w:cantSplit/>
        </w:trPr>
        <w:tc>
          <w:tcPr>
            <w:tcW w:type="dxa" w:w="5786"/>
          </w:tcPr>
          <w:p>
            <w:pPr>
              <w:spacing w:line="240" w:lineRule="auto" w:before="20" w:after="20"/>
              <w:ind w:firstLine="0"/>
            </w:pPr>
            <w:r>
              <w:rPr>
                <w:rFonts w:ascii="Times New Roman" w:hAnsi="Times New Roman" w:eastAsia="宋体" w:cs="Times New Roman"/>
                <w:sz w:val="21"/>
              </w:rPr>
              <w:t>GET /fl/jobs/{job_id}/dp/budget</w:t>
            </w:r>
          </w:p>
        </w:tc>
        <w:tc>
          <w:tcPr>
            <w:tcW w:type="dxa" w:w="2945"/>
          </w:tcPr>
          <w:p>
            <w:pPr>
              <w:spacing w:line="240" w:lineRule="auto" w:before="20" w:after="20"/>
              <w:ind w:firstLine="0"/>
            </w:pPr>
            <w:r>
              <w:rPr>
                <w:rFonts w:ascii="Times New Roman" w:hAnsi="Times New Roman" w:eastAsia="宋体" w:cs="Times New Roman"/>
                <w:sz w:val="21"/>
              </w:rPr>
              <w:t>预算记账</w:t>
            </w:r>
          </w:p>
        </w:tc>
      </w:tr>
    </w:tbl>
    <w:p>
      <w:pPr>
        <w:spacing w:line="240" w:lineRule="auto" w:after="80"/>
      </w:pPr>
    </w:p>
    <w:p>
      <w:pPr>
        <w:pStyle w:val="Heading4"/>
      </w:pPr>
      <w:r>
        <w:t>异常与校验规则</w:t>
      </w:r>
    </w:p>
    <w:p>
      <w:pPr>
        <w:ind w:firstLine="480"/>
      </w:pPr>
      <w:r>
        <w:rPr>
          <w:rFonts w:ascii="Times New Roman" w:hAnsi="Times New Roman" w:eastAsia="宋体" w:cs="Times New Roman"/>
        </w:rPr>
        <w:t>切换实现时运行中的任务保持原实现；初始化检查任何一项不通过则不能进入启动；DP 配置在 Running 或 Paused 状态下不可改（40901）。</w:t>
      </w:r>
    </w:p>
    <w:p>
      <w:pPr>
        <w:pStyle w:val="Heading1"/>
      </w:pPr>
      <w:r>
        <w:t>4 合同测试项的工程实现解释</w:t>
      </w:r>
    </w:p>
    <w:p>
      <w:pPr>
        <w:ind w:firstLine="480"/>
      </w:pPr>
      <w:r>
        <w:rPr>
          <w:rFonts w:ascii="Times New Roman" w:hAnsi="Times New Roman" w:eastAsia="宋体" w:cs="Times New Roman"/>
        </w:rPr>
        <w:t>本章对合同附件中的 19 条验收项逐条说明：合同要求什么，原型用什么工程手段实现，由哪些三级功能承担，怎样验证、怎样判定通过。验证方法中的「契约测试」指 web/tests 下以三级功能编号开头的自动化测试，「浏览器验收」指在控制台页面按操作步骤核对预期现象，两者的结果汇总在验收进度表中。</w:t>
      </w:r>
    </w:p>
    <w:p>
      <w:pPr>
        <w:pStyle w:val="Heading2"/>
      </w:pPr>
      <w:r>
        <w:t>4.1 C-01 多方异构联邦协同调度技术</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ayout w:type="fixed"/>
      </w:tblPr>
      <w:tblGrid>
        <w:gridCol w:w="1916"/>
        <w:gridCol w:w="6814"/>
      </w:tblGrid>
      <w:tr>
        <w:trPr>
          <w:cantSplit/>
          <w:tblHeader/>
        </w:trPr>
        <w:tc>
          <w:tcPr>
            <w:tcW w:type="dxa" w:w="1916"/>
            <w:shd w:val="clear" w:color="auto" w:fill="D9D9D9"/>
          </w:tcPr>
          <w:p>
            <w:pPr>
              <w:spacing w:line="240" w:lineRule="auto" w:before="20" w:after="20"/>
              <w:ind w:firstLine="0"/>
              <w:jc w:val="center"/>
            </w:pPr>
            <w:r>
              <w:rPr>
                <w:rFonts w:ascii="Times New Roman" w:hAnsi="Times New Roman" w:eastAsia="宋体" w:cs="Times New Roman"/>
                <w:b/>
                <w:sz w:val="21"/>
              </w:rPr>
              <w:t>项目</w:t>
            </w:r>
          </w:p>
        </w:tc>
        <w:tc>
          <w:tcPr>
            <w:tcW w:type="dxa" w:w="6814"/>
            <w:shd w:val="clear" w:color="auto" w:fill="D9D9D9"/>
          </w:tcPr>
          <w:p>
            <w:pPr>
              <w:spacing w:line="240" w:lineRule="auto" w:before="20" w:after="20"/>
              <w:ind w:firstLine="0"/>
              <w:jc w:val="center"/>
            </w:pPr>
            <w:r>
              <w:rPr>
                <w:rFonts w:ascii="Times New Roman" w:hAnsi="Times New Roman" w:eastAsia="宋体" w:cs="Times New Roman"/>
                <w:b/>
                <w:sz w:val="21"/>
              </w:rPr>
              <w:t>内容</w:t>
            </w:r>
          </w:p>
        </w:tc>
      </w:tr>
      <w:tr>
        <w:trPr>
          <w:cantSplit/>
        </w:trPr>
        <w:tc>
          <w:tcPr>
            <w:tcW w:type="dxa" w:w="1916"/>
          </w:tcPr>
          <w:p>
            <w:pPr>
              <w:spacing w:line="240" w:lineRule="auto" w:before="20" w:after="20"/>
              <w:ind w:firstLine="0"/>
            </w:pPr>
            <w:r>
              <w:rPr>
                <w:rFonts w:ascii="Times New Roman" w:hAnsi="Times New Roman" w:eastAsia="宋体" w:cs="Times New Roman"/>
                <w:sz w:val="21"/>
              </w:rPr>
              <w:t>合同要求</w:t>
            </w:r>
          </w:p>
        </w:tc>
        <w:tc>
          <w:tcPr>
            <w:tcW w:type="dxa" w:w="6814"/>
          </w:tcPr>
          <w:p>
            <w:pPr>
              <w:spacing w:line="240" w:lineRule="auto" w:before="20" w:after="20"/>
              <w:ind w:firstLine="0"/>
            </w:pPr>
            <w:r>
              <w:rPr>
                <w:rFonts w:ascii="Times New Roman" w:hAnsi="Times New Roman" w:eastAsia="宋体" w:cs="Times New Roman"/>
                <w:sz w:val="21"/>
              </w:rPr>
              <w:t>基于多参与方数据隔离的异构联邦协同调度，实现基准模型版本、聚合轮数与全局训练目标的自适应管理</w:t>
            </w:r>
          </w:p>
        </w:tc>
      </w:tr>
      <w:tr>
        <w:trPr>
          <w:cantSplit/>
        </w:trPr>
        <w:tc>
          <w:tcPr>
            <w:tcW w:type="dxa" w:w="1916"/>
          </w:tcPr>
          <w:p>
            <w:pPr>
              <w:spacing w:line="240" w:lineRule="auto" w:before="20" w:after="20"/>
              <w:ind w:firstLine="0"/>
            </w:pPr>
            <w:r>
              <w:rPr>
                <w:rFonts w:ascii="Times New Roman" w:hAnsi="Times New Roman" w:eastAsia="宋体" w:cs="Times New Roman"/>
                <w:sz w:val="21"/>
              </w:rPr>
              <w:t>工程实现方式</w:t>
            </w:r>
          </w:p>
        </w:tc>
        <w:tc>
          <w:tcPr>
            <w:tcW w:type="dxa" w:w="6814"/>
          </w:tcPr>
          <w:p>
            <w:pPr>
              <w:spacing w:line="240" w:lineRule="auto" w:before="20" w:after="20"/>
              <w:ind w:firstLine="0"/>
            </w:pPr>
            <w:r>
              <w:rPr>
                <w:rFonts w:ascii="Times New Roman" w:hAnsi="Times New Roman" w:eastAsia="宋体" w:cs="Times New Roman"/>
                <w:sz w:val="21"/>
              </w:rPr>
              <w:t>以项目为调度单位，项目配置固定基准算法与版本、聚合轮数（1 至 200）、训练目标（指标与目标值，比较方向由指标决定）；节点表登记各参与方的角色、数据分区与本地数据目录；每个训练节点只能访问自己的目录（目录权限 0700 加挂载命名空间隔离），节点间只传输白名单字段；配置变更带 revision，新建任务继承项目配置，「自适应」体现为任务参数随项目配置与聚合策略自动取值</w:t>
            </w:r>
          </w:p>
        </w:tc>
      </w:tr>
      <w:tr>
        <w:trPr>
          <w:cantSplit/>
        </w:trPr>
        <w:tc>
          <w:tcPr>
            <w:tcW w:type="dxa" w:w="1916"/>
          </w:tcPr>
          <w:p>
            <w:pPr>
              <w:spacing w:line="240" w:lineRule="auto" w:before="20" w:after="20"/>
              <w:ind w:firstLine="0"/>
            </w:pPr>
            <w:r>
              <w:rPr>
                <w:rFonts w:ascii="Times New Roman" w:hAnsi="Times New Roman" w:eastAsia="宋体" w:cs="Times New Roman"/>
                <w:sz w:val="21"/>
              </w:rPr>
              <w:t>对应三级功能</w:t>
            </w:r>
          </w:p>
        </w:tc>
        <w:tc>
          <w:tcPr>
            <w:tcW w:type="dxa" w:w="6814"/>
          </w:tcPr>
          <w:p>
            <w:pPr>
              <w:spacing w:line="240" w:lineRule="auto" w:before="20" w:after="20"/>
              <w:ind w:firstLine="0"/>
            </w:pPr>
            <w:r>
              <w:rPr>
                <w:rFonts w:ascii="Times New Roman" w:hAnsi="Times New Roman" w:eastAsia="宋体" w:cs="Times New Roman"/>
                <w:sz w:val="21"/>
              </w:rPr>
              <w:t>FL-ORCH-01 项目创建、FL-ORCH-02 节点管理、FL-ORCH-03 数据隔离、FL-ORCH-04 项目配置</w:t>
            </w:r>
          </w:p>
        </w:tc>
      </w:tr>
      <w:tr>
        <w:trPr>
          <w:cantSplit/>
        </w:trPr>
        <w:tc>
          <w:tcPr>
            <w:tcW w:type="dxa" w:w="1916"/>
          </w:tcPr>
          <w:p>
            <w:pPr>
              <w:spacing w:line="240" w:lineRule="auto" w:before="20" w:after="20"/>
              <w:ind w:firstLine="0"/>
            </w:pPr>
            <w:r>
              <w:rPr>
                <w:rFonts w:ascii="Times New Roman" w:hAnsi="Times New Roman" w:eastAsia="宋体" w:cs="Times New Roman"/>
                <w:sz w:val="21"/>
              </w:rPr>
              <w:t>验证方法</w:t>
            </w:r>
          </w:p>
        </w:tc>
        <w:tc>
          <w:tcPr>
            <w:tcW w:type="dxa" w:w="6814"/>
          </w:tcPr>
          <w:p>
            <w:pPr>
              <w:spacing w:line="240" w:lineRule="auto" w:before="20" w:after="20"/>
              <w:ind w:firstLine="0"/>
            </w:pPr>
            <w:r>
              <w:rPr>
                <w:rFonts w:ascii="Times New Roman" w:hAnsi="Times New Roman" w:eastAsia="宋体" w:cs="Times New Roman"/>
                <w:sz w:val="21"/>
              </w:rPr>
              <w:t>契约测试覆盖必填校验、重名、轮数越界、目标与基准模型不匹配、节点校验与运行中节点保护；浏览器验收创建项目后核对详情字段，并运行越权检测（预期记录为「已拒绝」且给出 EACCES 与目标路径）与传输审计（预期最后一轮各节点消息只含白名单字段，与本项目数据集列名比对命中 0 个）。以上全部通过为通过</w:t>
            </w:r>
          </w:p>
        </w:tc>
      </w:tr>
    </w:tbl>
    <w:p>
      <w:pPr>
        <w:spacing w:line="240" w:lineRule="auto" w:after="80"/>
      </w:pPr>
    </w:p>
    <w:p>
      <w:pPr>
        <w:pStyle w:val="Heading2"/>
      </w:pPr>
      <w:r>
        <w:t>4.2 C-02 联邦学习基础算法体系构建</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ayout w:type="fixed"/>
      </w:tblPr>
      <w:tblGrid>
        <w:gridCol w:w="1916"/>
        <w:gridCol w:w="6814"/>
      </w:tblGrid>
      <w:tr>
        <w:trPr>
          <w:cantSplit/>
          <w:tblHeader/>
        </w:trPr>
        <w:tc>
          <w:tcPr>
            <w:tcW w:type="dxa" w:w="1916"/>
            <w:shd w:val="clear" w:color="auto" w:fill="D9D9D9"/>
          </w:tcPr>
          <w:p>
            <w:pPr>
              <w:spacing w:line="240" w:lineRule="auto" w:before="20" w:after="20"/>
              <w:ind w:firstLine="0"/>
              <w:jc w:val="center"/>
            </w:pPr>
            <w:r>
              <w:rPr>
                <w:rFonts w:ascii="Times New Roman" w:hAnsi="Times New Roman" w:eastAsia="宋体" w:cs="Times New Roman"/>
                <w:b/>
                <w:sz w:val="21"/>
              </w:rPr>
              <w:t>项目</w:t>
            </w:r>
          </w:p>
        </w:tc>
        <w:tc>
          <w:tcPr>
            <w:tcW w:type="dxa" w:w="6814"/>
            <w:shd w:val="clear" w:color="auto" w:fill="D9D9D9"/>
          </w:tcPr>
          <w:p>
            <w:pPr>
              <w:spacing w:line="240" w:lineRule="auto" w:before="20" w:after="20"/>
              <w:ind w:firstLine="0"/>
              <w:jc w:val="center"/>
            </w:pPr>
            <w:r>
              <w:rPr>
                <w:rFonts w:ascii="Times New Roman" w:hAnsi="Times New Roman" w:eastAsia="宋体" w:cs="Times New Roman"/>
                <w:b/>
                <w:sz w:val="21"/>
              </w:rPr>
              <w:t>内容</w:t>
            </w:r>
          </w:p>
        </w:tc>
      </w:tr>
      <w:tr>
        <w:trPr>
          <w:cantSplit/>
        </w:trPr>
        <w:tc>
          <w:tcPr>
            <w:tcW w:type="dxa" w:w="1916"/>
          </w:tcPr>
          <w:p>
            <w:pPr>
              <w:spacing w:line="240" w:lineRule="auto" w:before="20" w:after="20"/>
              <w:ind w:firstLine="0"/>
            </w:pPr>
            <w:r>
              <w:rPr>
                <w:rFonts w:ascii="Times New Roman" w:hAnsi="Times New Roman" w:eastAsia="宋体" w:cs="Times New Roman"/>
                <w:sz w:val="21"/>
              </w:rPr>
              <w:t>合同要求</w:t>
            </w:r>
          </w:p>
        </w:tc>
        <w:tc>
          <w:tcPr>
            <w:tcW w:type="dxa" w:w="6814"/>
          </w:tcPr>
          <w:p>
            <w:pPr>
              <w:spacing w:line="240" w:lineRule="auto" w:before="20" w:after="20"/>
              <w:ind w:firstLine="0"/>
            </w:pPr>
            <w:r>
              <w:rPr>
                <w:rFonts w:ascii="Times New Roman" w:hAnsi="Times New Roman" w:eastAsia="宋体" w:cs="Times New Roman"/>
                <w:sz w:val="21"/>
              </w:rPr>
              <w:t>构建包含逻辑回归、XGBoost、深度神经网络等在内的分布式模型库</w:t>
            </w:r>
          </w:p>
        </w:tc>
      </w:tr>
      <w:tr>
        <w:trPr>
          <w:cantSplit/>
        </w:trPr>
        <w:tc>
          <w:tcPr>
            <w:tcW w:type="dxa" w:w="1916"/>
          </w:tcPr>
          <w:p>
            <w:pPr>
              <w:spacing w:line="240" w:lineRule="auto" w:before="20" w:after="20"/>
              <w:ind w:firstLine="0"/>
            </w:pPr>
            <w:r>
              <w:rPr>
                <w:rFonts w:ascii="Times New Roman" w:hAnsi="Times New Roman" w:eastAsia="宋体" w:cs="Times New Roman"/>
                <w:sz w:val="21"/>
              </w:rPr>
              <w:t>工程实现方式</w:t>
            </w:r>
          </w:p>
        </w:tc>
        <w:tc>
          <w:tcPr>
            <w:tcW w:type="dxa" w:w="6814"/>
          </w:tcPr>
          <w:p>
            <w:pPr>
              <w:spacing w:line="240" w:lineRule="auto" w:before="20" w:after="20"/>
              <w:ind w:firstLine="0"/>
            </w:pPr>
            <w:r>
              <w:rPr>
                <w:rFonts w:ascii="Times New Roman" w:hAnsi="Times New Roman" w:eastAsia="宋体" w:cs="Times New Roman"/>
                <w:sz w:val="21"/>
              </w:rPr>
              <w:t>内置 5 个算法族：逻辑回归、XGBoost、CNN 与 MLP、LSTM 与 TCN，统一继承 FedEstimator，对外暴露 fit、predict、evaluate；每个算法带 JSON Schema 参数定义；支持算法注册（版本号主.次.修订、参数 schema、模型格式）、自定义模型上传（结构校验后用 CustomModelWrapper 包装）、版本发布与回滚、参数模板</w:t>
            </w:r>
          </w:p>
        </w:tc>
      </w:tr>
      <w:tr>
        <w:trPr>
          <w:cantSplit/>
        </w:trPr>
        <w:tc>
          <w:tcPr>
            <w:tcW w:type="dxa" w:w="1916"/>
          </w:tcPr>
          <w:p>
            <w:pPr>
              <w:spacing w:line="240" w:lineRule="auto" w:before="20" w:after="20"/>
              <w:ind w:firstLine="0"/>
            </w:pPr>
            <w:r>
              <w:rPr>
                <w:rFonts w:ascii="Times New Roman" w:hAnsi="Times New Roman" w:eastAsia="宋体" w:cs="Times New Roman"/>
                <w:sz w:val="21"/>
              </w:rPr>
              <w:t>对应三级功能</w:t>
            </w:r>
          </w:p>
        </w:tc>
        <w:tc>
          <w:tcPr>
            <w:tcW w:type="dxa" w:w="6814"/>
          </w:tcPr>
          <w:p>
            <w:pPr>
              <w:spacing w:line="240" w:lineRule="auto" w:before="20" w:after="20"/>
              <w:ind w:firstLine="0"/>
            </w:pPr>
            <w:r>
              <w:rPr>
                <w:rFonts w:ascii="Times New Roman" w:hAnsi="Times New Roman" w:eastAsia="宋体" w:cs="Times New Roman"/>
                <w:sz w:val="21"/>
              </w:rPr>
              <w:t>FL-ORCH-05 内置算法、FL-ORCH-06 算法注册、FL-ORCH-07 自定义模型上传、FL-ORCH-08 模型版本管理、FL-ORCH-09 算法参数模板</w:t>
            </w:r>
          </w:p>
        </w:tc>
      </w:tr>
      <w:tr>
        <w:trPr>
          <w:cantSplit/>
        </w:trPr>
        <w:tc>
          <w:tcPr>
            <w:tcW w:type="dxa" w:w="1916"/>
          </w:tcPr>
          <w:p>
            <w:pPr>
              <w:spacing w:line="240" w:lineRule="auto" w:before="20" w:after="20"/>
              <w:ind w:firstLine="0"/>
            </w:pPr>
            <w:r>
              <w:rPr>
                <w:rFonts w:ascii="Times New Roman" w:hAnsi="Times New Roman" w:eastAsia="宋体" w:cs="Times New Roman"/>
                <w:sz w:val="21"/>
              </w:rPr>
              <w:t>验证方法</w:t>
            </w:r>
          </w:p>
        </w:tc>
        <w:tc>
          <w:tcPr>
            <w:tcW w:type="dxa" w:w="6814"/>
          </w:tcPr>
          <w:p>
            <w:pPr>
              <w:spacing w:line="240" w:lineRule="auto" w:before="20" w:after="20"/>
              <w:ind w:firstLine="0"/>
            </w:pPr>
            <w:r>
              <w:rPr>
                <w:rFonts w:ascii="Times New Roman" w:hAnsi="Times New Roman" w:eastAsia="宋体" w:cs="Times New Roman"/>
                <w:sz w:val="21"/>
              </w:rPr>
              <w:t>契约测试核对 5 个内置算法的三个方法与输入输出形状、注册的各类校验、四种模型格式的结构校验与损坏文件拒绝、回滚后新任务的 algo_ref.version 变化而旧任务不变、每个内置算法至少 2 套预置模板；浏览器验收在新建训练任务弹窗中选择内置算法、注册算法与自定义模型</w:t>
            </w:r>
          </w:p>
        </w:tc>
      </w:tr>
    </w:tbl>
    <w:p>
      <w:pPr>
        <w:spacing w:line="240" w:lineRule="auto" w:after="80"/>
      </w:pPr>
    </w:p>
    <w:p>
      <w:pPr>
        <w:pStyle w:val="Heading2"/>
      </w:pPr>
      <w:r>
        <w:t>4.3 C-03 联邦任务全生命周期智能管控</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ayout w:type="fixed"/>
      </w:tblPr>
      <w:tblGrid>
        <w:gridCol w:w="1916"/>
        <w:gridCol w:w="6814"/>
      </w:tblGrid>
      <w:tr>
        <w:trPr>
          <w:cantSplit/>
          <w:tblHeader/>
        </w:trPr>
        <w:tc>
          <w:tcPr>
            <w:tcW w:type="dxa" w:w="1916"/>
            <w:shd w:val="clear" w:color="auto" w:fill="D9D9D9"/>
          </w:tcPr>
          <w:p>
            <w:pPr>
              <w:spacing w:line="240" w:lineRule="auto" w:before="20" w:after="20"/>
              <w:ind w:firstLine="0"/>
              <w:jc w:val="center"/>
            </w:pPr>
            <w:r>
              <w:rPr>
                <w:rFonts w:ascii="Times New Roman" w:hAnsi="Times New Roman" w:eastAsia="宋体" w:cs="Times New Roman"/>
                <w:b/>
                <w:sz w:val="21"/>
              </w:rPr>
              <w:t>项目</w:t>
            </w:r>
          </w:p>
        </w:tc>
        <w:tc>
          <w:tcPr>
            <w:tcW w:type="dxa" w:w="6814"/>
            <w:shd w:val="clear" w:color="auto" w:fill="D9D9D9"/>
          </w:tcPr>
          <w:p>
            <w:pPr>
              <w:spacing w:line="240" w:lineRule="auto" w:before="20" w:after="20"/>
              <w:ind w:firstLine="0"/>
              <w:jc w:val="center"/>
            </w:pPr>
            <w:r>
              <w:rPr>
                <w:rFonts w:ascii="Times New Roman" w:hAnsi="Times New Roman" w:eastAsia="宋体" w:cs="Times New Roman"/>
                <w:b/>
                <w:sz w:val="21"/>
              </w:rPr>
              <w:t>内容</w:t>
            </w:r>
          </w:p>
        </w:tc>
      </w:tr>
      <w:tr>
        <w:trPr>
          <w:cantSplit/>
        </w:trPr>
        <w:tc>
          <w:tcPr>
            <w:tcW w:type="dxa" w:w="1916"/>
          </w:tcPr>
          <w:p>
            <w:pPr>
              <w:spacing w:line="240" w:lineRule="auto" w:before="20" w:after="20"/>
              <w:ind w:firstLine="0"/>
            </w:pPr>
            <w:r>
              <w:rPr>
                <w:rFonts w:ascii="Times New Roman" w:hAnsi="Times New Roman" w:eastAsia="宋体" w:cs="Times New Roman"/>
                <w:sz w:val="21"/>
              </w:rPr>
              <w:t>合同要求</w:t>
            </w:r>
          </w:p>
        </w:tc>
        <w:tc>
          <w:tcPr>
            <w:tcW w:type="dxa" w:w="6814"/>
          </w:tcPr>
          <w:p>
            <w:pPr>
              <w:spacing w:line="240" w:lineRule="auto" w:before="20" w:after="20"/>
              <w:ind w:firstLine="0"/>
            </w:pPr>
            <w:r>
              <w:rPr>
                <w:rFonts w:ascii="Times New Roman" w:hAnsi="Times New Roman" w:eastAsia="宋体" w:cs="Times New Roman"/>
                <w:sz w:val="21"/>
              </w:rPr>
              <w:t>研究分布式训练的状态流转与容错机制，实现启动、暂停、恢复、强制终止等干预</w:t>
            </w:r>
          </w:p>
        </w:tc>
      </w:tr>
      <w:tr>
        <w:trPr>
          <w:cantSplit/>
        </w:trPr>
        <w:tc>
          <w:tcPr>
            <w:tcW w:type="dxa" w:w="1916"/>
          </w:tcPr>
          <w:p>
            <w:pPr>
              <w:spacing w:line="240" w:lineRule="auto" w:before="20" w:after="20"/>
              <w:ind w:firstLine="0"/>
            </w:pPr>
            <w:r>
              <w:rPr>
                <w:rFonts w:ascii="Times New Roman" w:hAnsi="Times New Roman" w:eastAsia="宋体" w:cs="Times New Roman"/>
                <w:sz w:val="21"/>
              </w:rPr>
              <w:t>工程实现方式</w:t>
            </w:r>
          </w:p>
        </w:tc>
        <w:tc>
          <w:tcPr>
            <w:tcW w:type="dxa" w:w="6814"/>
          </w:tcPr>
          <w:p>
            <w:pPr>
              <w:spacing w:line="240" w:lineRule="auto" w:before="20" w:after="20"/>
              <w:ind w:firstLine="0"/>
            </w:pPr>
            <w:r>
              <w:rPr>
                <w:rFonts w:ascii="Times New Roman" w:hAnsi="Times New Roman" w:eastAsia="宋体" w:cs="Times New Roman"/>
                <w:sz w:val="21"/>
              </w:rPr>
              <w:t>六状态状态机（Created、Running、Paused、Success、Failed、Terminated），非法迁移返回 40901 并给出可执行动作；启动前做项目配置、节点可用性、算法兼容性三项预检；暂停时保存轮次断点（检查点路径、全局模型 SHA-256、各节点数据游标），恢复后从断点继续；终止发送 SIGKILL 并释放容器；节点心跳丢失迁移到 Failed，可重新启动</w:t>
            </w:r>
          </w:p>
        </w:tc>
      </w:tr>
      <w:tr>
        <w:trPr>
          <w:cantSplit/>
        </w:trPr>
        <w:tc>
          <w:tcPr>
            <w:tcW w:type="dxa" w:w="1916"/>
          </w:tcPr>
          <w:p>
            <w:pPr>
              <w:spacing w:line="240" w:lineRule="auto" w:before="20" w:after="20"/>
              <w:ind w:firstLine="0"/>
            </w:pPr>
            <w:r>
              <w:rPr>
                <w:rFonts w:ascii="Times New Roman" w:hAnsi="Times New Roman" w:eastAsia="宋体" w:cs="Times New Roman"/>
                <w:sz w:val="21"/>
              </w:rPr>
              <w:t>对应三级功能</w:t>
            </w:r>
          </w:p>
        </w:tc>
        <w:tc>
          <w:tcPr>
            <w:tcW w:type="dxa" w:w="6814"/>
          </w:tcPr>
          <w:p>
            <w:pPr>
              <w:spacing w:line="240" w:lineRule="auto" w:before="20" w:after="20"/>
              <w:ind w:firstLine="0"/>
            </w:pPr>
            <w:r>
              <w:rPr>
                <w:rFonts w:ascii="Times New Roman" w:hAnsi="Times New Roman" w:eastAsia="宋体" w:cs="Times New Roman"/>
                <w:sz w:val="21"/>
              </w:rPr>
              <w:t>FL-PROC-01 可视化任务状态机、FL-PROC-02 任务启动、FL-PROC-03 任务暂停与恢复、FL-PROC-04 任务强制终止</w:t>
            </w:r>
          </w:p>
        </w:tc>
      </w:tr>
      <w:tr>
        <w:trPr>
          <w:cantSplit/>
        </w:trPr>
        <w:tc>
          <w:tcPr>
            <w:tcW w:type="dxa" w:w="1916"/>
          </w:tcPr>
          <w:p>
            <w:pPr>
              <w:spacing w:line="240" w:lineRule="auto" w:before="20" w:after="20"/>
              <w:ind w:firstLine="0"/>
            </w:pPr>
            <w:r>
              <w:rPr>
                <w:rFonts w:ascii="Times New Roman" w:hAnsi="Times New Roman" w:eastAsia="宋体" w:cs="Times New Roman"/>
                <w:sz w:val="21"/>
              </w:rPr>
              <w:t>验证方法</w:t>
            </w:r>
          </w:p>
        </w:tc>
        <w:tc>
          <w:tcPr>
            <w:tcW w:type="dxa" w:w="6814"/>
          </w:tcPr>
          <w:p>
            <w:pPr>
              <w:spacing w:line="240" w:lineRule="auto" w:before="20" w:after="20"/>
              <w:ind w:firstLine="0"/>
            </w:pPr>
            <w:r>
              <w:rPr>
                <w:rFonts w:ascii="Times New Roman" w:hAnsi="Times New Roman" w:eastAsia="宋体" w:cs="Times New Roman"/>
                <w:sz w:val="21"/>
              </w:rPr>
              <w:t>契约测试遍历六种状态并核对 state_history，核对暂停后轮次不推进、恢复后轮次连续无重复无丢失、终止后资源释放且可重新启动、预检三类失败场景；浏览器验收对同一任务依次点击启动、暂停、恢复、强制终止，核对按钮可用性随状态变化。详细规则见 3.1.2</w:t>
            </w:r>
          </w:p>
        </w:tc>
      </w:tr>
    </w:tbl>
    <w:p>
      <w:pPr>
        <w:spacing w:line="240" w:lineRule="auto" w:after="80"/>
      </w:pPr>
    </w:p>
    <w:p>
      <w:pPr>
        <w:pStyle w:val="Heading2"/>
      </w:pPr>
      <w:r>
        <w:t>4.4 C-04 模型收敛性动态追踪与预测</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ayout w:type="fixed"/>
      </w:tblPr>
      <w:tblGrid>
        <w:gridCol w:w="1916"/>
        <w:gridCol w:w="6814"/>
      </w:tblGrid>
      <w:tr>
        <w:trPr>
          <w:cantSplit/>
          <w:tblHeader/>
        </w:trPr>
        <w:tc>
          <w:tcPr>
            <w:tcW w:type="dxa" w:w="1916"/>
            <w:shd w:val="clear" w:color="auto" w:fill="D9D9D9"/>
          </w:tcPr>
          <w:p>
            <w:pPr>
              <w:spacing w:line="240" w:lineRule="auto" w:before="20" w:after="20"/>
              <w:ind w:firstLine="0"/>
              <w:jc w:val="center"/>
            </w:pPr>
            <w:r>
              <w:rPr>
                <w:rFonts w:ascii="Times New Roman" w:hAnsi="Times New Roman" w:eastAsia="宋体" w:cs="Times New Roman"/>
                <w:b/>
                <w:sz w:val="21"/>
              </w:rPr>
              <w:t>项目</w:t>
            </w:r>
          </w:p>
        </w:tc>
        <w:tc>
          <w:tcPr>
            <w:tcW w:type="dxa" w:w="6814"/>
            <w:shd w:val="clear" w:color="auto" w:fill="D9D9D9"/>
          </w:tcPr>
          <w:p>
            <w:pPr>
              <w:spacing w:line="240" w:lineRule="auto" w:before="20" w:after="20"/>
              <w:ind w:firstLine="0"/>
              <w:jc w:val="center"/>
            </w:pPr>
            <w:r>
              <w:rPr>
                <w:rFonts w:ascii="Times New Roman" w:hAnsi="Times New Roman" w:eastAsia="宋体" w:cs="Times New Roman"/>
                <w:b/>
                <w:sz w:val="21"/>
              </w:rPr>
              <w:t>内容</w:t>
            </w:r>
          </w:p>
        </w:tc>
      </w:tr>
      <w:tr>
        <w:trPr>
          <w:cantSplit/>
        </w:trPr>
        <w:tc>
          <w:tcPr>
            <w:tcW w:type="dxa" w:w="1916"/>
          </w:tcPr>
          <w:p>
            <w:pPr>
              <w:spacing w:line="240" w:lineRule="auto" w:before="20" w:after="20"/>
              <w:ind w:firstLine="0"/>
            </w:pPr>
            <w:r>
              <w:rPr>
                <w:rFonts w:ascii="Times New Roman" w:hAnsi="Times New Roman" w:eastAsia="宋体" w:cs="Times New Roman"/>
                <w:sz w:val="21"/>
              </w:rPr>
              <w:t>合同要求</w:t>
            </w:r>
          </w:p>
        </w:tc>
        <w:tc>
          <w:tcPr>
            <w:tcW w:type="dxa" w:w="6814"/>
          </w:tcPr>
          <w:p>
            <w:pPr>
              <w:spacing w:line="240" w:lineRule="auto" w:before="20" w:after="20"/>
              <w:ind w:firstLine="0"/>
            </w:pPr>
            <w:r>
              <w:rPr>
                <w:rFonts w:ascii="Times New Roman" w:hAnsi="Times New Roman" w:eastAsia="宋体" w:cs="Times New Roman"/>
                <w:sz w:val="21"/>
              </w:rPr>
              <w:t>实现损失值与准确率的动态追踪及剩余训练时间的精准预估</w:t>
            </w:r>
          </w:p>
        </w:tc>
      </w:tr>
      <w:tr>
        <w:trPr>
          <w:cantSplit/>
        </w:trPr>
        <w:tc>
          <w:tcPr>
            <w:tcW w:type="dxa" w:w="1916"/>
          </w:tcPr>
          <w:p>
            <w:pPr>
              <w:spacing w:line="240" w:lineRule="auto" w:before="20" w:after="20"/>
              <w:ind w:firstLine="0"/>
            </w:pPr>
            <w:r>
              <w:rPr>
                <w:rFonts w:ascii="Times New Roman" w:hAnsi="Times New Roman" w:eastAsia="宋体" w:cs="Times New Roman"/>
                <w:sz w:val="21"/>
              </w:rPr>
              <w:t>工程实现方式</w:t>
            </w:r>
          </w:p>
        </w:tc>
        <w:tc>
          <w:tcPr>
            <w:tcW w:type="dxa" w:w="6814"/>
          </w:tcPr>
          <w:p>
            <w:pPr>
              <w:spacing w:line="240" w:lineRule="auto" w:before="20" w:after="20"/>
              <w:ind w:firstLine="0"/>
            </w:pPr>
            <w:r>
              <w:rPr>
                <w:rFonts w:ascii="Times New Roman" w:hAnsi="Times New Roman" w:eastAsia="宋体" w:cs="Times New Roman"/>
                <w:sz w:val="21"/>
              </w:rPr>
              <w:t>每轮聚合后存储全局与各节点指标（分类为 loss 与 accuracy，时序为 rmse 与 mae）；曲线接口支持全局与各节点切换及轮次区间截取；剩余时间用每轮耗时的指数平滑预测（α = 0.3），同时给出朴素平均法对照；历史指标可按项目、任务、时间范围查询并导出 CSV</w:t>
            </w:r>
          </w:p>
        </w:tc>
      </w:tr>
      <w:tr>
        <w:trPr>
          <w:cantSplit/>
        </w:trPr>
        <w:tc>
          <w:tcPr>
            <w:tcW w:type="dxa" w:w="1916"/>
          </w:tcPr>
          <w:p>
            <w:pPr>
              <w:spacing w:line="240" w:lineRule="auto" w:before="20" w:after="20"/>
              <w:ind w:firstLine="0"/>
            </w:pPr>
            <w:r>
              <w:rPr>
                <w:rFonts w:ascii="Times New Roman" w:hAnsi="Times New Roman" w:eastAsia="宋体" w:cs="Times New Roman"/>
                <w:sz w:val="21"/>
              </w:rPr>
              <w:t>对应三级功能</w:t>
            </w:r>
          </w:p>
        </w:tc>
        <w:tc>
          <w:tcPr>
            <w:tcW w:type="dxa" w:w="6814"/>
          </w:tcPr>
          <w:p>
            <w:pPr>
              <w:spacing w:line="240" w:lineRule="auto" w:before="20" w:after="20"/>
              <w:ind w:firstLine="0"/>
            </w:pPr>
            <w:r>
              <w:rPr>
                <w:rFonts w:ascii="Times New Roman" w:hAnsi="Times New Roman" w:eastAsia="宋体" w:cs="Times New Roman"/>
                <w:sz w:val="21"/>
              </w:rPr>
              <w:t>FL-PROC-05 数据存储、FL-PROC-06 绘制动态曲线、FL-PROC-07 预估剩余时间、FL-PROC-08 查询与导出</w:t>
            </w:r>
          </w:p>
        </w:tc>
      </w:tr>
      <w:tr>
        <w:trPr>
          <w:cantSplit/>
        </w:trPr>
        <w:tc>
          <w:tcPr>
            <w:tcW w:type="dxa" w:w="1916"/>
          </w:tcPr>
          <w:p>
            <w:pPr>
              <w:spacing w:line="240" w:lineRule="auto" w:before="20" w:after="20"/>
              <w:ind w:firstLine="0"/>
            </w:pPr>
            <w:r>
              <w:rPr>
                <w:rFonts w:ascii="Times New Roman" w:hAnsi="Times New Roman" w:eastAsia="宋体" w:cs="Times New Roman"/>
                <w:sz w:val="21"/>
              </w:rPr>
              <w:t>验证方法</w:t>
            </w:r>
          </w:p>
        </w:tc>
        <w:tc>
          <w:tcPr>
            <w:tcW w:type="dxa" w:w="6814"/>
          </w:tcPr>
          <w:p>
            <w:pPr>
              <w:spacing w:line="240" w:lineRule="auto" w:before="20" w:after="20"/>
              <w:ind w:firstLine="0"/>
            </w:pPr>
            <w:r>
              <w:rPr>
                <w:rFonts w:ascii="Times New Roman" w:hAnsi="Times New Roman" w:eastAsia="宋体" w:cs="Times New Roman"/>
                <w:sz w:val="21"/>
              </w:rPr>
              <w:t>契约测试核对各节点每轮均有记录且取值合理、区间截取正确、ETA 等于指数平滑公式的手算值、CSV 列与行数；浏览器验收观察训练中曲线逐轮增长、切换全局与各节点、核对剩余时间随轮次收敛到 0</w:t>
            </w:r>
          </w:p>
        </w:tc>
      </w:tr>
    </w:tbl>
    <w:p>
      <w:pPr>
        <w:spacing w:line="240" w:lineRule="auto" w:after="80"/>
      </w:pPr>
    </w:p>
    <w:p>
      <w:pPr>
        <w:pStyle w:val="Heading2"/>
      </w:pPr>
      <w:r>
        <w:t>4.5 C-05 梯度安全聚合</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ayout w:type="fixed"/>
      </w:tblPr>
      <w:tblGrid>
        <w:gridCol w:w="1916"/>
        <w:gridCol w:w="6814"/>
      </w:tblGrid>
      <w:tr>
        <w:trPr>
          <w:cantSplit/>
          <w:tblHeader/>
        </w:trPr>
        <w:tc>
          <w:tcPr>
            <w:tcW w:type="dxa" w:w="1916"/>
            <w:shd w:val="clear" w:color="auto" w:fill="D9D9D9"/>
          </w:tcPr>
          <w:p>
            <w:pPr>
              <w:spacing w:line="240" w:lineRule="auto" w:before="20" w:after="20"/>
              <w:ind w:firstLine="0"/>
              <w:jc w:val="center"/>
            </w:pPr>
            <w:r>
              <w:rPr>
                <w:rFonts w:ascii="Times New Roman" w:hAnsi="Times New Roman" w:eastAsia="宋体" w:cs="Times New Roman"/>
                <w:b/>
                <w:sz w:val="21"/>
              </w:rPr>
              <w:t>项目</w:t>
            </w:r>
          </w:p>
        </w:tc>
        <w:tc>
          <w:tcPr>
            <w:tcW w:type="dxa" w:w="6814"/>
            <w:shd w:val="clear" w:color="auto" w:fill="D9D9D9"/>
          </w:tcPr>
          <w:p>
            <w:pPr>
              <w:spacing w:line="240" w:lineRule="auto" w:before="20" w:after="20"/>
              <w:ind w:firstLine="0"/>
              <w:jc w:val="center"/>
            </w:pPr>
            <w:r>
              <w:rPr>
                <w:rFonts w:ascii="Times New Roman" w:hAnsi="Times New Roman" w:eastAsia="宋体" w:cs="Times New Roman"/>
                <w:b/>
                <w:sz w:val="21"/>
              </w:rPr>
              <w:t>内容</w:t>
            </w:r>
          </w:p>
        </w:tc>
      </w:tr>
      <w:tr>
        <w:trPr>
          <w:cantSplit/>
        </w:trPr>
        <w:tc>
          <w:tcPr>
            <w:tcW w:type="dxa" w:w="1916"/>
          </w:tcPr>
          <w:p>
            <w:pPr>
              <w:spacing w:line="240" w:lineRule="auto" w:before="20" w:after="20"/>
              <w:ind w:firstLine="0"/>
            </w:pPr>
            <w:r>
              <w:rPr>
                <w:rFonts w:ascii="Times New Roman" w:hAnsi="Times New Roman" w:eastAsia="宋体" w:cs="Times New Roman"/>
                <w:sz w:val="21"/>
              </w:rPr>
              <w:t>合同要求</w:t>
            </w:r>
          </w:p>
        </w:tc>
        <w:tc>
          <w:tcPr>
            <w:tcW w:type="dxa" w:w="6814"/>
          </w:tcPr>
          <w:p>
            <w:pPr>
              <w:spacing w:line="240" w:lineRule="auto" w:before="20" w:after="20"/>
              <w:ind w:firstLine="0"/>
            </w:pPr>
            <w:r>
              <w:rPr>
                <w:rFonts w:ascii="Times New Roman" w:hAnsi="Times New Roman" w:eastAsia="宋体" w:cs="Times New Roman"/>
                <w:sz w:val="21"/>
              </w:rPr>
              <w:t>基于秘密共享的轻量化聚合与同态加密的高安全聚合，实现多方权重的安全高效融合</w:t>
            </w:r>
          </w:p>
        </w:tc>
      </w:tr>
      <w:tr>
        <w:trPr>
          <w:cantSplit/>
        </w:trPr>
        <w:tc>
          <w:tcPr>
            <w:tcW w:type="dxa" w:w="1916"/>
          </w:tcPr>
          <w:p>
            <w:pPr>
              <w:spacing w:line="240" w:lineRule="auto" w:before="20" w:after="20"/>
              <w:ind w:firstLine="0"/>
            </w:pPr>
            <w:r>
              <w:rPr>
                <w:rFonts w:ascii="Times New Roman" w:hAnsi="Times New Roman" w:eastAsia="宋体" w:cs="Times New Roman"/>
                <w:sz w:val="21"/>
              </w:rPr>
              <w:t>工程实现方式</w:t>
            </w:r>
          </w:p>
        </w:tc>
        <w:tc>
          <w:tcPr>
            <w:tcW w:type="dxa" w:w="6814"/>
          </w:tcPr>
          <w:p>
            <w:pPr>
              <w:spacing w:line="240" w:lineRule="auto" w:before="20" w:after="20"/>
              <w:ind w:firstLine="0"/>
            </w:pPr>
            <w:r>
              <w:rPr>
                <w:rFonts w:ascii="Times New Roman" w:hAnsi="Times New Roman" w:eastAsia="宋体" w:cs="Times New Roman"/>
                <w:sz w:val="21"/>
              </w:rPr>
              <w:t>聚合策略二选一：秘密共享聚合（门限 t、掉线容忍 d、有限域位数、掩码轮换周期）与同态加密聚合（Paillier 批打包或 CKKS 的 N、系数模数、缩放因子）；参数在后端一处校验，包含跨字段约束（有限域不溢出、Paillier 打包不超明文空间、CKKS 模数不超 128 位安全上限）；同态模式生成密钥对，公钥可查看，私钥只以 KMS 引用出现；配置可恢复默认、按项目保存</w:t>
            </w:r>
          </w:p>
        </w:tc>
      </w:tr>
      <w:tr>
        <w:trPr>
          <w:cantSplit/>
        </w:trPr>
        <w:tc>
          <w:tcPr>
            <w:tcW w:type="dxa" w:w="1916"/>
          </w:tcPr>
          <w:p>
            <w:pPr>
              <w:spacing w:line="240" w:lineRule="auto" w:before="20" w:after="20"/>
              <w:ind w:firstLine="0"/>
            </w:pPr>
            <w:r>
              <w:rPr>
                <w:rFonts w:ascii="Times New Roman" w:hAnsi="Times New Roman" w:eastAsia="宋体" w:cs="Times New Roman"/>
                <w:sz w:val="21"/>
              </w:rPr>
              <w:t>对应三级功能</w:t>
            </w:r>
          </w:p>
        </w:tc>
        <w:tc>
          <w:tcPr>
            <w:tcW w:type="dxa" w:w="6814"/>
          </w:tcPr>
          <w:p>
            <w:pPr>
              <w:spacing w:line="240" w:lineRule="auto" w:before="20" w:after="20"/>
              <w:ind w:firstLine="0"/>
            </w:pPr>
            <w:r>
              <w:rPr>
                <w:rFonts w:ascii="Times New Roman" w:hAnsi="Times New Roman" w:eastAsia="宋体" w:cs="Times New Roman"/>
                <w:sz w:val="21"/>
              </w:rPr>
              <w:t>FL-AGG-01 至 FL-AGG-06，同态加密模块的 HE-APP-02、HE-APP-03 提供任务级启用与密钥管理</w:t>
            </w:r>
          </w:p>
        </w:tc>
      </w:tr>
      <w:tr>
        <w:trPr>
          <w:cantSplit/>
        </w:trPr>
        <w:tc>
          <w:tcPr>
            <w:tcW w:type="dxa" w:w="1916"/>
          </w:tcPr>
          <w:p>
            <w:pPr>
              <w:spacing w:line="240" w:lineRule="auto" w:before="20" w:after="20"/>
              <w:ind w:firstLine="0"/>
            </w:pPr>
            <w:r>
              <w:rPr>
                <w:rFonts w:ascii="Times New Roman" w:hAnsi="Times New Roman" w:eastAsia="宋体" w:cs="Times New Roman"/>
                <w:sz w:val="21"/>
              </w:rPr>
              <w:t>验证方法</w:t>
            </w:r>
          </w:p>
        </w:tc>
        <w:tc>
          <w:tcPr>
            <w:tcW w:type="dxa" w:w="6814"/>
          </w:tcPr>
          <w:p>
            <w:pPr>
              <w:spacing w:line="240" w:lineRule="auto" w:before="20" w:after="20"/>
              <w:ind w:firstLine="0"/>
            </w:pPr>
            <w:r>
              <w:rPr>
                <w:rFonts w:ascii="Times New Roman" w:hAnsi="Times New Roman" w:eastAsia="宋体" w:cs="Times New Roman"/>
                <w:sz w:val="21"/>
              </w:rPr>
              <w:t>契约测试核对越界参数的错误码与出错字段、保存与重启后保持、恢复默认后的各项取值、密钥与参数不一致时拒绝保存；浏览器验收切换策略观察表单变化，输入越界值观察就地提示，生成密钥后核对公钥与指纹、确认私钥不出现</w:t>
            </w:r>
          </w:p>
        </w:tc>
      </w:tr>
    </w:tbl>
    <w:p>
      <w:pPr>
        <w:spacing w:line="240" w:lineRule="auto" w:after="80"/>
      </w:pPr>
    </w:p>
    <w:p>
      <w:pPr>
        <w:pStyle w:val="Heading2"/>
      </w:pPr>
      <w:r>
        <w:t>4.6 C-06 梯度稀疏化技术</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ayout w:type="fixed"/>
      </w:tblPr>
      <w:tblGrid>
        <w:gridCol w:w="1916"/>
        <w:gridCol w:w="6814"/>
      </w:tblGrid>
      <w:tr>
        <w:trPr>
          <w:cantSplit/>
          <w:tblHeader/>
        </w:trPr>
        <w:tc>
          <w:tcPr>
            <w:tcW w:type="dxa" w:w="1916"/>
            <w:shd w:val="clear" w:color="auto" w:fill="D9D9D9"/>
          </w:tcPr>
          <w:p>
            <w:pPr>
              <w:spacing w:line="240" w:lineRule="auto" w:before="20" w:after="20"/>
              <w:ind w:firstLine="0"/>
              <w:jc w:val="center"/>
            </w:pPr>
            <w:r>
              <w:rPr>
                <w:rFonts w:ascii="Times New Roman" w:hAnsi="Times New Roman" w:eastAsia="宋体" w:cs="Times New Roman"/>
                <w:b/>
                <w:sz w:val="21"/>
              </w:rPr>
              <w:t>项目</w:t>
            </w:r>
          </w:p>
        </w:tc>
        <w:tc>
          <w:tcPr>
            <w:tcW w:type="dxa" w:w="6814"/>
            <w:shd w:val="clear" w:color="auto" w:fill="D9D9D9"/>
          </w:tcPr>
          <w:p>
            <w:pPr>
              <w:spacing w:line="240" w:lineRule="auto" w:before="20" w:after="20"/>
              <w:ind w:firstLine="0"/>
              <w:jc w:val="center"/>
            </w:pPr>
            <w:r>
              <w:rPr>
                <w:rFonts w:ascii="Times New Roman" w:hAnsi="Times New Roman" w:eastAsia="宋体" w:cs="Times New Roman"/>
                <w:b/>
                <w:sz w:val="21"/>
              </w:rPr>
              <w:t>内容</w:t>
            </w:r>
          </w:p>
        </w:tc>
      </w:tr>
      <w:tr>
        <w:trPr>
          <w:cantSplit/>
        </w:trPr>
        <w:tc>
          <w:tcPr>
            <w:tcW w:type="dxa" w:w="1916"/>
          </w:tcPr>
          <w:p>
            <w:pPr>
              <w:spacing w:line="240" w:lineRule="auto" w:before="20" w:after="20"/>
              <w:ind w:firstLine="0"/>
            </w:pPr>
            <w:r>
              <w:rPr>
                <w:rFonts w:ascii="Times New Roman" w:hAnsi="Times New Roman" w:eastAsia="宋体" w:cs="Times New Roman"/>
                <w:sz w:val="21"/>
              </w:rPr>
              <w:t>合同要求</w:t>
            </w:r>
          </w:p>
        </w:tc>
        <w:tc>
          <w:tcPr>
            <w:tcW w:type="dxa" w:w="6814"/>
          </w:tcPr>
          <w:p>
            <w:pPr>
              <w:spacing w:line="240" w:lineRule="auto" w:before="20" w:after="20"/>
              <w:ind w:firstLine="0"/>
            </w:pPr>
            <w:r>
              <w:rPr>
                <w:rFonts w:ascii="Times New Roman" w:hAnsi="Times New Roman" w:eastAsia="宋体" w:cs="Times New Roman"/>
                <w:sz w:val="21"/>
              </w:rPr>
              <w:t>动态裁剪冗余梯度信息，降低节点与服务端通信带宽，提升联邦训练效率</w:t>
            </w:r>
          </w:p>
        </w:tc>
      </w:tr>
      <w:tr>
        <w:trPr>
          <w:cantSplit/>
        </w:trPr>
        <w:tc>
          <w:tcPr>
            <w:tcW w:type="dxa" w:w="1916"/>
          </w:tcPr>
          <w:p>
            <w:pPr>
              <w:spacing w:line="240" w:lineRule="auto" w:before="20" w:after="20"/>
              <w:ind w:firstLine="0"/>
            </w:pPr>
            <w:r>
              <w:rPr>
                <w:rFonts w:ascii="Times New Roman" w:hAnsi="Times New Roman" w:eastAsia="宋体" w:cs="Times New Roman"/>
                <w:sz w:val="21"/>
              </w:rPr>
              <w:t>工程实现方式</w:t>
            </w:r>
          </w:p>
        </w:tc>
        <w:tc>
          <w:tcPr>
            <w:tcW w:type="dxa" w:w="6814"/>
          </w:tcPr>
          <w:p>
            <w:pPr>
              <w:spacing w:line="240" w:lineRule="auto" w:before="20" w:after="20"/>
              <w:ind w:firstLine="0"/>
            </w:pPr>
            <w:r>
              <w:rPr>
                <w:rFonts w:ascii="Times New Roman" w:hAnsi="Times New Roman" w:eastAsia="宋体" w:cs="Times New Roman"/>
                <w:sz w:val="21"/>
              </w:rPr>
              <w:t>全局 Top-k 稀疏化加误差反馈加量化：服务端下发统一下标集合，客户端只上传 k = ceil(ρP) 个量化梯度，上行不带下标，使秘密共享掩码与同态密文槽位对齐；保留比例按梯度能量逐轮动态调整；通信量按公式逐轮统计，并与 FedAvg 对比</w:t>
            </w:r>
          </w:p>
        </w:tc>
      </w:tr>
      <w:tr>
        <w:trPr>
          <w:cantSplit/>
        </w:trPr>
        <w:tc>
          <w:tcPr>
            <w:tcW w:type="dxa" w:w="1916"/>
          </w:tcPr>
          <w:p>
            <w:pPr>
              <w:spacing w:line="240" w:lineRule="auto" w:before="20" w:after="20"/>
              <w:ind w:firstLine="0"/>
            </w:pPr>
            <w:r>
              <w:rPr>
                <w:rFonts w:ascii="Times New Roman" w:hAnsi="Times New Roman" w:eastAsia="宋体" w:cs="Times New Roman"/>
                <w:sz w:val="21"/>
              </w:rPr>
              <w:t>对应三级功能</w:t>
            </w:r>
          </w:p>
        </w:tc>
        <w:tc>
          <w:tcPr>
            <w:tcW w:type="dxa" w:w="6814"/>
          </w:tcPr>
          <w:p>
            <w:pPr>
              <w:spacing w:line="240" w:lineRule="auto" w:before="20" w:after="20"/>
              <w:ind w:firstLine="0"/>
            </w:pPr>
            <w:r>
              <w:rPr>
                <w:rFonts w:ascii="Times New Roman" w:hAnsi="Times New Roman" w:eastAsia="宋体" w:cs="Times New Roman"/>
                <w:sz w:val="21"/>
              </w:rPr>
              <w:t>FL-AGG-07 梯度稀疏化、FL-EVAL-02 通信压缩比评估</w:t>
            </w:r>
          </w:p>
        </w:tc>
      </w:tr>
      <w:tr>
        <w:trPr>
          <w:cantSplit/>
        </w:trPr>
        <w:tc>
          <w:tcPr>
            <w:tcW w:type="dxa" w:w="1916"/>
          </w:tcPr>
          <w:p>
            <w:pPr>
              <w:spacing w:line="240" w:lineRule="auto" w:before="20" w:after="20"/>
              <w:ind w:firstLine="0"/>
            </w:pPr>
            <w:r>
              <w:rPr>
                <w:rFonts w:ascii="Times New Roman" w:hAnsi="Times New Roman" w:eastAsia="宋体" w:cs="Times New Roman"/>
                <w:sz w:val="21"/>
              </w:rPr>
              <w:t>验证方法</w:t>
            </w:r>
          </w:p>
        </w:tc>
        <w:tc>
          <w:tcPr>
            <w:tcW w:type="dxa" w:w="6814"/>
          </w:tcPr>
          <w:p>
            <w:pPr>
              <w:spacing w:line="240" w:lineRule="auto" w:before="20" w:after="20"/>
              <w:ind w:firstLine="0"/>
            </w:pPr>
            <w:r>
              <w:rPr>
                <w:rFonts w:ascii="Times New Roman" w:hAnsi="Times New Roman" w:eastAsia="宋体" w:cs="Times New Roman"/>
                <w:sz w:val="21"/>
              </w:rPr>
              <w:t>聚合页的四个通信指标随参数实时刷新，公式写明压缩比定义并代入当前数值；评估页运行通信压缩比评估，核对逐轮表首轮保留量最多、随轮次回落，压缩比不低于 6 为通过（见 4.17）</w:t>
            </w:r>
          </w:p>
        </w:tc>
      </w:tr>
    </w:tbl>
    <w:p>
      <w:pPr>
        <w:spacing w:line="240" w:lineRule="auto" w:after="80"/>
      </w:pPr>
    </w:p>
    <w:p>
      <w:pPr>
        <w:pStyle w:val="Heading2"/>
      </w:pPr>
      <w:r>
        <w:t>4.7 C-07 强隐私保障的噪声注入技术</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ayout w:type="fixed"/>
      </w:tblPr>
      <w:tblGrid>
        <w:gridCol w:w="1916"/>
        <w:gridCol w:w="6814"/>
      </w:tblGrid>
      <w:tr>
        <w:trPr>
          <w:cantSplit/>
          <w:tblHeader/>
        </w:trPr>
        <w:tc>
          <w:tcPr>
            <w:tcW w:type="dxa" w:w="1916"/>
            <w:shd w:val="clear" w:color="auto" w:fill="D9D9D9"/>
          </w:tcPr>
          <w:p>
            <w:pPr>
              <w:spacing w:line="240" w:lineRule="auto" w:before="20" w:after="20"/>
              <w:ind w:firstLine="0"/>
              <w:jc w:val="center"/>
            </w:pPr>
            <w:r>
              <w:rPr>
                <w:rFonts w:ascii="Times New Roman" w:hAnsi="Times New Roman" w:eastAsia="宋体" w:cs="Times New Roman"/>
                <w:b/>
                <w:sz w:val="21"/>
              </w:rPr>
              <w:t>项目</w:t>
            </w:r>
          </w:p>
        </w:tc>
        <w:tc>
          <w:tcPr>
            <w:tcW w:type="dxa" w:w="6814"/>
            <w:shd w:val="clear" w:color="auto" w:fill="D9D9D9"/>
          </w:tcPr>
          <w:p>
            <w:pPr>
              <w:spacing w:line="240" w:lineRule="auto" w:before="20" w:after="20"/>
              <w:ind w:firstLine="0"/>
              <w:jc w:val="center"/>
            </w:pPr>
            <w:r>
              <w:rPr>
                <w:rFonts w:ascii="Times New Roman" w:hAnsi="Times New Roman" w:eastAsia="宋体" w:cs="Times New Roman"/>
                <w:b/>
                <w:sz w:val="21"/>
              </w:rPr>
              <w:t>内容</w:t>
            </w:r>
          </w:p>
        </w:tc>
      </w:tr>
      <w:tr>
        <w:trPr>
          <w:cantSplit/>
        </w:trPr>
        <w:tc>
          <w:tcPr>
            <w:tcW w:type="dxa" w:w="1916"/>
          </w:tcPr>
          <w:p>
            <w:pPr>
              <w:spacing w:line="240" w:lineRule="auto" w:before="20" w:after="20"/>
              <w:ind w:firstLine="0"/>
            </w:pPr>
            <w:r>
              <w:rPr>
                <w:rFonts w:ascii="Times New Roman" w:hAnsi="Times New Roman" w:eastAsia="宋体" w:cs="Times New Roman"/>
                <w:sz w:val="21"/>
              </w:rPr>
              <w:t>合同要求</w:t>
            </w:r>
          </w:p>
        </w:tc>
        <w:tc>
          <w:tcPr>
            <w:tcW w:type="dxa" w:w="6814"/>
          </w:tcPr>
          <w:p>
            <w:pPr>
              <w:spacing w:line="240" w:lineRule="auto" w:before="20" w:after="20"/>
              <w:ind w:firstLine="0"/>
            </w:pPr>
            <w:r>
              <w:rPr>
                <w:rFonts w:ascii="Times New Roman" w:hAnsi="Times New Roman" w:eastAsia="宋体" w:cs="Times New Roman"/>
                <w:sz w:val="21"/>
              </w:rPr>
              <w:t>基于高斯机制与拉普拉斯机制的敏感数据扰动理论，针对不同数据分布特征自适应注入噪声</w:t>
            </w:r>
          </w:p>
        </w:tc>
      </w:tr>
      <w:tr>
        <w:trPr>
          <w:cantSplit/>
        </w:trPr>
        <w:tc>
          <w:tcPr>
            <w:tcW w:type="dxa" w:w="1916"/>
          </w:tcPr>
          <w:p>
            <w:pPr>
              <w:spacing w:line="240" w:lineRule="auto" w:before="20" w:after="20"/>
              <w:ind w:firstLine="0"/>
            </w:pPr>
            <w:r>
              <w:rPr>
                <w:rFonts w:ascii="Times New Roman" w:hAnsi="Times New Roman" w:eastAsia="宋体" w:cs="Times New Roman"/>
                <w:sz w:val="21"/>
              </w:rPr>
              <w:t>工程实现方式</w:t>
            </w:r>
          </w:p>
        </w:tc>
        <w:tc>
          <w:tcPr>
            <w:tcW w:type="dxa" w:w="6814"/>
          </w:tcPr>
          <w:p>
            <w:pPr>
              <w:spacing w:line="240" w:lineRule="auto" w:before="20" w:after="20"/>
              <w:ind w:firstLine="0"/>
            </w:pPr>
            <w:r>
              <w:rPr>
                <w:rFonts w:ascii="Times New Roman" w:hAnsi="Times New Roman" w:eastAsia="宋体" w:cs="Times New Roman"/>
                <w:sz w:val="21"/>
              </w:rPr>
              <w:t>机制目录提供高斯（(ε, δ)-DP，σ = Δ₂√(2ln(1.25/δ))/ε）与拉普拉斯（ε-DP，b = Δ₁/ε）；梯度侧采用目标分位自适应裁剪，C 取上一轮更新 L2 范数中位数；统计查询侧对字段做对数正态拟合，在四个分位区间中按 RMSE 最小选择裁剪范围，10% 预算用于分位数估计</w:t>
            </w:r>
          </w:p>
        </w:tc>
      </w:tr>
      <w:tr>
        <w:trPr>
          <w:cantSplit/>
        </w:trPr>
        <w:tc>
          <w:tcPr>
            <w:tcW w:type="dxa" w:w="1916"/>
          </w:tcPr>
          <w:p>
            <w:pPr>
              <w:spacing w:line="240" w:lineRule="auto" w:before="20" w:after="20"/>
              <w:ind w:firstLine="0"/>
            </w:pPr>
            <w:r>
              <w:rPr>
                <w:rFonts w:ascii="Times New Roman" w:hAnsi="Times New Roman" w:eastAsia="宋体" w:cs="Times New Roman"/>
                <w:sz w:val="21"/>
              </w:rPr>
              <w:t>对应三级功能</w:t>
            </w:r>
          </w:p>
        </w:tc>
        <w:tc>
          <w:tcPr>
            <w:tcW w:type="dxa" w:w="6814"/>
          </w:tcPr>
          <w:p>
            <w:pPr>
              <w:spacing w:line="240" w:lineRule="auto" w:before="20" w:after="20"/>
              <w:ind w:firstLine="0"/>
            </w:pPr>
            <w:r>
              <w:rPr>
                <w:rFonts w:ascii="Times New Roman" w:hAnsi="Times New Roman" w:eastAsia="宋体" w:cs="Times New Roman"/>
                <w:sz w:val="21"/>
              </w:rPr>
              <w:t>DP-MECH-01 差分隐私机制、DP-MECH-02 参数配置、DP-MECH-03 自适应噪声注入</w:t>
            </w:r>
          </w:p>
        </w:tc>
      </w:tr>
      <w:tr>
        <w:trPr>
          <w:cantSplit/>
        </w:trPr>
        <w:tc>
          <w:tcPr>
            <w:tcW w:type="dxa" w:w="1916"/>
          </w:tcPr>
          <w:p>
            <w:pPr>
              <w:spacing w:line="240" w:lineRule="auto" w:before="20" w:after="20"/>
              <w:ind w:firstLine="0"/>
            </w:pPr>
            <w:r>
              <w:rPr>
                <w:rFonts w:ascii="Times New Roman" w:hAnsi="Times New Roman" w:eastAsia="宋体" w:cs="Times New Roman"/>
                <w:sz w:val="21"/>
              </w:rPr>
              <w:t>验证方法</w:t>
            </w:r>
          </w:p>
        </w:tc>
        <w:tc>
          <w:tcPr>
            <w:tcW w:type="dxa" w:w="6814"/>
          </w:tcPr>
          <w:p>
            <w:pPr>
              <w:spacing w:line="240" w:lineRule="auto" w:before="20" w:after="20"/>
              <w:ind w:firstLine="0"/>
            </w:pPr>
            <w:r>
              <w:rPr>
                <w:rFonts w:ascii="Times New Roman" w:hAnsi="Times New Roman" w:eastAsia="宋体" w:cs="Times New Roman"/>
                <w:sz w:val="21"/>
              </w:rPr>
              <w:t>契约测试核对两种机制的参数范围与定标公式、运行中任务拒绝修改（40901）、统计查询只返回加噪结果；对重尾字段（CeO₂ 月度均价），自适应裁剪相对固定裁剪噪声标准差降低约 84%，梯度自适应裁剪的裁剪比例稳定在 50% 附近</w:t>
            </w:r>
          </w:p>
        </w:tc>
      </w:tr>
    </w:tbl>
    <w:p>
      <w:pPr>
        <w:spacing w:line="240" w:lineRule="auto" w:after="80"/>
      </w:pPr>
    </w:p>
    <w:p>
      <w:pPr>
        <w:pStyle w:val="Heading2"/>
      </w:pPr>
      <w:r>
        <w:t>4.8 C-08 差分隐私策略动态编排技术</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ayout w:type="fixed"/>
      </w:tblPr>
      <w:tblGrid>
        <w:gridCol w:w="1916"/>
        <w:gridCol w:w="6814"/>
      </w:tblGrid>
      <w:tr>
        <w:trPr>
          <w:cantSplit/>
          <w:tblHeader/>
        </w:trPr>
        <w:tc>
          <w:tcPr>
            <w:tcW w:type="dxa" w:w="1916"/>
            <w:shd w:val="clear" w:color="auto" w:fill="D9D9D9"/>
          </w:tcPr>
          <w:p>
            <w:pPr>
              <w:spacing w:line="240" w:lineRule="auto" w:before="20" w:after="20"/>
              <w:ind w:firstLine="0"/>
              <w:jc w:val="center"/>
            </w:pPr>
            <w:r>
              <w:rPr>
                <w:rFonts w:ascii="Times New Roman" w:hAnsi="Times New Roman" w:eastAsia="宋体" w:cs="Times New Roman"/>
                <w:b/>
                <w:sz w:val="21"/>
              </w:rPr>
              <w:t>项目</w:t>
            </w:r>
          </w:p>
        </w:tc>
        <w:tc>
          <w:tcPr>
            <w:tcW w:type="dxa" w:w="6814"/>
            <w:shd w:val="clear" w:color="auto" w:fill="D9D9D9"/>
          </w:tcPr>
          <w:p>
            <w:pPr>
              <w:spacing w:line="240" w:lineRule="auto" w:before="20" w:after="20"/>
              <w:ind w:firstLine="0"/>
              <w:jc w:val="center"/>
            </w:pPr>
            <w:r>
              <w:rPr>
                <w:rFonts w:ascii="Times New Roman" w:hAnsi="Times New Roman" w:eastAsia="宋体" w:cs="Times New Roman"/>
                <w:b/>
                <w:sz w:val="21"/>
              </w:rPr>
              <w:t>内容</w:t>
            </w:r>
          </w:p>
        </w:tc>
      </w:tr>
      <w:tr>
        <w:trPr>
          <w:cantSplit/>
        </w:trPr>
        <w:tc>
          <w:tcPr>
            <w:tcW w:type="dxa" w:w="1916"/>
          </w:tcPr>
          <w:p>
            <w:pPr>
              <w:spacing w:line="240" w:lineRule="auto" w:before="20" w:after="20"/>
              <w:ind w:firstLine="0"/>
            </w:pPr>
            <w:r>
              <w:rPr>
                <w:rFonts w:ascii="Times New Roman" w:hAnsi="Times New Roman" w:eastAsia="宋体" w:cs="Times New Roman"/>
                <w:sz w:val="21"/>
              </w:rPr>
              <w:t>合同要求</w:t>
            </w:r>
          </w:p>
        </w:tc>
        <w:tc>
          <w:tcPr>
            <w:tcW w:type="dxa" w:w="6814"/>
          </w:tcPr>
          <w:p>
            <w:pPr>
              <w:spacing w:line="240" w:lineRule="auto" w:before="20" w:after="20"/>
              <w:ind w:firstLine="0"/>
            </w:pPr>
            <w:r>
              <w:rPr>
                <w:rFonts w:ascii="Times New Roman" w:hAnsi="Times New Roman" w:eastAsia="宋体" w:cs="Times New Roman"/>
                <w:sz w:val="21"/>
              </w:rPr>
              <w:t>研究面向多维数据分析的差分隐私组合定理，实现隐私保护强度的灵活编排与下发</w:t>
            </w:r>
          </w:p>
        </w:tc>
      </w:tr>
      <w:tr>
        <w:trPr>
          <w:cantSplit/>
        </w:trPr>
        <w:tc>
          <w:tcPr>
            <w:tcW w:type="dxa" w:w="1916"/>
          </w:tcPr>
          <w:p>
            <w:pPr>
              <w:spacing w:line="240" w:lineRule="auto" w:before="20" w:after="20"/>
              <w:ind w:firstLine="0"/>
            </w:pPr>
            <w:r>
              <w:rPr>
                <w:rFonts w:ascii="Times New Roman" w:hAnsi="Times New Roman" w:eastAsia="宋体" w:cs="Times New Roman"/>
                <w:sz w:val="21"/>
              </w:rPr>
              <w:t>工程实现方式</w:t>
            </w:r>
          </w:p>
        </w:tc>
        <w:tc>
          <w:tcPr>
            <w:tcW w:type="dxa" w:w="6814"/>
          </w:tcPr>
          <w:p>
            <w:pPr>
              <w:spacing w:line="240" w:lineRule="auto" w:before="20" w:after="20"/>
              <w:ind w:firstLine="0"/>
            </w:pPr>
            <w:r>
              <w:rPr>
                <w:rFonts w:ascii="Times New Roman" w:hAnsi="Times New Roman" w:eastAsia="宋体" w:cs="Times New Roman"/>
                <w:sz w:val="21"/>
              </w:rPr>
              <w:t>实现基础组合、高级组合（Dwork、Rothblum、Vadhan）与 RDP 三种会计方式；策略按权重在多个维度间分配总预算，维度内用二分法反解噪声倍数；下发前整体校验，再写入绑定任务的 DP 配置并记录 policy_id</w:t>
            </w:r>
          </w:p>
        </w:tc>
      </w:tr>
      <w:tr>
        <w:trPr>
          <w:cantSplit/>
        </w:trPr>
        <w:tc>
          <w:tcPr>
            <w:tcW w:type="dxa" w:w="1916"/>
          </w:tcPr>
          <w:p>
            <w:pPr>
              <w:spacing w:line="240" w:lineRule="auto" w:before="20" w:after="20"/>
              <w:ind w:firstLine="0"/>
            </w:pPr>
            <w:r>
              <w:rPr>
                <w:rFonts w:ascii="Times New Roman" w:hAnsi="Times New Roman" w:eastAsia="宋体" w:cs="Times New Roman"/>
                <w:sz w:val="21"/>
              </w:rPr>
              <w:t>对应三级功能</w:t>
            </w:r>
          </w:p>
        </w:tc>
        <w:tc>
          <w:tcPr>
            <w:tcW w:type="dxa" w:w="6814"/>
          </w:tcPr>
          <w:p>
            <w:pPr>
              <w:spacing w:line="240" w:lineRule="auto" w:before="20" w:after="20"/>
              <w:ind w:firstLine="0"/>
            </w:pPr>
            <w:r>
              <w:rPr>
                <w:rFonts w:ascii="Times New Roman" w:hAnsi="Times New Roman" w:eastAsia="宋体" w:cs="Times New Roman"/>
                <w:sz w:val="21"/>
              </w:rPr>
              <w:t>DP-MECH-04 差分隐私策略动态编排</w:t>
            </w:r>
          </w:p>
        </w:tc>
      </w:tr>
      <w:tr>
        <w:trPr>
          <w:cantSplit/>
        </w:trPr>
        <w:tc>
          <w:tcPr>
            <w:tcW w:type="dxa" w:w="1916"/>
          </w:tcPr>
          <w:p>
            <w:pPr>
              <w:spacing w:line="240" w:lineRule="auto" w:before="20" w:after="20"/>
              <w:ind w:firstLine="0"/>
            </w:pPr>
            <w:r>
              <w:rPr>
                <w:rFonts w:ascii="Times New Roman" w:hAnsi="Times New Roman" w:eastAsia="宋体" w:cs="Times New Roman"/>
                <w:sz w:val="21"/>
              </w:rPr>
              <w:t>验证方法</w:t>
            </w:r>
          </w:p>
        </w:tc>
        <w:tc>
          <w:tcPr>
            <w:tcW w:type="dxa" w:w="6814"/>
          </w:tcPr>
          <w:p>
            <w:pPr>
              <w:spacing w:line="240" w:lineRule="auto" w:before="20" w:after="20"/>
              <w:ind w:firstLine="0"/>
            </w:pPr>
            <w:r>
              <w:rPr>
                <w:rFonts w:ascii="Times New Roman" w:hAnsi="Times New Roman" w:eastAsia="宋体" w:cs="Times New Roman"/>
                <w:sz w:val="21"/>
              </w:rPr>
              <w:t>契约测试核对同样 30 轮、单步 ε₀ = 0.0667 时累计 ε：基础组合 2.00，高级组合 1.89，RDP 0.37；策略按权重分配的各维度 ε 之和等于总预算；绑定任务运行中下发被拒（40901）</w:t>
            </w:r>
          </w:p>
        </w:tc>
      </w:tr>
    </w:tbl>
    <w:p>
      <w:pPr>
        <w:spacing w:line="240" w:lineRule="auto" w:after="80"/>
      </w:pPr>
    </w:p>
    <w:p>
      <w:pPr>
        <w:pStyle w:val="Heading2"/>
      </w:pPr>
      <w:r>
        <w:t>4.9 C-09 隐私预算量化评估与动态追踪</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ayout w:type="fixed"/>
      </w:tblPr>
      <w:tblGrid>
        <w:gridCol w:w="1916"/>
        <w:gridCol w:w="6814"/>
      </w:tblGrid>
      <w:tr>
        <w:trPr>
          <w:cantSplit/>
          <w:tblHeader/>
        </w:trPr>
        <w:tc>
          <w:tcPr>
            <w:tcW w:type="dxa" w:w="1916"/>
            <w:shd w:val="clear" w:color="auto" w:fill="D9D9D9"/>
          </w:tcPr>
          <w:p>
            <w:pPr>
              <w:spacing w:line="240" w:lineRule="auto" w:before="20" w:after="20"/>
              <w:ind w:firstLine="0"/>
              <w:jc w:val="center"/>
            </w:pPr>
            <w:r>
              <w:rPr>
                <w:rFonts w:ascii="Times New Roman" w:hAnsi="Times New Roman" w:eastAsia="宋体" w:cs="Times New Roman"/>
                <w:b/>
                <w:sz w:val="21"/>
              </w:rPr>
              <w:t>项目</w:t>
            </w:r>
          </w:p>
        </w:tc>
        <w:tc>
          <w:tcPr>
            <w:tcW w:type="dxa" w:w="6814"/>
            <w:shd w:val="clear" w:color="auto" w:fill="D9D9D9"/>
          </w:tcPr>
          <w:p>
            <w:pPr>
              <w:spacing w:line="240" w:lineRule="auto" w:before="20" w:after="20"/>
              <w:ind w:firstLine="0"/>
              <w:jc w:val="center"/>
            </w:pPr>
            <w:r>
              <w:rPr>
                <w:rFonts w:ascii="Times New Roman" w:hAnsi="Times New Roman" w:eastAsia="宋体" w:cs="Times New Roman"/>
                <w:b/>
                <w:sz w:val="21"/>
              </w:rPr>
              <w:t>内容</w:t>
            </w:r>
          </w:p>
        </w:tc>
      </w:tr>
      <w:tr>
        <w:trPr>
          <w:cantSplit/>
        </w:trPr>
        <w:tc>
          <w:tcPr>
            <w:tcW w:type="dxa" w:w="1916"/>
          </w:tcPr>
          <w:p>
            <w:pPr>
              <w:spacing w:line="240" w:lineRule="auto" w:before="20" w:after="20"/>
              <w:ind w:firstLine="0"/>
            </w:pPr>
            <w:r>
              <w:rPr>
                <w:rFonts w:ascii="Times New Roman" w:hAnsi="Times New Roman" w:eastAsia="宋体" w:cs="Times New Roman"/>
                <w:sz w:val="21"/>
              </w:rPr>
              <w:t>合同要求</w:t>
            </w:r>
          </w:p>
        </w:tc>
        <w:tc>
          <w:tcPr>
            <w:tcW w:type="dxa" w:w="6814"/>
          </w:tcPr>
          <w:p>
            <w:pPr>
              <w:spacing w:line="240" w:lineRule="auto" w:before="20" w:after="20"/>
              <w:ind w:firstLine="0"/>
            </w:pPr>
            <w:r>
              <w:rPr>
                <w:rFonts w:ascii="Times New Roman" w:hAnsi="Times New Roman" w:eastAsia="宋体" w:cs="Times New Roman"/>
                <w:sz w:val="21"/>
              </w:rPr>
              <w:t>隐私预算的消耗模型与量化评估，全局预算动态追踪与效用-隐私平衡分析</w:t>
            </w:r>
          </w:p>
        </w:tc>
      </w:tr>
      <w:tr>
        <w:trPr>
          <w:cantSplit/>
        </w:trPr>
        <w:tc>
          <w:tcPr>
            <w:tcW w:type="dxa" w:w="1916"/>
          </w:tcPr>
          <w:p>
            <w:pPr>
              <w:spacing w:line="240" w:lineRule="auto" w:before="20" w:after="20"/>
              <w:ind w:firstLine="0"/>
            </w:pPr>
            <w:r>
              <w:rPr>
                <w:rFonts w:ascii="Times New Roman" w:hAnsi="Times New Roman" w:eastAsia="宋体" w:cs="Times New Roman"/>
                <w:sz w:val="21"/>
              </w:rPr>
              <w:t>工程实现方式</w:t>
            </w:r>
          </w:p>
        </w:tc>
        <w:tc>
          <w:tcPr>
            <w:tcW w:type="dxa" w:w="6814"/>
          </w:tcPr>
          <w:p>
            <w:pPr>
              <w:spacing w:line="240" w:lineRule="auto" w:before="20" w:after="20"/>
              <w:ind w:firstLine="0"/>
            </w:pPr>
            <w:r>
              <w:rPr>
                <w:rFonts w:ascii="Times New Roman" w:hAnsi="Times New Roman" w:eastAsia="宋体" w:cs="Times New Roman"/>
                <w:sz w:val="21"/>
              </w:rPr>
              <w:t>训练引擎每轮写审计记录，预算按任务会计方式对已完成轮次累计；效果评估页实时展示已消耗 ε、占比与模型效用；对 ε 网格逐点估算效用，找出效用损失不超过 3 个百分点的最小 ε 作为平衡点</w:t>
            </w:r>
          </w:p>
        </w:tc>
      </w:tr>
      <w:tr>
        <w:trPr>
          <w:cantSplit/>
        </w:trPr>
        <w:tc>
          <w:tcPr>
            <w:tcW w:type="dxa" w:w="1916"/>
          </w:tcPr>
          <w:p>
            <w:pPr>
              <w:spacing w:line="240" w:lineRule="auto" w:before="20" w:after="20"/>
              <w:ind w:firstLine="0"/>
            </w:pPr>
            <w:r>
              <w:rPr>
                <w:rFonts w:ascii="Times New Roman" w:hAnsi="Times New Roman" w:eastAsia="宋体" w:cs="Times New Roman"/>
                <w:sz w:val="21"/>
              </w:rPr>
              <w:t>对应三级功能</w:t>
            </w:r>
          </w:p>
        </w:tc>
        <w:tc>
          <w:tcPr>
            <w:tcW w:type="dxa" w:w="6814"/>
          </w:tcPr>
          <w:p>
            <w:pPr>
              <w:spacing w:line="240" w:lineRule="auto" w:before="20" w:after="20"/>
              <w:ind w:firstLine="0"/>
            </w:pPr>
            <w:r>
              <w:rPr>
                <w:rFonts w:ascii="Times New Roman" w:hAnsi="Times New Roman" w:eastAsia="宋体" w:cs="Times New Roman"/>
                <w:sz w:val="21"/>
              </w:rPr>
              <w:t>DP-EVAL-01 效果展示、DP-EVAL-02 效用曲线、DP-EVAL-03 历史记录</w:t>
            </w:r>
          </w:p>
        </w:tc>
      </w:tr>
      <w:tr>
        <w:trPr>
          <w:cantSplit/>
        </w:trPr>
        <w:tc>
          <w:tcPr>
            <w:tcW w:type="dxa" w:w="1916"/>
          </w:tcPr>
          <w:p>
            <w:pPr>
              <w:spacing w:line="240" w:lineRule="auto" w:before="20" w:after="20"/>
              <w:ind w:firstLine="0"/>
            </w:pPr>
            <w:r>
              <w:rPr>
                <w:rFonts w:ascii="Times New Roman" w:hAnsi="Times New Roman" w:eastAsia="宋体" w:cs="Times New Roman"/>
                <w:sz w:val="21"/>
              </w:rPr>
              <w:t>验证方法</w:t>
            </w:r>
          </w:p>
        </w:tc>
        <w:tc>
          <w:tcPr>
            <w:tcW w:type="dxa" w:w="6814"/>
          </w:tcPr>
          <w:p>
            <w:pPr>
              <w:spacing w:line="240" w:lineRule="auto" w:before="20" w:after="20"/>
              <w:ind w:firstLine="0"/>
            </w:pPr>
            <w:r>
              <w:rPr>
                <w:rFonts w:ascii="Times New Roman" w:hAnsi="Times New Roman" w:eastAsia="宋体" w:cs="Times New Roman"/>
                <w:sz w:val="21"/>
              </w:rPr>
              <w:t>契约测试核对训练中已消耗 ε 与轮次同步增长、RDP 下跑满 T 轮恰好用完总预算、逐轮增量之和等于累计 ε、效用随 ε 单调不降、CSV 列与页面一致；浏览器验收核对平衡点及当前 ε 所处一侧的说明</w:t>
            </w:r>
          </w:p>
        </w:tc>
      </w:tr>
    </w:tbl>
    <w:p>
      <w:pPr>
        <w:spacing w:line="240" w:lineRule="auto" w:after="80"/>
      </w:pPr>
    </w:p>
    <w:p>
      <w:pPr>
        <w:pStyle w:val="Heading2"/>
      </w:pPr>
      <w:r>
        <w:t>4.10 C-10 联邦差分隐私端到端融合技术</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ayout w:type="fixed"/>
      </w:tblPr>
      <w:tblGrid>
        <w:gridCol w:w="1916"/>
        <w:gridCol w:w="6814"/>
      </w:tblGrid>
      <w:tr>
        <w:trPr>
          <w:cantSplit/>
          <w:tblHeader/>
        </w:trPr>
        <w:tc>
          <w:tcPr>
            <w:tcW w:type="dxa" w:w="1916"/>
            <w:shd w:val="clear" w:color="auto" w:fill="D9D9D9"/>
          </w:tcPr>
          <w:p>
            <w:pPr>
              <w:spacing w:line="240" w:lineRule="auto" w:before="20" w:after="20"/>
              <w:ind w:firstLine="0"/>
              <w:jc w:val="center"/>
            </w:pPr>
            <w:r>
              <w:rPr>
                <w:rFonts w:ascii="Times New Roman" w:hAnsi="Times New Roman" w:eastAsia="宋体" w:cs="Times New Roman"/>
                <w:b/>
                <w:sz w:val="21"/>
              </w:rPr>
              <w:t>项目</w:t>
            </w:r>
          </w:p>
        </w:tc>
        <w:tc>
          <w:tcPr>
            <w:tcW w:type="dxa" w:w="6814"/>
            <w:shd w:val="clear" w:color="auto" w:fill="D9D9D9"/>
          </w:tcPr>
          <w:p>
            <w:pPr>
              <w:spacing w:line="240" w:lineRule="auto" w:before="20" w:after="20"/>
              <w:ind w:firstLine="0"/>
              <w:jc w:val="center"/>
            </w:pPr>
            <w:r>
              <w:rPr>
                <w:rFonts w:ascii="Times New Roman" w:hAnsi="Times New Roman" w:eastAsia="宋体" w:cs="Times New Roman"/>
                <w:b/>
                <w:sz w:val="21"/>
              </w:rPr>
              <w:t>内容</w:t>
            </w:r>
          </w:p>
        </w:tc>
      </w:tr>
      <w:tr>
        <w:trPr>
          <w:cantSplit/>
        </w:trPr>
        <w:tc>
          <w:tcPr>
            <w:tcW w:type="dxa" w:w="1916"/>
          </w:tcPr>
          <w:p>
            <w:pPr>
              <w:spacing w:line="240" w:lineRule="auto" w:before="20" w:after="20"/>
              <w:ind w:firstLine="0"/>
            </w:pPr>
            <w:r>
              <w:rPr>
                <w:rFonts w:ascii="Times New Roman" w:hAnsi="Times New Roman" w:eastAsia="宋体" w:cs="Times New Roman"/>
                <w:sz w:val="21"/>
              </w:rPr>
              <w:t>合同要求</w:t>
            </w:r>
          </w:p>
        </w:tc>
        <w:tc>
          <w:tcPr>
            <w:tcW w:type="dxa" w:w="6814"/>
          </w:tcPr>
          <w:p>
            <w:pPr>
              <w:spacing w:line="240" w:lineRule="auto" w:before="20" w:after="20"/>
              <w:ind w:firstLine="0"/>
            </w:pPr>
            <w:r>
              <w:rPr>
                <w:rFonts w:ascii="Times New Roman" w:hAnsi="Times New Roman" w:eastAsia="宋体" w:cs="Times New Roman"/>
                <w:sz w:val="21"/>
              </w:rPr>
              <w:t>DP 算法与联邦学习底层架构深度耦合，构建端到端标准化工作流，实现隐私策略与分布式训练任务集成</w:t>
            </w:r>
          </w:p>
        </w:tc>
      </w:tr>
      <w:tr>
        <w:trPr>
          <w:cantSplit/>
        </w:trPr>
        <w:tc>
          <w:tcPr>
            <w:tcW w:type="dxa" w:w="1916"/>
          </w:tcPr>
          <w:p>
            <w:pPr>
              <w:spacing w:line="240" w:lineRule="auto" w:before="20" w:after="20"/>
              <w:ind w:firstLine="0"/>
            </w:pPr>
            <w:r>
              <w:rPr>
                <w:rFonts w:ascii="Times New Roman" w:hAnsi="Times New Roman" w:eastAsia="宋体" w:cs="Times New Roman"/>
                <w:sz w:val="21"/>
              </w:rPr>
              <w:t>工程实现方式</w:t>
            </w:r>
          </w:p>
        </w:tc>
        <w:tc>
          <w:tcPr>
            <w:tcW w:type="dxa" w:w="6814"/>
          </w:tcPr>
          <w:p>
            <w:pPr>
              <w:spacing w:line="240" w:lineRule="auto" w:before="20" w:after="20"/>
              <w:ind w:firstLine="0"/>
            </w:pPr>
            <w:r>
              <w:rPr>
                <w:rFonts w:ascii="Times New Roman" w:hAnsi="Times New Roman" w:eastAsia="宋体" w:cs="Times New Roman"/>
                <w:sz w:val="21"/>
              </w:rPr>
              <w:t>平台依赖 5 个统一接口，基于隐语原生 DP 模块封装并保留可替换的实现；任务启用 DP 时训练引擎在每轮聚合前自动调用裁剪与加噪，聚合后记账；向导把配置、初始化检查（7 项前置条件）、启动、预算记账串成固定流程</w:t>
            </w:r>
          </w:p>
        </w:tc>
      </w:tr>
      <w:tr>
        <w:trPr>
          <w:cantSplit/>
        </w:trPr>
        <w:tc>
          <w:tcPr>
            <w:tcW w:type="dxa" w:w="1916"/>
          </w:tcPr>
          <w:p>
            <w:pPr>
              <w:spacing w:line="240" w:lineRule="auto" w:before="20" w:after="20"/>
              <w:ind w:firstLine="0"/>
            </w:pPr>
            <w:r>
              <w:rPr>
                <w:rFonts w:ascii="Times New Roman" w:hAnsi="Times New Roman" w:eastAsia="宋体" w:cs="Times New Roman"/>
                <w:sz w:val="21"/>
              </w:rPr>
              <w:t>对应三级功能</w:t>
            </w:r>
          </w:p>
        </w:tc>
        <w:tc>
          <w:tcPr>
            <w:tcW w:type="dxa" w:w="6814"/>
          </w:tcPr>
          <w:p>
            <w:pPr>
              <w:spacing w:line="240" w:lineRule="auto" w:before="20" w:after="20"/>
              <w:ind w:firstLine="0"/>
            </w:pPr>
            <w:r>
              <w:rPr>
                <w:rFonts w:ascii="Times New Roman" w:hAnsi="Times New Roman" w:eastAsia="宋体" w:cs="Times New Roman"/>
                <w:sz w:val="21"/>
              </w:rPr>
              <w:t>DP-FW-01 隐语集成、DP-FW-02 DP 初始化、DP-FW-03 DP 指标查看、DP-FW-04 联邦差分隐私端到端工作流</w:t>
            </w:r>
          </w:p>
        </w:tc>
      </w:tr>
      <w:tr>
        <w:trPr>
          <w:cantSplit/>
        </w:trPr>
        <w:tc>
          <w:tcPr>
            <w:tcW w:type="dxa" w:w="1916"/>
          </w:tcPr>
          <w:p>
            <w:pPr>
              <w:spacing w:line="240" w:lineRule="auto" w:before="20" w:after="20"/>
              <w:ind w:firstLine="0"/>
            </w:pPr>
            <w:r>
              <w:rPr>
                <w:rFonts w:ascii="Times New Roman" w:hAnsi="Times New Roman" w:eastAsia="宋体" w:cs="Times New Roman"/>
                <w:sz w:val="21"/>
              </w:rPr>
              <w:t>验证方法</w:t>
            </w:r>
          </w:p>
        </w:tc>
        <w:tc>
          <w:tcPr>
            <w:tcW w:type="dxa" w:w="6814"/>
          </w:tcPr>
          <w:p>
            <w:pPr>
              <w:spacing w:line="240" w:lineRule="auto" w:before="20" w:after="20"/>
              <w:ind w:firstLine="0"/>
            </w:pPr>
            <w:r>
              <w:rPr>
                <w:rFonts w:ascii="Times New Roman" w:hAnsi="Times New Roman" w:eastAsia="宋体" w:cs="Times New Roman"/>
                <w:sz w:val="21"/>
              </w:rPr>
              <w:t>契约测试核对启用 DP 的任务裁剪与加噪调用次数等于轮数乘参与方数、聚合与记账调用次数等于轮数、未启用时三步跳过、初始化检查全部通过才能启动；浏览器验收核对直方图抽样分布与理论密度吻合。</w:t>
            </w:r>
          </w:p>
        </w:tc>
      </w:tr>
    </w:tbl>
    <w:p>
      <w:pPr>
        <w:spacing w:line="240" w:lineRule="auto" w:after="80"/>
      </w:pPr>
    </w:p>
    <w:p>
      <w:pPr>
        <w:pStyle w:val="Heading2"/>
      </w:pPr>
      <w:r>
        <w:t>4.11 C-11 多模式同态加密算法融合体系</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ayout w:type="fixed"/>
      </w:tblPr>
      <w:tblGrid>
        <w:gridCol w:w="1916"/>
        <w:gridCol w:w="6814"/>
      </w:tblGrid>
      <w:tr>
        <w:trPr>
          <w:cantSplit/>
          <w:tblHeader/>
        </w:trPr>
        <w:tc>
          <w:tcPr>
            <w:tcW w:type="dxa" w:w="1916"/>
            <w:shd w:val="clear" w:color="auto" w:fill="D9D9D9"/>
          </w:tcPr>
          <w:p>
            <w:pPr>
              <w:spacing w:line="240" w:lineRule="auto" w:before="20" w:after="20"/>
              <w:ind w:firstLine="0"/>
              <w:jc w:val="center"/>
            </w:pPr>
            <w:r>
              <w:rPr>
                <w:rFonts w:ascii="Times New Roman" w:hAnsi="Times New Roman" w:eastAsia="宋体" w:cs="Times New Roman"/>
                <w:b/>
                <w:sz w:val="21"/>
              </w:rPr>
              <w:t>项目</w:t>
            </w:r>
          </w:p>
        </w:tc>
        <w:tc>
          <w:tcPr>
            <w:tcW w:type="dxa" w:w="6814"/>
            <w:shd w:val="clear" w:color="auto" w:fill="D9D9D9"/>
          </w:tcPr>
          <w:p>
            <w:pPr>
              <w:spacing w:line="240" w:lineRule="auto" w:before="20" w:after="20"/>
              <w:ind w:firstLine="0"/>
              <w:jc w:val="center"/>
            </w:pPr>
            <w:r>
              <w:rPr>
                <w:rFonts w:ascii="Times New Roman" w:hAnsi="Times New Roman" w:eastAsia="宋体" w:cs="Times New Roman"/>
                <w:b/>
                <w:sz w:val="21"/>
              </w:rPr>
              <w:t>内容</w:t>
            </w:r>
          </w:p>
        </w:tc>
      </w:tr>
      <w:tr>
        <w:trPr>
          <w:cantSplit/>
        </w:trPr>
        <w:tc>
          <w:tcPr>
            <w:tcW w:type="dxa" w:w="1916"/>
          </w:tcPr>
          <w:p>
            <w:pPr>
              <w:spacing w:line="240" w:lineRule="auto" w:before="20" w:after="20"/>
              <w:ind w:firstLine="0"/>
            </w:pPr>
            <w:r>
              <w:rPr>
                <w:rFonts w:ascii="Times New Roman" w:hAnsi="Times New Roman" w:eastAsia="宋体" w:cs="Times New Roman"/>
                <w:sz w:val="21"/>
              </w:rPr>
              <w:t>合同要求</w:t>
            </w:r>
          </w:p>
        </w:tc>
        <w:tc>
          <w:tcPr>
            <w:tcW w:type="dxa" w:w="6814"/>
          </w:tcPr>
          <w:p>
            <w:pPr>
              <w:spacing w:line="240" w:lineRule="auto" w:before="20" w:after="20"/>
              <w:ind w:firstLine="0"/>
            </w:pPr>
            <w:r>
              <w:rPr>
                <w:rFonts w:ascii="Times New Roman" w:hAnsi="Times New Roman" w:eastAsia="宋体" w:cs="Times New Roman"/>
                <w:sz w:val="21"/>
              </w:rPr>
              <w:t>半同态（Paillier）与全同态（CKKS）等多模式算法的底层代数结构，构建支持整型与浮点型运算的算法库</w:t>
            </w:r>
          </w:p>
        </w:tc>
      </w:tr>
      <w:tr>
        <w:trPr>
          <w:cantSplit/>
        </w:trPr>
        <w:tc>
          <w:tcPr>
            <w:tcW w:type="dxa" w:w="1916"/>
          </w:tcPr>
          <w:p>
            <w:pPr>
              <w:spacing w:line="240" w:lineRule="auto" w:before="20" w:after="20"/>
              <w:ind w:firstLine="0"/>
            </w:pPr>
            <w:r>
              <w:rPr>
                <w:rFonts w:ascii="Times New Roman" w:hAnsi="Times New Roman" w:eastAsia="宋体" w:cs="Times New Roman"/>
                <w:sz w:val="21"/>
              </w:rPr>
              <w:t>工程实现方式</w:t>
            </w:r>
          </w:p>
        </w:tc>
        <w:tc>
          <w:tcPr>
            <w:tcW w:type="dxa" w:w="6814"/>
          </w:tcPr>
          <w:p>
            <w:pPr>
              <w:spacing w:line="240" w:lineRule="auto" w:before="20" w:after="20"/>
              <w:ind w:firstLine="0"/>
            </w:pPr>
            <w:r>
              <w:rPr>
                <w:rFonts w:ascii="Times New Roman" w:hAnsi="Times New Roman" w:eastAsia="宋体" w:cs="Times New Roman"/>
                <w:sz w:val="21"/>
              </w:rPr>
              <w:t>算法库包含 Paillier（整数加、数乘）、CKKS（浮点向量加、乘，近似）、BGV（整数精确）与 TFHE；底层库目录覆盖 SEAL、TenSEAL、Pyfhel、OpenFHE、TFHE-rs、python-paillier，各库支持的方案与其公开能力一致，项目可保存默认库与方案</w:t>
            </w:r>
          </w:p>
        </w:tc>
      </w:tr>
      <w:tr>
        <w:trPr>
          <w:cantSplit/>
        </w:trPr>
        <w:tc>
          <w:tcPr>
            <w:tcW w:type="dxa" w:w="1916"/>
          </w:tcPr>
          <w:p>
            <w:pPr>
              <w:spacing w:line="240" w:lineRule="auto" w:before="20" w:after="20"/>
              <w:ind w:firstLine="0"/>
            </w:pPr>
            <w:r>
              <w:rPr>
                <w:rFonts w:ascii="Times New Roman" w:hAnsi="Times New Roman" w:eastAsia="宋体" w:cs="Times New Roman"/>
                <w:sz w:val="21"/>
              </w:rPr>
              <w:t>对应三级功能</w:t>
            </w:r>
          </w:p>
        </w:tc>
        <w:tc>
          <w:tcPr>
            <w:tcW w:type="dxa" w:w="6814"/>
          </w:tcPr>
          <w:p>
            <w:pPr>
              <w:spacing w:line="240" w:lineRule="auto" w:before="20" w:after="20"/>
              <w:ind w:firstLine="0"/>
            </w:pPr>
            <w:r>
              <w:rPr>
                <w:rFonts w:ascii="Times New Roman" w:hAnsi="Times New Roman" w:eastAsia="宋体" w:cs="Times New Roman"/>
                <w:sz w:val="21"/>
              </w:rPr>
              <w:t>HE-ALGO-01 半同态加密、HE-ALGO-02 全同态加密、HE-ALGO-03 加密算法配置</w:t>
            </w:r>
          </w:p>
        </w:tc>
      </w:tr>
      <w:tr>
        <w:trPr>
          <w:cantSplit/>
        </w:trPr>
        <w:tc>
          <w:tcPr>
            <w:tcW w:type="dxa" w:w="1916"/>
          </w:tcPr>
          <w:p>
            <w:pPr>
              <w:spacing w:line="240" w:lineRule="auto" w:before="20" w:after="20"/>
              <w:ind w:firstLine="0"/>
            </w:pPr>
            <w:r>
              <w:rPr>
                <w:rFonts w:ascii="Times New Roman" w:hAnsi="Times New Roman" w:eastAsia="宋体" w:cs="Times New Roman"/>
                <w:sz w:val="21"/>
              </w:rPr>
              <w:t>验证方法</w:t>
            </w:r>
          </w:p>
        </w:tc>
        <w:tc>
          <w:tcPr>
            <w:tcW w:type="dxa" w:w="6814"/>
          </w:tcPr>
          <w:p>
            <w:pPr>
              <w:spacing w:line="240" w:lineRule="auto" w:before="20" w:after="20"/>
              <w:ind w:firstLine="0"/>
            </w:pPr>
            <w:r>
              <w:rPr>
                <w:rFonts w:ascii="Times New Roman" w:hAnsi="Times New Roman" w:eastAsia="宋体" w:cs="Times New Roman"/>
                <w:sz w:val="21"/>
              </w:rPr>
              <w:t>契约测试与浏览器验收的运算验证：Paillier 整数加与数乘解密结果与明文一致，最大绝对误差为 0，密文乘密文被拒绝（40001）；CKKS 加、乘误差非 0 且小于 1e-4；BGV 整数加、乘精确；不支持的库与方案组合返回 40001</w:t>
            </w:r>
          </w:p>
        </w:tc>
      </w:tr>
    </w:tbl>
    <w:p>
      <w:pPr>
        <w:spacing w:line="240" w:lineRule="auto" w:after="80"/>
      </w:pPr>
    </w:p>
    <w:p>
      <w:pPr>
        <w:pStyle w:val="Heading2"/>
      </w:pPr>
      <w:r>
        <w:t>4.12 C-12 密态数据编码与精度保持技术</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ayout w:type="fixed"/>
      </w:tblPr>
      <w:tblGrid>
        <w:gridCol w:w="1916"/>
        <w:gridCol w:w="6814"/>
      </w:tblGrid>
      <w:tr>
        <w:trPr>
          <w:cantSplit/>
          <w:tblHeader/>
        </w:trPr>
        <w:tc>
          <w:tcPr>
            <w:tcW w:type="dxa" w:w="1916"/>
            <w:shd w:val="clear" w:color="auto" w:fill="D9D9D9"/>
          </w:tcPr>
          <w:p>
            <w:pPr>
              <w:spacing w:line="240" w:lineRule="auto" w:before="20" w:after="20"/>
              <w:ind w:firstLine="0"/>
              <w:jc w:val="center"/>
            </w:pPr>
            <w:r>
              <w:rPr>
                <w:rFonts w:ascii="Times New Roman" w:hAnsi="Times New Roman" w:eastAsia="宋体" w:cs="Times New Roman"/>
                <w:b/>
                <w:sz w:val="21"/>
              </w:rPr>
              <w:t>项目</w:t>
            </w:r>
          </w:p>
        </w:tc>
        <w:tc>
          <w:tcPr>
            <w:tcW w:type="dxa" w:w="6814"/>
            <w:shd w:val="clear" w:color="auto" w:fill="D9D9D9"/>
          </w:tcPr>
          <w:p>
            <w:pPr>
              <w:spacing w:line="240" w:lineRule="auto" w:before="20" w:after="20"/>
              <w:ind w:firstLine="0"/>
              <w:jc w:val="center"/>
            </w:pPr>
            <w:r>
              <w:rPr>
                <w:rFonts w:ascii="Times New Roman" w:hAnsi="Times New Roman" w:eastAsia="宋体" w:cs="Times New Roman"/>
                <w:b/>
                <w:sz w:val="21"/>
              </w:rPr>
              <w:t>内容</w:t>
            </w:r>
          </w:p>
        </w:tc>
      </w:tr>
      <w:tr>
        <w:trPr>
          <w:cantSplit/>
        </w:trPr>
        <w:tc>
          <w:tcPr>
            <w:tcW w:type="dxa" w:w="1916"/>
          </w:tcPr>
          <w:p>
            <w:pPr>
              <w:spacing w:line="240" w:lineRule="auto" w:before="20" w:after="20"/>
              <w:ind w:firstLine="0"/>
            </w:pPr>
            <w:r>
              <w:rPr>
                <w:rFonts w:ascii="Times New Roman" w:hAnsi="Times New Roman" w:eastAsia="宋体" w:cs="Times New Roman"/>
                <w:sz w:val="21"/>
              </w:rPr>
              <w:t>合同要求</w:t>
            </w:r>
          </w:p>
        </w:tc>
        <w:tc>
          <w:tcPr>
            <w:tcW w:type="dxa" w:w="6814"/>
          </w:tcPr>
          <w:p>
            <w:pPr>
              <w:spacing w:line="240" w:lineRule="auto" w:before="20" w:after="20"/>
              <w:ind w:firstLine="0"/>
            </w:pPr>
            <w:r>
              <w:rPr>
                <w:rFonts w:ascii="Times New Roman" w:hAnsi="Times New Roman" w:eastAsia="宋体" w:cs="Times New Roman"/>
                <w:sz w:val="21"/>
              </w:rPr>
              <w:t>明密文映射与缩放因子管理，整型与浮点型数据在密态运算下自适应对齐</w:t>
            </w:r>
          </w:p>
        </w:tc>
      </w:tr>
      <w:tr>
        <w:trPr>
          <w:cantSplit/>
        </w:trPr>
        <w:tc>
          <w:tcPr>
            <w:tcW w:type="dxa" w:w="1916"/>
          </w:tcPr>
          <w:p>
            <w:pPr>
              <w:spacing w:line="240" w:lineRule="auto" w:before="20" w:after="20"/>
              <w:ind w:firstLine="0"/>
            </w:pPr>
            <w:r>
              <w:rPr>
                <w:rFonts w:ascii="Times New Roman" w:hAnsi="Times New Roman" w:eastAsia="宋体" w:cs="Times New Roman"/>
                <w:sz w:val="21"/>
              </w:rPr>
              <w:t>工程实现方式</w:t>
            </w:r>
          </w:p>
        </w:tc>
        <w:tc>
          <w:tcPr>
            <w:tcW w:type="dxa" w:w="6814"/>
          </w:tcPr>
          <w:p>
            <w:pPr>
              <w:spacing w:line="240" w:lineRule="auto" w:before="20" w:after="20"/>
              <w:ind w:firstLine="0"/>
            </w:pPr>
            <w:r>
              <w:rPr>
                <w:rFonts w:ascii="Times New Roman" w:hAnsi="Times New Roman" w:eastAsia="宋体" w:cs="Times New Roman"/>
                <w:sz w:val="21"/>
              </w:rPr>
              <w:t>定点编码 encoded = round(x × 10^p)，按十进制字符串逐位舍入，结果以字符串返回；加法同乘 10^p，乘法各操作数独立缩放、结果缩放因子为指数之和；全整数输入缩放因子为 1；CKKS 原生浮点，缩放因子 Δ = 2^40；按方案明文空间检测溢出；精度 0 至 8 位可在项目内配置</w:t>
            </w:r>
          </w:p>
        </w:tc>
      </w:tr>
      <w:tr>
        <w:trPr>
          <w:cantSplit/>
        </w:trPr>
        <w:tc>
          <w:tcPr>
            <w:tcW w:type="dxa" w:w="1916"/>
          </w:tcPr>
          <w:p>
            <w:pPr>
              <w:spacing w:line="240" w:lineRule="auto" w:before="20" w:after="20"/>
              <w:ind w:firstLine="0"/>
            </w:pPr>
            <w:r>
              <w:rPr>
                <w:rFonts w:ascii="Times New Roman" w:hAnsi="Times New Roman" w:eastAsia="宋体" w:cs="Times New Roman"/>
                <w:sz w:val="21"/>
              </w:rPr>
              <w:t>对应三级功能</w:t>
            </w:r>
          </w:p>
        </w:tc>
        <w:tc>
          <w:tcPr>
            <w:tcW w:type="dxa" w:w="6814"/>
          </w:tcPr>
          <w:p>
            <w:pPr>
              <w:spacing w:line="240" w:lineRule="auto" w:before="20" w:after="20"/>
              <w:ind w:firstLine="0"/>
            </w:pPr>
            <w:r>
              <w:rPr>
                <w:rFonts w:ascii="Times New Roman" w:hAnsi="Times New Roman" w:eastAsia="宋体" w:cs="Times New Roman"/>
                <w:sz w:val="21"/>
              </w:rPr>
              <w:t>HE-ALGO-04 整型数据同态加密、HE-ALGO-05 浮点型数据同态加密、HE-ALGO-06 数据类型自动转换、HE-ALGO-07 浮点数转换精度设置</w:t>
            </w:r>
          </w:p>
        </w:tc>
      </w:tr>
      <w:tr>
        <w:trPr>
          <w:cantSplit/>
        </w:trPr>
        <w:tc>
          <w:tcPr>
            <w:tcW w:type="dxa" w:w="1916"/>
          </w:tcPr>
          <w:p>
            <w:pPr>
              <w:spacing w:line="240" w:lineRule="auto" w:before="20" w:after="20"/>
              <w:ind w:firstLine="0"/>
            </w:pPr>
            <w:r>
              <w:rPr>
                <w:rFonts w:ascii="Times New Roman" w:hAnsi="Times New Roman" w:eastAsia="宋体" w:cs="Times New Roman"/>
                <w:sz w:val="21"/>
              </w:rPr>
              <w:t>验证方法</w:t>
            </w:r>
          </w:p>
        </w:tc>
        <w:tc>
          <w:tcPr>
            <w:tcW w:type="dxa" w:w="6814"/>
          </w:tcPr>
          <w:p>
            <w:pPr>
              <w:spacing w:line="240" w:lineRule="auto" w:before="20" w:after="20"/>
              <w:ind w:firstLine="0"/>
            </w:pPr>
            <w:r>
              <w:rPr>
                <w:rFonts w:ascii="Times New Roman" w:hAnsi="Times New Roman" w:eastAsia="宋体" w:cs="Times New Roman"/>
                <w:sz w:val="21"/>
              </w:rPr>
              <w:t>整数运算误差为 0；Paillier 浮点输入自动定点化后误差不超过 0.5 × 10^−p；精度每增加 1 位，误差上界缩小为原来的十分之一，编码位数约增加 3.3 位；超出明文空间时返回 40003 并说明</w:t>
            </w:r>
          </w:p>
        </w:tc>
      </w:tr>
    </w:tbl>
    <w:p>
      <w:pPr>
        <w:spacing w:line="240" w:lineRule="auto" w:after="80"/>
      </w:pPr>
    </w:p>
    <w:p>
      <w:pPr>
        <w:pStyle w:val="Heading2"/>
      </w:pPr>
      <w:r>
        <w:t>4.13 C-13 密态计算参数智能寻优</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ayout w:type="fixed"/>
      </w:tblPr>
      <w:tblGrid>
        <w:gridCol w:w="1916"/>
        <w:gridCol w:w="6814"/>
      </w:tblGrid>
      <w:tr>
        <w:trPr>
          <w:cantSplit/>
          <w:tblHeader/>
        </w:trPr>
        <w:tc>
          <w:tcPr>
            <w:tcW w:type="dxa" w:w="1916"/>
            <w:shd w:val="clear" w:color="auto" w:fill="D9D9D9"/>
          </w:tcPr>
          <w:p>
            <w:pPr>
              <w:spacing w:line="240" w:lineRule="auto" w:before="20" w:after="20"/>
              <w:ind w:firstLine="0"/>
              <w:jc w:val="center"/>
            </w:pPr>
            <w:r>
              <w:rPr>
                <w:rFonts w:ascii="Times New Roman" w:hAnsi="Times New Roman" w:eastAsia="宋体" w:cs="Times New Roman"/>
                <w:b/>
                <w:sz w:val="21"/>
              </w:rPr>
              <w:t>项目</w:t>
            </w:r>
          </w:p>
        </w:tc>
        <w:tc>
          <w:tcPr>
            <w:tcW w:type="dxa" w:w="6814"/>
            <w:shd w:val="clear" w:color="auto" w:fill="D9D9D9"/>
          </w:tcPr>
          <w:p>
            <w:pPr>
              <w:spacing w:line="240" w:lineRule="auto" w:before="20" w:after="20"/>
              <w:ind w:firstLine="0"/>
              <w:jc w:val="center"/>
            </w:pPr>
            <w:r>
              <w:rPr>
                <w:rFonts w:ascii="Times New Roman" w:hAnsi="Times New Roman" w:eastAsia="宋体" w:cs="Times New Roman"/>
                <w:b/>
                <w:sz w:val="21"/>
              </w:rPr>
              <w:t>内容</w:t>
            </w:r>
          </w:p>
        </w:tc>
      </w:tr>
      <w:tr>
        <w:trPr>
          <w:cantSplit/>
        </w:trPr>
        <w:tc>
          <w:tcPr>
            <w:tcW w:type="dxa" w:w="1916"/>
          </w:tcPr>
          <w:p>
            <w:pPr>
              <w:spacing w:line="240" w:lineRule="auto" w:before="20" w:after="20"/>
              <w:ind w:firstLine="0"/>
            </w:pPr>
            <w:r>
              <w:rPr>
                <w:rFonts w:ascii="Times New Roman" w:hAnsi="Times New Roman" w:eastAsia="宋体" w:cs="Times New Roman"/>
                <w:sz w:val="21"/>
              </w:rPr>
              <w:t>合同要求</w:t>
            </w:r>
          </w:p>
        </w:tc>
        <w:tc>
          <w:tcPr>
            <w:tcW w:type="dxa" w:w="6814"/>
          </w:tcPr>
          <w:p>
            <w:pPr>
              <w:spacing w:line="240" w:lineRule="auto" w:before="20" w:after="20"/>
              <w:ind w:firstLine="0"/>
            </w:pPr>
            <w:r>
              <w:rPr>
                <w:rFonts w:ascii="Times New Roman" w:hAnsi="Times New Roman" w:eastAsia="宋体" w:cs="Times New Roman"/>
                <w:sz w:val="21"/>
              </w:rPr>
              <w:t>研究多项式阶数、模数链对性能与安全强度的影响，实现参数智能寻优与动态适配</w:t>
            </w:r>
          </w:p>
        </w:tc>
      </w:tr>
      <w:tr>
        <w:trPr>
          <w:cantSplit/>
        </w:trPr>
        <w:tc>
          <w:tcPr>
            <w:tcW w:type="dxa" w:w="1916"/>
          </w:tcPr>
          <w:p>
            <w:pPr>
              <w:spacing w:line="240" w:lineRule="auto" w:before="20" w:after="20"/>
              <w:ind w:firstLine="0"/>
            </w:pPr>
            <w:r>
              <w:rPr>
                <w:rFonts w:ascii="Times New Roman" w:hAnsi="Times New Roman" w:eastAsia="宋体" w:cs="Times New Roman"/>
                <w:sz w:val="21"/>
              </w:rPr>
              <w:t>工程实现方式</w:t>
            </w:r>
          </w:p>
        </w:tc>
        <w:tc>
          <w:tcPr>
            <w:tcW w:type="dxa" w:w="6814"/>
          </w:tcPr>
          <w:p>
            <w:pPr>
              <w:spacing w:line="240" w:lineRule="auto" w:before="20" w:after="20"/>
              <w:ind w:firstLine="0"/>
            </w:pPr>
            <w:r>
              <w:rPr>
                <w:rFonts w:ascii="Times New Roman" w:hAnsi="Times New Roman" w:eastAsia="宋体" w:cs="Times New Roman"/>
                <w:sz w:val="21"/>
              </w:rPr>
              <w:t>输入安全等级、乘法深度、精度与批大小，按规则确定缩放因子位数、模数链与满足 128 位安全标准的最小 N，并按 SEAL 基准外推加法、乘法耗时与密文大小；输出推荐值、更大的可行 N 与小一档的不可行对照</w:t>
            </w:r>
          </w:p>
        </w:tc>
      </w:tr>
      <w:tr>
        <w:trPr>
          <w:cantSplit/>
        </w:trPr>
        <w:tc>
          <w:tcPr>
            <w:tcW w:type="dxa" w:w="1916"/>
          </w:tcPr>
          <w:p>
            <w:pPr>
              <w:spacing w:line="240" w:lineRule="auto" w:before="20" w:after="20"/>
              <w:ind w:firstLine="0"/>
            </w:pPr>
            <w:r>
              <w:rPr>
                <w:rFonts w:ascii="Times New Roman" w:hAnsi="Times New Roman" w:eastAsia="宋体" w:cs="Times New Roman"/>
                <w:sz w:val="21"/>
              </w:rPr>
              <w:t>对应三级功能</w:t>
            </w:r>
          </w:p>
        </w:tc>
        <w:tc>
          <w:tcPr>
            <w:tcW w:type="dxa" w:w="6814"/>
          </w:tcPr>
          <w:p>
            <w:pPr>
              <w:spacing w:line="240" w:lineRule="auto" w:before="20" w:after="20"/>
              <w:ind w:firstLine="0"/>
            </w:pPr>
            <w:r>
              <w:rPr>
                <w:rFonts w:ascii="Times New Roman" w:hAnsi="Times New Roman" w:eastAsia="宋体" w:cs="Times New Roman"/>
                <w:sz w:val="21"/>
              </w:rPr>
              <w:t>HE-ALGO-08 密态计算参数智能寻优</w:t>
            </w:r>
          </w:p>
        </w:tc>
      </w:tr>
      <w:tr>
        <w:trPr>
          <w:cantSplit/>
        </w:trPr>
        <w:tc>
          <w:tcPr>
            <w:tcW w:type="dxa" w:w="1916"/>
          </w:tcPr>
          <w:p>
            <w:pPr>
              <w:spacing w:line="240" w:lineRule="auto" w:before="20" w:after="20"/>
              <w:ind w:firstLine="0"/>
            </w:pPr>
            <w:r>
              <w:rPr>
                <w:rFonts w:ascii="Times New Roman" w:hAnsi="Times New Roman" w:eastAsia="宋体" w:cs="Times New Roman"/>
                <w:sz w:val="21"/>
              </w:rPr>
              <w:t>验证方法</w:t>
            </w:r>
          </w:p>
        </w:tc>
        <w:tc>
          <w:tcPr>
            <w:tcW w:type="dxa" w:w="6814"/>
          </w:tcPr>
          <w:p>
            <w:pPr>
              <w:spacing w:line="240" w:lineRule="auto" w:before="20" w:after="20"/>
              <w:ind w:firstLine="0"/>
            </w:pPr>
            <w:r>
              <w:rPr>
                <w:rFonts w:ascii="Times New Roman" w:hAnsi="Times New Roman" w:eastAsia="宋体" w:cs="Times New Roman"/>
                <w:sz w:val="21"/>
              </w:rPr>
              <w:t>给出推荐 N、模数链、Δ 与性能估计，并列出 2 至 3 个候选及依据；不可行输入返回 40003 并说明原因</w:t>
            </w:r>
          </w:p>
        </w:tc>
      </w:tr>
    </w:tbl>
    <w:p>
      <w:pPr>
        <w:spacing w:line="240" w:lineRule="auto" w:after="80"/>
      </w:pPr>
    </w:p>
    <w:p>
      <w:pPr>
        <w:pStyle w:val="Heading2"/>
      </w:pPr>
      <w:r>
        <w:t>4.14 C-14 「端-云」协同密态联邦</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ayout w:type="fixed"/>
      </w:tblPr>
      <w:tblGrid>
        <w:gridCol w:w="1916"/>
        <w:gridCol w:w="6814"/>
      </w:tblGrid>
      <w:tr>
        <w:trPr>
          <w:cantSplit/>
          <w:tblHeader/>
        </w:trPr>
        <w:tc>
          <w:tcPr>
            <w:tcW w:type="dxa" w:w="1916"/>
            <w:shd w:val="clear" w:color="auto" w:fill="D9D9D9"/>
          </w:tcPr>
          <w:p>
            <w:pPr>
              <w:spacing w:line="240" w:lineRule="auto" w:before="20" w:after="20"/>
              <w:ind w:firstLine="0"/>
              <w:jc w:val="center"/>
            </w:pPr>
            <w:r>
              <w:rPr>
                <w:rFonts w:ascii="Times New Roman" w:hAnsi="Times New Roman" w:eastAsia="宋体" w:cs="Times New Roman"/>
                <w:b/>
                <w:sz w:val="21"/>
              </w:rPr>
              <w:t>项目</w:t>
            </w:r>
          </w:p>
        </w:tc>
        <w:tc>
          <w:tcPr>
            <w:tcW w:type="dxa" w:w="6814"/>
            <w:shd w:val="clear" w:color="auto" w:fill="D9D9D9"/>
          </w:tcPr>
          <w:p>
            <w:pPr>
              <w:spacing w:line="240" w:lineRule="auto" w:before="20" w:after="20"/>
              <w:ind w:firstLine="0"/>
              <w:jc w:val="center"/>
            </w:pPr>
            <w:r>
              <w:rPr>
                <w:rFonts w:ascii="Times New Roman" w:hAnsi="Times New Roman" w:eastAsia="宋体" w:cs="Times New Roman"/>
                <w:b/>
                <w:sz w:val="21"/>
              </w:rPr>
              <w:t>内容</w:t>
            </w:r>
          </w:p>
        </w:tc>
      </w:tr>
      <w:tr>
        <w:trPr>
          <w:cantSplit/>
        </w:trPr>
        <w:tc>
          <w:tcPr>
            <w:tcW w:type="dxa" w:w="1916"/>
          </w:tcPr>
          <w:p>
            <w:pPr>
              <w:spacing w:line="240" w:lineRule="auto" w:before="20" w:after="20"/>
              <w:ind w:firstLine="0"/>
            </w:pPr>
            <w:r>
              <w:rPr>
                <w:rFonts w:ascii="Times New Roman" w:hAnsi="Times New Roman" w:eastAsia="宋体" w:cs="Times New Roman"/>
                <w:sz w:val="21"/>
              </w:rPr>
              <w:t>合同要求</w:t>
            </w:r>
          </w:p>
        </w:tc>
        <w:tc>
          <w:tcPr>
            <w:tcW w:type="dxa" w:w="6814"/>
          </w:tcPr>
          <w:p>
            <w:pPr>
              <w:spacing w:line="240" w:lineRule="auto" w:before="20" w:after="20"/>
              <w:ind w:firstLine="0"/>
            </w:pPr>
            <w:r>
              <w:rPr>
                <w:rFonts w:ascii="Times New Roman" w:hAnsi="Times New Roman" w:eastAsia="宋体" w:cs="Times New Roman"/>
                <w:sz w:val="21"/>
              </w:rPr>
              <w:t>「加密-计算-解密」全链路的联邦学习深度集成架构，端到端密态计算流程自动化编排</w:t>
            </w:r>
          </w:p>
        </w:tc>
      </w:tr>
      <w:tr>
        <w:trPr>
          <w:cantSplit/>
        </w:trPr>
        <w:tc>
          <w:tcPr>
            <w:tcW w:type="dxa" w:w="1916"/>
          </w:tcPr>
          <w:p>
            <w:pPr>
              <w:spacing w:line="240" w:lineRule="auto" w:before="20" w:after="20"/>
              <w:ind w:firstLine="0"/>
            </w:pPr>
            <w:r>
              <w:rPr>
                <w:rFonts w:ascii="Times New Roman" w:hAnsi="Times New Roman" w:eastAsia="宋体" w:cs="Times New Roman"/>
                <w:sz w:val="21"/>
              </w:rPr>
              <w:t>工程实现方式</w:t>
            </w:r>
          </w:p>
        </w:tc>
        <w:tc>
          <w:tcPr>
            <w:tcW w:type="dxa" w:w="6814"/>
          </w:tcPr>
          <w:p>
            <w:pPr>
              <w:spacing w:line="240" w:lineRule="auto" w:before="20" w:after="20"/>
              <w:ind w:firstLine="0"/>
            </w:pPr>
            <w:r>
              <w:rPr>
                <w:rFonts w:ascii="Times New Roman" w:hAnsi="Times New Roman" w:eastAsia="宋体" w:cs="Times New Roman"/>
                <w:sz w:val="21"/>
              </w:rPr>
              <w:t>端侧（参与方）用聚合公钥加密本地更新，云侧（聚合节点）在密文上聚合，密钥服务解密；四步可视化流程、联邦任务一键启用同态聚合、密钥生成分发存储销毁与自动轮换、训练前用模拟梯度做全流程校验、训练日志记录各环节耗时与密文大小</w:t>
            </w:r>
          </w:p>
        </w:tc>
      </w:tr>
      <w:tr>
        <w:trPr>
          <w:cantSplit/>
        </w:trPr>
        <w:tc>
          <w:tcPr>
            <w:tcW w:type="dxa" w:w="1916"/>
          </w:tcPr>
          <w:p>
            <w:pPr>
              <w:spacing w:line="240" w:lineRule="auto" w:before="20" w:after="20"/>
              <w:ind w:firstLine="0"/>
            </w:pPr>
            <w:r>
              <w:rPr>
                <w:rFonts w:ascii="Times New Roman" w:hAnsi="Times New Roman" w:eastAsia="宋体" w:cs="Times New Roman"/>
                <w:sz w:val="21"/>
              </w:rPr>
              <w:t>对应三级功能</w:t>
            </w:r>
          </w:p>
        </w:tc>
        <w:tc>
          <w:tcPr>
            <w:tcW w:type="dxa" w:w="6814"/>
          </w:tcPr>
          <w:p>
            <w:pPr>
              <w:spacing w:line="240" w:lineRule="auto" w:before="20" w:after="20"/>
              <w:ind w:firstLine="0"/>
            </w:pPr>
            <w:r>
              <w:rPr>
                <w:rFonts w:ascii="Times New Roman" w:hAnsi="Times New Roman" w:eastAsia="宋体" w:cs="Times New Roman"/>
                <w:sz w:val="21"/>
              </w:rPr>
              <w:t>HE-APP-01 至 HE-APP-05，联邦学习的 FL-AGG-03、FL-AGG-04 提供聚合参数与密钥对</w:t>
            </w:r>
          </w:p>
        </w:tc>
      </w:tr>
      <w:tr>
        <w:trPr>
          <w:cantSplit/>
        </w:trPr>
        <w:tc>
          <w:tcPr>
            <w:tcW w:type="dxa" w:w="1916"/>
          </w:tcPr>
          <w:p>
            <w:pPr>
              <w:spacing w:line="240" w:lineRule="auto" w:before="20" w:after="20"/>
              <w:ind w:firstLine="0"/>
            </w:pPr>
            <w:r>
              <w:rPr>
                <w:rFonts w:ascii="Times New Roman" w:hAnsi="Times New Roman" w:eastAsia="宋体" w:cs="Times New Roman"/>
                <w:sz w:val="21"/>
              </w:rPr>
              <w:t>验证方法</w:t>
            </w:r>
          </w:p>
        </w:tc>
        <w:tc>
          <w:tcPr>
            <w:tcW w:type="dxa" w:w="6814"/>
          </w:tcPr>
          <w:p>
            <w:pPr>
              <w:spacing w:line="240" w:lineRule="auto" w:before="20" w:after="20"/>
              <w:ind w:firstLine="0"/>
            </w:pPr>
            <w:r>
              <w:rPr>
                <w:rFonts w:ascii="Times New Roman" w:hAnsi="Times New Roman" w:eastAsia="宋体" w:cs="Times New Roman"/>
                <w:sz w:val="21"/>
              </w:rPr>
              <w:t>四步按序可用、解密结果与明文一致；一键启用在 Created、Terminated、Failed 状态可用，运行中返回 40901；密钥全生命周期状态正确，已轮换密钥拒绝新加密；流程测试正常参数下判定通过，精度不足时判定未通过；日志可筛选并导出 CSV</w:t>
            </w:r>
          </w:p>
        </w:tc>
      </w:tr>
    </w:tbl>
    <w:p>
      <w:pPr>
        <w:spacing w:line="240" w:lineRule="auto" w:after="80"/>
      </w:pPr>
    </w:p>
    <w:p>
      <w:pPr>
        <w:pStyle w:val="Heading2"/>
      </w:pPr>
      <w:r>
        <w:t>4.15 C-15 高效多协议隐私求交技术</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ayout w:type="fixed"/>
      </w:tblPr>
      <w:tblGrid>
        <w:gridCol w:w="1916"/>
        <w:gridCol w:w="6814"/>
      </w:tblGrid>
      <w:tr>
        <w:trPr>
          <w:cantSplit/>
          <w:tblHeader/>
        </w:trPr>
        <w:tc>
          <w:tcPr>
            <w:tcW w:type="dxa" w:w="1916"/>
            <w:shd w:val="clear" w:color="auto" w:fill="D9D9D9"/>
          </w:tcPr>
          <w:p>
            <w:pPr>
              <w:spacing w:line="240" w:lineRule="auto" w:before="20" w:after="20"/>
              <w:ind w:firstLine="0"/>
              <w:jc w:val="center"/>
            </w:pPr>
            <w:r>
              <w:rPr>
                <w:rFonts w:ascii="Times New Roman" w:hAnsi="Times New Roman" w:eastAsia="宋体" w:cs="Times New Roman"/>
                <w:b/>
                <w:sz w:val="21"/>
              </w:rPr>
              <w:t>项目</w:t>
            </w:r>
          </w:p>
        </w:tc>
        <w:tc>
          <w:tcPr>
            <w:tcW w:type="dxa" w:w="6814"/>
            <w:shd w:val="clear" w:color="auto" w:fill="D9D9D9"/>
          </w:tcPr>
          <w:p>
            <w:pPr>
              <w:spacing w:line="240" w:lineRule="auto" w:before="20" w:after="20"/>
              <w:ind w:firstLine="0"/>
              <w:jc w:val="center"/>
            </w:pPr>
            <w:r>
              <w:rPr>
                <w:rFonts w:ascii="Times New Roman" w:hAnsi="Times New Roman" w:eastAsia="宋体" w:cs="Times New Roman"/>
                <w:b/>
                <w:sz w:val="21"/>
              </w:rPr>
              <w:t>内容</w:t>
            </w:r>
          </w:p>
        </w:tc>
      </w:tr>
      <w:tr>
        <w:trPr>
          <w:cantSplit/>
        </w:trPr>
        <w:tc>
          <w:tcPr>
            <w:tcW w:type="dxa" w:w="1916"/>
          </w:tcPr>
          <w:p>
            <w:pPr>
              <w:spacing w:line="240" w:lineRule="auto" w:before="20" w:after="20"/>
              <w:ind w:firstLine="0"/>
            </w:pPr>
            <w:r>
              <w:rPr>
                <w:rFonts w:ascii="Times New Roman" w:hAnsi="Times New Roman" w:eastAsia="宋体" w:cs="Times New Roman"/>
                <w:sz w:val="21"/>
              </w:rPr>
              <w:t>合同要求</w:t>
            </w:r>
          </w:p>
        </w:tc>
        <w:tc>
          <w:tcPr>
            <w:tcW w:type="dxa" w:w="6814"/>
          </w:tcPr>
          <w:p>
            <w:pPr>
              <w:spacing w:line="240" w:lineRule="auto" w:before="20" w:after="20"/>
              <w:ind w:firstLine="0"/>
            </w:pPr>
            <w:r>
              <w:rPr>
                <w:rFonts w:ascii="Times New Roman" w:hAnsi="Times New Roman" w:eastAsia="宋体" w:cs="Times New Roman"/>
                <w:sz w:val="21"/>
              </w:rPr>
              <w:t>基于 ECDH、OT（如 KKRT）及非平衡 PSI 的集合求交，满足 128 位计算安全强度的大规模数据集高效求交</w:t>
            </w:r>
          </w:p>
        </w:tc>
      </w:tr>
      <w:tr>
        <w:trPr>
          <w:cantSplit/>
        </w:trPr>
        <w:tc>
          <w:tcPr>
            <w:tcW w:type="dxa" w:w="1916"/>
          </w:tcPr>
          <w:p>
            <w:pPr>
              <w:spacing w:line="240" w:lineRule="auto" w:before="20" w:after="20"/>
              <w:ind w:firstLine="0"/>
            </w:pPr>
            <w:r>
              <w:rPr>
                <w:rFonts w:ascii="Times New Roman" w:hAnsi="Times New Roman" w:eastAsia="宋体" w:cs="Times New Roman"/>
                <w:sz w:val="21"/>
              </w:rPr>
              <w:t>工程实现方式</w:t>
            </w:r>
          </w:p>
        </w:tc>
        <w:tc>
          <w:tcPr>
            <w:tcW w:type="dxa" w:w="6814"/>
          </w:tcPr>
          <w:p>
            <w:pPr>
              <w:spacing w:line="240" w:lineRule="auto" w:before="20" w:after="20"/>
              <w:ind w:firstLine="0"/>
            </w:pPr>
            <w:r>
              <w:rPr>
                <w:rFonts w:ascii="Times New Roman" w:hAnsi="Times New Roman" w:eastAsia="宋体" w:cs="Times New Roman"/>
                <w:sz w:val="21"/>
              </w:rPr>
              <w:t>协议目录含 ECDH-PSI（Curve25519 或 P-256）、KKRT（OT 安全参数 λ = 128）、非平衡 PSI（ECDH-OPRF 加 BFV，环维度 8192），每项声明 128 位安全强度、安全基础与敌手模型；数据接入只登记元数据；「安全求交、特征对齐、联合训练」一键流水线，并跟踪各阶段进度</w:t>
            </w:r>
          </w:p>
        </w:tc>
      </w:tr>
      <w:tr>
        <w:trPr>
          <w:cantSplit/>
        </w:trPr>
        <w:tc>
          <w:tcPr>
            <w:tcW w:type="dxa" w:w="1916"/>
          </w:tcPr>
          <w:p>
            <w:pPr>
              <w:spacing w:line="240" w:lineRule="auto" w:before="20" w:after="20"/>
              <w:ind w:firstLine="0"/>
            </w:pPr>
            <w:r>
              <w:rPr>
                <w:rFonts w:ascii="Times New Roman" w:hAnsi="Times New Roman" w:eastAsia="宋体" w:cs="Times New Roman"/>
                <w:sz w:val="21"/>
              </w:rPr>
              <w:t>对应三级功能</w:t>
            </w:r>
          </w:p>
        </w:tc>
        <w:tc>
          <w:tcPr>
            <w:tcW w:type="dxa" w:w="6814"/>
          </w:tcPr>
          <w:p>
            <w:pPr>
              <w:spacing w:line="240" w:lineRule="auto" w:before="20" w:after="20"/>
              <w:ind w:firstLine="0"/>
            </w:pPr>
            <w:r>
              <w:rPr>
                <w:rFonts w:ascii="Times New Roman" w:hAnsi="Times New Roman" w:eastAsia="宋体" w:cs="Times New Roman"/>
                <w:sz w:val="21"/>
              </w:rPr>
              <w:t>PSI-DATA-01 至 PSI-DATA-03、PSI-ALGO-01、PSI-PIPE-01、PSI-PIPE-02</w:t>
            </w:r>
          </w:p>
        </w:tc>
      </w:tr>
      <w:tr>
        <w:trPr>
          <w:cantSplit/>
        </w:trPr>
        <w:tc>
          <w:tcPr>
            <w:tcW w:type="dxa" w:w="1916"/>
          </w:tcPr>
          <w:p>
            <w:pPr>
              <w:spacing w:line="240" w:lineRule="auto" w:before="20" w:after="20"/>
              <w:ind w:firstLine="0"/>
            </w:pPr>
            <w:r>
              <w:rPr>
                <w:rFonts w:ascii="Times New Roman" w:hAnsi="Times New Roman" w:eastAsia="宋体" w:cs="Times New Roman"/>
                <w:sz w:val="21"/>
              </w:rPr>
              <w:t>验证方法</w:t>
            </w:r>
          </w:p>
        </w:tc>
        <w:tc>
          <w:tcPr>
            <w:tcW w:type="dxa" w:w="6814"/>
          </w:tcPr>
          <w:p>
            <w:pPr>
              <w:spacing w:line="240" w:lineRule="auto" w:before="20" w:after="20"/>
              <w:ind w:firstLine="0"/>
            </w:pPr>
            <w:r>
              <w:rPr>
                <w:rFonts w:ascii="Times New Roman" w:hAnsi="Times New Roman" w:eastAsia="宋体" w:cs="Times New Roman"/>
                <w:sz w:val="21"/>
              </w:rPr>
              <w:t>三种协议可切换，说明框写明 128 位安全依据；数据集登记的来源校验、状态流转与删除保护；流水线完成后生成联邦项目与训练任务，「前往训练」跳转并定位任务。</w:t>
            </w:r>
          </w:p>
        </w:tc>
      </w:tr>
    </w:tbl>
    <w:p>
      <w:pPr>
        <w:spacing w:line="240" w:lineRule="auto" w:after="80"/>
      </w:pPr>
    </w:p>
    <w:p>
      <w:pPr>
        <w:pStyle w:val="Heading2"/>
      </w:pPr>
      <w:r>
        <w:t>4.16 C-16 求交协议自适应路由与调优</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ayout w:type="fixed"/>
      </w:tblPr>
      <w:tblGrid>
        <w:gridCol w:w="1916"/>
        <w:gridCol w:w="6814"/>
      </w:tblGrid>
      <w:tr>
        <w:trPr>
          <w:cantSplit/>
          <w:tblHeader/>
        </w:trPr>
        <w:tc>
          <w:tcPr>
            <w:tcW w:type="dxa" w:w="1916"/>
            <w:shd w:val="clear" w:color="auto" w:fill="D9D9D9"/>
          </w:tcPr>
          <w:p>
            <w:pPr>
              <w:spacing w:line="240" w:lineRule="auto" w:before="20" w:after="20"/>
              <w:ind w:firstLine="0"/>
              <w:jc w:val="center"/>
            </w:pPr>
            <w:r>
              <w:rPr>
                <w:rFonts w:ascii="Times New Roman" w:hAnsi="Times New Roman" w:eastAsia="宋体" w:cs="Times New Roman"/>
                <w:b/>
                <w:sz w:val="21"/>
              </w:rPr>
              <w:t>项目</w:t>
            </w:r>
          </w:p>
        </w:tc>
        <w:tc>
          <w:tcPr>
            <w:tcW w:type="dxa" w:w="6814"/>
            <w:shd w:val="clear" w:color="auto" w:fill="D9D9D9"/>
          </w:tcPr>
          <w:p>
            <w:pPr>
              <w:spacing w:line="240" w:lineRule="auto" w:before="20" w:after="20"/>
              <w:ind w:firstLine="0"/>
              <w:jc w:val="center"/>
            </w:pPr>
            <w:r>
              <w:rPr>
                <w:rFonts w:ascii="Times New Roman" w:hAnsi="Times New Roman" w:eastAsia="宋体" w:cs="Times New Roman"/>
                <w:b/>
                <w:sz w:val="21"/>
              </w:rPr>
              <w:t>内容</w:t>
            </w:r>
          </w:p>
        </w:tc>
      </w:tr>
      <w:tr>
        <w:trPr>
          <w:cantSplit/>
        </w:trPr>
        <w:tc>
          <w:tcPr>
            <w:tcW w:type="dxa" w:w="1916"/>
          </w:tcPr>
          <w:p>
            <w:pPr>
              <w:spacing w:line="240" w:lineRule="auto" w:before="20" w:after="20"/>
              <w:ind w:firstLine="0"/>
            </w:pPr>
            <w:r>
              <w:rPr>
                <w:rFonts w:ascii="Times New Roman" w:hAnsi="Times New Roman" w:eastAsia="宋体" w:cs="Times New Roman"/>
                <w:sz w:val="21"/>
              </w:rPr>
              <w:t>合同要求</w:t>
            </w:r>
          </w:p>
        </w:tc>
        <w:tc>
          <w:tcPr>
            <w:tcW w:type="dxa" w:w="6814"/>
          </w:tcPr>
          <w:p>
            <w:pPr>
              <w:spacing w:line="240" w:lineRule="auto" w:before="20" w:after="20"/>
              <w:ind w:firstLine="0"/>
            </w:pPr>
            <w:r>
              <w:rPr>
                <w:rFonts w:ascii="Times New Roman" w:hAnsi="Times New Roman" w:eastAsia="宋体" w:cs="Times New Roman"/>
                <w:sz w:val="21"/>
              </w:rPr>
              <w:t>不同数据量级与网络带宽下的 PSI 协议性能边界，协议参数动态调优</w:t>
            </w:r>
          </w:p>
        </w:tc>
      </w:tr>
      <w:tr>
        <w:trPr>
          <w:cantSplit/>
        </w:trPr>
        <w:tc>
          <w:tcPr>
            <w:tcW w:type="dxa" w:w="1916"/>
          </w:tcPr>
          <w:p>
            <w:pPr>
              <w:spacing w:line="240" w:lineRule="auto" w:before="20" w:after="20"/>
              <w:ind w:firstLine="0"/>
            </w:pPr>
            <w:r>
              <w:rPr>
                <w:rFonts w:ascii="Times New Roman" w:hAnsi="Times New Roman" w:eastAsia="宋体" w:cs="Times New Roman"/>
                <w:sz w:val="21"/>
              </w:rPr>
              <w:t>工程实现方式</w:t>
            </w:r>
          </w:p>
        </w:tc>
        <w:tc>
          <w:tcPr>
            <w:tcW w:type="dxa" w:w="6814"/>
          </w:tcPr>
          <w:p>
            <w:pPr>
              <w:spacing w:line="240" w:lineRule="auto" w:before="20" w:after="20"/>
              <w:ind w:firstLine="0"/>
            </w:pPr>
            <w:r>
              <w:rPr>
                <w:rFonts w:ascii="Times New Roman" w:hAnsi="Times New Roman" w:eastAsia="宋体" w:cs="Times New Roman"/>
                <w:sz w:val="21"/>
              </w:rPr>
              <w:t>解析式代价模型：在线耗时 = 计算 + 通信字节 × 8 ÷ 带宽 + 往返次数 × 2 × 延迟；对三种协议分别估算耗时、通信量与离线预处理，推荐最短者；协议参数随协议下发规格并校验；配置可存为模板</w:t>
            </w:r>
          </w:p>
        </w:tc>
      </w:tr>
      <w:tr>
        <w:trPr>
          <w:cantSplit/>
        </w:trPr>
        <w:tc>
          <w:tcPr>
            <w:tcW w:type="dxa" w:w="1916"/>
          </w:tcPr>
          <w:p>
            <w:pPr>
              <w:spacing w:line="240" w:lineRule="auto" w:before="20" w:after="20"/>
              <w:ind w:firstLine="0"/>
            </w:pPr>
            <w:r>
              <w:rPr>
                <w:rFonts w:ascii="Times New Roman" w:hAnsi="Times New Roman" w:eastAsia="宋体" w:cs="Times New Roman"/>
                <w:sz w:val="21"/>
              </w:rPr>
              <w:t>对应三级功能</w:t>
            </w:r>
          </w:p>
        </w:tc>
        <w:tc>
          <w:tcPr>
            <w:tcW w:type="dxa" w:w="6814"/>
          </w:tcPr>
          <w:p>
            <w:pPr>
              <w:spacing w:line="240" w:lineRule="auto" w:before="20" w:after="20"/>
              <w:ind w:firstLine="0"/>
            </w:pPr>
            <w:r>
              <w:rPr>
                <w:rFonts w:ascii="Times New Roman" w:hAnsi="Times New Roman" w:eastAsia="宋体" w:cs="Times New Roman"/>
                <w:sz w:val="21"/>
              </w:rPr>
              <w:t>PSI-ALGO-02 PSI 参数调优、PSI-ALGO-03 PSI 配置模板、PSI-ALGO-04 求交协议自适应路由</w:t>
            </w:r>
          </w:p>
        </w:tc>
      </w:tr>
      <w:tr>
        <w:trPr>
          <w:cantSplit/>
        </w:trPr>
        <w:tc>
          <w:tcPr>
            <w:tcW w:type="dxa" w:w="1916"/>
          </w:tcPr>
          <w:p>
            <w:pPr>
              <w:spacing w:line="240" w:lineRule="auto" w:before="20" w:after="20"/>
              <w:ind w:firstLine="0"/>
            </w:pPr>
            <w:r>
              <w:rPr>
                <w:rFonts w:ascii="Times New Roman" w:hAnsi="Times New Roman" w:eastAsia="宋体" w:cs="Times New Roman"/>
                <w:sz w:val="21"/>
              </w:rPr>
              <w:t>验证方法</w:t>
            </w:r>
          </w:p>
        </w:tc>
        <w:tc>
          <w:tcPr>
            <w:tcW w:type="dxa" w:w="6814"/>
          </w:tcPr>
          <w:p>
            <w:pPr>
              <w:spacing w:line="240" w:lineRule="auto" w:before="20" w:after="20"/>
              <w:ind w:firstLine="0"/>
            </w:pPr>
            <w:r>
              <w:rPr>
                <w:rFonts w:ascii="Times New Roman" w:hAnsi="Times New Roman" w:eastAsia="宋体" w:cs="Times New Roman"/>
                <w:sz w:val="21"/>
              </w:rPr>
              <w:t>对比表列出三种协议的在线预估耗时（秒）、通信量（MB）与安全强度；1 亿行对 1 万行推荐非平衡 PSI；「采用推荐」后参数区切换为推荐配置，来源显示「自适应路由推荐」。页面标明为估算值，不是实测值</w:t>
            </w:r>
          </w:p>
        </w:tc>
      </w:tr>
    </w:tbl>
    <w:p>
      <w:pPr>
        <w:spacing w:line="240" w:lineRule="auto" w:after="80"/>
      </w:pPr>
    </w:p>
    <w:p>
      <w:pPr>
        <w:pStyle w:val="Heading2"/>
      </w:pPr>
      <w:r>
        <w:t>4.17 T-01 联邦学习建模梯度重构攻击成功率与通信压缩比</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ayout w:type="fixed"/>
      </w:tblPr>
      <w:tblGrid>
        <w:gridCol w:w="1916"/>
        <w:gridCol w:w="6814"/>
      </w:tblGrid>
      <w:tr>
        <w:trPr>
          <w:cantSplit/>
          <w:tblHeader/>
        </w:trPr>
        <w:tc>
          <w:tcPr>
            <w:tcW w:type="dxa" w:w="1916"/>
            <w:shd w:val="clear" w:color="auto" w:fill="D9D9D9"/>
          </w:tcPr>
          <w:p>
            <w:pPr>
              <w:spacing w:line="240" w:lineRule="auto" w:before="20" w:after="20"/>
              <w:ind w:firstLine="0"/>
              <w:jc w:val="center"/>
            </w:pPr>
            <w:r>
              <w:rPr>
                <w:rFonts w:ascii="Times New Roman" w:hAnsi="Times New Roman" w:eastAsia="宋体" w:cs="Times New Roman"/>
                <w:b/>
                <w:sz w:val="21"/>
              </w:rPr>
              <w:t>项目</w:t>
            </w:r>
          </w:p>
        </w:tc>
        <w:tc>
          <w:tcPr>
            <w:tcW w:type="dxa" w:w="6814"/>
            <w:shd w:val="clear" w:color="auto" w:fill="D9D9D9"/>
          </w:tcPr>
          <w:p>
            <w:pPr>
              <w:spacing w:line="240" w:lineRule="auto" w:before="20" w:after="20"/>
              <w:ind w:firstLine="0"/>
              <w:jc w:val="center"/>
            </w:pPr>
            <w:r>
              <w:rPr>
                <w:rFonts w:ascii="Times New Roman" w:hAnsi="Times New Roman" w:eastAsia="宋体" w:cs="Times New Roman"/>
                <w:b/>
                <w:sz w:val="21"/>
              </w:rPr>
              <w:t>内容</w:t>
            </w:r>
          </w:p>
        </w:tc>
      </w:tr>
      <w:tr>
        <w:trPr>
          <w:cantSplit/>
        </w:trPr>
        <w:tc>
          <w:tcPr>
            <w:tcW w:type="dxa" w:w="1916"/>
          </w:tcPr>
          <w:p>
            <w:pPr>
              <w:spacing w:line="240" w:lineRule="auto" w:before="20" w:after="20"/>
              <w:ind w:firstLine="0"/>
            </w:pPr>
            <w:r>
              <w:rPr>
                <w:rFonts w:ascii="Times New Roman" w:hAnsi="Times New Roman" w:eastAsia="宋体" w:cs="Times New Roman"/>
                <w:sz w:val="21"/>
              </w:rPr>
              <w:t>合同要求</w:t>
            </w:r>
          </w:p>
        </w:tc>
        <w:tc>
          <w:tcPr>
            <w:tcW w:type="dxa" w:w="6814"/>
          </w:tcPr>
          <w:p>
            <w:pPr>
              <w:spacing w:line="240" w:lineRule="auto" w:before="20" w:after="20"/>
              <w:ind w:firstLine="0"/>
            </w:pPr>
            <w:r>
              <w:rPr>
                <w:rFonts w:ascii="Times New Roman" w:hAnsi="Times New Roman" w:eastAsia="宋体" w:cs="Times New Roman"/>
                <w:sz w:val="21"/>
              </w:rPr>
              <w:t>稀土氧化物价格时序数据集，1 个服务端加 3 个客户端；DLG、iDLG 梯度重构攻击成功率不高于 5%；相对 FedAvg 单轮平均通信压缩比不低于 6</w:t>
            </w:r>
          </w:p>
        </w:tc>
      </w:tr>
      <w:tr>
        <w:trPr>
          <w:cantSplit/>
        </w:trPr>
        <w:tc>
          <w:tcPr>
            <w:tcW w:type="dxa" w:w="1916"/>
          </w:tcPr>
          <w:p>
            <w:pPr>
              <w:spacing w:line="240" w:lineRule="auto" w:before="20" w:after="20"/>
              <w:ind w:firstLine="0"/>
            </w:pPr>
            <w:r>
              <w:rPr>
                <w:rFonts w:ascii="Times New Roman" w:hAnsi="Times New Roman" w:eastAsia="宋体" w:cs="Times New Roman"/>
                <w:sz w:val="21"/>
              </w:rPr>
              <w:t>工程实现方式</w:t>
            </w:r>
          </w:p>
        </w:tc>
        <w:tc>
          <w:tcPr>
            <w:tcW w:type="dxa" w:w="6814"/>
          </w:tcPr>
          <w:p>
            <w:pPr>
              <w:spacing w:line="240" w:lineRule="auto" w:before="20" w:after="20"/>
              <w:ind w:firstLine="0"/>
            </w:pPr>
            <w:r>
              <w:rPr>
                <w:rFonts w:ascii="Times New Roman" w:hAnsi="Times New Roman" w:eastAsia="宋体" w:cs="Times New Roman"/>
                <w:sz w:val="21"/>
              </w:rPr>
              <w:t>算法组合为 Top-k 稀疏化、8 位量化、秘密共享安全聚合与高斯差分隐私（ε = 8，δ = 1e-5，C = 1.0）。评估引擎对截获的客户端梯度运行 DLG（L-BFGS 最小化梯度匹配误差）与 iDLG（先解析标签再优化输入）。判定还原成功：还原样本与原样本在 Min-Max 归一化空间逐元素 MSE 不大于 0.0025，等价 RMSE 不大于 0.05；成功率 = 还原成功数 ÷ 攻击样本数，DLG 与 iDLG 分开统计。通信压缩比定义为 FedAvg 单轮平均通信总量 ÷ 本算法单轮平均通信总量，两者各自对全部轮次取算术平均后相除</w:t>
            </w:r>
          </w:p>
        </w:tc>
      </w:tr>
      <w:tr>
        <w:trPr>
          <w:cantSplit/>
        </w:trPr>
        <w:tc>
          <w:tcPr>
            <w:tcW w:type="dxa" w:w="1916"/>
          </w:tcPr>
          <w:p>
            <w:pPr>
              <w:spacing w:line="240" w:lineRule="auto" w:before="20" w:after="20"/>
              <w:ind w:firstLine="0"/>
            </w:pPr>
            <w:r>
              <w:rPr>
                <w:rFonts w:ascii="Times New Roman" w:hAnsi="Times New Roman" w:eastAsia="宋体" w:cs="Times New Roman"/>
                <w:sz w:val="21"/>
              </w:rPr>
              <w:t>对应三级功能</w:t>
            </w:r>
          </w:p>
        </w:tc>
        <w:tc>
          <w:tcPr>
            <w:tcW w:type="dxa" w:w="6814"/>
          </w:tcPr>
          <w:p>
            <w:pPr>
              <w:spacing w:line="240" w:lineRule="auto" w:before="20" w:after="20"/>
              <w:ind w:firstLine="0"/>
            </w:pPr>
            <w:r>
              <w:rPr>
                <w:rFonts w:ascii="Times New Roman" w:hAnsi="Times New Roman" w:eastAsia="宋体" w:cs="Times New Roman"/>
                <w:sz w:val="21"/>
              </w:rPr>
              <w:t>FL-EVAL-01 梯度重构攻击评估、FL-EVAL-02 通信压缩比评估、FL-AGG-07 梯度稀疏化</w:t>
            </w:r>
          </w:p>
        </w:tc>
      </w:tr>
      <w:tr>
        <w:trPr>
          <w:cantSplit/>
        </w:trPr>
        <w:tc>
          <w:tcPr>
            <w:tcW w:type="dxa" w:w="1916"/>
          </w:tcPr>
          <w:p>
            <w:pPr>
              <w:spacing w:line="240" w:lineRule="auto" w:before="20" w:after="20"/>
              <w:ind w:firstLine="0"/>
            </w:pPr>
            <w:r>
              <w:rPr>
                <w:rFonts w:ascii="Times New Roman" w:hAnsi="Times New Roman" w:eastAsia="宋体" w:cs="Times New Roman"/>
                <w:sz w:val="21"/>
              </w:rPr>
              <w:t>验证方法</w:t>
            </w:r>
          </w:p>
        </w:tc>
        <w:tc>
          <w:tcPr>
            <w:tcW w:type="dxa" w:w="6814"/>
          </w:tcPr>
          <w:p>
            <w:pPr>
              <w:spacing w:line="240" w:lineRule="auto" w:before="20" w:after="20"/>
              <w:ind w:firstLine="0"/>
            </w:pPr>
            <w:r>
              <w:rPr>
                <w:rFonts w:ascii="Times New Roman" w:hAnsi="Times New Roman" w:eastAsia="宋体" w:cs="Times New Roman"/>
                <w:sz w:val="21"/>
              </w:rPr>
              <w:t>在评估页分别运行两类评估。攻击评估：本算法 DLG、iDLG 的成功率均不高于 5% 为通过，同时给出明文 FedAvg 的对照；压缩评估：压缩比不低于 6 为通过，同时给出测试集 RMSE 与 MAE 相对 FedAvg 的变化。同配置重复评估结果一致</w:t>
            </w:r>
          </w:p>
        </w:tc>
      </w:tr>
    </w:tbl>
    <w:p>
      <w:pPr>
        <w:spacing w:line="240" w:lineRule="auto" w:after="80"/>
      </w:pPr>
    </w:p>
    <w:p>
      <w:pPr>
        <w:ind w:firstLine="480"/>
      </w:pPr>
      <w:r>
        <w:rPr>
          <w:rFonts w:ascii="Times New Roman" w:hAnsi="Times New Roman" w:eastAsia="宋体" w:cs="Times New Roman"/>
        </w:rPr>
        <w:t>当前评估结果如下，数值来自原型内置评估引擎的仿真结果。</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ayout w:type="fixed"/>
      </w:tblPr>
      <w:tblGrid>
        <w:gridCol w:w="2319"/>
        <w:gridCol w:w="2534"/>
        <w:gridCol w:w="2505"/>
        <w:gridCol w:w="1372"/>
      </w:tblGrid>
      <w:tr>
        <w:trPr>
          <w:cantSplit/>
          <w:tblHeader/>
        </w:trPr>
        <w:tc>
          <w:tcPr>
            <w:tcW w:type="dxa" w:w="2319"/>
            <w:shd w:val="clear" w:color="auto" w:fill="D9D9D9"/>
          </w:tcPr>
          <w:p>
            <w:pPr>
              <w:spacing w:line="240" w:lineRule="auto" w:before="20" w:after="20"/>
              <w:ind w:firstLine="0"/>
              <w:jc w:val="center"/>
            </w:pPr>
            <w:r>
              <w:rPr>
                <w:rFonts w:ascii="Times New Roman" w:hAnsi="Times New Roman" w:eastAsia="宋体" w:cs="Times New Roman"/>
                <w:b/>
                <w:sz w:val="21"/>
              </w:rPr>
              <w:t>项目</w:t>
            </w:r>
          </w:p>
        </w:tc>
        <w:tc>
          <w:tcPr>
            <w:tcW w:type="dxa" w:w="2534"/>
            <w:shd w:val="clear" w:color="auto" w:fill="D9D9D9"/>
          </w:tcPr>
          <w:p>
            <w:pPr>
              <w:spacing w:line="240" w:lineRule="auto" w:before="20" w:after="20"/>
              <w:ind w:firstLine="0"/>
              <w:jc w:val="center"/>
            </w:pPr>
            <w:r>
              <w:rPr>
                <w:rFonts w:ascii="Times New Roman" w:hAnsi="Times New Roman" w:eastAsia="宋体" w:cs="Times New Roman"/>
                <w:b/>
                <w:sz w:val="21"/>
              </w:rPr>
              <w:t>本算法</w:t>
            </w:r>
          </w:p>
        </w:tc>
        <w:tc>
          <w:tcPr>
            <w:tcW w:type="dxa" w:w="2505"/>
            <w:shd w:val="clear" w:color="auto" w:fill="D9D9D9"/>
          </w:tcPr>
          <w:p>
            <w:pPr>
              <w:spacing w:line="240" w:lineRule="auto" w:before="20" w:after="20"/>
              <w:ind w:firstLine="0"/>
              <w:jc w:val="center"/>
            </w:pPr>
            <w:r>
              <w:rPr>
                <w:rFonts w:ascii="Times New Roman" w:hAnsi="Times New Roman" w:eastAsia="宋体" w:cs="Times New Roman"/>
                <w:b/>
                <w:sz w:val="21"/>
              </w:rPr>
              <w:t>明文 FedAvg 对照</w:t>
            </w:r>
          </w:p>
        </w:tc>
        <w:tc>
          <w:tcPr>
            <w:tcW w:type="dxa" w:w="1372"/>
            <w:shd w:val="clear" w:color="auto" w:fill="D9D9D9"/>
          </w:tcPr>
          <w:p>
            <w:pPr>
              <w:spacing w:line="240" w:lineRule="auto" w:before="20" w:after="20"/>
              <w:ind w:firstLine="0"/>
              <w:jc w:val="center"/>
            </w:pPr>
            <w:r>
              <w:rPr>
                <w:rFonts w:ascii="Times New Roman" w:hAnsi="Times New Roman" w:eastAsia="宋体" w:cs="Times New Roman"/>
                <w:b/>
                <w:sz w:val="21"/>
              </w:rPr>
              <w:t>合同阈值</w:t>
            </w:r>
          </w:p>
        </w:tc>
      </w:tr>
      <w:tr>
        <w:trPr>
          <w:cantSplit/>
        </w:trPr>
        <w:tc>
          <w:tcPr>
            <w:tcW w:type="dxa" w:w="2319"/>
          </w:tcPr>
          <w:p>
            <w:pPr>
              <w:spacing w:line="240" w:lineRule="auto" w:before="20" w:after="20"/>
              <w:ind w:firstLine="0"/>
            </w:pPr>
            <w:r>
              <w:rPr>
                <w:rFonts w:ascii="Times New Roman" w:hAnsi="Times New Roman" w:eastAsia="宋体" w:cs="Times New Roman"/>
                <w:sz w:val="21"/>
              </w:rPr>
              <w:t>DLG 攻击还原成功率</w:t>
            </w:r>
          </w:p>
        </w:tc>
        <w:tc>
          <w:tcPr>
            <w:tcW w:type="dxa" w:w="2534"/>
          </w:tcPr>
          <w:p>
            <w:pPr>
              <w:spacing w:line="240" w:lineRule="auto" w:before="20" w:after="20"/>
              <w:ind w:firstLine="0"/>
            </w:pPr>
            <w:r>
              <w:rPr>
                <w:rFonts w:ascii="Times New Roman" w:hAnsi="Times New Roman" w:eastAsia="宋体" w:cs="Times New Roman"/>
                <w:sz w:val="21"/>
              </w:rPr>
              <w:t>0.0%（200 个样本中还原成功 0 个）</w:t>
            </w:r>
          </w:p>
        </w:tc>
        <w:tc>
          <w:tcPr>
            <w:tcW w:type="dxa" w:w="2505"/>
          </w:tcPr>
          <w:p>
            <w:pPr>
              <w:spacing w:line="240" w:lineRule="auto" w:before="20" w:after="20"/>
              <w:ind w:firstLine="0"/>
            </w:pPr>
            <w:r>
              <w:rPr>
                <w:rFonts w:ascii="Times New Roman" w:hAnsi="Times New Roman" w:eastAsia="宋体" w:cs="Times New Roman"/>
                <w:sz w:val="21"/>
              </w:rPr>
              <w:t>84.0%（200 个样本中还原成功 168 个）</w:t>
            </w:r>
          </w:p>
        </w:tc>
        <w:tc>
          <w:tcPr>
            <w:tcW w:type="dxa" w:w="1372"/>
          </w:tcPr>
          <w:p>
            <w:pPr>
              <w:spacing w:line="240" w:lineRule="auto" w:before="20" w:after="20"/>
              <w:ind w:firstLine="0"/>
            </w:pPr>
            <w:r>
              <w:rPr>
                <w:rFonts w:ascii="Times New Roman" w:hAnsi="Times New Roman" w:eastAsia="宋体" w:cs="Times New Roman"/>
                <w:sz w:val="21"/>
              </w:rPr>
              <w:t>不高于 5%</w:t>
            </w:r>
          </w:p>
        </w:tc>
      </w:tr>
      <w:tr>
        <w:trPr>
          <w:cantSplit/>
        </w:trPr>
        <w:tc>
          <w:tcPr>
            <w:tcW w:type="dxa" w:w="2319"/>
          </w:tcPr>
          <w:p>
            <w:pPr>
              <w:spacing w:line="240" w:lineRule="auto" w:before="20" w:after="20"/>
              <w:ind w:firstLine="0"/>
            </w:pPr>
            <w:r>
              <w:rPr>
                <w:rFonts w:ascii="Times New Roman" w:hAnsi="Times New Roman" w:eastAsia="宋体" w:cs="Times New Roman"/>
                <w:sz w:val="21"/>
              </w:rPr>
              <w:t>iDLG 攻击还原成功率</w:t>
            </w:r>
          </w:p>
        </w:tc>
        <w:tc>
          <w:tcPr>
            <w:tcW w:type="dxa" w:w="2534"/>
          </w:tcPr>
          <w:p>
            <w:pPr>
              <w:spacing w:line="240" w:lineRule="auto" w:before="20" w:after="20"/>
              <w:ind w:firstLine="0"/>
            </w:pPr>
            <w:r>
              <w:rPr>
                <w:rFonts w:ascii="Times New Roman" w:hAnsi="Times New Roman" w:eastAsia="宋体" w:cs="Times New Roman"/>
                <w:sz w:val="21"/>
              </w:rPr>
              <w:t>0.0%（200 个样本中还原成功 0 个）</w:t>
            </w:r>
          </w:p>
        </w:tc>
        <w:tc>
          <w:tcPr>
            <w:tcW w:type="dxa" w:w="2505"/>
          </w:tcPr>
          <w:p>
            <w:pPr>
              <w:spacing w:line="240" w:lineRule="auto" w:before="20" w:after="20"/>
              <w:ind w:firstLine="0"/>
            </w:pPr>
            <w:r>
              <w:rPr>
                <w:rFonts w:ascii="Times New Roman" w:hAnsi="Times New Roman" w:eastAsia="宋体" w:cs="Times New Roman"/>
                <w:sz w:val="21"/>
              </w:rPr>
              <w:t>85.0%（200 个样本中还原成功 170 个）</w:t>
            </w:r>
          </w:p>
        </w:tc>
        <w:tc>
          <w:tcPr>
            <w:tcW w:type="dxa" w:w="1372"/>
          </w:tcPr>
          <w:p>
            <w:pPr>
              <w:spacing w:line="240" w:lineRule="auto" w:before="20" w:after="20"/>
              <w:ind w:firstLine="0"/>
            </w:pPr>
            <w:r>
              <w:rPr>
                <w:rFonts w:ascii="Times New Roman" w:hAnsi="Times New Roman" w:eastAsia="宋体" w:cs="Times New Roman"/>
                <w:sz w:val="21"/>
              </w:rPr>
              <w:t>不高于 5%</w:t>
            </w:r>
          </w:p>
        </w:tc>
      </w:tr>
      <w:tr>
        <w:trPr>
          <w:cantSplit/>
        </w:trPr>
        <w:tc>
          <w:tcPr>
            <w:tcW w:type="dxa" w:w="2319"/>
          </w:tcPr>
          <w:p>
            <w:pPr>
              <w:spacing w:line="240" w:lineRule="auto" w:before="20" w:after="20"/>
              <w:ind w:firstLine="0"/>
            </w:pPr>
            <w:r>
              <w:rPr>
                <w:rFonts w:ascii="Times New Roman" w:hAnsi="Times New Roman" w:eastAsia="宋体" w:cs="Times New Roman"/>
                <w:sz w:val="21"/>
              </w:rPr>
              <w:t>单轮平均通信总量（20 轮平均）</w:t>
            </w:r>
          </w:p>
        </w:tc>
        <w:tc>
          <w:tcPr>
            <w:tcW w:type="dxa" w:w="2534"/>
          </w:tcPr>
          <w:p>
            <w:pPr>
              <w:spacing w:line="240" w:lineRule="auto" w:before="20" w:after="20"/>
              <w:ind w:firstLine="0"/>
            </w:pPr>
            <w:r>
              <w:rPr>
                <w:rFonts w:ascii="Times New Roman" w:hAnsi="Times New Roman" w:eastAsia="宋体" w:cs="Times New Roman"/>
                <w:sz w:val="21"/>
              </w:rPr>
              <w:t>0.630 MB</w:t>
            </w:r>
          </w:p>
        </w:tc>
        <w:tc>
          <w:tcPr>
            <w:tcW w:type="dxa" w:w="2505"/>
          </w:tcPr>
          <w:p>
            <w:pPr>
              <w:spacing w:line="240" w:lineRule="auto" w:before="20" w:after="20"/>
              <w:ind w:firstLine="0"/>
            </w:pPr>
            <w:r>
              <w:rPr>
                <w:rFonts w:ascii="Times New Roman" w:hAnsi="Times New Roman" w:eastAsia="宋体" w:cs="Times New Roman"/>
                <w:sz w:val="21"/>
              </w:rPr>
              <w:t>4.650 MB</w:t>
            </w:r>
          </w:p>
        </w:tc>
        <w:tc>
          <w:tcPr>
            <w:tcW w:type="dxa" w:w="1372"/>
          </w:tcPr>
          <w:p>
            <w:pPr>
              <w:spacing w:line="240" w:lineRule="auto" w:before="20" w:after="20"/>
              <w:ind w:firstLine="0"/>
            </w:pPr>
          </w:p>
        </w:tc>
      </w:tr>
      <w:tr>
        <w:trPr>
          <w:cantSplit/>
        </w:trPr>
        <w:tc>
          <w:tcPr>
            <w:tcW w:type="dxa" w:w="2319"/>
          </w:tcPr>
          <w:p>
            <w:pPr>
              <w:spacing w:line="240" w:lineRule="auto" w:before="20" w:after="20"/>
              <w:ind w:firstLine="0"/>
            </w:pPr>
            <w:r>
              <w:rPr>
                <w:rFonts w:ascii="Times New Roman" w:hAnsi="Times New Roman" w:eastAsia="宋体" w:cs="Times New Roman"/>
                <w:sz w:val="21"/>
              </w:rPr>
              <w:t>单轮平均通信压缩比</w:t>
            </w:r>
          </w:p>
        </w:tc>
        <w:tc>
          <w:tcPr>
            <w:tcW w:type="dxa" w:w="2534"/>
          </w:tcPr>
          <w:p>
            <w:pPr>
              <w:spacing w:line="240" w:lineRule="auto" w:before="20" w:after="20"/>
              <w:ind w:firstLine="0"/>
            </w:pPr>
            <w:r>
              <w:rPr>
                <w:rFonts w:ascii="Times New Roman" w:hAnsi="Times New Roman" w:eastAsia="宋体" w:cs="Times New Roman"/>
                <w:sz w:val="21"/>
              </w:rPr>
              <w:t>约 7.38 倍（4.650 MB ÷ 0.630 MB）</w:t>
            </w:r>
          </w:p>
        </w:tc>
        <w:tc>
          <w:tcPr>
            <w:tcW w:type="dxa" w:w="2505"/>
          </w:tcPr>
          <w:p>
            <w:pPr>
              <w:spacing w:line="240" w:lineRule="auto" w:before="20" w:after="20"/>
              <w:ind w:firstLine="0"/>
            </w:pPr>
          </w:p>
        </w:tc>
        <w:tc>
          <w:tcPr>
            <w:tcW w:type="dxa" w:w="1372"/>
          </w:tcPr>
          <w:p>
            <w:pPr>
              <w:spacing w:line="240" w:lineRule="auto" w:before="20" w:after="20"/>
              <w:ind w:firstLine="0"/>
            </w:pPr>
            <w:r>
              <w:rPr>
                <w:rFonts w:ascii="Times New Roman" w:hAnsi="Times New Roman" w:eastAsia="宋体" w:cs="Times New Roman"/>
                <w:sz w:val="21"/>
              </w:rPr>
              <w:t>不低于 6 倍</w:t>
            </w:r>
          </w:p>
        </w:tc>
      </w:tr>
      <w:tr>
        <w:trPr>
          <w:cantSplit/>
        </w:trPr>
        <w:tc>
          <w:tcPr>
            <w:tcW w:type="dxa" w:w="2319"/>
          </w:tcPr>
          <w:p>
            <w:pPr>
              <w:spacing w:line="240" w:lineRule="auto" w:before="20" w:after="20"/>
              <w:ind w:firstLine="0"/>
            </w:pPr>
            <w:r>
              <w:rPr>
                <w:rFonts w:ascii="Times New Roman" w:hAnsi="Times New Roman" w:eastAsia="宋体" w:cs="Times New Roman"/>
                <w:sz w:val="21"/>
              </w:rPr>
              <w:t>测试集 RMSE（归一化价格）相对 FedAvg</w:t>
            </w:r>
          </w:p>
        </w:tc>
        <w:tc>
          <w:tcPr>
            <w:tcW w:type="dxa" w:w="2534"/>
          </w:tcPr>
          <w:p>
            <w:pPr>
              <w:spacing w:line="240" w:lineRule="auto" w:before="20" w:after="20"/>
              <w:ind w:firstLine="0"/>
            </w:pPr>
            <w:r>
              <w:rPr>
                <w:rFonts w:ascii="Times New Roman" w:hAnsi="Times New Roman" w:eastAsia="宋体" w:cs="Times New Roman"/>
                <w:sz w:val="21"/>
              </w:rPr>
              <w:t>增加约 1.3%</w:t>
            </w:r>
          </w:p>
        </w:tc>
        <w:tc>
          <w:tcPr>
            <w:tcW w:type="dxa" w:w="2505"/>
          </w:tcPr>
          <w:p>
            <w:pPr>
              <w:spacing w:line="240" w:lineRule="auto" w:before="20" w:after="20"/>
              <w:ind w:firstLine="0"/>
            </w:pPr>
          </w:p>
        </w:tc>
        <w:tc>
          <w:tcPr>
            <w:tcW w:type="dxa" w:w="1372"/>
          </w:tcPr>
          <w:p>
            <w:pPr>
              <w:spacing w:line="240" w:lineRule="auto" w:before="20" w:after="20"/>
              <w:ind w:firstLine="0"/>
            </w:pPr>
          </w:p>
        </w:tc>
      </w:tr>
    </w:tbl>
    <w:p>
      <w:pPr>
        <w:spacing w:line="240" w:lineRule="auto" w:after="80"/>
      </w:pPr>
    </w:p>
    <w:p>
      <w:pPr>
        <w:ind w:firstLine="480"/>
      </w:pPr>
      <w:r>
        <w:rPr>
          <w:rFonts w:ascii="Times New Roman" w:hAnsi="Times New Roman" w:eastAsia="宋体" w:cs="Times New Roman"/>
        </w:rPr>
        <w:t>评估接口、判定口径与统计字段的定义见 3.1.4。例会确定的口径是论文与验收统一采用还原判定阈值 MSE 不大于 0.0025，重点比较模型性能（MSE、MAE）、通信量与无泄露三项。</w:t>
      </w:r>
    </w:p>
    <w:p>
      <w:pPr>
        <w:pStyle w:val="Heading2"/>
      </w:pPr>
      <w:r>
        <w:t>4.18 T-02 联邦学习训练性能</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ayout w:type="fixed"/>
      </w:tblPr>
      <w:tblGrid>
        <w:gridCol w:w="1916"/>
        <w:gridCol w:w="6814"/>
      </w:tblGrid>
      <w:tr>
        <w:trPr>
          <w:cantSplit/>
          <w:tblHeader/>
        </w:trPr>
        <w:tc>
          <w:tcPr>
            <w:tcW w:type="dxa" w:w="1916"/>
            <w:shd w:val="clear" w:color="auto" w:fill="D9D9D9"/>
          </w:tcPr>
          <w:p>
            <w:pPr>
              <w:spacing w:line="240" w:lineRule="auto" w:before="20" w:after="20"/>
              <w:ind w:firstLine="0"/>
              <w:jc w:val="center"/>
            </w:pPr>
            <w:r>
              <w:rPr>
                <w:rFonts w:ascii="Times New Roman" w:hAnsi="Times New Roman" w:eastAsia="宋体" w:cs="Times New Roman"/>
                <w:b/>
                <w:sz w:val="21"/>
              </w:rPr>
              <w:t>项目</w:t>
            </w:r>
          </w:p>
        </w:tc>
        <w:tc>
          <w:tcPr>
            <w:tcW w:type="dxa" w:w="6814"/>
            <w:shd w:val="clear" w:color="auto" w:fill="D9D9D9"/>
          </w:tcPr>
          <w:p>
            <w:pPr>
              <w:spacing w:line="240" w:lineRule="auto" w:before="20" w:after="20"/>
              <w:ind w:firstLine="0"/>
              <w:jc w:val="center"/>
            </w:pPr>
            <w:r>
              <w:rPr>
                <w:rFonts w:ascii="Times New Roman" w:hAnsi="Times New Roman" w:eastAsia="宋体" w:cs="Times New Roman"/>
                <w:b/>
                <w:sz w:val="21"/>
              </w:rPr>
              <w:t>内容</w:t>
            </w:r>
          </w:p>
        </w:tc>
      </w:tr>
      <w:tr>
        <w:trPr>
          <w:cantSplit/>
        </w:trPr>
        <w:tc>
          <w:tcPr>
            <w:tcW w:type="dxa" w:w="1916"/>
          </w:tcPr>
          <w:p>
            <w:pPr>
              <w:spacing w:line="240" w:lineRule="auto" w:before="20" w:after="20"/>
              <w:ind w:firstLine="0"/>
            </w:pPr>
            <w:r>
              <w:rPr>
                <w:rFonts w:ascii="Times New Roman" w:hAnsi="Times New Roman" w:eastAsia="宋体" w:cs="Times New Roman"/>
                <w:sz w:val="21"/>
              </w:rPr>
              <w:t>合同要求</w:t>
            </w:r>
          </w:p>
        </w:tc>
        <w:tc>
          <w:tcPr>
            <w:tcW w:type="dxa" w:w="6814"/>
          </w:tcPr>
          <w:p>
            <w:pPr>
              <w:spacing w:line="240" w:lineRule="auto" w:before="20" w:after="20"/>
              <w:ind w:firstLine="0"/>
            </w:pPr>
            <w:r>
              <w:rPr>
                <w:rFonts w:ascii="Times New Roman" w:hAnsi="Times New Roman" w:eastAsia="宋体" w:cs="Times New Roman"/>
                <w:sz w:val="21"/>
              </w:rPr>
              <w:t>同等模型架构与参数下，相较集中式明文训练基线，CNN 在 MNIST 与 CIFAR-10 上 Accuracy 下降幅度不超过 3%</w:t>
            </w:r>
          </w:p>
        </w:tc>
      </w:tr>
      <w:tr>
        <w:trPr>
          <w:cantSplit/>
        </w:trPr>
        <w:tc>
          <w:tcPr>
            <w:tcW w:type="dxa" w:w="1916"/>
          </w:tcPr>
          <w:p>
            <w:pPr>
              <w:spacing w:line="240" w:lineRule="auto" w:before="20" w:after="20"/>
              <w:ind w:firstLine="0"/>
            </w:pPr>
            <w:r>
              <w:rPr>
                <w:rFonts w:ascii="Times New Roman" w:hAnsi="Times New Roman" w:eastAsia="宋体" w:cs="Times New Roman"/>
                <w:sz w:val="21"/>
              </w:rPr>
              <w:t>工程实现方式</w:t>
            </w:r>
          </w:p>
        </w:tc>
        <w:tc>
          <w:tcPr>
            <w:tcW w:type="dxa" w:w="6814"/>
          </w:tcPr>
          <w:p>
            <w:pPr>
              <w:spacing w:line="240" w:lineRule="auto" w:before="20" w:after="20"/>
              <w:ind w:firstLine="0"/>
            </w:pPr>
            <w:r>
              <w:rPr>
                <w:rFonts w:ascii="Times New Roman" w:hAnsi="Times New Roman" w:eastAsia="宋体" w:cs="Times New Roman"/>
                <w:sz w:val="21"/>
              </w:rPr>
              <w:t>联邦与集中式使用同一 CNN 结构与 SGD 超参（学习率 0.01，动量 0.9，批大小 64）；集中式基线合并 3 方数据训练「联邦轮次 × 本地 epoch」个 epoch，总计算量与联邦侧一致；联邦侧启用 Top-k 稀疏化、高斯差分隐私（ε = 8，δ = 1e-5）与秘密共享安全聚合；Accuracy 在官方 10,000 张测试集上计算。合同的「3%」按百分点判定，即下降幅度 = 集中式 Accuracy − 联邦 Accuracy，单位为百分点，这一口径比相对下降更严格；同时给出相对下降百分比</w:t>
            </w:r>
          </w:p>
        </w:tc>
      </w:tr>
      <w:tr>
        <w:trPr>
          <w:cantSplit/>
        </w:trPr>
        <w:tc>
          <w:tcPr>
            <w:tcW w:type="dxa" w:w="1916"/>
          </w:tcPr>
          <w:p>
            <w:pPr>
              <w:spacing w:line="240" w:lineRule="auto" w:before="20" w:after="20"/>
              <w:ind w:firstLine="0"/>
            </w:pPr>
            <w:r>
              <w:rPr>
                <w:rFonts w:ascii="Times New Roman" w:hAnsi="Times New Roman" w:eastAsia="宋体" w:cs="Times New Roman"/>
                <w:sz w:val="21"/>
              </w:rPr>
              <w:t>对应三级功能</w:t>
            </w:r>
          </w:p>
        </w:tc>
        <w:tc>
          <w:tcPr>
            <w:tcW w:type="dxa" w:w="6814"/>
          </w:tcPr>
          <w:p>
            <w:pPr>
              <w:spacing w:line="240" w:lineRule="auto" w:before="20" w:after="20"/>
              <w:ind w:firstLine="0"/>
            </w:pPr>
            <w:r>
              <w:rPr>
                <w:rFonts w:ascii="Times New Roman" w:hAnsi="Times New Roman" w:eastAsia="宋体" w:cs="Times New Roman"/>
                <w:sz w:val="21"/>
              </w:rPr>
              <w:t>FL-EVAL-03 联邦训练精度衰减评估</w:t>
            </w:r>
          </w:p>
        </w:tc>
      </w:tr>
      <w:tr>
        <w:trPr>
          <w:cantSplit/>
        </w:trPr>
        <w:tc>
          <w:tcPr>
            <w:tcW w:type="dxa" w:w="1916"/>
          </w:tcPr>
          <w:p>
            <w:pPr>
              <w:spacing w:line="240" w:lineRule="auto" w:before="20" w:after="20"/>
              <w:ind w:firstLine="0"/>
            </w:pPr>
            <w:r>
              <w:rPr>
                <w:rFonts w:ascii="Times New Roman" w:hAnsi="Times New Roman" w:eastAsia="宋体" w:cs="Times New Roman"/>
                <w:sz w:val="21"/>
              </w:rPr>
              <w:t>验证方法</w:t>
            </w:r>
          </w:p>
        </w:tc>
        <w:tc>
          <w:tcPr>
            <w:tcW w:type="dxa" w:w="6814"/>
          </w:tcPr>
          <w:p>
            <w:pPr>
              <w:spacing w:line="240" w:lineRule="auto" w:before="20" w:after="20"/>
              <w:ind w:firstLine="0"/>
            </w:pPr>
            <w:r>
              <w:rPr>
                <w:rFonts w:ascii="Times New Roman" w:hAnsi="Times New Roman" w:eastAsia="宋体" w:cs="Times New Roman"/>
                <w:sz w:val="21"/>
              </w:rPr>
              <w:t>在评估页运行精度评估，MNIST 与 CIFAR-10 下降幅度均不超过 3 个百分点为通过；支持 IID 与 Dirichlet（α = 0.5）两种数据划分</w:t>
            </w:r>
          </w:p>
        </w:tc>
      </w:tr>
    </w:tbl>
    <w:p>
      <w:pPr>
        <w:spacing w:line="240" w:lineRule="auto" w:after="80"/>
      </w:pPr>
    </w:p>
    <w:p>
      <w:pPr>
        <w:ind w:firstLine="480"/>
      </w:pPr>
      <w:r>
        <w:rPr>
          <w:rFonts w:ascii="Times New Roman" w:hAnsi="Times New Roman" w:eastAsia="宋体" w:cs="Times New Roman"/>
        </w:rPr>
        <w:t>当前评估结果如下，数值来自原型内置评估引擎的仿真结果。</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ayout w:type="fixed"/>
      </w:tblPr>
      <w:tblGrid>
        <w:gridCol w:w="1372"/>
        <w:gridCol w:w="1852"/>
        <w:gridCol w:w="2042"/>
        <w:gridCol w:w="1565"/>
        <w:gridCol w:w="1899"/>
      </w:tblGrid>
      <w:tr>
        <w:trPr>
          <w:cantSplit/>
          <w:tblHeader/>
        </w:trPr>
        <w:tc>
          <w:tcPr>
            <w:tcW w:type="dxa" w:w="1372"/>
            <w:shd w:val="clear" w:color="auto" w:fill="D9D9D9"/>
          </w:tcPr>
          <w:p>
            <w:pPr>
              <w:spacing w:line="240" w:lineRule="auto" w:before="20" w:after="20"/>
              <w:ind w:firstLine="0"/>
              <w:jc w:val="center"/>
            </w:pPr>
            <w:r>
              <w:rPr>
                <w:rFonts w:ascii="Times New Roman" w:hAnsi="Times New Roman" w:eastAsia="宋体" w:cs="Times New Roman"/>
                <w:b/>
                <w:sz w:val="21"/>
              </w:rPr>
              <w:t>数据集</w:t>
            </w:r>
          </w:p>
        </w:tc>
        <w:tc>
          <w:tcPr>
            <w:tcW w:type="dxa" w:w="1852"/>
            <w:shd w:val="clear" w:color="auto" w:fill="D9D9D9"/>
          </w:tcPr>
          <w:p>
            <w:pPr>
              <w:spacing w:line="240" w:lineRule="auto" w:before="20" w:after="20"/>
              <w:ind w:firstLine="0"/>
              <w:jc w:val="center"/>
            </w:pPr>
            <w:r>
              <w:rPr>
                <w:rFonts w:ascii="Times New Roman" w:hAnsi="Times New Roman" w:eastAsia="宋体" w:cs="Times New Roman"/>
                <w:b/>
                <w:sz w:val="21"/>
              </w:rPr>
              <w:t>集中式明文 Accuracy</w:t>
            </w:r>
          </w:p>
        </w:tc>
        <w:tc>
          <w:tcPr>
            <w:tcW w:type="dxa" w:w="2042"/>
            <w:shd w:val="clear" w:color="auto" w:fill="D9D9D9"/>
          </w:tcPr>
          <w:p>
            <w:pPr>
              <w:spacing w:line="240" w:lineRule="auto" w:before="20" w:after="20"/>
              <w:ind w:firstLine="0"/>
              <w:jc w:val="center"/>
            </w:pPr>
            <w:r>
              <w:rPr>
                <w:rFonts w:ascii="Times New Roman" w:hAnsi="Times New Roman" w:eastAsia="宋体" w:cs="Times New Roman"/>
                <w:b/>
                <w:sz w:val="21"/>
              </w:rPr>
              <w:t>联邦（含隐私保护）Accuracy</w:t>
            </w:r>
          </w:p>
        </w:tc>
        <w:tc>
          <w:tcPr>
            <w:tcW w:type="dxa" w:w="1565"/>
            <w:shd w:val="clear" w:color="auto" w:fill="D9D9D9"/>
          </w:tcPr>
          <w:p>
            <w:pPr>
              <w:spacing w:line="240" w:lineRule="auto" w:before="20" w:after="20"/>
              <w:ind w:firstLine="0"/>
              <w:jc w:val="center"/>
            </w:pPr>
            <w:r>
              <w:rPr>
                <w:rFonts w:ascii="Times New Roman" w:hAnsi="Times New Roman" w:eastAsia="宋体" w:cs="Times New Roman"/>
                <w:b/>
                <w:sz w:val="21"/>
              </w:rPr>
              <w:t>下降幅度</w:t>
            </w:r>
          </w:p>
        </w:tc>
        <w:tc>
          <w:tcPr>
            <w:tcW w:type="dxa" w:w="1899"/>
            <w:shd w:val="clear" w:color="auto" w:fill="D9D9D9"/>
          </w:tcPr>
          <w:p>
            <w:pPr>
              <w:spacing w:line="240" w:lineRule="auto" w:before="20" w:after="20"/>
              <w:ind w:firstLine="0"/>
              <w:jc w:val="center"/>
            </w:pPr>
            <w:r>
              <w:rPr>
                <w:rFonts w:ascii="Times New Roman" w:hAnsi="Times New Roman" w:eastAsia="宋体" w:cs="Times New Roman"/>
                <w:b/>
                <w:sz w:val="21"/>
              </w:rPr>
              <w:t>合同阈值</w:t>
            </w:r>
          </w:p>
        </w:tc>
      </w:tr>
      <w:tr>
        <w:trPr>
          <w:cantSplit/>
        </w:trPr>
        <w:tc>
          <w:tcPr>
            <w:tcW w:type="dxa" w:w="1372"/>
          </w:tcPr>
          <w:p>
            <w:pPr>
              <w:spacing w:line="240" w:lineRule="auto" w:before="20" w:after="20"/>
              <w:ind w:firstLine="0"/>
            </w:pPr>
            <w:r>
              <w:rPr>
                <w:rFonts w:ascii="Times New Roman" w:hAnsi="Times New Roman" w:eastAsia="宋体" w:cs="Times New Roman"/>
                <w:sz w:val="21"/>
              </w:rPr>
              <w:t>MNIST</w:t>
            </w:r>
          </w:p>
        </w:tc>
        <w:tc>
          <w:tcPr>
            <w:tcW w:type="dxa" w:w="1852"/>
          </w:tcPr>
          <w:p>
            <w:pPr>
              <w:spacing w:line="240" w:lineRule="auto" w:before="20" w:after="20"/>
              <w:ind w:firstLine="0"/>
            </w:pPr>
            <w:r>
              <w:rPr>
                <w:rFonts w:ascii="Times New Roman" w:hAnsi="Times New Roman" w:eastAsia="宋体" w:cs="Times New Roman"/>
                <w:sz w:val="21"/>
              </w:rPr>
              <w:t>99.28%</w:t>
            </w:r>
          </w:p>
        </w:tc>
        <w:tc>
          <w:tcPr>
            <w:tcW w:type="dxa" w:w="2042"/>
          </w:tcPr>
          <w:p>
            <w:pPr>
              <w:spacing w:line="240" w:lineRule="auto" w:before="20" w:after="20"/>
              <w:ind w:firstLine="0"/>
            </w:pPr>
            <w:r>
              <w:rPr>
                <w:rFonts w:ascii="Times New Roman" w:hAnsi="Times New Roman" w:eastAsia="宋体" w:cs="Times New Roman"/>
                <w:sz w:val="21"/>
              </w:rPr>
              <w:t>98.55%</w:t>
            </w:r>
          </w:p>
        </w:tc>
        <w:tc>
          <w:tcPr>
            <w:tcW w:type="dxa" w:w="1565"/>
          </w:tcPr>
          <w:p>
            <w:pPr>
              <w:spacing w:line="240" w:lineRule="auto" w:before="20" w:after="20"/>
              <w:ind w:firstLine="0"/>
            </w:pPr>
            <w:r>
              <w:rPr>
                <w:rFonts w:ascii="Times New Roman" w:hAnsi="Times New Roman" w:eastAsia="宋体" w:cs="Times New Roman"/>
                <w:sz w:val="21"/>
              </w:rPr>
              <w:t>0.73 个百分点</w:t>
            </w:r>
          </w:p>
        </w:tc>
        <w:tc>
          <w:tcPr>
            <w:tcW w:type="dxa" w:w="1899"/>
          </w:tcPr>
          <w:p>
            <w:pPr>
              <w:spacing w:line="240" w:lineRule="auto" w:before="20" w:after="20"/>
              <w:ind w:firstLine="0"/>
            </w:pPr>
            <w:r>
              <w:rPr>
                <w:rFonts w:ascii="Times New Roman" w:hAnsi="Times New Roman" w:eastAsia="宋体" w:cs="Times New Roman"/>
                <w:sz w:val="21"/>
              </w:rPr>
              <w:t>不超过 3 个百分点</w:t>
            </w:r>
          </w:p>
        </w:tc>
      </w:tr>
      <w:tr>
        <w:trPr>
          <w:cantSplit/>
        </w:trPr>
        <w:tc>
          <w:tcPr>
            <w:tcW w:type="dxa" w:w="1372"/>
          </w:tcPr>
          <w:p>
            <w:pPr>
              <w:spacing w:line="240" w:lineRule="auto" w:before="20" w:after="20"/>
              <w:ind w:firstLine="0"/>
            </w:pPr>
            <w:r>
              <w:rPr>
                <w:rFonts w:ascii="Times New Roman" w:hAnsi="Times New Roman" w:eastAsia="宋体" w:cs="Times New Roman"/>
                <w:sz w:val="21"/>
              </w:rPr>
              <w:t>CIFAR-10</w:t>
            </w:r>
          </w:p>
        </w:tc>
        <w:tc>
          <w:tcPr>
            <w:tcW w:type="dxa" w:w="1852"/>
          </w:tcPr>
          <w:p>
            <w:pPr>
              <w:spacing w:line="240" w:lineRule="auto" w:before="20" w:after="20"/>
              <w:ind w:firstLine="0"/>
            </w:pPr>
            <w:r>
              <w:rPr>
                <w:rFonts w:ascii="Times New Roman" w:hAnsi="Times New Roman" w:eastAsia="宋体" w:cs="Times New Roman"/>
                <w:sz w:val="21"/>
              </w:rPr>
              <w:t>81.17%</w:t>
            </w:r>
          </w:p>
        </w:tc>
        <w:tc>
          <w:tcPr>
            <w:tcW w:type="dxa" w:w="2042"/>
          </w:tcPr>
          <w:p>
            <w:pPr>
              <w:spacing w:line="240" w:lineRule="auto" w:before="20" w:after="20"/>
              <w:ind w:firstLine="0"/>
            </w:pPr>
            <w:r>
              <w:rPr>
                <w:rFonts w:ascii="Times New Roman" w:hAnsi="Times New Roman" w:eastAsia="宋体" w:cs="Times New Roman"/>
                <w:sz w:val="21"/>
              </w:rPr>
              <w:t>79.14%</w:t>
            </w:r>
          </w:p>
        </w:tc>
        <w:tc>
          <w:tcPr>
            <w:tcW w:type="dxa" w:w="1565"/>
          </w:tcPr>
          <w:p>
            <w:pPr>
              <w:spacing w:line="240" w:lineRule="auto" w:before="20" w:after="20"/>
              <w:ind w:firstLine="0"/>
            </w:pPr>
            <w:r>
              <w:rPr>
                <w:rFonts w:ascii="Times New Roman" w:hAnsi="Times New Roman" w:eastAsia="宋体" w:cs="Times New Roman"/>
                <w:sz w:val="21"/>
              </w:rPr>
              <w:t>2.03 个百分点</w:t>
            </w:r>
          </w:p>
        </w:tc>
        <w:tc>
          <w:tcPr>
            <w:tcW w:type="dxa" w:w="1899"/>
          </w:tcPr>
          <w:p>
            <w:pPr>
              <w:spacing w:line="240" w:lineRule="auto" w:before="20" w:after="20"/>
              <w:ind w:firstLine="0"/>
            </w:pPr>
            <w:r>
              <w:rPr>
                <w:rFonts w:ascii="Times New Roman" w:hAnsi="Times New Roman" w:eastAsia="宋体" w:cs="Times New Roman"/>
                <w:sz w:val="21"/>
              </w:rPr>
              <w:t>不超过 3 个百分点</w:t>
            </w:r>
          </w:p>
        </w:tc>
      </w:tr>
    </w:tbl>
    <w:p>
      <w:pPr>
        <w:spacing w:line="240" w:lineRule="auto" w:after="80"/>
      </w:pPr>
    </w:p>
    <w:p>
      <w:pPr>
        <w:ind w:firstLine="480"/>
      </w:pPr>
      <w:r>
        <w:rPr>
          <w:rFonts w:ascii="Times New Roman" w:hAnsi="Times New Roman" w:eastAsia="宋体" w:cs="Times New Roman"/>
        </w:rPr>
        <w:t>在默认配置（联邦轮次 50，本地 epoch 1，IID 划分）下两个数据集均达标。评估引擎的接口文档同时指出，联邦轮次取 10 时 CIFAR-10 的下降幅度约为 4.2 个百分点，未达标，因此验收时联邦轮次不能低于默认值。</w:t>
      </w:r>
    </w:p>
    <w:p>
      <w:pPr>
        <w:pStyle w:val="Heading2"/>
      </w:pPr>
      <w:r>
        <w:t>4.19 T-03 隐私计算联邦学习软件原型</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ayout w:type="fixed"/>
      </w:tblPr>
      <w:tblGrid>
        <w:gridCol w:w="1916"/>
        <w:gridCol w:w="6814"/>
      </w:tblGrid>
      <w:tr>
        <w:trPr>
          <w:cantSplit/>
          <w:tblHeader/>
        </w:trPr>
        <w:tc>
          <w:tcPr>
            <w:tcW w:type="dxa" w:w="1916"/>
            <w:shd w:val="clear" w:color="auto" w:fill="D9D9D9"/>
          </w:tcPr>
          <w:p>
            <w:pPr>
              <w:spacing w:line="240" w:lineRule="auto" w:before="20" w:after="20"/>
              <w:ind w:firstLine="0"/>
              <w:jc w:val="center"/>
            </w:pPr>
            <w:r>
              <w:rPr>
                <w:rFonts w:ascii="Times New Roman" w:hAnsi="Times New Roman" w:eastAsia="宋体" w:cs="Times New Roman"/>
                <w:b/>
                <w:sz w:val="21"/>
              </w:rPr>
              <w:t>项目</w:t>
            </w:r>
          </w:p>
        </w:tc>
        <w:tc>
          <w:tcPr>
            <w:tcW w:type="dxa" w:w="6814"/>
            <w:shd w:val="clear" w:color="auto" w:fill="D9D9D9"/>
          </w:tcPr>
          <w:p>
            <w:pPr>
              <w:spacing w:line="240" w:lineRule="auto" w:before="20" w:after="20"/>
              <w:ind w:firstLine="0"/>
              <w:jc w:val="center"/>
            </w:pPr>
            <w:r>
              <w:rPr>
                <w:rFonts w:ascii="Times New Roman" w:hAnsi="Times New Roman" w:eastAsia="宋体" w:cs="Times New Roman"/>
                <w:b/>
                <w:sz w:val="21"/>
              </w:rPr>
              <w:t>内容</w:t>
            </w:r>
          </w:p>
        </w:tc>
      </w:tr>
      <w:tr>
        <w:trPr>
          <w:cantSplit/>
        </w:trPr>
        <w:tc>
          <w:tcPr>
            <w:tcW w:type="dxa" w:w="1916"/>
          </w:tcPr>
          <w:p>
            <w:pPr>
              <w:spacing w:line="240" w:lineRule="auto" w:before="20" w:after="20"/>
              <w:ind w:firstLine="0"/>
            </w:pPr>
            <w:r>
              <w:rPr>
                <w:rFonts w:ascii="Times New Roman" w:hAnsi="Times New Roman" w:eastAsia="宋体" w:cs="Times New Roman"/>
                <w:sz w:val="21"/>
              </w:rPr>
              <w:t>合同要求</w:t>
            </w:r>
          </w:p>
        </w:tc>
        <w:tc>
          <w:tcPr>
            <w:tcW w:type="dxa" w:w="6814"/>
          </w:tcPr>
          <w:p>
            <w:pPr>
              <w:spacing w:line="240" w:lineRule="auto" w:before="20" w:after="20"/>
              <w:ind w:firstLine="0"/>
            </w:pPr>
            <w:r>
              <w:rPr>
                <w:rFonts w:ascii="Times New Roman" w:hAnsi="Times New Roman" w:eastAsia="宋体" w:cs="Times New Roman"/>
                <w:sz w:val="21"/>
              </w:rPr>
              <w:t>1 套隐私计算联邦学习软件原型，实现隐私求交、同态加密、差分隐私、联邦学习</w:t>
            </w:r>
          </w:p>
        </w:tc>
      </w:tr>
      <w:tr>
        <w:trPr>
          <w:cantSplit/>
        </w:trPr>
        <w:tc>
          <w:tcPr>
            <w:tcW w:type="dxa" w:w="1916"/>
          </w:tcPr>
          <w:p>
            <w:pPr>
              <w:spacing w:line="240" w:lineRule="auto" w:before="20" w:after="20"/>
              <w:ind w:firstLine="0"/>
            </w:pPr>
            <w:r>
              <w:rPr>
                <w:rFonts w:ascii="Times New Roman" w:hAnsi="Times New Roman" w:eastAsia="宋体" w:cs="Times New Roman"/>
                <w:sz w:val="21"/>
              </w:rPr>
              <w:t>工程实现方式</w:t>
            </w:r>
          </w:p>
        </w:tc>
        <w:tc>
          <w:tcPr>
            <w:tcW w:type="dxa" w:w="6814"/>
          </w:tcPr>
          <w:p>
            <w:pPr>
              <w:spacing w:line="240" w:lineRule="auto" w:before="20" w:after="20"/>
              <w:ind w:firstLine="0"/>
            </w:pPr>
            <w:r>
              <w:rPr>
                <w:rFonts w:ascii="Times New Roman" w:hAnsi="Times New Roman" w:eastAsia="宋体" w:cs="Times New Roman"/>
                <w:sz w:val="21"/>
              </w:rPr>
              <w:t>控制台以项目为统一作用域集成五个模块：PSI 流水线产出对齐样本并新建联邦任务；联邦任务启动时可选同态加密聚合与差分隐私，经由同一套密钥服务与预算记账；任务启动与监控、同态应用、求交流水线、DP 工作流使用同一套项目、节点与任务模型</w:t>
            </w:r>
          </w:p>
        </w:tc>
      </w:tr>
      <w:tr>
        <w:trPr>
          <w:cantSplit/>
        </w:trPr>
        <w:tc>
          <w:tcPr>
            <w:tcW w:type="dxa" w:w="1916"/>
          </w:tcPr>
          <w:p>
            <w:pPr>
              <w:spacing w:line="240" w:lineRule="auto" w:before="20" w:after="20"/>
              <w:ind w:firstLine="0"/>
            </w:pPr>
            <w:r>
              <w:rPr>
                <w:rFonts w:ascii="Times New Roman" w:hAnsi="Times New Roman" w:eastAsia="宋体" w:cs="Times New Roman"/>
                <w:sz w:val="21"/>
              </w:rPr>
              <w:t>对应三级功能</w:t>
            </w:r>
          </w:p>
        </w:tc>
        <w:tc>
          <w:tcPr>
            <w:tcW w:type="dxa" w:w="6814"/>
          </w:tcPr>
          <w:p>
            <w:pPr>
              <w:spacing w:line="240" w:lineRule="auto" w:before="20" w:after="20"/>
              <w:ind w:firstLine="0"/>
            </w:pPr>
            <w:r>
              <w:rPr>
                <w:rFonts w:ascii="Times New Roman" w:hAnsi="Times New Roman" w:eastAsia="宋体" w:cs="Times New Roman"/>
                <w:sz w:val="21"/>
              </w:rPr>
              <w:t>FL-PROC-02 任务启动、HE-APP-01 可视化配置、PSI-PIPE-01 一键启动、DP-FW-02 DP 初始化；整体上覆盖全部 72 个三级功能</w:t>
            </w:r>
          </w:p>
        </w:tc>
      </w:tr>
      <w:tr>
        <w:trPr>
          <w:cantSplit/>
        </w:trPr>
        <w:tc>
          <w:tcPr>
            <w:tcW w:type="dxa" w:w="1916"/>
          </w:tcPr>
          <w:p>
            <w:pPr>
              <w:spacing w:line="240" w:lineRule="auto" w:before="20" w:after="20"/>
              <w:ind w:firstLine="0"/>
            </w:pPr>
            <w:r>
              <w:rPr>
                <w:rFonts w:ascii="Times New Roman" w:hAnsi="Times New Roman" w:eastAsia="宋体" w:cs="Times New Roman"/>
                <w:sz w:val="21"/>
              </w:rPr>
              <w:t>验证方法</w:t>
            </w:r>
          </w:p>
        </w:tc>
        <w:tc>
          <w:tcPr>
            <w:tcW w:type="dxa" w:w="6814"/>
          </w:tcPr>
          <w:p>
            <w:pPr>
              <w:spacing w:line="240" w:lineRule="auto" w:before="20" w:after="20"/>
              <w:ind w:firstLine="0"/>
            </w:pPr>
            <w:r>
              <w:rPr>
                <w:rFonts w:ascii="Times New Roman" w:hAnsi="Times New Roman" w:eastAsia="宋体" w:cs="Times New Roman"/>
                <w:sz w:val="21"/>
              </w:rPr>
              <w:t>端到端演示：在一个项目中依次完成数据集登记、PSI 流水线（求交、对齐、新建联邦任务）、为任务启用同态加密聚合与 DP、启动训练并在监控页观察每轮指标、预算与加解密耗时。各三级功能的完成情况以验收进度表为准</w:t>
            </w:r>
          </w:p>
        </w:tc>
      </w:tr>
    </w:tbl>
    <w:p>
      <w:pPr>
        <w:spacing w:line="240" w:lineRule="auto" w:after="80"/>
      </w:pPr>
    </w:p>
    <w:p>
      <w:pPr>
        <w:pStyle w:val="Heading1"/>
      </w:pPr>
      <w:r>
        <w:t>5 数据设计</w:t>
      </w:r>
    </w:p>
    <w:p>
      <w:pPr>
        <w:ind w:firstLine="480"/>
      </w:pPr>
      <w:r>
        <w:rPr>
          <w:rFonts w:ascii="Times New Roman" w:hAnsi="Times New Roman" w:eastAsia="宋体" w:cs="Times New Roman"/>
        </w:rPr>
        <w:t>本章给出主要实体的逻辑设计。字段来自接口文档与各功能的实现说明；物理表结构与索引在实施时细化。字段命名使用 snake_case，时间为带时区的 ISO 8601 格式。</w:t>
      </w:r>
    </w:p>
    <w:p>
      <w:pPr>
        <w:pStyle w:val="Heading2"/>
      </w:pPr>
      <w:r>
        <w:t>5.1 项目与节点</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ayout w:type="fixed"/>
      </w:tblPr>
      <w:tblGrid>
        <w:gridCol w:w="2733"/>
        <w:gridCol w:w="2637"/>
        <w:gridCol w:w="3361"/>
      </w:tblGrid>
      <w:tr>
        <w:trPr>
          <w:cantSplit/>
          <w:tblHeader/>
        </w:trPr>
        <w:tc>
          <w:tcPr>
            <w:tcW w:type="dxa" w:w="2733"/>
            <w:shd w:val="clear" w:color="auto" w:fill="D9D9D9"/>
          </w:tcPr>
          <w:p>
            <w:pPr>
              <w:spacing w:line="240" w:lineRule="auto" w:before="20" w:after="20"/>
              <w:ind w:firstLine="0"/>
              <w:jc w:val="center"/>
            </w:pPr>
            <w:r>
              <w:rPr>
                <w:rFonts w:ascii="Times New Roman" w:hAnsi="Times New Roman" w:eastAsia="宋体" w:cs="Times New Roman"/>
                <w:b/>
                <w:sz w:val="21"/>
              </w:rPr>
              <w:t>实体</w:t>
            </w:r>
          </w:p>
        </w:tc>
        <w:tc>
          <w:tcPr>
            <w:tcW w:type="dxa" w:w="2637"/>
            <w:shd w:val="clear" w:color="auto" w:fill="D9D9D9"/>
          </w:tcPr>
          <w:p>
            <w:pPr>
              <w:spacing w:line="240" w:lineRule="auto" w:before="20" w:after="20"/>
              <w:ind w:firstLine="0"/>
              <w:jc w:val="center"/>
            </w:pPr>
            <w:r>
              <w:rPr>
                <w:rFonts w:ascii="Times New Roman" w:hAnsi="Times New Roman" w:eastAsia="宋体" w:cs="Times New Roman"/>
                <w:b/>
                <w:sz w:val="21"/>
              </w:rPr>
              <w:t>字段</w:t>
            </w:r>
          </w:p>
        </w:tc>
        <w:tc>
          <w:tcPr>
            <w:tcW w:type="dxa" w:w="3361"/>
            <w:shd w:val="clear" w:color="auto" w:fill="D9D9D9"/>
          </w:tcPr>
          <w:p>
            <w:pPr>
              <w:spacing w:line="240" w:lineRule="auto" w:before="20" w:after="20"/>
              <w:ind w:firstLine="0"/>
              <w:jc w:val="center"/>
            </w:pPr>
            <w:r>
              <w:rPr>
                <w:rFonts w:ascii="Times New Roman" w:hAnsi="Times New Roman" w:eastAsia="宋体" w:cs="Times New Roman"/>
                <w:b/>
                <w:sz w:val="21"/>
              </w:rPr>
              <w:t>说明</w:t>
            </w:r>
          </w:p>
        </w:tc>
      </w:tr>
      <w:tr>
        <w:trPr>
          <w:cantSplit/>
        </w:trPr>
        <w:tc>
          <w:tcPr>
            <w:tcW w:type="dxa" w:w="2733"/>
          </w:tcPr>
          <w:p>
            <w:pPr>
              <w:spacing w:line="240" w:lineRule="auto" w:before="20" w:after="20"/>
              <w:ind w:firstLine="0"/>
            </w:pPr>
            <w:r>
              <w:rPr>
                <w:rFonts w:ascii="Times New Roman" w:hAnsi="Times New Roman" w:eastAsia="宋体" w:cs="Times New Roman"/>
                <w:sz w:val="21"/>
              </w:rPr>
              <w:t>项目 fl_project</w:t>
            </w:r>
          </w:p>
        </w:tc>
        <w:tc>
          <w:tcPr>
            <w:tcW w:type="dxa" w:w="2637"/>
          </w:tcPr>
          <w:p>
            <w:pPr>
              <w:spacing w:line="240" w:lineRule="auto" w:before="20" w:after="20"/>
              <w:ind w:firstLine="0"/>
            </w:pPr>
            <w:r>
              <w:rPr>
                <w:rFonts w:ascii="Times New Roman" w:hAnsi="Times New Roman" w:eastAsia="宋体" w:cs="Times New Roman"/>
                <w:sz w:val="21"/>
              </w:rPr>
              <w:t>project_id、name、type</w:t>
            </w:r>
          </w:p>
        </w:tc>
        <w:tc>
          <w:tcPr>
            <w:tcW w:type="dxa" w:w="3361"/>
          </w:tcPr>
          <w:p>
            <w:pPr>
              <w:spacing w:line="240" w:lineRule="auto" w:before="20" w:after="20"/>
              <w:ind w:firstLine="0"/>
            </w:pPr>
            <w:r>
              <w:rPr>
                <w:rFonts w:ascii="Times New Roman" w:hAnsi="Times New Roman" w:eastAsia="宋体" w:cs="Times New Roman"/>
                <w:sz w:val="21"/>
              </w:rPr>
              <w:t>type 取 production、pilot、sandbox</w:t>
            </w:r>
          </w:p>
        </w:tc>
      </w:tr>
      <w:tr>
        <w:trPr>
          <w:cantSplit/>
        </w:trPr>
        <w:tc>
          <w:tcPr>
            <w:tcW w:type="dxa" w:w="2733"/>
          </w:tcPr>
          <w:p>
            <w:pPr>
              <w:spacing w:line="240" w:lineRule="auto" w:before="20" w:after="20"/>
              <w:ind w:firstLine="0"/>
            </w:pPr>
            <w:r>
              <w:rPr>
                <w:rFonts w:ascii="Times New Roman" w:hAnsi="Times New Roman" w:eastAsia="宋体" w:cs="Times New Roman"/>
                <w:sz w:val="21"/>
              </w:rPr>
              <w:t>项目配置 fl_project_config</w:t>
            </w:r>
          </w:p>
        </w:tc>
        <w:tc>
          <w:tcPr>
            <w:tcW w:type="dxa" w:w="2637"/>
          </w:tcPr>
          <w:p>
            <w:pPr>
              <w:spacing w:line="240" w:lineRule="auto" w:before="20" w:after="20"/>
              <w:ind w:firstLine="0"/>
            </w:pPr>
            <w:r>
              <w:rPr>
                <w:rFonts w:ascii="Times New Roman" w:hAnsi="Times New Roman" w:eastAsia="宋体" w:cs="Times New Roman"/>
                <w:sz w:val="21"/>
              </w:rPr>
              <w:t>project_id、description、base_algorithm、model_version、total_rounds、target_metric、target_value、revision、updated_by、updated_at</w:t>
            </w:r>
          </w:p>
        </w:tc>
        <w:tc>
          <w:tcPr>
            <w:tcW w:type="dxa" w:w="3361"/>
          </w:tcPr>
          <w:p>
            <w:pPr>
              <w:spacing w:line="240" w:lineRule="auto" w:before="20" w:after="20"/>
              <w:ind w:firstLine="0"/>
            </w:pPr>
            <w:r>
              <w:rPr>
                <w:rFonts w:ascii="Times New Roman" w:hAnsi="Times New Roman" w:eastAsia="宋体" w:cs="Times New Roman"/>
                <w:sz w:val="21"/>
              </w:rPr>
              <w:t>主键 project_id；revision 每次修改加 1</w:t>
            </w:r>
          </w:p>
        </w:tc>
      </w:tr>
      <w:tr>
        <w:trPr>
          <w:cantSplit/>
        </w:trPr>
        <w:tc>
          <w:tcPr>
            <w:tcW w:type="dxa" w:w="2733"/>
          </w:tcPr>
          <w:p>
            <w:pPr>
              <w:spacing w:line="240" w:lineRule="auto" w:before="20" w:after="20"/>
              <w:ind w:firstLine="0"/>
            </w:pPr>
            <w:r>
              <w:rPr>
                <w:rFonts w:ascii="Times New Roman" w:hAnsi="Times New Roman" w:eastAsia="宋体" w:cs="Times New Roman"/>
                <w:sz w:val="21"/>
              </w:rPr>
              <w:t>节点 fl_node</w:t>
            </w:r>
          </w:p>
        </w:tc>
        <w:tc>
          <w:tcPr>
            <w:tcW w:type="dxa" w:w="2637"/>
          </w:tcPr>
          <w:p>
            <w:pPr>
              <w:spacing w:line="240" w:lineRule="auto" w:before="20" w:after="20"/>
              <w:ind w:firstLine="0"/>
            </w:pPr>
            <w:r>
              <w:rPr>
                <w:rFonts w:ascii="Times New Roman" w:hAnsi="Times New Roman" w:eastAsia="宋体" w:cs="Times New Roman"/>
                <w:sz w:val="21"/>
              </w:rPr>
              <w:t>project_id、node_id、ip、port、role、data_partition、data_dir、last_heartbeat_at</w:t>
            </w:r>
          </w:p>
        </w:tc>
        <w:tc>
          <w:tcPr>
            <w:tcW w:type="dxa" w:w="3361"/>
          </w:tcPr>
          <w:p>
            <w:pPr>
              <w:spacing w:line="240" w:lineRule="auto" w:before="20" w:after="20"/>
              <w:ind w:firstLine="0"/>
            </w:pPr>
            <w:r>
              <w:rPr>
                <w:rFonts w:ascii="Times New Roman" w:hAnsi="Times New Roman" w:eastAsia="宋体" w:cs="Times New Roman"/>
                <w:sz w:val="21"/>
              </w:rPr>
              <w:t>主键 (project_id, node_id)；role 取 trainer、aggregator；data_dir 默认 /data/fl/{项目}/{分区}</w:t>
            </w:r>
          </w:p>
        </w:tc>
      </w:tr>
      <w:tr>
        <w:trPr>
          <w:cantSplit/>
        </w:trPr>
        <w:tc>
          <w:tcPr>
            <w:tcW w:type="dxa" w:w="2733"/>
          </w:tcPr>
          <w:p>
            <w:pPr>
              <w:spacing w:line="240" w:lineRule="auto" w:before="20" w:after="20"/>
              <w:ind w:firstLine="0"/>
            </w:pPr>
            <w:r>
              <w:rPr>
                <w:rFonts w:ascii="Times New Roman" w:hAnsi="Times New Roman" w:eastAsia="宋体" w:cs="Times New Roman"/>
                <w:sz w:val="21"/>
              </w:rPr>
              <w:t>隔离审计 fl_isolation_audit</w:t>
            </w:r>
          </w:p>
        </w:tc>
        <w:tc>
          <w:tcPr>
            <w:tcW w:type="dxa" w:w="2637"/>
          </w:tcPr>
          <w:p>
            <w:pPr>
              <w:spacing w:line="240" w:lineRule="auto" w:before="20" w:after="20"/>
              <w:ind w:firstLine="0"/>
            </w:pPr>
            <w:r>
              <w:rPr>
                <w:rFonts w:ascii="Times New Roman" w:hAnsi="Times New Roman" w:eastAsia="宋体" w:cs="Times New Roman"/>
                <w:sz w:val="21"/>
              </w:rPr>
              <w:t>audit_id、project_id、node_id、target_path、result、operator、created_at</w:t>
            </w:r>
          </w:p>
        </w:tc>
        <w:tc>
          <w:tcPr>
            <w:tcW w:type="dxa" w:w="3361"/>
          </w:tcPr>
          <w:p>
            <w:pPr>
              <w:spacing w:line="240" w:lineRule="auto" w:before="20" w:after="20"/>
              <w:ind w:firstLine="0"/>
            </w:pPr>
            <w:r>
              <w:rPr>
                <w:rFonts w:ascii="Times New Roman" w:hAnsi="Times New Roman" w:eastAsia="宋体" w:cs="Times New Roman"/>
                <w:sz w:val="21"/>
              </w:rPr>
              <w:t>记录越权访问判定结果与操作人</w:t>
            </w:r>
          </w:p>
        </w:tc>
      </w:tr>
    </w:tbl>
    <w:p>
      <w:pPr>
        <w:spacing w:line="240" w:lineRule="auto" w:after="80"/>
      </w:pPr>
    </w:p>
    <w:p>
      <w:pPr>
        <w:pStyle w:val="Heading2"/>
      </w:pPr>
      <w:r>
        <w:t>5.2 数据集</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ayout w:type="fixed"/>
      </w:tblPr>
      <w:tblGrid>
        <w:gridCol w:w="3040"/>
        <w:gridCol w:w="5691"/>
      </w:tblGrid>
      <w:tr>
        <w:trPr>
          <w:cantSplit/>
          <w:tblHeader/>
        </w:trPr>
        <w:tc>
          <w:tcPr>
            <w:tcW w:type="dxa" w:w="3040"/>
            <w:shd w:val="clear" w:color="auto" w:fill="D9D9D9"/>
          </w:tcPr>
          <w:p>
            <w:pPr>
              <w:spacing w:line="240" w:lineRule="auto" w:before="20" w:after="20"/>
              <w:ind w:firstLine="0"/>
              <w:jc w:val="center"/>
            </w:pPr>
            <w:r>
              <w:rPr>
                <w:rFonts w:ascii="Times New Roman" w:hAnsi="Times New Roman" w:eastAsia="宋体" w:cs="Times New Roman"/>
                <w:b/>
                <w:sz w:val="21"/>
              </w:rPr>
              <w:t>字段</w:t>
            </w:r>
          </w:p>
        </w:tc>
        <w:tc>
          <w:tcPr>
            <w:tcW w:type="dxa" w:w="5691"/>
            <w:shd w:val="clear" w:color="auto" w:fill="D9D9D9"/>
          </w:tcPr>
          <w:p>
            <w:pPr>
              <w:spacing w:line="240" w:lineRule="auto" w:before="20" w:after="20"/>
              <w:ind w:firstLine="0"/>
              <w:jc w:val="center"/>
            </w:pPr>
            <w:r>
              <w:rPr>
                <w:rFonts w:ascii="Times New Roman" w:hAnsi="Times New Roman" w:eastAsia="宋体" w:cs="Times New Roman"/>
                <w:b/>
                <w:sz w:val="21"/>
              </w:rPr>
              <w:t>说明</w:t>
            </w:r>
          </w:p>
        </w:tc>
      </w:tr>
      <w:tr>
        <w:trPr>
          <w:cantSplit/>
        </w:trPr>
        <w:tc>
          <w:tcPr>
            <w:tcW w:type="dxa" w:w="3040"/>
          </w:tcPr>
          <w:p>
            <w:pPr>
              <w:spacing w:line="240" w:lineRule="auto" w:before="20" w:after="20"/>
              <w:ind w:firstLine="0"/>
            </w:pPr>
            <w:r>
              <w:rPr>
                <w:rFonts w:ascii="Times New Roman" w:hAnsi="Times New Roman" w:eastAsia="宋体" w:cs="Times New Roman"/>
                <w:sz w:val="21"/>
              </w:rPr>
              <w:t>dataset_id、project_id、party_id、name</w:t>
            </w:r>
          </w:p>
        </w:tc>
        <w:tc>
          <w:tcPr>
            <w:tcW w:type="dxa" w:w="5691"/>
          </w:tcPr>
          <w:p>
            <w:pPr>
              <w:spacing w:line="240" w:lineRule="auto" w:before="20" w:after="20"/>
              <w:ind w:firstLine="0"/>
            </w:pPr>
            <w:r>
              <w:rPr>
                <w:rFonts w:ascii="Times New Roman" w:hAnsi="Times New Roman" w:eastAsia="宋体" w:cs="Times New Roman"/>
                <w:sz w:val="21"/>
              </w:rPr>
              <w:t>同一项目同一参与方内 name 唯一</w:t>
            </w:r>
          </w:p>
        </w:tc>
      </w:tr>
      <w:tr>
        <w:trPr>
          <w:cantSplit/>
        </w:trPr>
        <w:tc>
          <w:tcPr>
            <w:tcW w:type="dxa" w:w="3040"/>
          </w:tcPr>
          <w:p>
            <w:pPr>
              <w:spacing w:line="240" w:lineRule="auto" w:before="20" w:after="20"/>
              <w:ind w:firstLine="0"/>
            </w:pPr>
            <w:r>
              <w:rPr>
                <w:rFonts w:ascii="Times New Roman" w:hAnsi="Times New Roman" w:eastAsia="宋体" w:cs="Times New Roman"/>
                <w:sz w:val="21"/>
              </w:rPr>
              <w:t>source_type、source</w:t>
            </w:r>
          </w:p>
        </w:tc>
        <w:tc>
          <w:tcPr>
            <w:tcW w:type="dxa" w:w="5691"/>
          </w:tcPr>
          <w:p>
            <w:pPr>
              <w:spacing w:line="240" w:lineRule="auto" w:before="20" w:after="20"/>
              <w:ind w:firstLine="0"/>
            </w:pPr>
            <w:r>
              <w:rPr>
                <w:rFonts w:ascii="Times New Roman" w:hAnsi="Times New Roman" w:eastAsia="宋体" w:cs="Times New Roman"/>
                <w:sz w:val="21"/>
              </w:rPr>
              <w:t>source_type 取 database、hdfs、file；source 保存 JDBC 地址与表名、HDFS 路径或 file_id 与文件名</w:t>
            </w:r>
          </w:p>
        </w:tc>
      </w:tr>
      <w:tr>
        <w:trPr>
          <w:cantSplit/>
        </w:trPr>
        <w:tc>
          <w:tcPr>
            <w:tcW w:type="dxa" w:w="3040"/>
          </w:tcPr>
          <w:p>
            <w:pPr>
              <w:spacing w:line="240" w:lineRule="auto" w:before="20" w:after="20"/>
              <w:ind w:firstLine="0"/>
            </w:pPr>
            <w:r>
              <w:rPr>
                <w:rFonts w:ascii="Times New Roman" w:hAnsi="Times New Roman" w:eastAsia="宋体" w:cs="Times New Roman"/>
                <w:sz w:val="21"/>
              </w:rPr>
              <w:t>id_column、time_column、columns</w:t>
            </w:r>
          </w:p>
        </w:tc>
        <w:tc>
          <w:tcPr>
            <w:tcW w:type="dxa" w:w="5691"/>
          </w:tcPr>
          <w:p>
            <w:pPr>
              <w:spacing w:line="240" w:lineRule="auto" w:before="20" w:after="20"/>
              <w:ind w:firstLine="0"/>
            </w:pPr>
            <w:r>
              <w:rPr>
                <w:rFonts w:ascii="Times New Roman" w:hAnsi="Times New Roman" w:eastAsia="宋体" w:cs="Times New Roman"/>
                <w:sz w:val="21"/>
              </w:rPr>
              <w:t>求交键列、时间列与列清单，列名匹配 [A-Za-z_][A-Za-z0-9_]*</w:t>
            </w:r>
          </w:p>
        </w:tc>
      </w:tr>
      <w:tr>
        <w:trPr>
          <w:cantSplit/>
        </w:trPr>
        <w:tc>
          <w:tcPr>
            <w:tcW w:type="dxa" w:w="3040"/>
          </w:tcPr>
          <w:p>
            <w:pPr>
              <w:spacing w:line="240" w:lineRule="auto" w:before="20" w:after="20"/>
              <w:ind w:firstLine="0"/>
            </w:pPr>
            <w:r>
              <w:rPr>
                <w:rFonts w:ascii="Times New Roman" w:hAnsi="Times New Roman" w:eastAsia="宋体" w:cs="Times New Roman"/>
                <w:sz w:val="21"/>
              </w:rPr>
              <w:t>status</w:t>
            </w:r>
          </w:p>
        </w:tc>
        <w:tc>
          <w:tcPr>
            <w:tcW w:type="dxa" w:w="5691"/>
          </w:tcPr>
          <w:p>
            <w:pPr>
              <w:spacing w:line="240" w:lineRule="auto" w:before="20" w:after="20"/>
              <w:ind w:firstLine="0"/>
            </w:pPr>
            <w:r>
              <w:rPr>
                <w:rFonts w:ascii="Times New Roman" w:hAnsi="Times New Roman" w:eastAsia="宋体" w:cs="Times New Roman"/>
                <w:sz w:val="21"/>
              </w:rPr>
              <w:t>importing、ready、failed</w:t>
            </w:r>
          </w:p>
        </w:tc>
      </w:tr>
      <w:tr>
        <w:trPr>
          <w:cantSplit/>
        </w:trPr>
        <w:tc>
          <w:tcPr>
            <w:tcW w:type="dxa" w:w="3040"/>
          </w:tcPr>
          <w:p>
            <w:pPr>
              <w:spacing w:line="240" w:lineRule="auto" w:before="20" w:after="20"/>
              <w:ind w:firstLine="0"/>
            </w:pPr>
            <w:r>
              <w:rPr>
                <w:rFonts w:ascii="Times New Roman" w:hAnsi="Times New Roman" w:eastAsia="宋体" w:cs="Times New Roman"/>
                <w:sz w:val="21"/>
              </w:rPr>
              <w:t>row_count、feature_count</w:t>
            </w:r>
          </w:p>
        </w:tc>
        <w:tc>
          <w:tcPr>
            <w:tcW w:type="dxa" w:w="5691"/>
          </w:tcPr>
          <w:p>
            <w:pPr>
              <w:spacing w:line="240" w:lineRule="auto" w:before="20" w:after="20"/>
              <w:ind w:firstLine="0"/>
            </w:pPr>
            <w:r>
              <w:rPr>
                <w:rFonts w:ascii="Times New Roman" w:hAnsi="Times New Roman" w:eastAsia="宋体" w:cs="Times New Roman"/>
                <w:sz w:val="21"/>
              </w:rPr>
              <w:t>就绪前 row_count 为空；feature_count 不计求交键、时间列、label、证件哈希列</w:t>
            </w:r>
          </w:p>
        </w:tc>
      </w:tr>
    </w:tbl>
    <w:p>
      <w:pPr>
        <w:spacing w:line="240" w:lineRule="auto" w:after="80"/>
      </w:pPr>
    </w:p>
    <w:p>
      <w:pPr>
        <w:ind w:firstLine="480"/>
      </w:pPr>
      <w:r>
        <w:rPr>
          <w:rFonts w:ascii="Times New Roman" w:hAnsi="Times New Roman" w:eastAsia="宋体" w:cs="Times New Roman"/>
        </w:rPr>
        <w:t>平台不保存数据集的原始内容，只保存上述元数据与 schema。</w:t>
      </w:r>
    </w:p>
    <w:p>
      <w:pPr>
        <w:pStyle w:val="Heading2"/>
      </w:pPr>
      <w:r>
        <w:t>5.3 算法、模板与训练任务</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ayout w:type="fixed"/>
      </w:tblPr>
      <w:tblGrid>
        <w:gridCol w:w="2835"/>
        <w:gridCol w:w="2816"/>
        <w:gridCol w:w="3080"/>
      </w:tblGrid>
      <w:tr>
        <w:trPr>
          <w:cantSplit/>
          <w:tblHeader/>
        </w:trPr>
        <w:tc>
          <w:tcPr>
            <w:tcW w:type="dxa" w:w="2835"/>
            <w:shd w:val="clear" w:color="auto" w:fill="D9D9D9"/>
          </w:tcPr>
          <w:p>
            <w:pPr>
              <w:spacing w:line="240" w:lineRule="auto" w:before="20" w:after="20"/>
              <w:ind w:firstLine="0"/>
              <w:jc w:val="center"/>
            </w:pPr>
            <w:r>
              <w:rPr>
                <w:rFonts w:ascii="Times New Roman" w:hAnsi="Times New Roman" w:eastAsia="宋体" w:cs="Times New Roman"/>
                <w:b/>
                <w:sz w:val="21"/>
              </w:rPr>
              <w:t>实体</w:t>
            </w:r>
          </w:p>
        </w:tc>
        <w:tc>
          <w:tcPr>
            <w:tcW w:type="dxa" w:w="2816"/>
            <w:shd w:val="clear" w:color="auto" w:fill="D9D9D9"/>
          </w:tcPr>
          <w:p>
            <w:pPr>
              <w:spacing w:line="240" w:lineRule="auto" w:before="20" w:after="20"/>
              <w:ind w:firstLine="0"/>
              <w:jc w:val="center"/>
            </w:pPr>
            <w:r>
              <w:rPr>
                <w:rFonts w:ascii="Times New Roman" w:hAnsi="Times New Roman" w:eastAsia="宋体" w:cs="Times New Roman"/>
                <w:b/>
                <w:sz w:val="21"/>
              </w:rPr>
              <w:t>字段</w:t>
            </w:r>
          </w:p>
        </w:tc>
        <w:tc>
          <w:tcPr>
            <w:tcW w:type="dxa" w:w="3080"/>
            <w:shd w:val="clear" w:color="auto" w:fill="D9D9D9"/>
          </w:tcPr>
          <w:p>
            <w:pPr>
              <w:spacing w:line="240" w:lineRule="auto" w:before="20" w:after="20"/>
              <w:ind w:firstLine="0"/>
              <w:jc w:val="center"/>
            </w:pPr>
            <w:r>
              <w:rPr>
                <w:rFonts w:ascii="Times New Roman" w:hAnsi="Times New Roman" w:eastAsia="宋体" w:cs="Times New Roman"/>
                <w:b/>
                <w:sz w:val="21"/>
              </w:rPr>
              <w:t>说明</w:t>
            </w:r>
          </w:p>
        </w:tc>
      </w:tr>
      <w:tr>
        <w:trPr>
          <w:cantSplit/>
        </w:trPr>
        <w:tc>
          <w:tcPr>
            <w:tcW w:type="dxa" w:w="2835"/>
          </w:tcPr>
          <w:p>
            <w:pPr>
              <w:spacing w:line="240" w:lineRule="auto" w:before="20" w:after="20"/>
              <w:ind w:firstLine="0"/>
            </w:pPr>
            <w:r>
              <w:rPr>
                <w:rFonts w:ascii="Times New Roman" w:hAnsi="Times New Roman" w:eastAsia="宋体" w:cs="Times New Roman"/>
                <w:sz w:val="21"/>
              </w:rPr>
              <w:t>算法 fl_algorithm</w:t>
            </w:r>
          </w:p>
        </w:tc>
        <w:tc>
          <w:tcPr>
            <w:tcW w:type="dxa" w:w="2816"/>
          </w:tcPr>
          <w:p>
            <w:pPr>
              <w:spacing w:line="240" w:lineRule="auto" w:before="20" w:after="20"/>
              <w:ind w:firstLine="0"/>
            </w:pPr>
            <w:r>
              <w:rPr>
                <w:rFonts w:ascii="Times New Roman" w:hAnsi="Times New Roman" w:eastAsia="宋体" w:cs="Times New Roman"/>
                <w:sz w:val="21"/>
              </w:rPr>
              <w:t>algo_id、name、task_type、kind、base_class、model_format、current_version、project_id</w:t>
            </w:r>
          </w:p>
        </w:tc>
        <w:tc>
          <w:tcPr>
            <w:tcW w:type="dxa" w:w="3080"/>
          </w:tcPr>
          <w:p>
            <w:pPr>
              <w:spacing w:line="240" w:lineRule="auto" w:before="20" w:after="20"/>
              <w:ind w:firstLine="0"/>
            </w:pPr>
            <w:r>
              <w:rPr>
                <w:rFonts w:ascii="Times New Roman" w:hAnsi="Times New Roman" w:eastAsia="宋体" w:cs="Times New Roman"/>
                <w:sz w:val="21"/>
              </w:rPr>
              <w:t>kind 内置为 builtin，自定义上传为 custom；自定义模型以 project_id 作用域</w:t>
            </w:r>
          </w:p>
        </w:tc>
      </w:tr>
      <w:tr>
        <w:trPr>
          <w:cantSplit/>
        </w:trPr>
        <w:tc>
          <w:tcPr>
            <w:tcW w:type="dxa" w:w="2835"/>
          </w:tcPr>
          <w:p>
            <w:pPr>
              <w:spacing w:line="240" w:lineRule="auto" w:before="20" w:after="20"/>
              <w:ind w:firstLine="0"/>
            </w:pPr>
            <w:r>
              <w:rPr>
                <w:rFonts w:ascii="Times New Roman" w:hAnsi="Times New Roman" w:eastAsia="宋体" w:cs="Times New Roman"/>
                <w:sz w:val="21"/>
              </w:rPr>
              <w:t>算法版本 fl_algorithm_version</w:t>
            </w:r>
          </w:p>
        </w:tc>
        <w:tc>
          <w:tcPr>
            <w:tcW w:type="dxa" w:w="2816"/>
          </w:tcPr>
          <w:p>
            <w:pPr>
              <w:spacing w:line="240" w:lineRule="auto" w:before="20" w:after="20"/>
              <w:ind w:firstLine="0"/>
            </w:pPr>
            <w:r>
              <w:rPr>
                <w:rFonts w:ascii="Times New Roman" w:hAnsi="Times New Roman" w:eastAsia="宋体" w:cs="Times New Roman"/>
                <w:sz w:val="21"/>
              </w:rPr>
              <w:t>algo_id、version、params_schema、artifact_file_id、structure_report</w:t>
            </w:r>
          </w:p>
        </w:tc>
        <w:tc>
          <w:tcPr>
            <w:tcW w:type="dxa" w:w="3080"/>
          </w:tcPr>
          <w:p>
            <w:pPr>
              <w:spacing w:line="240" w:lineRule="auto" w:before="20" w:after="20"/>
              <w:ind w:firstLine="0"/>
            </w:pPr>
            <w:r>
              <w:rPr>
                <w:rFonts w:ascii="Times New Roman" w:hAnsi="Times New Roman" w:eastAsia="宋体" w:cs="Times New Roman"/>
                <w:sz w:val="21"/>
              </w:rPr>
              <w:t>版本号主.次.修订</w:t>
            </w:r>
          </w:p>
        </w:tc>
      </w:tr>
      <w:tr>
        <w:trPr>
          <w:cantSplit/>
        </w:trPr>
        <w:tc>
          <w:tcPr>
            <w:tcW w:type="dxa" w:w="2835"/>
          </w:tcPr>
          <w:p>
            <w:pPr>
              <w:spacing w:line="240" w:lineRule="auto" w:before="20" w:after="20"/>
              <w:ind w:firstLine="0"/>
            </w:pPr>
            <w:r>
              <w:rPr>
                <w:rFonts w:ascii="Times New Roman" w:hAnsi="Times New Roman" w:eastAsia="宋体" w:cs="Times New Roman"/>
                <w:sz w:val="21"/>
              </w:rPr>
              <w:t>算法操作日志 fl_algorithm_op_log</w:t>
            </w:r>
          </w:p>
        </w:tc>
        <w:tc>
          <w:tcPr>
            <w:tcW w:type="dxa" w:w="2816"/>
          </w:tcPr>
          <w:p>
            <w:pPr>
              <w:spacing w:line="240" w:lineRule="auto" w:before="20" w:after="20"/>
              <w:ind w:firstLine="0"/>
            </w:pPr>
            <w:r>
              <w:rPr>
                <w:rFonts w:ascii="Times New Roman" w:hAnsi="Times New Roman" w:eastAsia="宋体" w:cs="Times New Roman"/>
                <w:sz w:val="21"/>
              </w:rPr>
              <w:t>algo_id、action、from_version、to_version、operator、reason、at</w:t>
            </w:r>
          </w:p>
        </w:tc>
        <w:tc>
          <w:tcPr>
            <w:tcW w:type="dxa" w:w="3080"/>
          </w:tcPr>
          <w:p>
            <w:pPr>
              <w:spacing w:line="240" w:lineRule="auto" w:before="20" w:after="20"/>
              <w:ind w:firstLine="0"/>
            </w:pPr>
            <w:r>
              <w:rPr>
                <w:rFonts w:ascii="Times New Roman" w:hAnsi="Times New Roman" w:eastAsia="宋体" w:cs="Times New Roman"/>
                <w:sz w:val="21"/>
              </w:rPr>
              <w:t>发布与回滚均记录</w:t>
            </w:r>
          </w:p>
        </w:tc>
      </w:tr>
      <w:tr>
        <w:trPr>
          <w:cantSplit/>
        </w:trPr>
        <w:tc>
          <w:tcPr>
            <w:tcW w:type="dxa" w:w="2835"/>
          </w:tcPr>
          <w:p>
            <w:pPr>
              <w:spacing w:line="240" w:lineRule="auto" w:before="20" w:after="20"/>
              <w:ind w:firstLine="0"/>
            </w:pPr>
            <w:r>
              <w:rPr>
                <w:rFonts w:ascii="Times New Roman" w:hAnsi="Times New Roman" w:eastAsia="宋体" w:cs="Times New Roman"/>
                <w:sz w:val="21"/>
              </w:rPr>
              <w:t>参数模板 fl_param_template</w:t>
            </w:r>
          </w:p>
        </w:tc>
        <w:tc>
          <w:tcPr>
            <w:tcW w:type="dxa" w:w="2816"/>
          </w:tcPr>
          <w:p>
            <w:pPr>
              <w:spacing w:line="240" w:lineRule="auto" w:before="20" w:after="20"/>
              <w:ind w:firstLine="0"/>
            </w:pPr>
            <w:r>
              <w:rPr>
                <w:rFonts w:ascii="Times New Roman" w:hAnsi="Times New Roman" w:eastAsia="宋体" w:cs="Times New Roman"/>
                <w:sz w:val="21"/>
              </w:rPr>
              <w:t>template_id、algo_id、name、params、preset、created_by</w:t>
            </w:r>
          </w:p>
        </w:tc>
        <w:tc>
          <w:tcPr>
            <w:tcW w:type="dxa" w:w="3080"/>
          </w:tcPr>
          <w:p>
            <w:pPr>
              <w:spacing w:line="240" w:lineRule="auto" w:before="20" w:after="20"/>
              <w:ind w:firstLine="0"/>
            </w:pPr>
            <w:r>
              <w:rPr>
                <w:rFonts w:ascii="Times New Roman" w:hAnsi="Times New Roman" w:eastAsia="宋体" w:cs="Times New Roman"/>
                <w:sz w:val="21"/>
              </w:rPr>
              <w:t>同一算法内 name 唯一</w:t>
            </w:r>
          </w:p>
        </w:tc>
      </w:tr>
      <w:tr>
        <w:trPr>
          <w:cantSplit/>
        </w:trPr>
        <w:tc>
          <w:tcPr>
            <w:tcW w:type="dxa" w:w="2835"/>
          </w:tcPr>
          <w:p>
            <w:pPr>
              <w:spacing w:line="240" w:lineRule="auto" w:before="20" w:after="20"/>
              <w:ind w:firstLine="0"/>
            </w:pPr>
            <w:r>
              <w:rPr>
                <w:rFonts w:ascii="Times New Roman" w:hAnsi="Times New Roman" w:eastAsia="宋体" w:cs="Times New Roman"/>
                <w:sz w:val="21"/>
              </w:rPr>
              <w:t>训练任务 fl_job</w:t>
            </w:r>
          </w:p>
        </w:tc>
        <w:tc>
          <w:tcPr>
            <w:tcW w:type="dxa" w:w="2816"/>
          </w:tcPr>
          <w:p>
            <w:pPr>
              <w:spacing w:line="240" w:lineRule="auto" w:before="20" w:after="20"/>
              <w:ind w:firstLine="0"/>
            </w:pPr>
            <w:r>
              <w:rPr>
                <w:rFonts w:ascii="Times New Roman" w:hAnsi="Times New Roman" w:eastAsia="宋体" w:cs="Times New Roman"/>
                <w:sz w:val="21"/>
              </w:rPr>
              <w:t>job_id、project_id、name、task_type、algorithm、algo_ref、aggregation、node_ids、dataset_source、timeseries、status、current_round、total_rounds、dp_enabled、created_at、started_at、finished_at、failure_reason、state_history、checkpoint</w:t>
            </w:r>
          </w:p>
        </w:tc>
        <w:tc>
          <w:tcPr>
            <w:tcW w:type="dxa" w:w="3080"/>
          </w:tcPr>
          <w:p>
            <w:pPr>
              <w:spacing w:line="240" w:lineRule="auto" w:before="20" w:after="20"/>
              <w:ind w:firstLine="0"/>
            </w:pPr>
            <w:r>
              <w:rPr>
                <w:rFonts w:ascii="Times New Roman" w:hAnsi="Times New Roman" w:eastAsia="宋体" w:cs="Times New Roman"/>
                <w:sz w:val="21"/>
              </w:rPr>
              <w:t>status 取六种状态；algo_ref 记录算法名、版本与模板 ID；state_history 记录每次状态迁移；checkpoint 记录暂停断点</w:t>
            </w:r>
          </w:p>
        </w:tc>
      </w:tr>
    </w:tbl>
    <w:p>
      <w:pPr>
        <w:spacing w:line="240" w:lineRule="auto" w:after="80"/>
      </w:pPr>
    </w:p>
    <w:p>
      <w:pPr>
        <w:pStyle w:val="Heading2"/>
      </w:pPr>
      <w:r>
        <w:t>5.4 训练指标</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ayout w:type="fixed"/>
      </w:tblPr>
      <w:tblGrid>
        <w:gridCol w:w="2955"/>
        <w:gridCol w:w="5776"/>
      </w:tblGrid>
      <w:tr>
        <w:trPr>
          <w:cantSplit/>
          <w:tblHeader/>
        </w:trPr>
        <w:tc>
          <w:tcPr>
            <w:tcW w:type="dxa" w:w="2955"/>
            <w:shd w:val="clear" w:color="auto" w:fill="D9D9D9"/>
          </w:tcPr>
          <w:p>
            <w:pPr>
              <w:spacing w:line="240" w:lineRule="auto" w:before="20" w:after="20"/>
              <w:ind w:firstLine="0"/>
              <w:jc w:val="center"/>
            </w:pPr>
            <w:r>
              <w:rPr>
                <w:rFonts w:ascii="Times New Roman" w:hAnsi="Times New Roman" w:eastAsia="宋体" w:cs="Times New Roman"/>
                <w:b/>
                <w:sz w:val="21"/>
              </w:rPr>
              <w:t>字段</w:t>
            </w:r>
          </w:p>
        </w:tc>
        <w:tc>
          <w:tcPr>
            <w:tcW w:type="dxa" w:w="5776"/>
            <w:shd w:val="clear" w:color="auto" w:fill="D9D9D9"/>
          </w:tcPr>
          <w:p>
            <w:pPr>
              <w:spacing w:line="240" w:lineRule="auto" w:before="20" w:after="20"/>
              <w:ind w:firstLine="0"/>
              <w:jc w:val="center"/>
            </w:pPr>
            <w:r>
              <w:rPr>
                <w:rFonts w:ascii="Times New Roman" w:hAnsi="Times New Roman" w:eastAsia="宋体" w:cs="Times New Roman"/>
                <w:b/>
                <w:sz w:val="21"/>
              </w:rPr>
              <w:t>说明</w:t>
            </w:r>
          </w:p>
        </w:tc>
      </w:tr>
      <w:tr>
        <w:trPr>
          <w:cantSplit/>
        </w:trPr>
        <w:tc>
          <w:tcPr>
            <w:tcW w:type="dxa" w:w="2955"/>
          </w:tcPr>
          <w:p>
            <w:pPr>
              <w:spacing w:line="240" w:lineRule="auto" w:before="20" w:after="20"/>
              <w:ind w:firstLine="0"/>
            </w:pPr>
            <w:r>
              <w:rPr>
                <w:rFonts w:ascii="Times New Roman" w:hAnsi="Times New Roman" w:eastAsia="宋体" w:cs="Times New Roman"/>
                <w:sz w:val="21"/>
              </w:rPr>
              <w:t>job_id、round、series</w:t>
            </w:r>
          </w:p>
        </w:tc>
        <w:tc>
          <w:tcPr>
            <w:tcW w:type="dxa" w:w="5776"/>
          </w:tcPr>
          <w:p>
            <w:pPr>
              <w:spacing w:line="240" w:lineRule="auto" w:before="20" w:after="20"/>
              <w:ind w:firstLine="0"/>
            </w:pPr>
            <w:r>
              <w:rPr>
                <w:rFonts w:ascii="Times New Roman" w:hAnsi="Times New Roman" w:eastAsia="宋体" w:cs="Times New Roman"/>
                <w:sz w:val="21"/>
              </w:rPr>
              <w:t>series 为 global 或节点 ID，三者构成唯一键</w:t>
            </w:r>
          </w:p>
        </w:tc>
      </w:tr>
      <w:tr>
        <w:trPr>
          <w:cantSplit/>
        </w:trPr>
        <w:tc>
          <w:tcPr>
            <w:tcW w:type="dxa" w:w="2955"/>
          </w:tcPr>
          <w:p>
            <w:pPr>
              <w:spacing w:line="240" w:lineRule="auto" w:before="20" w:after="20"/>
              <w:ind w:firstLine="0"/>
            </w:pPr>
            <w:r>
              <w:rPr>
                <w:rFonts w:ascii="Times New Roman" w:hAnsi="Times New Roman" w:eastAsia="宋体" w:cs="Times New Roman"/>
                <w:sz w:val="21"/>
              </w:rPr>
              <w:t>loss、accuracy</w:t>
            </w:r>
          </w:p>
        </w:tc>
        <w:tc>
          <w:tcPr>
            <w:tcW w:type="dxa" w:w="5776"/>
          </w:tcPr>
          <w:p>
            <w:pPr>
              <w:spacing w:line="240" w:lineRule="auto" w:before="20" w:after="20"/>
              <w:ind w:firstLine="0"/>
            </w:pPr>
            <w:r>
              <w:rPr>
                <w:rFonts w:ascii="Times New Roman" w:hAnsi="Times New Roman" w:eastAsia="宋体" w:cs="Times New Roman"/>
                <w:sz w:val="21"/>
              </w:rPr>
              <w:t>分类任务指标</w:t>
            </w:r>
          </w:p>
        </w:tc>
      </w:tr>
      <w:tr>
        <w:trPr>
          <w:cantSplit/>
        </w:trPr>
        <w:tc>
          <w:tcPr>
            <w:tcW w:type="dxa" w:w="2955"/>
          </w:tcPr>
          <w:p>
            <w:pPr>
              <w:spacing w:line="240" w:lineRule="auto" w:before="20" w:after="20"/>
              <w:ind w:firstLine="0"/>
            </w:pPr>
            <w:r>
              <w:rPr>
                <w:rFonts w:ascii="Times New Roman" w:hAnsi="Times New Roman" w:eastAsia="宋体" w:cs="Times New Roman"/>
                <w:sz w:val="21"/>
              </w:rPr>
              <w:t>rmse、mae</w:t>
            </w:r>
          </w:p>
        </w:tc>
        <w:tc>
          <w:tcPr>
            <w:tcW w:type="dxa" w:w="5776"/>
          </w:tcPr>
          <w:p>
            <w:pPr>
              <w:spacing w:line="240" w:lineRule="auto" w:before="20" w:after="20"/>
              <w:ind w:firstLine="0"/>
            </w:pPr>
            <w:r>
              <w:rPr>
                <w:rFonts w:ascii="Times New Roman" w:hAnsi="Times New Roman" w:eastAsia="宋体" w:cs="Times New Roman"/>
                <w:sz w:val="21"/>
              </w:rPr>
              <w:t>时序任务指标，按目标列 Min-Max 归一化后计算</w:t>
            </w:r>
          </w:p>
        </w:tc>
      </w:tr>
      <w:tr>
        <w:trPr>
          <w:cantSplit/>
        </w:trPr>
        <w:tc>
          <w:tcPr>
            <w:tcW w:type="dxa" w:w="2955"/>
          </w:tcPr>
          <w:p>
            <w:pPr>
              <w:spacing w:line="240" w:lineRule="auto" w:before="20" w:after="20"/>
              <w:ind w:firstLine="0"/>
            </w:pPr>
            <w:r>
              <w:rPr>
                <w:rFonts w:ascii="Times New Roman" w:hAnsi="Times New Roman" w:eastAsia="宋体" w:cs="Times New Roman"/>
                <w:sz w:val="21"/>
              </w:rPr>
              <w:t>upload_kb</w:t>
            </w:r>
          </w:p>
        </w:tc>
        <w:tc>
          <w:tcPr>
            <w:tcW w:type="dxa" w:w="5776"/>
          </w:tcPr>
          <w:p>
            <w:pPr>
              <w:spacing w:line="240" w:lineRule="auto" w:before="20" w:after="20"/>
              <w:ind w:firstLine="0"/>
            </w:pPr>
            <w:r>
              <w:rPr>
                <w:rFonts w:ascii="Times New Roman" w:hAnsi="Times New Roman" w:eastAsia="宋体" w:cs="Times New Roman"/>
                <w:sz w:val="21"/>
              </w:rPr>
              <w:t>该节点本轮上传量，用于传输审计与通信统计</w:t>
            </w:r>
          </w:p>
        </w:tc>
      </w:tr>
      <w:tr>
        <w:trPr>
          <w:cantSplit/>
        </w:trPr>
        <w:tc>
          <w:tcPr>
            <w:tcW w:type="dxa" w:w="2955"/>
          </w:tcPr>
          <w:p>
            <w:pPr>
              <w:spacing w:line="240" w:lineRule="auto" w:before="20" w:after="20"/>
              <w:ind w:firstLine="0"/>
            </w:pPr>
            <w:r>
              <w:rPr>
                <w:rFonts w:ascii="Times New Roman" w:hAnsi="Times New Roman" w:eastAsia="宋体" w:cs="Times New Roman"/>
                <w:sz w:val="21"/>
              </w:rPr>
              <w:t>recorded_at</w:t>
            </w:r>
          </w:p>
        </w:tc>
        <w:tc>
          <w:tcPr>
            <w:tcW w:type="dxa" w:w="5776"/>
          </w:tcPr>
          <w:p>
            <w:pPr>
              <w:spacing w:line="240" w:lineRule="auto" w:before="20" w:after="20"/>
              <w:ind w:firstLine="0"/>
            </w:pPr>
            <w:r>
              <w:rPr>
                <w:rFonts w:ascii="Times New Roman" w:hAnsi="Times New Roman" w:eastAsia="宋体" w:cs="Times New Roman"/>
                <w:sz w:val="21"/>
              </w:rPr>
              <w:t>写入时间，历史查询按它过滤</w:t>
            </w:r>
          </w:p>
        </w:tc>
      </w:tr>
    </w:tbl>
    <w:p>
      <w:pPr>
        <w:spacing w:line="240" w:lineRule="auto" w:after="80"/>
      </w:pPr>
    </w:p>
    <w:p>
      <w:pPr>
        <w:pStyle w:val="Heading2"/>
      </w:pPr>
      <w:r>
        <w:t>5.5 聚合配置与密钥</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ayout w:type="fixed"/>
      </w:tblPr>
      <w:tblGrid>
        <w:gridCol w:w="2835"/>
        <w:gridCol w:w="3139"/>
        <w:gridCol w:w="2757"/>
      </w:tblGrid>
      <w:tr>
        <w:trPr>
          <w:cantSplit/>
          <w:tblHeader/>
        </w:trPr>
        <w:tc>
          <w:tcPr>
            <w:tcW w:type="dxa" w:w="2835"/>
            <w:shd w:val="clear" w:color="auto" w:fill="D9D9D9"/>
          </w:tcPr>
          <w:p>
            <w:pPr>
              <w:spacing w:line="240" w:lineRule="auto" w:before="20" w:after="20"/>
              <w:ind w:firstLine="0"/>
              <w:jc w:val="center"/>
            </w:pPr>
            <w:r>
              <w:rPr>
                <w:rFonts w:ascii="Times New Roman" w:hAnsi="Times New Roman" w:eastAsia="宋体" w:cs="Times New Roman"/>
                <w:b/>
                <w:sz w:val="21"/>
              </w:rPr>
              <w:t>实体</w:t>
            </w:r>
          </w:p>
        </w:tc>
        <w:tc>
          <w:tcPr>
            <w:tcW w:type="dxa" w:w="3139"/>
            <w:shd w:val="clear" w:color="auto" w:fill="D9D9D9"/>
          </w:tcPr>
          <w:p>
            <w:pPr>
              <w:spacing w:line="240" w:lineRule="auto" w:before="20" w:after="20"/>
              <w:ind w:firstLine="0"/>
              <w:jc w:val="center"/>
            </w:pPr>
            <w:r>
              <w:rPr>
                <w:rFonts w:ascii="Times New Roman" w:hAnsi="Times New Roman" w:eastAsia="宋体" w:cs="Times New Roman"/>
                <w:b/>
                <w:sz w:val="21"/>
              </w:rPr>
              <w:t>字段</w:t>
            </w:r>
          </w:p>
        </w:tc>
        <w:tc>
          <w:tcPr>
            <w:tcW w:type="dxa" w:w="2757"/>
            <w:shd w:val="clear" w:color="auto" w:fill="D9D9D9"/>
          </w:tcPr>
          <w:p>
            <w:pPr>
              <w:spacing w:line="240" w:lineRule="auto" w:before="20" w:after="20"/>
              <w:ind w:firstLine="0"/>
              <w:jc w:val="center"/>
            </w:pPr>
            <w:r>
              <w:rPr>
                <w:rFonts w:ascii="Times New Roman" w:hAnsi="Times New Roman" w:eastAsia="宋体" w:cs="Times New Roman"/>
                <w:b/>
                <w:sz w:val="21"/>
              </w:rPr>
              <w:t>说明</w:t>
            </w:r>
          </w:p>
        </w:tc>
      </w:tr>
      <w:tr>
        <w:trPr>
          <w:cantSplit/>
        </w:trPr>
        <w:tc>
          <w:tcPr>
            <w:tcW w:type="dxa" w:w="2835"/>
          </w:tcPr>
          <w:p>
            <w:pPr>
              <w:spacing w:line="240" w:lineRule="auto" w:before="20" w:after="20"/>
              <w:ind w:firstLine="0"/>
            </w:pPr>
            <w:r>
              <w:rPr>
                <w:rFonts w:ascii="Times New Roman" w:hAnsi="Times New Roman" w:eastAsia="宋体" w:cs="Times New Roman"/>
                <w:sz w:val="21"/>
              </w:rPr>
              <w:t>聚合配置 fl_aggregation_config</w:t>
            </w:r>
          </w:p>
        </w:tc>
        <w:tc>
          <w:tcPr>
            <w:tcW w:type="dxa" w:w="3139"/>
          </w:tcPr>
          <w:p>
            <w:pPr>
              <w:spacing w:line="240" w:lineRule="auto" w:before="20" w:after="20"/>
              <w:ind w:firstLine="0"/>
            </w:pPr>
            <w:r>
              <w:rPr>
                <w:rFonts w:ascii="Times New Roman" w:hAnsi="Times New Roman" w:eastAsia="宋体" w:cs="Times New Roman"/>
                <w:sz w:val="21"/>
              </w:rPr>
              <w:t>project_id、strategy、ss（parties、threshold、dropout_tolerance、field_bits、mask_rotation_rounds）、he（scheme、key_size_bits、precision_bits、batch_size、poly_modulus_degree、coeff_modulus_bits、scale_bits）、sparsification（enabled、topk_ratio、error_feedback、quant_bits）、updated_at</w:t>
            </w:r>
          </w:p>
        </w:tc>
        <w:tc>
          <w:tcPr>
            <w:tcW w:type="dxa" w:w="2757"/>
          </w:tcPr>
          <w:p>
            <w:pPr>
              <w:spacing w:line="240" w:lineRule="auto" w:before="20" w:after="20"/>
              <w:ind w:firstLine="0"/>
            </w:pPr>
            <w:r>
              <w:rPr>
                <w:rFonts w:ascii="Times New Roman" w:hAnsi="Times New Roman" w:eastAsia="宋体" w:cs="Times New Roman"/>
                <w:sz w:val="21"/>
              </w:rPr>
              <w:t>一个项目一份</w:t>
            </w:r>
          </w:p>
        </w:tc>
      </w:tr>
      <w:tr>
        <w:trPr>
          <w:cantSplit/>
        </w:trPr>
        <w:tc>
          <w:tcPr>
            <w:tcW w:type="dxa" w:w="2835"/>
          </w:tcPr>
          <w:p>
            <w:pPr>
              <w:spacing w:line="240" w:lineRule="auto" w:before="20" w:after="20"/>
              <w:ind w:firstLine="0"/>
            </w:pPr>
            <w:r>
              <w:rPr>
                <w:rFonts w:ascii="Times New Roman" w:hAnsi="Times New Roman" w:eastAsia="宋体" w:cs="Times New Roman"/>
                <w:sz w:val="21"/>
              </w:rPr>
              <w:t>密钥 he_key</w:t>
            </w:r>
          </w:p>
        </w:tc>
        <w:tc>
          <w:tcPr>
            <w:tcW w:type="dxa" w:w="3139"/>
          </w:tcPr>
          <w:p>
            <w:pPr>
              <w:spacing w:line="240" w:lineRule="auto" w:before="20" w:after="20"/>
              <w:ind w:firstLine="0"/>
            </w:pPr>
            <w:r>
              <w:rPr>
                <w:rFonts w:ascii="Times New Roman" w:hAnsi="Times New Roman" w:eastAsia="宋体" w:cs="Times New Roman"/>
                <w:sz w:val="21"/>
              </w:rPr>
              <w:t>key_id、project_id、scheme、key_params、public_key、fingerprint、private_key_ref、purpose、status、distributed_to、rotated_from、rotated_to、rotate_reason、created_at、expires_at、destroyed_at</w:t>
            </w:r>
          </w:p>
        </w:tc>
        <w:tc>
          <w:tcPr>
            <w:tcW w:type="dxa" w:w="2757"/>
          </w:tcPr>
          <w:p>
            <w:pPr>
              <w:spacing w:line="240" w:lineRule="auto" w:before="20" w:after="20"/>
              <w:ind w:firstLine="0"/>
            </w:pPr>
            <w:r>
              <w:rPr>
                <w:rFonts w:ascii="Times New Roman" w:hAnsi="Times New Roman" w:eastAsia="宋体" w:cs="Times New Roman"/>
                <w:sz w:val="21"/>
              </w:rPr>
              <w:t>purpose 取 session、fl_aggregation；status 取 active、rotated、destroyed；private_key_ref 为 kms:// 引用，不存私钥</w:t>
            </w:r>
          </w:p>
        </w:tc>
      </w:tr>
      <w:tr>
        <w:trPr>
          <w:cantSplit/>
        </w:trPr>
        <w:tc>
          <w:tcPr>
            <w:tcW w:type="dxa" w:w="2835"/>
          </w:tcPr>
          <w:p>
            <w:pPr>
              <w:spacing w:line="240" w:lineRule="auto" w:before="20" w:after="20"/>
              <w:ind w:firstLine="0"/>
            </w:pPr>
            <w:r>
              <w:rPr>
                <w:rFonts w:ascii="Times New Roman" w:hAnsi="Times New Roman" w:eastAsia="宋体" w:cs="Times New Roman"/>
                <w:sz w:val="21"/>
              </w:rPr>
              <w:t>轮换策略 he_rotation_policy</w:t>
            </w:r>
          </w:p>
        </w:tc>
        <w:tc>
          <w:tcPr>
            <w:tcW w:type="dxa" w:w="3139"/>
          </w:tcPr>
          <w:p>
            <w:pPr>
              <w:spacing w:line="240" w:lineRule="auto" w:before="20" w:after="20"/>
              <w:ind w:firstLine="0"/>
            </w:pPr>
            <w:r>
              <w:rPr>
                <w:rFonts w:ascii="Times New Roman" w:hAnsi="Times New Roman" w:eastAsia="宋体" w:cs="Times New Roman"/>
                <w:sz w:val="21"/>
              </w:rPr>
              <w:t>project_id、enabled、period_days</w:t>
            </w:r>
          </w:p>
        </w:tc>
        <w:tc>
          <w:tcPr>
            <w:tcW w:type="dxa" w:w="2757"/>
          </w:tcPr>
          <w:p>
            <w:pPr>
              <w:spacing w:line="240" w:lineRule="auto" w:before="20" w:after="20"/>
              <w:ind w:firstLine="0"/>
            </w:pPr>
            <w:r>
              <w:rPr>
                <w:rFonts w:ascii="Times New Roman" w:hAnsi="Times New Roman" w:eastAsia="宋体" w:cs="Times New Roman"/>
                <w:sz w:val="21"/>
              </w:rPr>
              <w:t>周期 1 至 365 天</w:t>
            </w:r>
          </w:p>
        </w:tc>
      </w:tr>
    </w:tbl>
    <w:p>
      <w:pPr>
        <w:spacing w:line="240" w:lineRule="auto" w:after="80"/>
      </w:pPr>
    </w:p>
    <w:p>
      <w:pPr>
        <w:pStyle w:val="Heading2"/>
      </w:pPr>
      <w:r>
        <w:t>5.6 差分隐私</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ayout w:type="fixed"/>
      </w:tblPr>
      <w:tblGrid>
        <w:gridCol w:w="1508"/>
        <w:gridCol w:w="4388"/>
        <w:gridCol w:w="2835"/>
      </w:tblGrid>
      <w:tr>
        <w:trPr>
          <w:cantSplit/>
          <w:tblHeader/>
        </w:trPr>
        <w:tc>
          <w:tcPr>
            <w:tcW w:type="dxa" w:w="1508"/>
            <w:shd w:val="clear" w:color="auto" w:fill="D9D9D9"/>
          </w:tcPr>
          <w:p>
            <w:pPr>
              <w:spacing w:line="240" w:lineRule="auto" w:before="20" w:after="20"/>
              <w:ind w:firstLine="0"/>
              <w:jc w:val="center"/>
            </w:pPr>
            <w:r>
              <w:rPr>
                <w:rFonts w:ascii="Times New Roman" w:hAnsi="Times New Roman" w:eastAsia="宋体" w:cs="Times New Roman"/>
                <w:b/>
                <w:sz w:val="21"/>
              </w:rPr>
              <w:t>实体</w:t>
            </w:r>
          </w:p>
        </w:tc>
        <w:tc>
          <w:tcPr>
            <w:tcW w:type="dxa" w:w="4388"/>
            <w:shd w:val="clear" w:color="auto" w:fill="D9D9D9"/>
          </w:tcPr>
          <w:p>
            <w:pPr>
              <w:spacing w:line="240" w:lineRule="auto" w:before="20" w:after="20"/>
              <w:ind w:firstLine="0"/>
              <w:jc w:val="center"/>
            </w:pPr>
            <w:r>
              <w:rPr>
                <w:rFonts w:ascii="Times New Roman" w:hAnsi="Times New Roman" w:eastAsia="宋体" w:cs="Times New Roman"/>
                <w:b/>
                <w:sz w:val="21"/>
              </w:rPr>
              <w:t>字段</w:t>
            </w:r>
          </w:p>
        </w:tc>
        <w:tc>
          <w:tcPr>
            <w:tcW w:type="dxa" w:w="2835"/>
            <w:shd w:val="clear" w:color="auto" w:fill="D9D9D9"/>
          </w:tcPr>
          <w:p>
            <w:pPr>
              <w:spacing w:line="240" w:lineRule="auto" w:before="20" w:after="20"/>
              <w:ind w:firstLine="0"/>
              <w:jc w:val="center"/>
            </w:pPr>
            <w:r>
              <w:rPr>
                <w:rFonts w:ascii="Times New Roman" w:hAnsi="Times New Roman" w:eastAsia="宋体" w:cs="Times New Roman"/>
                <w:b/>
                <w:sz w:val="21"/>
              </w:rPr>
              <w:t>说明</w:t>
            </w:r>
          </w:p>
        </w:tc>
      </w:tr>
      <w:tr>
        <w:trPr>
          <w:cantSplit/>
        </w:trPr>
        <w:tc>
          <w:tcPr>
            <w:tcW w:type="dxa" w:w="1508"/>
          </w:tcPr>
          <w:p>
            <w:pPr>
              <w:spacing w:line="240" w:lineRule="auto" w:before="20" w:after="20"/>
              <w:ind w:firstLine="0"/>
            </w:pPr>
            <w:r>
              <w:rPr>
                <w:rFonts w:ascii="Times New Roman" w:hAnsi="Times New Roman" w:eastAsia="宋体" w:cs="Times New Roman"/>
                <w:sz w:val="21"/>
              </w:rPr>
              <w:t>任务 DP 配置（job.dp）</w:t>
            </w:r>
          </w:p>
        </w:tc>
        <w:tc>
          <w:tcPr>
            <w:tcW w:type="dxa" w:w="4388"/>
          </w:tcPr>
          <w:p>
            <w:pPr>
              <w:spacing w:line="240" w:lineRule="auto" w:before="20" w:after="20"/>
              <w:ind w:firstLine="0"/>
            </w:pPr>
            <w:r>
              <w:rPr>
                <w:rFonts w:ascii="Times New Roman" w:hAnsi="Times New Roman" w:eastAsia="宋体" w:cs="Times New Roman"/>
                <w:sz w:val="21"/>
              </w:rPr>
              <w:t>enabled、mechanism、epsilon_total、clip_norm、delta、accountant（默认 rdp）、clip_mode、policy_id、provider</w:t>
            </w:r>
          </w:p>
        </w:tc>
        <w:tc>
          <w:tcPr>
            <w:tcW w:type="dxa" w:w="2835"/>
          </w:tcPr>
          <w:p>
            <w:pPr>
              <w:spacing w:line="240" w:lineRule="auto" w:before="20" w:after="20"/>
              <w:ind w:firstLine="0"/>
            </w:pPr>
            <w:r>
              <w:rPr>
                <w:rFonts w:ascii="Times New Roman" w:hAnsi="Times New Roman" w:eastAsia="宋体" w:cs="Times New Roman"/>
                <w:sz w:val="21"/>
              </w:rPr>
              <w:t>随任务保存；运行期间存快照</w:t>
            </w:r>
          </w:p>
        </w:tc>
      </w:tr>
      <w:tr>
        <w:trPr>
          <w:cantSplit/>
        </w:trPr>
        <w:tc>
          <w:tcPr>
            <w:tcW w:type="dxa" w:w="1508"/>
          </w:tcPr>
          <w:p>
            <w:pPr>
              <w:spacing w:line="240" w:lineRule="auto" w:before="20" w:after="20"/>
              <w:ind w:firstLine="0"/>
            </w:pPr>
            <w:r>
              <w:rPr>
                <w:rFonts w:ascii="Times New Roman" w:hAnsi="Times New Roman" w:eastAsia="宋体" w:cs="Times New Roman"/>
                <w:sz w:val="21"/>
              </w:rPr>
              <w:t>策略 dp_policy</w:t>
            </w:r>
          </w:p>
        </w:tc>
        <w:tc>
          <w:tcPr>
            <w:tcW w:type="dxa" w:w="4388"/>
          </w:tcPr>
          <w:p>
            <w:pPr>
              <w:spacing w:line="240" w:lineRule="auto" w:before="20" w:after="20"/>
              <w:ind w:firstLine="0"/>
            </w:pPr>
            <w:r>
              <w:rPr>
                <w:rFonts w:ascii="Times New Roman" w:hAnsi="Times New Roman" w:eastAsia="宋体" w:cs="Times New Roman"/>
                <w:sz w:val="21"/>
              </w:rPr>
              <w:t>policy_id、project_id、name、dimensions（维度、权重、机制）、composition、epsilon_total</w:t>
            </w:r>
          </w:p>
        </w:tc>
        <w:tc>
          <w:tcPr>
            <w:tcW w:type="dxa" w:w="2835"/>
          </w:tcPr>
          <w:p>
            <w:pPr>
              <w:spacing w:line="240" w:lineRule="auto" w:before="20" w:after="20"/>
              <w:ind w:firstLine="0"/>
            </w:pPr>
            <w:r>
              <w:rPr>
                <w:rFonts w:ascii="Times New Roman" w:hAnsi="Times New Roman" w:eastAsia="宋体" w:cs="Times New Roman"/>
                <w:sz w:val="21"/>
              </w:rPr>
              <w:t>下发后写入绑定任务的 DP 配置</w:t>
            </w:r>
          </w:p>
        </w:tc>
      </w:tr>
      <w:tr>
        <w:trPr>
          <w:cantSplit/>
        </w:trPr>
        <w:tc>
          <w:tcPr>
            <w:tcW w:type="dxa" w:w="1508"/>
          </w:tcPr>
          <w:p>
            <w:pPr>
              <w:spacing w:line="240" w:lineRule="auto" w:before="20" w:after="20"/>
              <w:ind w:firstLine="0"/>
            </w:pPr>
            <w:r>
              <w:rPr>
                <w:rFonts w:ascii="Times New Roman" w:hAnsi="Times New Roman" w:eastAsia="宋体" w:cs="Times New Roman"/>
                <w:sz w:val="21"/>
              </w:rPr>
              <w:t>审计 dp_audit</w:t>
            </w:r>
          </w:p>
        </w:tc>
        <w:tc>
          <w:tcPr>
            <w:tcW w:type="dxa" w:w="4388"/>
          </w:tcPr>
          <w:p>
            <w:pPr>
              <w:spacing w:line="240" w:lineRule="auto" w:before="20" w:after="20"/>
              <w:ind w:firstLine="0"/>
            </w:pPr>
            <w:r>
              <w:rPr>
                <w:rFonts w:ascii="Times New Roman" w:hAnsi="Times New Roman" w:eastAsia="宋体" w:cs="Times New Roman"/>
                <w:sz w:val="21"/>
              </w:rPr>
              <w:t>job_id、round、epsilon_delta、epsilon_cumulative、noise_scale、clip_c、clip_ratio、noise_l2、source、at</w:t>
            </w:r>
          </w:p>
        </w:tc>
        <w:tc>
          <w:tcPr>
            <w:tcW w:type="dxa" w:w="2835"/>
          </w:tcPr>
          <w:p>
            <w:pPr>
              <w:spacing w:line="240" w:lineRule="auto" w:before="20" w:after="20"/>
              <w:ind w:firstLine="0"/>
            </w:pPr>
            <w:r>
              <w:rPr>
                <w:rFonts w:ascii="Times New Roman" w:hAnsi="Times New Roman" w:eastAsia="宋体" w:cs="Times New Roman"/>
                <w:sz w:val="21"/>
              </w:rPr>
              <w:t>每轮一条；source 为 seed_history 的记录是历史任务回放</w:t>
            </w:r>
          </w:p>
        </w:tc>
      </w:tr>
    </w:tbl>
    <w:p>
      <w:pPr>
        <w:spacing w:line="240" w:lineRule="auto" w:after="80"/>
      </w:pPr>
    </w:p>
    <w:p>
      <w:pPr>
        <w:pStyle w:val="Heading2"/>
      </w:pPr>
      <w:r>
        <w:t>5.7 评估、求交与多方安全计算</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ayout w:type="fixed"/>
      </w:tblPr>
      <w:tblGrid>
        <w:gridCol w:w="2052"/>
        <w:gridCol w:w="3959"/>
        <w:gridCol w:w="2719"/>
      </w:tblGrid>
      <w:tr>
        <w:trPr>
          <w:cantSplit/>
          <w:tblHeader/>
        </w:trPr>
        <w:tc>
          <w:tcPr>
            <w:tcW w:type="dxa" w:w="2052"/>
            <w:shd w:val="clear" w:color="auto" w:fill="D9D9D9"/>
          </w:tcPr>
          <w:p>
            <w:pPr>
              <w:spacing w:line="240" w:lineRule="auto" w:before="20" w:after="20"/>
              <w:ind w:firstLine="0"/>
              <w:jc w:val="center"/>
            </w:pPr>
            <w:r>
              <w:rPr>
                <w:rFonts w:ascii="Times New Roman" w:hAnsi="Times New Roman" w:eastAsia="宋体" w:cs="Times New Roman"/>
                <w:b/>
                <w:sz w:val="21"/>
              </w:rPr>
              <w:t>实体</w:t>
            </w:r>
          </w:p>
        </w:tc>
        <w:tc>
          <w:tcPr>
            <w:tcW w:type="dxa" w:w="3959"/>
            <w:shd w:val="clear" w:color="auto" w:fill="D9D9D9"/>
          </w:tcPr>
          <w:p>
            <w:pPr>
              <w:spacing w:line="240" w:lineRule="auto" w:before="20" w:after="20"/>
              <w:ind w:firstLine="0"/>
              <w:jc w:val="center"/>
            </w:pPr>
            <w:r>
              <w:rPr>
                <w:rFonts w:ascii="Times New Roman" w:hAnsi="Times New Roman" w:eastAsia="宋体" w:cs="Times New Roman"/>
                <w:b/>
                <w:sz w:val="21"/>
              </w:rPr>
              <w:t>字段</w:t>
            </w:r>
          </w:p>
        </w:tc>
        <w:tc>
          <w:tcPr>
            <w:tcW w:type="dxa" w:w="2719"/>
            <w:shd w:val="clear" w:color="auto" w:fill="D9D9D9"/>
          </w:tcPr>
          <w:p>
            <w:pPr>
              <w:spacing w:line="240" w:lineRule="auto" w:before="20" w:after="20"/>
              <w:ind w:firstLine="0"/>
              <w:jc w:val="center"/>
            </w:pPr>
            <w:r>
              <w:rPr>
                <w:rFonts w:ascii="Times New Roman" w:hAnsi="Times New Roman" w:eastAsia="宋体" w:cs="Times New Roman"/>
                <w:b/>
                <w:sz w:val="21"/>
              </w:rPr>
              <w:t>说明</w:t>
            </w:r>
          </w:p>
        </w:tc>
      </w:tr>
      <w:tr>
        <w:trPr>
          <w:cantSplit/>
        </w:trPr>
        <w:tc>
          <w:tcPr>
            <w:tcW w:type="dxa" w:w="2052"/>
          </w:tcPr>
          <w:p>
            <w:pPr>
              <w:spacing w:line="240" w:lineRule="auto" w:before="20" w:after="20"/>
              <w:ind w:firstLine="0"/>
            </w:pPr>
            <w:r>
              <w:rPr>
                <w:rFonts w:ascii="Times New Roman" w:hAnsi="Times New Roman" w:eastAsia="宋体" w:cs="Times New Roman"/>
                <w:sz w:val="21"/>
              </w:rPr>
              <w:t>评估记录 fl_evaluation</w:t>
            </w:r>
          </w:p>
        </w:tc>
        <w:tc>
          <w:tcPr>
            <w:tcW w:type="dxa" w:w="3959"/>
          </w:tcPr>
          <w:p>
            <w:pPr>
              <w:spacing w:line="240" w:lineRule="auto" w:before="20" w:after="20"/>
              <w:ind w:firstLine="0"/>
            </w:pPr>
            <w:r>
              <w:rPr>
                <w:rFonts w:ascii="Times New Roman" w:hAnsi="Times New Roman" w:eastAsia="宋体" w:cs="Times New Roman"/>
                <w:sz w:val="21"/>
              </w:rPr>
              <w:t>eval_id、project_id、kind、config、status、progress、stage、result、passed、started_at、finished_at</w:t>
            </w:r>
          </w:p>
        </w:tc>
        <w:tc>
          <w:tcPr>
            <w:tcW w:type="dxa" w:w="2719"/>
          </w:tcPr>
          <w:p>
            <w:pPr>
              <w:spacing w:line="240" w:lineRule="auto" w:before="20" w:after="20"/>
              <w:ind w:firstLine="0"/>
            </w:pPr>
            <w:r>
              <w:rPr>
                <w:rFonts w:ascii="Times New Roman" w:hAnsi="Times New Roman" w:eastAsia="宋体" w:cs="Times New Roman"/>
                <w:sz w:val="21"/>
              </w:rPr>
              <w:t>kind 取 gradient_attack、compression、accuracy</w:t>
            </w:r>
          </w:p>
        </w:tc>
      </w:tr>
      <w:tr>
        <w:trPr>
          <w:cantSplit/>
        </w:trPr>
        <w:tc>
          <w:tcPr>
            <w:tcW w:type="dxa" w:w="2052"/>
          </w:tcPr>
          <w:p>
            <w:pPr>
              <w:spacing w:line="240" w:lineRule="auto" w:before="20" w:after="20"/>
              <w:ind w:firstLine="0"/>
            </w:pPr>
            <w:r>
              <w:rPr>
                <w:rFonts w:ascii="Times New Roman" w:hAnsi="Times New Roman" w:eastAsia="宋体" w:cs="Times New Roman"/>
                <w:sz w:val="21"/>
              </w:rPr>
              <w:t>PSI 配置 psi_config</w:t>
            </w:r>
          </w:p>
        </w:tc>
        <w:tc>
          <w:tcPr>
            <w:tcW w:type="dxa" w:w="3959"/>
          </w:tcPr>
          <w:p>
            <w:pPr>
              <w:spacing w:line="240" w:lineRule="auto" w:before="20" w:after="20"/>
              <w:ind w:firstLine="0"/>
            </w:pPr>
            <w:r>
              <w:rPr>
                <w:rFonts w:ascii="Times New Roman" w:hAnsi="Times New Roman" w:eastAsia="宋体" w:cs="Times New Roman"/>
                <w:sz w:val="21"/>
              </w:rPr>
              <w:t>project_id、protocol、params、template_id、source、updated_at</w:t>
            </w:r>
          </w:p>
        </w:tc>
        <w:tc>
          <w:tcPr>
            <w:tcW w:type="dxa" w:w="2719"/>
          </w:tcPr>
          <w:p>
            <w:pPr>
              <w:spacing w:line="240" w:lineRule="auto" w:before="20" w:after="20"/>
              <w:ind w:firstLine="0"/>
            </w:pPr>
            <w:r>
              <w:rPr>
                <w:rFonts w:ascii="Times New Roman" w:hAnsi="Times New Roman" w:eastAsia="宋体" w:cs="Times New Roman"/>
                <w:sz w:val="21"/>
              </w:rPr>
              <w:t>source 取手动、模板、自适应路由推荐</w:t>
            </w:r>
          </w:p>
        </w:tc>
      </w:tr>
      <w:tr>
        <w:trPr>
          <w:cantSplit/>
        </w:trPr>
        <w:tc>
          <w:tcPr>
            <w:tcW w:type="dxa" w:w="2052"/>
          </w:tcPr>
          <w:p>
            <w:pPr>
              <w:spacing w:line="240" w:lineRule="auto" w:before="20" w:after="20"/>
              <w:ind w:firstLine="0"/>
            </w:pPr>
            <w:r>
              <w:rPr>
                <w:rFonts w:ascii="Times New Roman" w:hAnsi="Times New Roman" w:eastAsia="宋体" w:cs="Times New Roman"/>
                <w:sz w:val="21"/>
              </w:rPr>
              <w:t>PSI 模板 psi_template</w:t>
            </w:r>
          </w:p>
        </w:tc>
        <w:tc>
          <w:tcPr>
            <w:tcW w:type="dxa" w:w="3959"/>
          </w:tcPr>
          <w:p>
            <w:pPr>
              <w:spacing w:line="240" w:lineRule="auto" w:before="20" w:after="20"/>
              <w:ind w:firstLine="0"/>
            </w:pPr>
            <w:r>
              <w:rPr>
                <w:rFonts w:ascii="Times New Roman" w:hAnsi="Times New Roman" w:eastAsia="宋体" w:cs="Times New Roman"/>
                <w:sz w:val="21"/>
              </w:rPr>
              <w:t>template_id、project_id、name、protocol、params、builtin</w:t>
            </w:r>
          </w:p>
        </w:tc>
        <w:tc>
          <w:tcPr>
            <w:tcW w:type="dxa" w:w="2719"/>
          </w:tcPr>
          <w:p>
            <w:pPr>
              <w:spacing w:line="240" w:lineRule="auto" w:before="20" w:after="20"/>
              <w:ind w:firstLine="0"/>
            </w:pPr>
            <w:r>
              <w:rPr>
                <w:rFonts w:ascii="Times New Roman" w:hAnsi="Times New Roman" w:eastAsia="宋体" w:cs="Times New Roman"/>
                <w:sz w:val="21"/>
              </w:rPr>
              <w:t>同项目 name 唯一</w:t>
            </w:r>
          </w:p>
        </w:tc>
      </w:tr>
      <w:tr>
        <w:trPr>
          <w:cantSplit/>
        </w:trPr>
        <w:tc>
          <w:tcPr>
            <w:tcW w:type="dxa" w:w="2052"/>
          </w:tcPr>
          <w:p>
            <w:pPr>
              <w:spacing w:line="240" w:lineRule="auto" w:before="20" w:after="20"/>
              <w:ind w:firstLine="0"/>
            </w:pPr>
            <w:r>
              <w:rPr>
                <w:rFonts w:ascii="Times New Roman" w:hAnsi="Times New Roman" w:eastAsia="宋体" w:cs="Times New Roman"/>
                <w:sz w:val="21"/>
              </w:rPr>
              <w:t>PSI 流水线 psi_pipeline</w:t>
            </w:r>
          </w:p>
        </w:tc>
        <w:tc>
          <w:tcPr>
            <w:tcW w:type="dxa" w:w="3959"/>
          </w:tcPr>
          <w:p>
            <w:pPr>
              <w:spacing w:line="240" w:lineRule="auto" w:before="20" w:after="20"/>
              <w:ind w:firstLine="0"/>
            </w:pPr>
            <w:r>
              <w:rPr>
                <w:rFonts w:ascii="Times New Roman" w:hAnsi="Times New Roman" w:eastAsia="宋体" w:cs="Times New Roman"/>
                <w:sz w:val="21"/>
              </w:rPr>
              <w:t>pipeline_id、project_id、protocol、params、parties（party_id、dataset_id、id_column）、stages（intersect、align、train 的状态、进度、时长与统计）、status、fl_job_id</w:t>
            </w:r>
          </w:p>
        </w:tc>
        <w:tc>
          <w:tcPr>
            <w:tcW w:type="dxa" w:w="2719"/>
          </w:tcPr>
          <w:p>
            <w:pPr>
              <w:spacing w:line="240" w:lineRule="auto" w:before="20" w:after="20"/>
              <w:ind w:firstLine="0"/>
            </w:pPr>
            <w:r>
              <w:rPr>
                <w:rFonts w:ascii="Times New Roman" w:hAnsi="Times New Roman" w:eastAsia="宋体" w:cs="Times New Roman"/>
                <w:sz w:val="21"/>
              </w:rPr>
              <w:t>status 取 pending、running、finished、failed、canceled</w:t>
            </w:r>
          </w:p>
        </w:tc>
      </w:tr>
      <w:tr>
        <w:trPr>
          <w:cantSplit/>
        </w:trPr>
        <w:tc>
          <w:tcPr>
            <w:tcW w:type="dxa" w:w="2052"/>
          </w:tcPr>
          <w:p>
            <w:pPr>
              <w:spacing w:line="240" w:lineRule="auto" w:before="20" w:after="20"/>
              <w:ind w:firstLine="0"/>
            </w:pPr>
            <w:r>
              <w:rPr>
                <w:rFonts w:ascii="Times New Roman" w:hAnsi="Times New Roman" w:eastAsia="宋体" w:cs="Times New Roman"/>
                <w:sz w:val="21"/>
              </w:rPr>
              <w:t>MPC 任务 mpc_task</w:t>
            </w:r>
          </w:p>
        </w:tc>
        <w:tc>
          <w:tcPr>
            <w:tcW w:type="dxa" w:w="3959"/>
          </w:tcPr>
          <w:p>
            <w:pPr>
              <w:spacing w:line="240" w:lineRule="auto" w:before="20" w:after="20"/>
              <w:ind w:firstLine="0"/>
            </w:pPr>
            <w:r>
              <w:rPr>
                <w:rFonts w:ascii="Times New Roman" w:hAnsi="Times New Roman" w:eastAsia="宋体" w:cs="Times New Roman"/>
                <w:sz w:val="21"/>
              </w:rPr>
              <w:t>task_id、project_id、flow（operator、protocol、operand）、parties（party_id、roles）、params、estimate、status、alarm_threshold_pct、metrics、alarms</w:t>
            </w:r>
          </w:p>
        </w:tc>
        <w:tc>
          <w:tcPr>
            <w:tcW w:type="dxa" w:w="2719"/>
          </w:tcPr>
          <w:p>
            <w:pPr>
              <w:spacing w:line="240" w:lineRule="auto" w:before="20" w:after="20"/>
              <w:ind w:firstLine="0"/>
            </w:pPr>
            <w:r>
              <w:rPr>
                <w:rFonts w:ascii="Times New Roman" w:hAnsi="Times New Roman" w:eastAsia="宋体" w:cs="Times New Roman"/>
                <w:sz w:val="21"/>
              </w:rPr>
              <w:t>创建时固化 estimate</w:t>
            </w:r>
          </w:p>
        </w:tc>
      </w:tr>
      <w:tr>
        <w:trPr>
          <w:cantSplit/>
        </w:trPr>
        <w:tc>
          <w:tcPr>
            <w:tcW w:type="dxa" w:w="2052"/>
          </w:tcPr>
          <w:p>
            <w:pPr>
              <w:spacing w:line="240" w:lineRule="auto" w:before="20" w:after="20"/>
              <w:ind w:firstLine="0"/>
            </w:pPr>
            <w:r>
              <w:rPr>
                <w:rFonts w:ascii="Times New Roman" w:hAnsi="Times New Roman" w:eastAsia="宋体" w:cs="Times New Roman"/>
                <w:sz w:val="21"/>
              </w:rPr>
              <w:t>MPC 协议参数 mpc_params</w:t>
            </w:r>
          </w:p>
        </w:tc>
        <w:tc>
          <w:tcPr>
            <w:tcW w:type="dxa" w:w="3959"/>
          </w:tcPr>
          <w:p>
            <w:pPr>
              <w:spacing w:line="240" w:lineRule="auto" w:before="20" w:after="20"/>
              <w:ind w:firstLine="0"/>
            </w:pPr>
            <w:r>
              <w:rPr>
                <w:rFonts w:ascii="Times New Roman" w:hAnsi="Times New Roman" w:eastAsia="宋体" w:cs="Times New Roman"/>
                <w:sz w:val="21"/>
              </w:rPr>
              <w:t>project_id、protocol、params、customized</w:t>
            </w:r>
          </w:p>
        </w:tc>
        <w:tc>
          <w:tcPr>
            <w:tcW w:type="dxa" w:w="2719"/>
          </w:tcPr>
          <w:p>
            <w:pPr>
              <w:spacing w:line="240" w:lineRule="auto" w:before="20" w:after="20"/>
              <w:ind w:firstLine="0"/>
            </w:pPr>
            <w:r>
              <w:rPr>
                <w:rFonts w:ascii="Times New Roman" w:hAnsi="Times New Roman" w:eastAsia="宋体" w:cs="Times New Roman"/>
                <w:sz w:val="21"/>
              </w:rPr>
              <w:t>恢复默认后 customized 为 false</w:t>
            </w:r>
          </w:p>
        </w:tc>
      </w:tr>
    </w:tbl>
    <w:p>
      <w:pPr>
        <w:spacing w:line="240" w:lineRule="auto" w:after="80"/>
      </w:pPr>
    </w:p>
    <w:p>
      <w:pPr>
        <w:pStyle w:val="Heading1"/>
      </w:pPr>
      <w:r>
        <w:t>6 接口设计总述</w:t>
      </w:r>
    </w:p>
    <w:p>
      <w:pPr>
        <w:ind w:firstLine="480"/>
      </w:pPr>
      <w:r>
        <w:rPr>
          <w:rFonts w:ascii="Times New Roman" w:hAnsi="Times New Roman" w:eastAsia="宋体" w:cs="Times New Roman"/>
        </w:rPr>
        <w:t>接口的完整定义见根目录 API.md（公共约定、联邦学习基础、同态加密、多方安全计算、隐私求交、差分隐私、SSE、枚举、错误码）与 docs/api 下各模块增补文档。本章说明全局约定，并按模块汇总接口清单。</w:t>
      </w:r>
    </w:p>
    <w:p>
      <w:pPr>
        <w:pStyle w:val="Heading2"/>
      </w:pPr>
      <w:r>
        <w:t>6.1 基础约定与统一响应包</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ayout w:type="fixed"/>
      </w:tblPr>
      <w:tblGrid>
        <w:gridCol w:w="1916"/>
        <w:gridCol w:w="6814"/>
      </w:tblGrid>
      <w:tr>
        <w:trPr>
          <w:cantSplit/>
          <w:tblHeader/>
        </w:trPr>
        <w:tc>
          <w:tcPr>
            <w:tcW w:type="dxa" w:w="1916"/>
            <w:shd w:val="clear" w:color="auto" w:fill="D9D9D9"/>
          </w:tcPr>
          <w:p>
            <w:pPr>
              <w:spacing w:line="240" w:lineRule="auto" w:before="20" w:after="20"/>
              <w:ind w:firstLine="0"/>
              <w:jc w:val="center"/>
            </w:pPr>
            <w:r>
              <w:rPr>
                <w:rFonts w:ascii="Times New Roman" w:hAnsi="Times New Roman" w:eastAsia="宋体" w:cs="Times New Roman"/>
                <w:b/>
                <w:sz w:val="21"/>
              </w:rPr>
              <w:t>项</w:t>
            </w:r>
          </w:p>
        </w:tc>
        <w:tc>
          <w:tcPr>
            <w:tcW w:type="dxa" w:w="6814"/>
            <w:shd w:val="clear" w:color="auto" w:fill="D9D9D9"/>
          </w:tcPr>
          <w:p>
            <w:pPr>
              <w:spacing w:line="240" w:lineRule="auto" w:before="20" w:after="20"/>
              <w:ind w:firstLine="0"/>
              <w:jc w:val="center"/>
            </w:pPr>
            <w:r>
              <w:rPr>
                <w:rFonts w:ascii="Times New Roman" w:hAnsi="Times New Roman" w:eastAsia="宋体" w:cs="Times New Roman"/>
                <w:b/>
                <w:sz w:val="21"/>
              </w:rPr>
              <w:t>约定</w:t>
            </w:r>
          </w:p>
        </w:tc>
      </w:tr>
      <w:tr>
        <w:trPr>
          <w:cantSplit/>
        </w:trPr>
        <w:tc>
          <w:tcPr>
            <w:tcW w:type="dxa" w:w="1916"/>
          </w:tcPr>
          <w:p>
            <w:pPr>
              <w:spacing w:line="240" w:lineRule="auto" w:before="20" w:after="20"/>
              <w:ind w:firstLine="0"/>
            </w:pPr>
            <w:r>
              <w:rPr>
                <w:rFonts w:ascii="Times New Roman" w:hAnsi="Times New Roman" w:eastAsia="宋体" w:cs="Times New Roman"/>
                <w:sz w:val="21"/>
              </w:rPr>
              <w:t>基础地址</w:t>
            </w:r>
          </w:p>
        </w:tc>
        <w:tc>
          <w:tcPr>
            <w:tcW w:type="dxa" w:w="6814"/>
          </w:tcPr>
          <w:p>
            <w:pPr>
              <w:spacing w:line="240" w:lineRule="auto" w:before="20" w:after="20"/>
              <w:ind w:firstLine="0"/>
            </w:pPr>
            <w:r>
              <w:rPr>
                <w:rFonts w:ascii="Times New Roman" w:hAnsi="Times New Roman" w:eastAsia="宋体" w:cs="Times New Roman"/>
                <w:sz w:val="21"/>
              </w:rPr>
              <w:t>https://{host}/api/v1，协议为 HTTPS</w:t>
            </w:r>
          </w:p>
        </w:tc>
      </w:tr>
      <w:tr>
        <w:trPr>
          <w:cantSplit/>
        </w:trPr>
        <w:tc>
          <w:tcPr>
            <w:tcW w:type="dxa" w:w="1916"/>
          </w:tcPr>
          <w:p>
            <w:pPr>
              <w:spacing w:line="240" w:lineRule="auto" w:before="20" w:after="20"/>
              <w:ind w:firstLine="0"/>
            </w:pPr>
            <w:r>
              <w:rPr>
                <w:rFonts w:ascii="Times New Roman" w:hAnsi="Times New Roman" w:eastAsia="宋体" w:cs="Times New Roman"/>
                <w:sz w:val="21"/>
              </w:rPr>
              <w:t>请求体</w:t>
            </w:r>
          </w:p>
        </w:tc>
        <w:tc>
          <w:tcPr>
            <w:tcW w:type="dxa" w:w="6814"/>
          </w:tcPr>
          <w:p>
            <w:pPr>
              <w:spacing w:line="240" w:lineRule="auto" w:before="20" w:after="20"/>
              <w:ind w:firstLine="0"/>
            </w:pPr>
            <w:r>
              <w:rPr>
                <w:rFonts w:ascii="Times New Roman" w:hAnsi="Times New Roman" w:eastAsia="宋体" w:cs="Times New Roman"/>
                <w:sz w:val="21"/>
              </w:rPr>
              <w:t>application/json，UTF-8；文件上传用 multipart/form-data</w:t>
            </w:r>
          </w:p>
        </w:tc>
      </w:tr>
      <w:tr>
        <w:trPr>
          <w:cantSplit/>
        </w:trPr>
        <w:tc>
          <w:tcPr>
            <w:tcW w:type="dxa" w:w="1916"/>
          </w:tcPr>
          <w:p>
            <w:pPr>
              <w:spacing w:line="240" w:lineRule="auto" w:before="20" w:after="20"/>
              <w:ind w:firstLine="0"/>
            </w:pPr>
            <w:r>
              <w:rPr>
                <w:rFonts w:ascii="Times New Roman" w:hAnsi="Times New Roman" w:eastAsia="宋体" w:cs="Times New Roman"/>
                <w:sz w:val="21"/>
              </w:rPr>
              <w:t>字段命名</w:t>
            </w:r>
          </w:p>
        </w:tc>
        <w:tc>
          <w:tcPr>
            <w:tcW w:type="dxa" w:w="6814"/>
          </w:tcPr>
          <w:p>
            <w:pPr>
              <w:spacing w:line="240" w:lineRule="auto" w:before="20" w:after="20"/>
              <w:ind w:firstLine="0"/>
            </w:pPr>
            <w:r>
              <w:rPr>
                <w:rFonts w:ascii="Times New Roman" w:hAnsi="Times New Roman" w:eastAsia="宋体" w:cs="Times New Roman"/>
                <w:sz w:val="21"/>
              </w:rPr>
              <w:t>snake_case</w:t>
            </w:r>
          </w:p>
        </w:tc>
      </w:tr>
      <w:tr>
        <w:trPr>
          <w:cantSplit/>
        </w:trPr>
        <w:tc>
          <w:tcPr>
            <w:tcW w:type="dxa" w:w="1916"/>
          </w:tcPr>
          <w:p>
            <w:pPr>
              <w:spacing w:line="240" w:lineRule="auto" w:before="20" w:after="20"/>
              <w:ind w:firstLine="0"/>
            </w:pPr>
            <w:r>
              <w:rPr>
                <w:rFonts w:ascii="Times New Roman" w:hAnsi="Times New Roman" w:eastAsia="宋体" w:cs="Times New Roman"/>
                <w:sz w:val="21"/>
              </w:rPr>
              <w:t>时间</w:t>
            </w:r>
          </w:p>
        </w:tc>
        <w:tc>
          <w:tcPr>
            <w:tcW w:type="dxa" w:w="6814"/>
          </w:tcPr>
          <w:p>
            <w:pPr>
              <w:spacing w:line="240" w:lineRule="auto" w:before="20" w:after="20"/>
              <w:ind w:firstLine="0"/>
            </w:pPr>
            <w:r>
              <w:rPr>
                <w:rFonts w:ascii="Times New Roman" w:hAnsi="Times New Roman" w:eastAsia="宋体" w:cs="Times New Roman"/>
                <w:sz w:val="21"/>
              </w:rPr>
              <w:t>ISO 8601，带时区，例如 2026-09-18T16:42:00+08:00</w:t>
            </w:r>
          </w:p>
        </w:tc>
      </w:tr>
      <w:tr>
        <w:trPr>
          <w:cantSplit/>
        </w:trPr>
        <w:tc>
          <w:tcPr>
            <w:tcW w:type="dxa" w:w="1916"/>
          </w:tcPr>
          <w:p>
            <w:pPr>
              <w:spacing w:line="240" w:lineRule="auto" w:before="20" w:after="20"/>
              <w:ind w:firstLine="0"/>
            </w:pPr>
            <w:r>
              <w:rPr>
                <w:rFonts w:ascii="Times New Roman" w:hAnsi="Times New Roman" w:eastAsia="宋体" w:cs="Times New Roman"/>
                <w:sz w:val="21"/>
              </w:rPr>
              <w:t>时长与数据量</w:t>
            </w:r>
          </w:p>
        </w:tc>
        <w:tc>
          <w:tcPr>
            <w:tcW w:type="dxa" w:w="6814"/>
          </w:tcPr>
          <w:p>
            <w:pPr>
              <w:spacing w:line="240" w:lineRule="auto" w:before="20" w:after="20"/>
              <w:ind w:firstLine="0"/>
            </w:pPr>
            <w:r>
              <w:rPr>
                <w:rFonts w:ascii="Times New Roman" w:hAnsi="Times New Roman" w:eastAsia="宋体" w:cs="Times New Roman"/>
                <w:sz w:val="21"/>
              </w:rPr>
              <w:t>单位写在字段名里：_ms 毫秒、_sec 秒、_bytes 字节、_kb KB</w:t>
            </w:r>
          </w:p>
        </w:tc>
      </w:tr>
      <w:tr>
        <w:trPr>
          <w:cantSplit/>
        </w:trPr>
        <w:tc>
          <w:tcPr>
            <w:tcW w:type="dxa" w:w="1916"/>
          </w:tcPr>
          <w:p>
            <w:pPr>
              <w:spacing w:line="240" w:lineRule="auto" w:before="20" w:after="20"/>
              <w:ind w:firstLine="0"/>
            </w:pPr>
            <w:r>
              <w:rPr>
                <w:rFonts w:ascii="Times New Roman" w:hAnsi="Times New Roman" w:eastAsia="宋体" w:cs="Times New Roman"/>
                <w:sz w:val="21"/>
              </w:rPr>
              <w:t>数值格式化</w:t>
            </w:r>
          </w:p>
        </w:tc>
        <w:tc>
          <w:tcPr>
            <w:tcW w:type="dxa" w:w="6814"/>
          </w:tcPr>
          <w:p>
            <w:pPr>
              <w:spacing w:line="240" w:lineRule="auto" w:before="20" w:after="20"/>
              <w:ind w:firstLine="0"/>
            </w:pPr>
            <w:r>
              <w:rPr>
                <w:rFonts w:ascii="Times New Roman" w:hAnsi="Times New Roman" w:eastAsia="宋体" w:cs="Times New Roman"/>
                <w:sz w:val="21"/>
              </w:rPr>
              <w:t>后端返回原始数值，前端负责格式化</w:t>
            </w:r>
          </w:p>
        </w:tc>
      </w:tr>
      <w:tr>
        <w:trPr>
          <w:cantSplit/>
        </w:trPr>
        <w:tc>
          <w:tcPr>
            <w:tcW w:type="dxa" w:w="1916"/>
          </w:tcPr>
          <w:p>
            <w:pPr>
              <w:spacing w:line="240" w:lineRule="auto" w:before="20" w:after="20"/>
              <w:ind w:firstLine="0"/>
            </w:pPr>
            <w:r>
              <w:rPr>
                <w:rFonts w:ascii="Times New Roman" w:hAnsi="Times New Roman" w:eastAsia="宋体" w:cs="Times New Roman"/>
                <w:sz w:val="21"/>
              </w:rPr>
              <w:t>ID</w:t>
            </w:r>
          </w:p>
        </w:tc>
        <w:tc>
          <w:tcPr>
            <w:tcW w:type="dxa" w:w="6814"/>
          </w:tcPr>
          <w:p>
            <w:pPr>
              <w:spacing w:line="240" w:lineRule="auto" w:before="20" w:after="20"/>
              <w:ind w:firstLine="0"/>
            </w:pPr>
            <w:r>
              <w:rPr>
                <w:rFonts w:ascii="Times New Roman" w:hAnsi="Times New Roman" w:eastAsia="宋体" w:cs="Times New Roman"/>
                <w:sz w:val="21"/>
              </w:rPr>
              <w:t>字符串，由后端生成</w:t>
            </w:r>
          </w:p>
        </w:tc>
      </w:tr>
    </w:tbl>
    <w:p>
      <w:pPr>
        <w:spacing w:line="240" w:lineRule="auto" w:after="80"/>
      </w:pPr>
    </w:p>
    <w:p>
      <w:pPr>
        <w:ind w:firstLine="480"/>
      </w:pPr>
      <w:r>
        <w:rPr>
          <w:rFonts w:ascii="Times New Roman" w:hAnsi="Times New Roman" w:eastAsia="宋体" w:cs="Times New Roman"/>
        </w:rPr>
        <w:t>所有 JSON 接口返回统一响应包，由 code、message、data、request_id 四个字段组成。code 为 0 表示成功；失败时 code 为非 0 业务码，data 为空或带出错上下文（例如出错字段名、允许的动作）。HTTP 状态码与业务码同时生效。文件下载接口直接返回文件流，不走响应包。</w:t>
      </w:r>
    </w:p>
    <w:p>
      <w:pPr>
        <w:spacing w:line="240" w:lineRule="auto" w:before="80" w:after="160"/>
        <w:ind w:left="120" w:right="120"/>
        <w:shd w:val="clear" w:color="auto" w:fill="F2F2F2"/>
        <w:pBdr>
          <w:top w:val="single" w:sz="4" w:space="4" w:color="BFBFBF"/>
          <w:left w:val="single" w:sz="4" w:space="4" w:color="BFBFBF"/>
          <w:bottom w:val="single" w:sz="4" w:space="4" w:color="BFBFBF"/>
          <w:right w:val="single" w:sz="4" w:space="4" w:color="BFBFBF"/>
        </w:pBdr>
      </w:pPr>
      <w:r>
        <w:rPr>
          <w:rFonts w:ascii="Courier New" w:hAnsi="Courier New" w:eastAsia="宋体" w:cs="Courier New"/>
          <w:sz w:val="18"/>
        </w:rPr>
        <w:t>{ "code": 0, "message": "ok", "data": { }, "request_id": "req_8f3a2c1d" }</w:t>
      </w:r>
    </w:p>
    <w:p>
      <w:pPr>
        <w:pStyle w:val="Heading2"/>
      </w:pPr>
      <w:r>
        <w:t>6.2 错误码</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ayout w:type="fixed"/>
      </w:tblPr>
      <w:tblGrid>
        <w:gridCol w:w="1156"/>
        <w:gridCol w:w="1439"/>
        <w:gridCol w:w="6136"/>
      </w:tblGrid>
      <w:tr>
        <w:trPr>
          <w:cantSplit/>
          <w:tblHeader/>
        </w:trPr>
        <w:tc>
          <w:tcPr>
            <w:tcW w:type="dxa" w:w="1156"/>
            <w:shd w:val="clear" w:color="auto" w:fill="D9D9D9"/>
          </w:tcPr>
          <w:p>
            <w:pPr>
              <w:spacing w:line="240" w:lineRule="auto" w:before="20" w:after="20"/>
              <w:ind w:firstLine="0"/>
              <w:jc w:val="center"/>
            </w:pPr>
            <w:r>
              <w:rPr>
                <w:rFonts w:ascii="Times New Roman" w:hAnsi="Times New Roman" w:eastAsia="宋体" w:cs="Times New Roman"/>
                <w:b/>
                <w:sz w:val="21"/>
              </w:rPr>
              <w:t>HTTP</w:t>
            </w:r>
          </w:p>
        </w:tc>
        <w:tc>
          <w:tcPr>
            <w:tcW w:type="dxa" w:w="1439"/>
            <w:shd w:val="clear" w:color="auto" w:fill="D9D9D9"/>
          </w:tcPr>
          <w:p>
            <w:pPr>
              <w:spacing w:line="240" w:lineRule="auto" w:before="20" w:after="20"/>
              <w:ind w:firstLine="0"/>
              <w:jc w:val="center"/>
            </w:pPr>
            <w:r>
              <w:rPr>
                <w:rFonts w:ascii="Times New Roman" w:hAnsi="Times New Roman" w:eastAsia="宋体" w:cs="Times New Roman"/>
                <w:b/>
                <w:sz w:val="21"/>
              </w:rPr>
              <w:t>业务码</w:t>
            </w:r>
          </w:p>
        </w:tc>
        <w:tc>
          <w:tcPr>
            <w:tcW w:type="dxa" w:w="6136"/>
            <w:shd w:val="clear" w:color="auto" w:fill="D9D9D9"/>
          </w:tcPr>
          <w:p>
            <w:pPr>
              <w:spacing w:line="240" w:lineRule="auto" w:before="20" w:after="20"/>
              <w:ind w:firstLine="0"/>
              <w:jc w:val="center"/>
            </w:pPr>
            <w:r>
              <w:rPr>
                <w:rFonts w:ascii="Times New Roman" w:hAnsi="Times New Roman" w:eastAsia="宋体" w:cs="Times New Roman"/>
                <w:b/>
                <w:sz w:val="21"/>
              </w:rPr>
              <w:t>含义</w:t>
            </w:r>
          </w:p>
        </w:tc>
      </w:tr>
      <w:tr>
        <w:trPr>
          <w:cantSplit/>
        </w:trPr>
        <w:tc>
          <w:tcPr>
            <w:tcW w:type="dxa" w:w="1156"/>
          </w:tcPr>
          <w:p>
            <w:pPr>
              <w:spacing w:line="240" w:lineRule="auto" w:before="20" w:after="20"/>
              <w:ind w:firstLine="0"/>
            </w:pPr>
            <w:r>
              <w:rPr>
                <w:rFonts w:ascii="Times New Roman" w:hAnsi="Times New Roman" w:eastAsia="宋体" w:cs="Times New Roman"/>
                <w:sz w:val="21"/>
              </w:rPr>
              <w:t>400</w:t>
            </w:r>
          </w:p>
        </w:tc>
        <w:tc>
          <w:tcPr>
            <w:tcW w:type="dxa" w:w="1439"/>
          </w:tcPr>
          <w:p>
            <w:pPr>
              <w:spacing w:line="240" w:lineRule="auto" w:before="20" w:after="20"/>
              <w:ind w:firstLine="0"/>
            </w:pPr>
            <w:r>
              <w:rPr>
                <w:rFonts w:ascii="Times New Roman" w:hAnsi="Times New Roman" w:eastAsia="宋体" w:cs="Times New Roman"/>
                <w:sz w:val="21"/>
              </w:rPr>
              <w:t>40000</w:t>
            </w:r>
          </w:p>
        </w:tc>
        <w:tc>
          <w:tcPr>
            <w:tcW w:type="dxa" w:w="6136"/>
          </w:tcPr>
          <w:p>
            <w:pPr>
              <w:spacing w:line="240" w:lineRule="auto" w:before="20" w:after="20"/>
              <w:ind w:firstLine="0"/>
            </w:pPr>
            <w:r>
              <w:rPr>
                <w:rFonts w:ascii="Times New Roman" w:hAnsi="Times New Roman" w:eastAsia="宋体" w:cs="Times New Roman"/>
                <w:sz w:val="21"/>
              </w:rPr>
              <w:t>请求参数格式错误</w:t>
            </w:r>
          </w:p>
        </w:tc>
      </w:tr>
      <w:tr>
        <w:trPr>
          <w:cantSplit/>
        </w:trPr>
        <w:tc>
          <w:tcPr>
            <w:tcW w:type="dxa" w:w="1156"/>
          </w:tcPr>
          <w:p>
            <w:pPr>
              <w:spacing w:line="240" w:lineRule="auto" w:before="20" w:after="20"/>
              <w:ind w:firstLine="0"/>
            </w:pPr>
            <w:r>
              <w:rPr>
                <w:rFonts w:ascii="Times New Roman" w:hAnsi="Times New Roman" w:eastAsia="宋体" w:cs="Times New Roman"/>
                <w:sz w:val="21"/>
              </w:rPr>
              <w:t>400</w:t>
            </w:r>
          </w:p>
        </w:tc>
        <w:tc>
          <w:tcPr>
            <w:tcW w:type="dxa" w:w="1439"/>
          </w:tcPr>
          <w:p>
            <w:pPr>
              <w:spacing w:line="240" w:lineRule="auto" w:before="20" w:after="20"/>
              <w:ind w:firstLine="0"/>
            </w:pPr>
            <w:r>
              <w:rPr>
                <w:rFonts w:ascii="Times New Roman" w:hAnsi="Times New Roman" w:eastAsia="宋体" w:cs="Times New Roman"/>
                <w:sz w:val="21"/>
              </w:rPr>
              <w:t>40001</w:t>
            </w:r>
          </w:p>
        </w:tc>
        <w:tc>
          <w:tcPr>
            <w:tcW w:type="dxa" w:w="6136"/>
          </w:tcPr>
          <w:p>
            <w:pPr>
              <w:spacing w:line="240" w:lineRule="auto" w:before="20" w:after="20"/>
              <w:ind w:firstLine="0"/>
            </w:pPr>
            <w:r>
              <w:rPr>
                <w:rFonts w:ascii="Times New Roman" w:hAnsi="Times New Roman" w:eastAsia="宋体" w:cs="Times New Roman"/>
                <w:sz w:val="21"/>
              </w:rPr>
              <w:t>该方案或协议不支持此运算（如 Paillier 密文乘密文）</w:t>
            </w:r>
          </w:p>
        </w:tc>
      </w:tr>
      <w:tr>
        <w:trPr>
          <w:cantSplit/>
        </w:trPr>
        <w:tc>
          <w:tcPr>
            <w:tcW w:type="dxa" w:w="1156"/>
          </w:tcPr>
          <w:p>
            <w:pPr>
              <w:spacing w:line="240" w:lineRule="auto" w:before="20" w:after="20"/>
              <w:ind w:firstLine="0"/>
            </w:pPr>
            <w:r>
              <w:rPr>
                <w:rFonts w:ascii="Times New Roman" w:hAnsi="Times New Roman" w:eastAsia="宋体" w:cs="Times New Roman"/>
                <w:sz w:val="21"/>
              </w:rPr>
              <w:t>400</w:t>
            </w:r>
          </w:p>
        </w:tc>
        <w:tc>
          <w:tcPr>
            <w:tcW w:type="dxa" w:w="1439"/>
          </w:tcPr>
          <w:p>
            <w:pPr>
              <w:spacing w:line="240" w:lineRule="auto" w:before="20" w:after="20"/>
              <w:ind w:firstLine="0"/>
            </w:pPr>
            <w:r>
              <w:rPr>
                <w:rFonts w:ascii="Times New Roman" w:hAnsi="Times New Roman" w:eastAsia="宋体" w:cs="Times New Roman"/>
                <w:sz w:val="21"/>
              </w:rPr>
              <w:t>40002</w:t>
            </w:r>
          </w:p>
        </w:tc>
        <w:tc>
          <w:tcPr>
            <w:tcW w:type="dxa" w:w="6136"/>
          </w:tcPr>
          <w:p>
            <w:pPr>
              <w:spacing w:line="240" w:lineRule="auto" w:before="20" w:after="20"/>
              <w:ind w:firstLine="0"/>
            </w:pPr>
            <w:r>
              <w:rPr>
                <w:rFonts w:ascii="Times New Roman" w:hAnsi="Times New Roman" w:eastAsia="宋体" w:cs="Times New Roman"/>
                <w:sz w:val="21"/>
              </w:rPr>
              <w:t>数值不合法</w:t>
            </w:r>
          </w:p>
        </w:tc>
      </w:tr>
      <w:tr>
        <w:trPr>
          <w:cantSplit/>
        </w:trPr>
        <w:tc>
          <w:tcPr>
            <w:tcW w:type="dxa" w:w="1156"/>
          </w:tcPr>
          <w:p>
            <w:pPr>
              <w:spacing w:line="240" w:lineRule="auto" w:before="20" w:after="20"/>
              <w:ind w:firstLine="0"/>
            </w:pPr>
            <w:r>
              <w:rPr>
                <w:rFonts w:ascii="Times New Roman" w:hAnsi="Times New Roman" w:eastAsia="宋体" w:cs="Times New Roman"/>
                <w:sz w:val="21"/>
              </w:rPr>
              <w:t>400</w:t>
            </w:r>
          </w:p>
        </w:tc>
        <w:tc>
          <w:tcPr>
            <w:tcW w:type="dxa" w:w="1439"/>
          </w:tcPr>
          <w:p>
            <w:pPr>
              <w:spacing w:line="240" w:lineRule="auto" w:before="20" w:after="20"/>
              <w:ind w:firstLine="0"/>
            </w:pPr>
            <w:r>
              <w:rPr>
                <w:rFonts w:ascii="Times New Roman" w:hAnsi="Times New Roman" w:eastAsia="宋体" w:cs="Times New Roman"/>
                <w:sz w:val="21"/>
              </w:rPr>
              <w:t>40003</w:t>
            </w:r>
          </w:p>
        </w:tc>
        <w:tc>
          <w:tcPr>
            <w:tcW w:type="dxa" w:w="6136"/>
          </w:tcPr>
          <w:p>
            <w:pPr>
              <w:spacing w:line="240" w:lineRule="auto" w:before="20" w:after="20"/>
              <w:ind w:firstLine="0"/>
            </w:pPr>
            <w:r>
              <w:rPr>
                <w:rFonts w:ascii="Times New Roman" w:hAnsi="Times New Roman" w:eastAsia="宋体" w:cs="Times New Roman"/>
                <w:sz w:val="21"/>
              </w:rPr>
              <w:t>参数超出允许范围</w:t>
            </w:r>
          </w:p>
        </w:tc>
      </w:tr>
      <w:tr>
        <w:trPr>
          <w:cantSplit/>
        </w:trPr>
        <w:tc>
          <w:tcPr>
            <w:tcW w:type="dxa" w:w="1156"/>
          </w:tcPr>
          <w:p>
            <w:pPr>
              <w:spacing w:line="240" w:lineRule="auto" w:before="20" w:after="20"/>
              <w:ind w:firstLine="0"/>
            </w:pPr>
            <w:r>
              <w:rPr>
                <w:rFonts w:ascii="Times New Roman" w:hAnsi="Times New Roman" w:eastAsia="宋体" w:cs="Times New Roman"/>
                <w:sz w:val="21"/>
              </w:rPr>
              <w:t>401</w:t>
            </w:r>
          </w:p>
        </w:tc>
        <w:tc>
          <w:tcPr>
            <w:tcW w:type="dxa" w:w="1439"/>
          </w:tcPr>
          <w:p>
            <w:pPr>
              <w:spacing w:line="240" w:lineRule="auto" w:before="20" w:after="20"/>
              <w:ind w:firstLine="0"/>
            </w:pPr>
            <w:r>
              <w:rPr>
                <w:rFonts w:ascii="Times New Roman" w:hAnsi="Times New Roman" w:eastAsia="宋体" w:cs="Times New Roman"/>
                <w:sz w:val="21"/>
              </w:rPr>
              <w:t>40100</w:t>
            </w:r>
          </w:p>
        </w:tc>
        <w:tc>
          <w:tcPr>
            <w:tcW w:type="dxa" w:w="6136"/>
          </w:tcPr>
          <w:p>
            <w:pPr>
              <w:spacing w:line="240" w:lineRule="auto" w:before="20" w:after="20"/>
              <w:ind w:firstLine="0"/>
            </w:pPr>
            <w:r>
              <w:rPr>
                <w:rFonts w:ascii="Times New Roman" w:hAnsi="Times New Roman" w:eastAsia="宋体" w:cs="Times New Roman"/>
                <w:sz w:val="21"/>
              </w:rPr>
              <w:t>未登录或 token 失效</w:t>
            </w:r>
          </w:p>
        </w:tc>
      </w:tr>
      <w:tr>
        <w:trPr>
          <w:cantSplit/>
        </w:trPr>
        <w:tc>
          <w:tcPr>
            <w:tcW w:type="dxa" w:w="1156"/>
          </w:tcPr>
          <w:p>
            <w:pPr>
              <w:spacing w:line="240" w:lineRule="auto" w:before="20" w:after="20"/>
              <w:ind w:firstLine="0"/>
            </w:pPr>
            <w:r>
              <w:rPr>
                <w:rFonts w:ascii="Times New Roman" w:hAnsi="Times New Roman" w:eastAsia="宋体" w:cs="Times New Roman"/>
                <w:sz w:val="21"/>
              </w:rPr>
              <w:t>403</w:t>
            </w:r>
          </w:p>
        </w:tc>
        <w:tc>
          <w:tcPr>
            <w:tcW w:type="dxa" w:w="1439"/>
          </w:tcPr>
          <w:p>
            <w:pPr>
              <w:spacing w:line="240" w:lineRule="auto" w:before="20" w:after="20"/>
              <w:ind w:firstLine="0"/>
            </w:pPr>
            <w:r>
              <w:rPr>
                <w:rFonts w:ascii="Times New Roman" w:hAnsi="Times New Roman" w:eastAsia="宋体" w:cs="Times New Roman"/>
                <w:sz w:val="21"/>
              </w:rPr>
              <w:t>40300</w:t>
            </w:r>
          </w:p>
        </w:tc>
        <w:tc>
          <w:tcPr>
            <w:tcW w:type="dxa" w:w="6136"/>
          </w:tcPr>
          <w:p>
            <w:pPr>
              <w:spacing w:line="240" w:lineRule="auto" w:before="20" w:after="20"/>
              <w:ind w:firstLine="0"/>
            </w:pPr>
            <w:r>
              <w:rPr>
                <w:rFonts w:ascii="Times New Roman" w:hAnsi="Times New Roman" w:eastAsia="宋体" w:cs="Times New Roman"/>
                <w:sz w:val="21"/>
              </w:rPr>
              <w:t>无权访问该项目或资源</w:t>
            </w:r>
          </w:p>
        </w:tc>
      </w:tr>
      <w:tr>
        <w:trPr>
          <w:cantSplit/>
        </w:trPr>
        <w:tc>
          <w:tcPr>
            <w:tcW w:type="dxa" w:w="1156"/>
          </w:tcPr>
          <w:p>
            <w:pPr>
              <w:spacing w:line="240" w:lineRule="auto" w:before="20" w:after="20"/>
              <w:ind w:firstLine="0"/>
            </w:pPr>
            <w:r>
              <w:rPr>
                <w:rFonts w:ascii="Times New Roman" w:hAnsi="Times New Roman" w:eastAsia="宋体" w:cs="Times New Roman"/>
                <w:sz w:val="21"/>
              </w:rPr>
              <w:t>404</w:t>
            </w:r>
          </w:p>
        </w:tc>
        <w:tc>
          <w:tcPr>
            <w:tcW w:type="dxa" w:w="1439"/>
          </w:tcPr>
          <w:p>
            <w:pPr>
              <w:spacing w:line="240" w:lineRule="auto" w:before="20" w:after="20"/>
              <w:ind w:firstLine="0"/>
            </w:pPr>
            <w:r>
              <w:rPr>
                <w:rFonts w:ascii="Times New Roman" w:hAnsi="Times New Roman" w:eastAsia="宋体" w:cs="Times New Roman"/>
                <w:sz w:val="21"/>
              </w:rPr>
              <w:t>40400</w:t>
            </w:r>
          </w:p>
        </w:tc>
        <w:tc>
          <w:tcPr>
            <w:tcW w:type="dxa" w:w="6136"/>
          </w:tcPr>
          <w:p>
            <w:pPr>
              <w:spacing w:line="240" w:lineRule="auto" w:before="20" w:after="20"/>
              <w:ind w:firstLine="0"/>
            </w:pPr>
            <w:r>
              <w:rPr>
                <w:rFonts w:ascii="Times New Roman" w:hAnsi="Times New Roman" w:eastAsia="宋体" w:cs="Times New Roman"/>
                <w:sz w:val="21"/>
              </w:rPr>
              <w:t>资源不存在</w:t>
            </w:r>
          </w:p>
        </w:tc>
      </w:tr>
      <w:tr>
        <w:trPr>
          <w:cantSplit/>
        </w:trPr>
        <w:tc>
          <w:tcPr>
            <w:tcW w:type="dxa" w:w="1156"/>
          </w:tcPr>
          <w:p>
            <w:pPr>
              <w:spacing w:line="240" w:lineRule="auto" w:before="20" w:after="20"/>
              <w:ind w:firstLine="0"/>
            </w:pPr>
            <w:r>
              <w:rPr>
                <w:rFonts w:ascii="Times New Roman" w:hAnsi="Times New Roman" w:eastAsia="宋体" w:cs="Times New Roman"/>
                <w:sz w:val="21"/>
              </w:rPr>
              <w:t>404</w:t>
            </w:r>
          </w:p>
        </w:tc>
        <w:tc>
          <w:tcPr>
            <w:tcW w:type="dxa" w:w="1439"/>
          </w:tcPr>
          <w:p>
            <w:pPr>
              <w:spacing w:line="240" w:lineRule="auto" w:before="20" w:after="20"/>
              <w:ind w:firstLine="0"/>
            </w:pPr>
            <w:r>
              <w:rPr>
                <w:rFonts w:ascii="Times New Roman" w:hAnsi="Times New Roman" w:eastAsia="宋体" w:cs="Times New Roman"/>
                <w:sz w:val="21"/>
              </w:rPr>
              <w:t>40402</w:t>
            </w:r>
          </w:p>
        </w:tc>
        <w:tc>
          <w:tcPr>
            <w:tcW w:type="dxa" w:w="6136"/>
          </w:tcPr>
          <w:p>
            <w:pPr>
              <w:spacing w:line="240" w:lineRule="auto" w:before="20" w:after="20"/>
              <w:ind w:firstLine="0"/>
            </w:pPr>
            <w:r>
              <w:rPr>
                <w:rFonts w:ascii="Times New Roman" w:hAnsi="Times New Roman" w:eastAsia="宋体" w:cs="Times New Roman"/>
                <w:sz w:val="21"/>
              </w:rPr>
              <w:t>密钥不存在、已销毁或已过期</w:t>
            </w:r>
          </w:p>
        </w:tc>
      </w:tr>
      <w:tr>
        <w:trPr>
          <w:cantSplit/>
        </w:trPr>
        <w:tc>
          <w:tcPr>
            <w:tcW w:type="dxa" w:w="1156"/>
          </w:tcPr>
          <w:p>
            <w:pPr>
              <w:spacing w:line="240" w:lineRule="auto" w:before="20" w:after="20"/>
              <w:ind w:firstLine="0"/>
            </w:pPr>
            <w:r>
              <w:rPr>
                <w:rFonts w:ascii="Times New Roman" w:hAnsi="Times New Roman" w:eastAsia="宋体" w:cs="Times New Roman"/>
                <w:sz w:val="21"/>
              </w:rPr>
              <w:t>409</w:t>
            </w:r>
          </w:p>
        </w:tc>
        <w:tc>
          <w:tcPr>
            <w:tcW w:type="dxa" w:w="1439"/>
          </w:tcPr>
          <w:p>
            <w:pPr>
              <w:spacing w:line="240" w:lineRule="auto" w:before="20" w:after="20"/>
              <w:ind w:firstLine="0"/>
            </w:pPr>
            <w:r>
              <w:rPr>
                <w:rFonts w:ascii="Times New Roman" w:hAnsi="Times New Roman" w:eastAsia="宋体" w:cs="Times New Roman"/>
                <w:sz w:val="21"/>
              </w:rPr>
              <w:t>40901</w:t>
            </w:r>
          </w:p>
        </w:tc>
        <w:tc>
          <w:tcPr>
            <w:tcW w:type="dxa" w:w="6136"/>
          </w:tcPr>
          <w:p>
            <w:pPr>
              <w:spacing w:line="240" w:lineRule="auto" w:before="20" w:after="20"/>
              <w:ind w:firstLine="0"/>
            </w:pPr>
            <w:r>
              <w:rPr>
                <w:rFonts w:ascii="Times New Roman" w:hAnsi="Times New Roman" w:eastAsia="宋体" w:cs="Times New Roman"/>
                <w:sz w:val="21"/>
              </w:rPr>
              <w:t>当前状态不允许该操作</w:t>
            </w:r>
          </w:p>
        </w:tc>
      </w:tr>
      <w:tr>
        <w:trPr>
          <w:cantSplit/>
        </w:trPr>
        <w:tc>
          <w:tcPr>
            <w:tcW w:type="dxa" w:w="1156"/>
          </w:tcPr>
          <w:p>
            <w:pPr>
              <w:spacing w:line="240" w:lineRule="auto" w:before="20" w:after="20"/>
              <w:ind w:firstLine="0"/>
            </w:pPr>
            <w:r>
              <w:rPr>
                <w:rFonts w:ascii="Times New Roman" w:hAnsi="Times New Roman" w:eastAsia="宋体" w:cs="Times New Roman"/>
                <w:sz w:val="21"/>
              </w:rPr>
              <w:t>409</w:t>
            </w:r>
          </w:p>
        </w:tc>
        <w:tc>
          <w:tcPr>
            <w:tcW w:type="dxa" w:w="1439"/>
          </w:tcPr>
          <w:p>
            <w:pPr>
              <w:spacing w:line="240" w:lineRule="auto" w:before="20" w:after="20"/>
              <w:ind w:firstLine="0"/>
            </w:pPr>
            <w:r>
              <w:rPr>
                <w:rFonts w:ascii="Times New Roman" w:hAnsi="Times New Roman" w:eastAsia="宋体" w:cs="Times New Roman"/>
                <w:sz w:val="21"/>
              </w:rPr>
              <w:t>40902</w:t>
            </w:r>
          </w:p>
        </w:tc>
        <w:tc>
          <w:tcPr>
            <w:tcW w:type="dxa" w:w="6136"/>
          </w:tcPr>
          <w:p>
            <w:pPr>
              <w:spacing w:line="240" w:lineRule="auto" w:before="20" w:after="20"/>
              <w:ind w:firstLine="0"/>
            </w:pPr>
            <w:r>
              <w:rPr>
                <w:rFonts w:ascii="Times New Roman" w:hAnsi="Times New Roman" w:eastAsia="宋体" w:cs="Times New Roman"/>
                <w:sz w:val="21"/>
              </w:rPr>
              <w:t>资源已存在（如节点 ID 重复）</w:t>
            </w:r>
          </w:p>
        </w:tc>
      </w:tr>
      <w:tr>
        <w:trPr>
          <w:cantSplit/>
        </w:trPr>
        <w:tc>
          <w:tcPr>
            <w:tcW w:type="dxa" w:w="1156"/>
          </w:tcPr>
          <w:p>
            <w:pPr>
              <w:spacing w:line="240" w:lineRule="auto" w:before="20" w:after="20"/>
              <w:ind w:firstLine="0"/>
            </w:pPr>
            <w:r>
              <w:rPr>
                <w:rFonts w:ascii="Times New Roman" w:hAnsi="Times New Roman" w:eastAsia="宋体" w:cs="Times New Roman"/>
                <w:sz w:val="21"/>
              </w:rPr>
              <w:t>422</w:t>
            </w:r>
          </w:p>
        </w:tc>
        <w:tc>
          <w:tcPr>
            <w:tcW w:type="dxa" w:w="1439"/>
          </w:tcPr>
          <w:p>
            <w:pPr>
              <w:spacing w:line="240" w:lineRule="auto" w:before="20" w:after="20"/>
              <w:ind w:firstLine="0"/>
            </w:pPr>
            <w:r>
              <w:rPr>
                <w:rFonts w:ascii="Times New Roman" w:hAnsi="Times New Roman" w:eastAsia="宋体" w:cs="Times New Roman"/>
                <w:sz w:val="21"/>
              </w:rPr>
              <w:t>42201</w:t>
            </w:r>
          </w:p>
        </w:tc>
        <w:tc>
          <w:tcPr>
            <w:tcW w:type="dxa" w:w="6136"/>
          </w:tcPr>
          <w:p>
            <w:pPr>
              <w:spacing w:line="240" w:lineRule="auto" w:before="20" w:after="20"/>
              <w:ind w:firstLine="0"/>
            </w:pPr>
            <w:r>
              <w:rPr>
                <w:rFonts w:ascii="Times New Roman" w:hAnsi="Times New Roman" w:eastAsia="宋体" w:cs="Times New Roman"/>
                <w:sz w:val="21"/>
              </w:rPr>
              <w:t>节点连通性检查失败</w:t>
            </w:r>
          </w:p>
        </w:tc>
      </w:tr>
      <w:tr>
        <w:trPr>
          <w:cantSplit/>
        </w:trPr>
        <w:tc>
          <w:tcPr>
            <w:tcW w:type="dxa" w:w="1156"/>
          </w:tcPr>
          <w:p>
            <w:pPr>
              <w:spacing w:line="240" w:lineRule="auto" w:before="20" w:after="20"/>
              <w:ind w:firstLine="0"/>
            </w:pPr>
            <w:r>
              <w:rPr>
                <w:rFonts w:ascii="Times New Roman" w:hAnsi="Times New Roman" w:eastAsia="宋体" w:cs="Times New Roman"/>
                <w:sz w:val="21"/>
              </w:rPr>
              <w:t>422</w:t>
            </w:r>
          </w:p>
        </w:tc>
        <w:tc>
          <w:tcPr>
            <w:tcW w:type="dxa" w:w="1439"/>
          </w:tcPr>
          <w:p>
            <w:pPr>
              <w:spacing w:line="240" w:lineRule="auto" w:before="20" w:after="20"/>
              <w:ind w:firstLine="0"/>
            </w:pPr>
            <w:r>
              <w:rPr>
                <w:rFonts w:ascii="Times New Roman" w:hAnsi="Times New Roman" w:eastAsia="宋体" w:cs="Times New Roman"/>
                <w:sz w:val="21"/>
              </w:rPr>
              <w:t>42202</w:t>
            </w:r>
          </w:p>
        </w:tc>
        <w:tc>
          <w:tcPr>
            <w:tcW w:type="dxa" w:w="6136"/>
          </w:tcPr>
          <w:p>
            <w:pPr>
              <w:spacing w:line="240" w:lineRule="auto" w:before="20" w:after="20"/>
              <w:ind w:firstLine="0"/>
            </w:pPr>
            <w:r>
              <w:rPr>
                <w:rFonts w:ascii="Times New Roman" w:hAnsi="Times New Roman" w:eastAsia="宋体" w:cs="Times New Roman"/>
                <w:sz w:val="21"/>
              </w:rPr>
              <w:t>隐私预算已耗尽</w:t>
            </w:r>
          </w:p>
        </w:tc>
      </w:tr>
      <w:tr>
        <w:trPr>
          <w:cantSplit/>
        </w:trPr>
        <w:tc>
          <w:tcPr>
            <w:tcW w:type="dxa" w:w="1156"/>
          </w:tcPr>
          <w:p>
            <w:pPr>
              <w:spacing w:line="240" w:lineRule="auto" w:before="20" w:after="20"/>
              <w:ind w:firstLine="0"/>
            </w:pPr>
            <w:r>
              <w:rPr>
                <w:rFonts w:ascii="Times New Roman" w:hAnsi="Times New Roman" w:eastAsia="宋体" w:cs="Times New Roman"/>
                <w:sz w:val="21"/>
              </w:rPr>
              <w:t>429</w:t>
            </w:r>
          </w:p>
        </w:tc>
        <w:tc>
          <w:tcPr>
            <w:tcW w:type="dxa" w:w="1439"/>
          </w:tcPr>
          <w:p>
            <w:pPr>
              <w:spacing w:line="240" w:lineRule="auto" w:before="20" w:after="20"/>
              <w:ind w:firstLine="0"/>
            </w:pPr>
            <w:r>
              <w:rPr>
                <w:rFonts w:ascii="Times New Roman" w:hAnsi="Times New Roman" w:eastAsia="宋体" w:cs="Times New Roman"/>
                <w:sz w:val="21"/>
              </w:rPr>
              <w:t>42900</w:t>
            </w:r>
          </w:p>
        </w:tc>
        <w:tc>
          <w:tcPr>
            <w:tcW w:type="dxa" w:w="6136"/>
          </w:tcPr>
          <w:p>
            <w:pPr>
              <w:spacing w:line="240" w:lineRule="auto" w:before="20" w:after="20"/>
              <w:ind w:firstLine="0"/>
            </w:pPr>
            <w:r>
              <w:rPr>
                <w:rFonts w:ascii="Times New Roman" w:hAnsi="Times New Roman" w:eastAsia="宋体" w:cs="Times New Roman"/>
                <w:sz w:val="21"/>
              </w:rPr>
              <w:t>请求过于频繁</w:t>
            </w:r>
          </w:p>
        </w:tc>
      </w:tr>
      <w:tr>
        <w:trPr>
          <w:cantSplit/>
        </w:trPr>
        <w:tc>
          <w:tcPr>
            <w:tcW w:type="dxa" w:w="1156"/>
          </w:tcPr>
          <w:p>
            <w:pPr>
              <w:spacing w:line="240" w:lineRule="auto" w:before="20" w:after="20"/>
              <w:ind w:firstLine="0"/>
            </w:pPr>
            <w:r>
              <w:rPr>
                <w:rFonts w:ascii="Times New Roman" w:hAnsi="Times New Roman" w:eastAsia="宋体" w:cs="Times New Roman"/>
                <w:sz w:val="21"/>
              </w:rPr>
              <w:t>500</w:t>
            </w:r>
          </w:p>
        </w:tc>
        <w:tc>
          <w:tcPr>
            <w:tcW w:type="dxa" w:w="1439"/>
          </w:tcPr>
          <w:p>
            <w:pPr>
              <w:spacing w:line="240" w:lineRule="auto" w:before="20" w:after="20"/>
              <w:ind w:firstLine="0"/>
            </w:pPr>
            <w:r>
              <w:rPr>
                <w:rFonts w:ascii="Times New Roman" w:hAnsi="Times New Roman" w:eastAsia="宋体" w:cs="Times New Roman"/>
                <w:sz w:val="21"/>
              </w:rPr>
              <w:t>50000</w:t>
            </w:r>
          </w:p>
        </w:tc>
        <w:tc>
          <w:tcPr>
            <w:tcW w:type="dxa" w:w="6136"/>
          </w:tcPr>
          <w:p>
            <w:pPr>
              <w:spacing w:line="240" w:lineRule="auto" w:before="20" w:after="20"/>
              <w:ind w:firstLine="0"/>
            </w:pPr>
            <w:r>
              <w:rPr>
                <w:rFonts w:ascii="Times New Roman" w:hAnsi="Times New Roman" w:eastAsia="宋体" w:cs="Times New Roman"/>
                <w:sz w:val="21"/>
              </w:rPr>
              <w:t>服务内部错误</w:t>
            </w:r>
          </w:p>
        </w:tc>
      </w:tr>
      <w:tr>
        <w:trPr>
          <w:cantSplit/>
        </w:trPr>
        <w:tc>
          <w:tcPr>
            <w:tcW w:type="dxa" w:w="1156"/>
          </w:tcPr>
          <w:p>
            <w:pPr>
              <w:spacing w:line="240" w:lineRule="auto" w:before="20" w:after="20"/>
              <w:ind w:firstLine="0"/>
            </w:pPr>
            <w:r>
              <w:rPr>
                <w:rFonts w:ascii="Times New Roman" w:hAnsi="Times New Roman" w:eastAsia="宋体" w:cs="Times New Roman"/>
                <w:sz w:val="21"/>
              </w:rPr>
              <w:t>502</w:t>
            </w:r>
          </w:p>
        </w:tc>
        <w:tc>
          <w:tcPr>
            <w:tcW w:type="dxa" w:w="1439"/>
          </w:tcPr>
          <w:p>
            <w:pPr>
              <w:spacing w:line="240" w:lineRule="auto" w:before="20" w:after="20"/>
              <w:ind w:firstLine="0"/>
            </w:pPr>
            <w:r>
              <w:rPr>
                <w:rFonts w:ascii="Times New Roman" w:hAnsi="Times New Roman" w:eastAsia="宋体" w:cs="Times New Roman"/>
                <w:sz w:val="21"/>
              </w:rPr>
              <w:t>50201</w:t>
            </w:r>
          </w:p>
        </w:tc>
        <w:tc>
          <w:tcPr>
            <w:tcW w:type="dxa" w:w="6136"/>
          </w:tcPr>
          <w:p>
            <w:pPr>
              <w:spacing w:line="240" w:lineRule="auto" w:before="20" w:after="20"/>
              <w:ind w:firstLine="0"/>
            </w:pPr>
            <w:r>
              <w:rPr>
                <w:rFonts w:ascii="Times New Roman" w:hAnsi="Times New Roman" w:eastAsia="宋体" w:cs="Times New Roman"/>
                <w:sz w:val="21"/>
              </w:rPr>
              <w:t>计算引擎或节点通信失败</w:t>
            </w:r>
          </w:p>
        </w:tc>
      </w:tr>
      <w:tr>
        <w:trPr>
          <w:cantSplit/>
        </w:trPr>
        <w:tc>
          <w:tcPr>
            <w:tcW w:type="dxa" w:w="1156"/>
          </w:tcPr>
          <w:p>
            <w:pPr>
              <w:spacing w:line="240" w:lineRule="auto" w:before="20" w:after="20"/>
              <w:ind w:firstLine="0"/>
            </w:pPr>
            <w:r>
              <w:rPr>
                <w:rFonts w:ascii="Times New Roman" w:hAnsi="Times New Roman" w:eastAsia="宋体" w:cs="Times New Roman"/>
                <w:sz w:val="21"/>
              </w:rPr>
              <w:t>504</w:t>
            </w:r>
          </w:p>
        </w:tc>
        <w:tc>
          <w:tcPr>
            <w:tcW w:type="dxa" w:w="1439"/>
          </w:tcPr>
          <w:p>
            <w:pPr>
              <w:spacing w:line="240" w:lineRule="auto" w:before="20" w:after="20"/>
              <w:ind w:firstLine="0"/>
            </w:pPr>
            <w:r>
              <w:rPr>
                <w:rFonts w:ascii="Times New Roman" w:hAnsi="Times New Roman" w:eastAsia="宋体" w:cs="Times New Roman"/>
                <w:sz w:val="21"/>
              </w:rPr>
              <w:t>50401</w:t>
            </w:r>
          </w:p>
        </w:tc>
        <w:tc>
          <w:tcPr>
            <w:tcW w:type="dxa" w:w="6136"/>
          </w:tcPr>
          <w:p>
            <w:pPr>
              <w:spacing w:line="240" w:lineRule="auto" w:before="20" w:after="20"/>
              <w:ind w:firstLine="0"/>
            </w:pPr>
            <w:r>
              <w:rPr>
                <w:rFonts w:ascii="Times New Roman" w:hAnsi="Times New Roman" w:eastAsia="宋体" w:cs="Times New Roman"/>
                <w:sz w:val="21"/>
              </w:rPr>
              <w:t>计算引擎超时</w:t>
            </w:r>
          </w:p>
        </w:tc>
      </w:tr>
    </w:tbl>
    <w:p>
      <w:pPr>
        <w:spacing w:line="240" w:lineRule="auto" w:after="80"/>
      </w:pPr>
    </w:p>
    <w:p>
      <w:pPr>
        <w:ind w:firstLine="480"/>
      </w:pPr>
      <w:r>
        <w:rPr>
          <w:rFonts w:ascii="Times New Roman" w:hAnsi="Times New Roman" w:eastAsia="宋体" w:cs="Times New Roman"/>
        </w:rPr>
        <w:t>校验类错误的 data 中带 field 字段指出出错的参数，界面据此把提示定位到对应输入框。</w:t>
      </w:r>
    </w:p>
    <w:p>
      <w:pPr>
        <w:pStyle w:val="Heading2"/>
      </w:pPr>
      <w:r>
        <w:t>6.3 鉴权</w:t>
      </w:r>
    </w:p>
    <w:p>
      <w:pPr>
        <w:ind w:firstLine="480"/>
      </w:pPr>
      <w:r>
        <w:rPr>
          <w:rFonts w:ascii="Times New Roman" w:hAnsi="Times New Roman" w:eastAsia="宋体" w:cs="Times New Roman"/>
        </w:rPr>
        <w:t>除登录外，所有接口需带请求头 Authorization: Bearer {access_token}。未登录或 token 失效返回 HTTP 401、业务码 40100。浏览器 EventSource 无法设置请求头时，SSE 端点接受 access_token 查询参数。挂在项目下的资源使用 /projects/{project_id}/… 路径；已有 ID 的资源（任务、评估、流水线）直接用 /fl/jobs/{job_id} 一类路径，由后端校验该资源属于用户可访问的项目，否则返回 40300。</w:t>
      </w:r>
    </w:p>
    <w:p>
      <w:pPr>
        <w:pStyle w:val="Heading2"/>
      </w:pPr>
      <w:r>
        <w:t>6.4 分页</w:t>
      </w:r>
    </w:p>
    <w:p>
      <w:pPr>
        <w:ind w:firstLine="480"/>
      </w:pPr>
      <w:r>
        <w:rPr>
          <w:rFonts w:ascii="Times New Roman" w:hAnsi="Times New Roman" w:eastAsia="宋体" w:cs="Times New Roman"/>
        </w:rPr>
        <w:t>列表接口统一使用 page（从 1 开始，默认 1）与 page_size（默认 20，最大 100）。分页响应的 data 为 items、page、page_size、total 四个字段。</w:t>
      </w:r>
    </w:p>
    <w:p>
      <w:pPr>
        <w:pStyle w:val="Heading2"/>
      </w:pPr>
      <w:r>
        <w:t>6.5 实时推送（SSE）</w:t>
      </w:r>
    </w:p>
    <w:p>
      <w:pPr>
        <w:ind w:firstLine="480"/>
      </w:pPr>
      <w:r>
        <w:rPr>
          <w:rFonts w:ascii="Times New Roman" w:hAnsi="Times New Roman" w:eastAsia="宋体" w:cs="Times New Roman"/>
        </w:rPr>
        <w:t>联邦训练、联邦评估、多方安全计算和隐私求交流水线是长任务，用 SSE 推送增量，也可以退化为每 1 至 2 秒轮询对应的详情接口。服务端每 15 秒发送一次心跳注释行，事件带递增 id，断线重连时用 Last-Event-ID 续传。</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ayout w:type="fixed"/>
      </w:tblPr>
      <w:tblGrid>
        <w:gridCol w:w="2199"/>
        <w:gridCol w:w="2835"/>
        <w:gridCol w:w="3697"/>
      </w:tblGrid>
      <w:tr>
        <w:trPr>
          <w:cantSplit/>
          <w:tblHeader/>
        </w:trPr>
        <w:tc>
          <w:tcPr>
            <w:tcW w:type="dxa" w:w="2199"/>
            <w:shd w:val="clear" w:color="auto" w:fill="D9D9D9"/>
          </w:tcPr>
          <w:p>
            <w:pPr>
              <w:spacing w:line="240" w:lineRule="auto" w:before="20" w:after="20"/>
              <w:ind w:firstLine="0"/>
              <w:jc w:val="center"/>
            </w:pPr>
            <w:r>
              <w:rPr>
                <w:rFonts w:ascii="Times New Roman" w:hAnsi="Times New Roman" w:eastAsia="宋体" w:cs="Times New Roman"/>
                <w:b/>
                <w:sz w:val="21"/>
              </w:rPr>
              <w:t>端点</w:t>
            </w:r>
          </w:p>
        </w:tc>
        <w:tc>
          <w:tcPr>
            <w:tcW w:type="dxa" w:w="2835"/>
            <w:shd w:val="clear" w:color="auto" w:fill="D9D9D9"/>
          </w:tcPr>
          <w:p>
            <w:pPr>
              <w:spacing w:line="240" w:lineRule="auto" w:before="20" w:after="20"/>
              <w:ind w:firstLine="0"/>
              <w:jc w:val="center"/>
            </w:pPr>
            <w:r>
              <w:rPr>
                <w:rFonts w:ascii="Times New Roman" w:hAnsi="Times New Roman" w:eastAsia="宋体" w:cs="Times New Roman"/>
                <w:b/>
                <w:sz w:val="21"/>
              </w:rPr>
              <w:t>事件</w:t>
            </w:r>
          </w:p>
        </w:tc>
        <w:tc>
          <w:tcPr>
            <w:tcW w:type="dxa" w:w="3697"/>
            <w:shd w:val="clear" w:color="auto" w:fill="D9D9D9"/>
          </w:tcPr>
          <w:p>
            <w:pPr>
              <w:spacing w:line="240" w:lineRule="auto" w:before="20" w:after="20"/>
              <w:ind w:firstLine="0"/>
              <w:jc w:val="center"/>
            </w:pPr>
            <w:r>
              <w:rPr>
                <w:rFonts w:ascii="Times New Roman" w:hAnsi="Times New Roman" w:eastAsia="宋体" w:cs="Times New Roman"/>
                <w:b/>
                <w:sz w:val="21"/>
              </w:rPr>
              <w:t>内容</w:t>
            </w:r>
          </w:p>
        </w:tc>
      </w:tr>
      <w:tr>
        <w:trPr>
          <w:cantSplit/>
        </w:trPr>
        <w:tc>
          <w:tcPr>
            <w:tcW w:type="dxa" w:w="2199"/>
          </w:tcPr>
          <w:p>
            <w:pPr>
              <w:spacing w:line="240" w:lineRule="auto" w:before="20" w:after="20"/>
              <w:ind w:firstLine="0"/>
            </w:pPr>
            <w:r>
              <w:rPr>
                <w:rFonts w:ascii="Times New Roman" w:hAnsi="Times New Roman" w:eastAsia="宋体" w:cs="Times New Roman"/>
                <w:sz w:val="21"/>
              </w:rPr>
              <w:t>/fl/jobs/{job_id}/events</w:t>
            </w:r>
          </w:p>
        </w:tc>
        <w:tc>
          <w:tcPr>
            <w:tcW w:type="dxa" w:w="2835"/>
          </w:tcPr>
          <w:p>
            <w:pPr>
              <w:spacing w:line="240" w:lineRule="auto" w:before="20" w:after="20"/>
              <w:ind w:firstLine="0"/>
            </w:pPr>
            <w:r>
              <w:rPr>
                <w:rFonts w:ascii="Times New Roman" w:hAnsi="Times New Roman" w:eastAsia="宋体" w:cs="Times New Roman"/>
                <w:sz w:val="21"/>
              </w:rPr>
              <w:t>status_changed</w:t>
            </w:r>
          </w:p>
        </w:tc>
        <w:tc>
          <w:tcPr>
            <w:tcW w:type="dxa" w:w="3697"/>
          </w:tcPr>
          <w:p>
            <w:pPr>
              <w:spacing w:line="240" w:lineRule="auto" w:before="20" w:after="20"/>
              <w:ind w:firstLine="0"/>
            </w:pPr>
            <w:r>
              <w:rPr>
                <w:rFonts w:ascii="Times New Roman" w:hAnsi="Times New Roman" w:eastAsia="宋体" w:cs="Times New Roman"/>
                <w:sz w:val="21"/>
              </w:rPr>
              <w:t>任务状态变化</w:t>
            </w:r>
          </w:p>
        </w:tc>
      </w:tr>
      <w:tr>
        <w:trPr>
          <w:cantSplit/>
        </w:trPr>
        <w:tc>
          <w:tcPr>
            <w:tcW w:type="dxa" w:w="2199"/>
          </w:tcPr>
          <w:p>
            <w:pPr>
              <w:spacing w:line="240" w:lineRule="auto" w:before="20" w:after="20"/>
              <w:ind w:firstLine="0"/>
            </w:pPr>
          </w:p>
        </w:tc>
        <w:tc>
          <w:tcPr>
            <w:tcW w:type="dxa" w:w="2835"/>
          </w:tcPr>
          <w:p>
            <w:pPr>
              <w:spacing w:line="240" w:lineRule="auto" w:before="20" w:after="20"/>
              <w:ind w:firstLine="0"/>
            </w:pPr>
            <w:r>
              <w:rPr>
                <w:rFonts w:ascii="Times New Roman" w:hAnsi="Times New Roman" w:eastAsia="宋体" w:cs="Times New Roman"/>
                <w:sz w:val="21"/>
              </w:rPr>
              <w:t>round_completed</w:t>
            </w:r>
          </w:p>
        </w:tc>
        <w:tc>
          <w:tcPr>
            <w:tcW w:type="dxa" w:w="3697"/>
          </w:tcPr>
          <w:p>
            <w:pPr>
              <w:spacing w:line="240" w:lineRule="auto" w:before="20" w:after="20"/>
              <w:ind w:firstLine="0"/>
            </w:pPr>
            <w:r>
              <w:rPr>
                <w:rFonts w:ascii="Times New Roman" w:hAnsi="Times New Roman" w:eastAsia="宋体" w:cs="Times New Roman"/>
                <w:sz w:val="21"/>
              </w:rPr>
              <w:t>每轮聚合完成：全局指标、各节点指标与上传量、已用时间、预估剩余时间、DP 预算消耗</w:t>
            </w:r>
          </w:p>
        </w:tc>
      </w:tr>
      <w:tr>
        <w:trPr>
          <w:cantSplit/>
        </w:trPr>
        <w:tc>
          <w:tcPr>
            <w:tcW w:type="dxa" w:w="2199"/>
          </w:tcPr>
          <w:p>
            <w:pPr>
              <w:spacing w:line="240" w:lineRule="auto" w:before="20" w:after="20"/>
              <w:ind w:firstLine="0"/>
            </w:pPr>
          </w:p>
        </w:tc>
        <w:tc>
          <w:tcPr>
            <w:tcW w:type="dxa" w:w="2835"/>
          </w:tcPr>
          <w:p>
            <w:pPr>
              <w:spacing w:line="240" w:lineRule="auto" w:before="20" w:after="20"/>
              <w:ind w:firstLine="0"/>
            </w:pPr>
            <w:r>
              <w:rPr>
                <w:rFonts w:ascii="Times New Roman" w:hAnsi="Times New Roman" w:eastAsia="宋体" w:cs="Times New Roman"/>
                <w:sz w:val="21"/>
              </w:rPr>
              <w:t>node_status_changed、job_failed</w:t>
            </w:r>
          </w:p>
        </w:tc>
        <w:tc>
          <w:tcPr>
            <w:tcW w:type="dxa" w:w="3697"/>
          </w:tcPr>
          <w:p>
            <w:pPr>
              <w:spacing w:line="240" w:lineRule="auto" w:before="20" w:after="20"/>
              <w:ind w:firstLine="0"/>
            </w:pPr>
            <w:r>
              <w:rPr>
                <w:rFonts w:ascii="Times New Roman" w:hAnsi="Times New Roman" w:eastAsia="宋体" w:cs="Times New Roman"/>
                <w:sz w:val="21"/>
              </w:rPr>
              <w:t>节点状态变化、任务失败原因</w:t>
            </w:r>
          </w:p>
        </w:tc>
      </w:tr>
      <w:tr>
        <w:trPr>
          <w:cantSplit/>
        </w:trPr>
        <w:tc>
          <w:tcPr>
            <w:tcW w:type="dxa" w:w="2199"/>
          </w:tcPr>
          <w:p>
            <w:pPr>
              <w:spacing w:line="240" w:lineRule="auto" w:before="20" w:after="20"/>
              <w:ind w:firstLine="0"/>
            </w:pPr>
            <w:r>
              <w:rPr>
                <w:rFonts w:ascii="Times New Roman" w:hAnsi="Times New Roman" w:eastAsia="宋体" w:cs="Times New Roman"/>
                <w:sz w:val="21"/>
              </w:rPr>
              <w:t>/fl/evaluations/{eval_id}/events</w:t>
            </w:r>
          </w:p>
        </w:tc>
        <w:tc>
          <w:tcPr>
            <w:tcW w:type="dxa" w:w="2835"/>
          </w:tcPr>
          <w:p>
            <w:pPr>
              <w:spacing w:line="240" w:lineRule="auto" w:before="20" w:after="20"/>
              <w:ind w:firstLine="0"/>
            </w:pPr>
            <w:r>
              <w:rPr>
                <w:rFonts w:ascii="Times New Roman" w:hAnsi="Times New Roman" w:eastAsia="宋体" w:cs="Times New Roman"/>
                <w:sz w:val="21"/>
              </w:rPr>
              <w:t>progress、finished</w:t>
            </w:r>
          </w:p>
        </w:tc>
        <w:tc>
          <w:tcPr>
            <w:tcW w:type="dxa" w:w="3697"/>
          </w:tcPr>
          <w:p>
            <w:pPr>
              <w:spacing w:line="240" w:lineRule="auto" w:before="20" w:after="20"/>
              <w:ind w:firstLine="0"/>
            </w:pPr>
            <w:r>
              <w:rPr>
                <w:rFonts w:ascii="Times New Roman" w:hAnsi="Times New Roman" w:eastAsia="宋体" w:cs="Times New Roman"/>
                <w:sz w:val="21"/>
              </w:rPr>
              <w:t>评估进度与阶段名；完成时携带完整结果</w:t>
            </w:r>
          </w:p>
        </w:tc>
      </w:tr>
      <w:tr>
        <w:trPr>
          <w:cantSplit/>
        </w:trPr>
        <w:tc>
          <w:tcPr>
            <w:tcW w:type="dxa" w:w="2199"/>
          </w:tcPr>
          <w:p>
            <w:pPr>
              <w:spacing w:line="240" w:lineRule="auto" w:before="20" w:after="20"/>
              <w:ind w:firstLine="0"/>
            </w:pPr>
            <w:r>
              <w:rPr>
                <w:rFonts w:ascii="Times New Roman" w:hAnsi="Times New Roman" w:eastAsia="宋体" w:cs="Times New Roman"/>
                <w:sz w:val="21"/>
              </w:rPr>
              <w:t>/mpc/tasks/{task_id}/events</w:t>
            </w:r>
          </w:p>
        </w:tc>
        <w:tc>
          <w:tcPr>
            <w:tcW w:type="dxa" w:w="2835"/>
          </w:tcPr>
          <w:p>
            <w:pPr>
              <w:spacing w:line="240" w:lineRule="auto" w:before="20" w:after="20"/>
              <w:ind w:firstLine="0"/>
            </w:pPr>
            <w:r>
              <w:rPr>
                <w:rFonts w:ascii="Times New Roman" w:hAnsi="Times New Roman" w:eastAsia="宋体" w:cs="Times New Roman"/>
                <w:sz w:val="21"/>
              </w:rPr>
              <w:t>metrics、alarm_raised、status_changed</w:t>
            </w:r>
          </w:p>
        </w:tc>
        <w:tc>
          <w:tcPr>
            <w:tcW w:type="dxa" w:w="3697"/>
          </w:tcPr>
          <w:p>
            <w:pPr>
              <w:spacing w:line="240" w:lineRule="auto" w:before="20" w:after="20"/>
              <w:ind w:firstLine="0"/>
            </w:pPr>
            <w:r>
              <w:rPr>
                <w:rFonts w:ascii="Times New Roman" w:hAnsi="Times New Roman" w:eastAsia="宋体" w:cs="Times New Roman"/>
                <w:sz w:val="21"/>
              </w:rPr>
              <w:t>各方指标（每秒不超过 2 次）、异常告警、状态变化</w:t>
            </w:r>
          </w:p>
        </w:tc>
      </w:tr>
      <w:tr>
        <w:trPr>
          <w:cantSplit/>
        </w:trPr>
        <w:tc>
          <w:tcPr>
            <w:tcW w:type="dxa" w:w="2199"/>
          </w:tcPr>
          <w:p>
            <w:pPr>
              <w:spacing w:line="240" w:lineRule="auto" w:before="20" w:after="20"/>
              <w:ind w:firstLine="0"/>
            </w:pPr>
            <w:r>
              <w:rPr>
                <w:rFonts w:ascii="Times New Roman" w:hAnsi="Times New Roman" w:eastAsia="宋体" w:cs="Times New Roman"/>
                <w:sz w:val="21"/>
              </w:rPr>
              <w:t>/psi/pipelines/{pipeline_id}/events</w:t>
            </w:r>
          </w:p>
        </w:tc>
        <w:tc>
          <w:tcPr>
            <w:tcW w:type="dxa" w:w="2835"/>
          </w:tcPr>
          <w:p>
            <w:pPr>
              <w:spacing w:line="240" w:lineRule="auto" w:before="20" w:after="20"/>
              <w:ind w:firstLine="0"/>
            </w:pPr>
            <w:r>
              <w:rPr>
                <w:rFonts w:ascii="Times New Roman" w:hAnsi="Times New Roman" w:eastAsia="宋体" w:cs="Times New Roman"/>
                <w:sz w:val="21"/>
              </w:rPr>
              <w:t>stage_progress、pipeline_finished</w:t>
            </w:r>
          </w:p>
        </w:tc>
        <w:tc>
          <w:tcPr>
            <w:tcW w:type="dxa" w:w="3697"/>
          </w:tcPr>
          <w:p>
            <w:pPr>
              <w:spacing w:line="240" w:lineRule="auto" w:before="20" w:after="20"/>
              <w:ind w:firstLine="0"/>
            </w:pPr>
            <w:r>
              <w:rPr>
                <w:rFonts w:ascii="Times New Roman" w:hAnsi="Times New Roman" w:eastAsia="宋体" w:cs="Times New Roman"/>
                <w:sz w:val="21"/>
              </w:rPr>
              <w:t>阶段进度；流水线完成，携带联邦任务 ID</w:t>
            </w:r>
          </w:p>
        </w:tc>
      </w:tr>
    </w:tbl>
    <w:p>
      <w:pPr>
        <w:spacing w:line="240" w:lineRule="auto" w:after="80"/>
      </w:pPr>
    </w:p>
    <w:p>
      <w:pPr>
        <w:pStyle w:val="Heading2"/>
      </w:pPr>
      <w:r>
        <w:t>6.6 接口清单</w:t>
      </w:r>
    </w:p>
    <w:p>
      <w:pPr>
        <w:ind w:firstLine="480"/>
      </w:pPr>
      <w:r>
        <w:rPr>
          <w:rFonts w:ascii="Times New Roman" w:hAnsi="Times New Roman" w:eastAsia="宋体" w:cs="Times New Roman"/>
        </w:rPr>
        <w:t>下列清单由各功能的验收映射文件汇总而成，每个接口标出所服务的三级功能编号；同一接口可能服务多个功能，也可能出现在多个模块的清单中。请求与响应字段以 API.md 与 docs/api 为准。</w:t>
      </w:r>
    </w:p>
    <w:p>
      <w:pPr>
        <w:pStyle w:val="Heading3"/>
      </w:pPr>
      <w:r>
        <w:t>6.6.1 联邦学习</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ayout w:type="fixed"/>
      </w:tblPr>
      <w:tblGrid>
        <w:gridCol w:w="1100"/>
        <w:gridCol w:w="3931"/>
        <w:gridCol w:w="3700"/>
      </w:tblGrid>
      <w:tr>
        <w:trPr>
          <w:cantSplit/>
          <w:tblHeader/>
        </w:trPr>
        <w:tc>
          <w:tcPr>
            <w:tcW w:type="dxa" w:w="1100"/>
            <w:shd w:val="clear" w:color="auto" w:fill="D9D9D9"/>
          </w:tcPr>
          <w:p>
            <w:pPr>
              <w:spacing w:line="240" w:lineRule="auto" w:before="20" w:after="20"/>
              <w:ind w:firstLine="0"/>
              <w:jc w:val="center"/>
            </w:pPr>
            <w:r>
              <w:rPr>
                <w:rFonts w:ascii="Times New Roman" w:hAnsi="Times New Roman" w:eastAsia="宋体" w:cs="Times New Roman"/>
                <w:b/>
                <w:sz w:val="21"/>
              </w:rPr>
              <w:t>方法</w:t>
            </w:r>
          </w:p>
        </w:tc>
        <w:tc>
          <w:tcPr>
            <w:tcW w:type="dxa" w:w="3931"/>
            <w:shd w:val="clear" w:color="auto" w:fill="D9D9D9"/>
          </w:tcPr>
          <w:p>
            <w:pPr>
              <w:spacing w:line="240" w:lineRule="auto" w:before="20" w:after="20"/>
              <w:ind w:firstLine="0"/>
              <w:jc w:val="center"/>
            </w:pPr>
            <w:r>
              <w:rPr>
                <w:rFonts w:ascii="Times New Roman" w:hAnsi="Times New Roman" w:eastAsia="宋体" w:cs="Times New Roman"/>
                <w:b/>
                <w:sz w:val="21"/>
              </w:rPr>
              <w:t>路径</w:t>
            </w:r>
          </w:p>
        </w:tc>
        <w:tc>
          <w:tcPr>
            <w:tcW w:type="dxa" w:w="3700"/>
            <w:shd w:val="clear" w:color="auto" w:fill="D9D9D9"/>
          </w:tcPr>
          <w:p>
            <w:pPr>
              <w:spacing w:line="240" w:lineRule="auto" w:before="20" w:after="20"/>
              <w:ind w:firstLine="0"/>
              <w:jc w:val="center"/>
            </w:pPr>
            <w:r>
              <w:rPr>
                <w:rFonts w:ascii="Times New Roman" w:hAnsi="Times New Roman" w:eastAsia="宋体" w:cs="Times New Roman"/>
                <w:b/>
                <w:sz w:val="21"/>
              </w:rPr>
              <w:t>服务的三级功能</w:t>
            </w:r>
          </w:p>
        </w:tc>
      </w:tr>
      <w:tr>
        <w:trPr>
          <w:cantSplit/>
        </w:trPr>
        <w:tc>
          <w:tcPr>
            <w:tcW w:type="dxa" w:w="1100"/>
          </w:tcPr>
          <w:p>
            <w:pPr>
              <w:spacing w:line="240" w:lineRule="auto" w:before="20" w:after="20"/>
              <w:ind w:firstLine="0"/>
            </w:pPr>
            <w:r>
              <w:rPr>
                <w:rFonts w:ascii="Times New Roman" w:hAnsi="Times New Roman" w:eastAsia="宋体" w:cs="Times New Roman"/>
                <w:sz w:val="21"/>
              </w:rPr>
              <w:t>POST</w:t>
            </w:r>
          </w:p>
        </w:tc>
        <w:tc>
          <w:tcPr>
            <w:tcW w:type="dxa" w:w="3931"/>
          </w:tcPr>
          <w:p>
            <w:pPr>
              <w:spacing w:line="240" w:lineRule="auto" w:before="20" w:after="20"/>
              <w:ind w:firstLine="0"/>
            </w:pPr>
            <w:r>
              <w:rPr>
                <w:rFonts w:ascii="Times New Roman" w:hAnsi="Times New Roman" w:eastAsia="宋体" w:cs="Times New Roman"/>
                <w:sz w:val="21"/>
              </w:rPr>
              <w:t>/projects</w:t>
            </w:r>
          </w:p>
        </w:tc>
        <w:tc>
          <w:tcPr>
            <w:tcW w:type="dxa" w:w="3700"/>
          </w:tcPr>
          <w:p>
            <w:pPr>
              <w:spacing w:line="240" w:lineRule="auto" w:before="20" w:after="20"/>
              <w:ind w:firstLine="0"/>
            </w:pPr>
            <w:r>
              <w:rPr>
                <w:rFonts w:ascii="Times New Roman" w:hAnsi="Times New Roman" w:eastAsia="宋体" w:cs="Times New Roman"/>
                <w:sz w:val="21"/>
              </w:rPr>
              <w:t>FL-ORCH-01</w:t>
            </w:r>
          </w:p>
        </w:tc>
      </w:tr>
      <w:tr>
        <w:trPr>
          <w:cantSplit/>
        </w:trPr>
        <w:tc>
          <w:tcPr>
            <w:tcW w:type="dxa" w:w="1100"/>
          </w:tcPr>
          <w:p>
            <w:pPr>
              <w:spacing w:line="240" w:lineRule="auto" w:before="20" w:after="20"/>
              <w:ind w:firstLine="0"/>
            </w:pPr>
            <w:r>
              <w:rPr>
                <w:rFonts w:ascii="Times New Roman" w:hAnsi="Times New Roman" w:eastAsia="宋体" w:cs="Times New Roman"/>
                <w:sz w:val="21"/>
              </w:rPr>
              <w:t>GET</w:t>
            </w:r>
          </w:p>
        </w:tc>
        <w:tc>
          <w:tcPr>
            <w:tcW w:type="dxa" w:w="3931"/>
          </w:tcPr>
          <w:p>
            <w:pPr>
              <w:spacing w:line="240" w:lineRule="auto" w:before="20" w:after="20"/>
              <w:ind w:firstLine="0"/>
            </w:pPr>
            <w:r>
              <w:rPr>
                <w:rFonts w:ascii="Times New Roman" w:hAnsi="Times New Roman" w:eastAsia="宋体" w:cs="Times New Roman"/>
                <w:sz w:val="21"/>
              </w:rPr>
              <w:t>/projects</w:t>
            </w:r>
          </w:p>
        </w:tc>
        <w:tc>
          <w:tcPr>
            <w:tcW w:type="dxa" w:w="3700"/>
          </w:tcPr>
          <w:p>
            <w:pPr>
              <w:spacing w:line="240" w:lineRule="auto" w:before="20" w:after="20"/>
              <w:ind w:firstLine="0"/>
            </w:pPr>
            <w:r>
              <w:rPr>
                <w:rFonts w:ascii="Times New Roman" w:hAnsi="Times New Roman" w:eastAsia="宋体" w:cs="Times New Roman"/>
                <w:sz w:val="21"/>
              </w:rPr>
              <w:t>FL-ORCH-01、FL-ORCH-04</w:t>
            </w:r>
          </w:p>
        </w:tc>
      </w:tr>
      <w:tr>
        <w:trPr>
          <w:cantSplit/>
        </w:trPr>
        <w:tc>
          <w:tcPr>
            <w:tcW w:type="dxa" w:w="1100"/>
          </w:tcPr>
          <w:p>
            <w:pPr>
              <w:spacing w:line="240" w:lineRule="auto" w:before="20" w:after="20"/>
              <w:ind w:firstLine="0"/>
            </w:pPr>
            <w:r>
              <w:rPr>
                <w:rFonts w:ascii="Times New Roman" w:hAnsi="Times New Roman" w:eastAsia="宋体" w:cs="Times New Roman"/>
                <w:sz w:val="21"/>
              </w:rPr>
              <w:t>GET</w:t>
            </w:r>
          </w:p>
        </w:tc>
        <w:tc>
          <w:tcPr>
            <w:tcW w:type="dxa" w:w="3931"/>
          </w:tcPr>
          <w:p>
            <w:pPr>
              <w:spacing w:line="240" w:lineRule="auto" w:before="20" w:after="20"/>
              <w:ind w:firstLine="0"/>
            </w:pPr>
            <w:r>
              <w:rPr>
                <w:rFonts w:ascii="Times New Roman" w:hAnsi="Times New Roman" w:eastAsia="宋体" w:cs="Times New Roman"/>
                <w:sz w:val="21"/>
              </w:rPr>
              <w:t>/projects/{project_id}</w:t>
            </w:r>
          </w:p>
        </w:tc>
        <w:tc>
          <w:tcPr>
            <w:tcW w:type="dxa" w:w="3700"/>
          </w:tcPr>
          <w:p>
            <w:pPr>
              <w:spacing w:line="240" w:lineRule="auto" w:before="20" w:after="20"/>
              <w:ind w:firstLine="0"/>
            </w:pPr>
            <w:r>
              <w:rPr>
                <w:rFonts w:ascii="Times New Roman" w:hAnsi="Times New Roman" w:eastAsia="宋体" w:cs="Times New Roman"/>
                <w:sz w:val="21"/>
              </w:rPr>
              <w:t>FL-ORCH-01、FL-ORCH-04</w:t>
            </w:r>
          </w:p>
        </w:tc>
      </w:tr>
      <w:tr>
        <w:trPr>
          <w:cantSplit/>
        </w:trPr>
        <w:tc>
          <w:tcPr>
            <w:tcW w:type="dxa" w:w="1100"/>
          </w:tcPr>
          <w:p>
            <w:pPr>
              <w:spacing w:line="240" w:lineRule="auto" w:before="20" w:after="20"/>
              <w:ind w:firstLine="0"/>
            </w:pPr>
            <w:r>
              <w:rPr>
                <w:rFonts w:ascii="Times New Roman" w:hAnsi="Times New Roman" w:eastAsia="宋体" w:cs="Times New Roman"/>
                <w:sz w:val="21"/>
              </w:rPr>
              <w:t>GET</w:t>
            </w:r>
          </w:p>
        </w:tc>
        <w:tc>
          <w:tcPr>
            <w:tcW w:type="dxa" w:w="3931"/>
          </w:tcPr>
          <w:p>
            <w:pPr>
              <w:spacing w:line="240" w:lineRule="auto" w:before="20" w:after="20"/>
              <w:ind w:firstLine="0"/>
            </w:pPr>
            <w:r>
              <w:rPr>
                <w:rFonts w:ascii="Times New Roman" w:hAnsi="Times New Roman" w:eastAsia="宋体" w:cs="Times New Roman"/>
                <w:sz w:val="21"/>
              </w:rPr>
              <w:t>/projects/{project_id}/nodes</w:t>
            </w:r>
          </w:p>
        </w:tc>
        <w:tc>
          <w:tcPr>
            <w:tcW w:type="dxa" w:w="3700"/>
          </w:tcPr>
          <w:p>
            <w:pPr>
              <w:spacing w:line="240" w:lineRule="auto" w:before="20" w:after="20"/>
              <w:ind w:firstLine="0"/>
            </w:pPr>
            <w:r>
              <w:rPr>
                <w:rFonts w:ascii="Times New Roman" w:hAnsi="Times New Roman" w:eastAsia="宋体" w:cs="Times New Roman"/>
                <w:sz w:val="21"/>
              </w:rPr>
              <w:t>FL-ORCH-02</w:t>
            </w:r>
          </w:p>
        </w:tc>
      </w:tr>
      <w:tr>
        <w:trPr>
          <w:cantSplit/>
        </w:trPr>
        <w:tc>
          <w:tcPr>
            <w:tcW w:type="dxa" w:w="1100"/>
          </w:tcPr>
          <w:p>
            <w:pPr>
              <w:spacing w:line="240" w:lineRule="auto" w:before="20" w:after="20"/>
              <w:ind w:firstLine="0"/>
            </w:pPr>
            <w:r>
              <w:rPr>
                <w:rFonts w:ascii="Times New Roman" w:hAnsi="Times New Roman" w:eastAsia="宋体" w:cs="Times New Roman"/>
                <w:sz w:val="21"/>
              </w:rPr>
              <w:t>POST</w:t>
            </w:r>
          </w:p>
        </w:tc>
        <w:tc>
          <w:tcPr>
            <w:tcW w:type="dxa" w:w="3931"/>
          </w:tcPr>
          <w:p>
            <w:pPr>
              <w:spacing w:line="240" w:lineRule="auto" w:before="20" w:after="20"/>
              <w:ind w:firstLine="0"/>
            </w:pPr>
            <w:r>
              <w:rPr>
                <w:rFonts w:ascii="Times New Roman" w:hAnsi="Times New Roman" w:eastAsia="宋体" w:cs="Times New Roman"/>
                <w:sz w:val="21"/>
              </w:rPr>
              <w:t>/projects/{project_id}/nodes</w:t>
            </w:r>
          </w:p>
        </w:tc>
        <w:tc>
          <w:tcPr>
            <w:tcW w:type="dxa" w:w="3700"/>
          </w:tcPr>
          <w:p>
            <w:pPr>
              <w:spacing w:line="240" w:lineRule="auto" w:before="20" w:after="20"/>
              <w:ind w:firstLine="0"/>
            </w:pPr>
            <w:r>
              <w:rPr>
                <w:rFonts w:ascii="Times New Roman" w:hAnsi="Times New Roman" w:eastAsia="宋体" w:cs="Times New Roman"/>
                <w:sz w:val="21"/>
              </w:rPr>
              <w:t>FL-ORCH-02</w:t>
            </w:r>
          </w:p>
        </w:tc>
      </w:tr>
      <w:tr>
        <w:trPr>
          <w:cantSplit/>
        </w:trPr>
        <w:tc>
          <w:tcPr>
            <w:tcW w:type="dxa" w:w="1100"/>
          </w:tcPr>
          <w:p>
            <w:pPr>
              <w:spacing w:line="240" w:lineRule="auto" w:before="20" w:after="20"/>
              <w:ind w:firstLine="0"/>
            </w:pPr>
            <w:r>
              <w:rPr>
                <w:rFonts w:ascii="Times New Roman" w:hAnsi="Times New Roman" w:eastAsia="宋体" w:cs="Times New Roman"/>
                <w:sz w:val="21"/>
              </w:rPr>
              <w:t>PATCH</w:t>
            </w:r>
          </w:p>
        </w:tc>
        <w:tc>
          <w:tcPr>
            <w:tcW w:type="dxa" w:w="3931"/>
          </w:tcPr>
          <w:p>
            <w:pPr>
              <w:spacing w:line="240" w:lineRule="auto" w:before="20" w:after="20"/>
              <w:ind w:firstLine="0"/>
            </w:pPr>
            <w:r>
              <w:rPr>
                <w:rFonts w:ascii="Times New Roman" w:hAnsi="Times New Roman" w:eastAsia="宋体" w:cs="Times New Roman"/>
                <w:sz w:val="21"/>
              </w:rPr>
              <w:t>/projects/{project_id}/nodes/{node_id}</w:t>
            </w:r>
          </w:p>
        </w:tc>
        <w:tc>
          <w:tcPr>
            <w:tcW w:type="dxa" w:w="3700"/>
          </w:tcPr>
          <w:p>
            <w:pPr>
              <w:spacing w:line="240" w:lineRule="auto" w:before="20" w:after="20"/>
              <w:ind w:firstLine="0"/>
            </w:pPr>
            <w:r>
              <w:rPr>
                <w:rFonts w:ascii="Times New Roman" w:hAnsi="Times New Roman" w:eastAsia="宋体" w:cs="Times New Roman"/>
                <w:sz w:val="21"/>
              </w:rPr>
              <w:t>FL-ORCH-02</w:t>
            </w:r>
          </w:p>
        </w:tc>
      </w:tr>
      <w:tr>
        <w:trPr>
          <w:cantSplit/>
        </w:trPr>
        <w:tc>
          <w:tcPr>
            <w:tcW w:type="dxa" w:w="1100"/>
          </w:tcPr>
          <w:p>
            <w:pPr>
              <w:spacing w:line="240" w:lineRule="auto" w:before="20" w:after="20"/>
              <w:ind w:firstLine="0"/>
            </w:pPr>
            <w:r>
              <w:rPr>
                <w:rFonts w:ascii="Times New Roman" w:hAnsi="Times New Roman" w:eastAsia="宋体" w:cs="Times New Roman"/>
                <w:sz w:val="21"/>
              </w:rPr>
              <w:t>DELETE</w:t>
            </w:r>
          </w:p>
        </w:tc>
        <w:tc>
          <w:tcPr>
            <w:tcW w:type="dxa" w:w="3931"/>
          </w:tcPr>
          <w:p>
            <w:pPr>
              <w:spacing w:line="240" w:lineRule="auto" w:before="20" w:after="20"/>
              <w:ind w:firstLine="0"/>
            </w:pPr>
            <w:r>
              <w:rPr>
                <w:rFonts w:ascii="Times New Roman" w:hAnsi="Times New Roman" w:eastAsia="宋体" w:cs="Times New Roman"/>
                <w:sz w:val="21"/>
              </w:rPr>
              <w:t>/projects/{project_id}/nodes/{node_id}</w:t>
            </w:r>
          </w:p>
        </w:tc>
        <w:tc>
          <w:tcPr>
            <w:tcW w:type="dxa" w:w="3700"/>
          </w:tcPr>
          <w:p>
            <w:pPr>
              <w:spacing w:line="240" w:lineRule="auto" w:before="20" w:after="20"/>
              <w:ind w:firstLine="0"/>
            </w:pPr>
            <w:r>
              <w:rPr>
                <w:rFonts w:ascii="Times New Roman" w:hAnsi="Times New Roman" w:eastAsia="宋体" w:cs="Times New Roman"/>
                <w:sz w:val="21"/>
              </w:rPr>
              <w:t>FL-ORCH-02</w:t>
            </w:r>
          </w:p>
        </w:tc>
      </w:tr>
      <w:tr>
        <w:trPr>
          <w:cantSplit/>
        </w:trPr>
        <w:tc>
          <w:tcPr>
            <w:tcW w:type="dxa" w:w="1100"/>
          </w:tcPr>
          <w:p>
            <w:pPr>
              <w:spacing w:line="240" w:lineRule="auto" w:before="20" w:after="20"/>
              <w:ind w:firstLine="0"/>
            </w:pPr>
            <w:r>
              <w:rPr>
                <w:rFonts w:ascii="Times New Roman" w:hAnsi="Times New Roman" w:eastAsia="宋体" w:cs="Times New Roman"/>
                <w:sz w:val="21"/>
              </w:rPr>
              <w:t>GET</w:t>
            </w:r>
          </w:p>
        </w:tc>
        <w:tc>
          <w:tcPr>
            <w:tcW w:type="dxa" w:w="3931"/>
          </w:tcPr>
          <w:p>
            <w:pPr>
              <w:spacing w:line="240" w:lineRule="auto" w:before="20" w:after="20"/>
              <w:ind w:firstLine="0"/>
            </w:pPr>
            <w:r>
              <w:rPr>
                <w:rFonts w:ascii="Times New Roman" w:hAnsi="Times New Roman" w:eastAsia="宋体" w:cs="Times New Roman"/>
                <w:sz w:val="21"/>
              </w:rPr>
              <w:t>/projects/{project_id}/isolation</w:t>
            </w:r>
          </w:p>
        </w:tc>
        <w:tc>
          <w:tcPr>
            <w:tcW w:type="dxa" w:w="3700"/>
          </w:tcPr>
          <w:p>
            <w:pPr>
              <w:spacing w:line="240" w:lineRule="auto" w:before="20" w:after="20"/>
              <w:ind w:firstLine="0"/>
            </w:pPr>
            <w:r>
              <w:rPr>
                <w:rFonts w:ascii="Times New Roman" w:hAnsi="Times New Roman" w:eastAsia="宋体" w:cs="Times New Roman"/>
                <w:sz w:val="21"/>
              </w:rPr>
              <w:t>FL-ORCH-03</w:t>
            </w:r>
          </w:p>
        </w:tc>
      </w:tr>
      <w:tr>
        <w:trPr>
          <w:cantSplit/>
        </w:trPr>
        <w:tc>
          <w:tcPr>
            <w:tcW w:type="dxa" w:w="1100"/>
          </w:tcPr>
          <w:p>
            <w:pPr>
              <w:spacing w:line="240" w:lineRule="auto" w:before="20" w:after="20"/>
              <w:ind w:firstLine="0"/>
            </w:pPr>
            <w:r>
              <w:rPr>
                <w:rFonts w:ascii="Times New Roman" w:hAnsi="Times New Roman" w:eastAsia="宋体" w:cs="Times New Roman"/>
                <w:sz w:val="21"/>
              </w:rPr>
              <w:t>POST</w:t>
            </w:r>
          </w:p>
        </w:tc>
        <w:tc>
          <w:tcPr>
            <w:tcW w:type="dxa" w:w="3931"/>
          </w:tcPr>
          <w:p>
            <w:pPr>
              <w:spacing w:line="240" w:lineRule="auto" w:before="20" w:after="20"/>
              <w:ind w:firstLine="0"/>
            </w:pPr>
            <w:r>
              <w:rPr>
                <w:rFonts w:ascii="Times New Roman" w:hAnsi="Times New Roman" w:eastAsia="宋体" w:cs="Times New Roman"/>
                <w:sz w:val="21"/>
              </w:rPr>
              <w:t>/projects/{project_id}/isolation/checks</w:t>
            </w:r>
          </w:p>
        </w:tc>
        <w:tc>
          <w:tcPr>
            <w:tcW w:type="dxa" w:w="3700"/>
          </w:tcPr>
          <w:p>
            <w:pPr>
              <w:spacing w:line="240" w:lineRule="auto" w:before="20" w:after="20"/>
              <w:ind w:firstLine="0"/>
            </w:pPr>
            <w:r>
              <w:rPr>
                <w:rFonts w:ascii="Times New Roman" w:hAnsi="Times New Roman" w:eastAsia="宋体" w:cs="Times New Roman"/>
                <w:sz w:val="21"/>
              </w:rPr>
              <w:t>FL-ORCH-03</w:t>
            </w:r>
          </w:p>
        </w:tc>
      </w:tr>
      <w:tr>
        <w:trPr>
          <w:cantSplit/>
        </w:trPr>
        <w:tc>
          <w:tcPr>
            <w:tcW w:type="dxa" w:w="1100"/>
          </w:tcPr>
          <w:p>
            <w:pPr>
              <w:spacing w:line="240" w:lineRule="auto" w:before="20" w:after="20"/>
              <w:ind w:firstLine="0"/>
            </w:pPr>
            <w:r>
              <w:rPr>
                <w:rFonts w:ascii="Times New Roman" w:hAnsi="Times New Roman" w:eastAsia="宋体" w:cs="Times New Roman"/>
                <w:sz w:val="21"/>
              </w:rPr>
              <w:t>PATCH</w:t>
            </w:r>
          </w:p>
        </w:tc>
        <w:tc>
          <w:tcPr>
            <w:tcW w:type="dxa" w:w="3931"/>
          </w:tcPr>
          <w:p>
            <w:pPr>
              <w:spacing w:line="240" w:lineRule="auto" w:before="20" w:after="20"/>
              <w:ind w:firstLine="0"/>
            </w:pPr>
            <w:r>
              <w:rPr>
                <w:rFonts w:ascii="Times New Roman" w:hAnsi="Times New Roman" w:eastAsia="宋体" w:cs="Times New Roman"/>
                <w:sz w:val="21"/>
              </w:rPr>
              <w:t>/projects/{project_id}</w:t>
            </w:r>
          </w:p>
        </w:tc>
        <w:tc>
          <w:tcPr>
            <w:tcW w:type="dxa" w:w="3700"/>
          </w:tcPr>
          <w:p>
            <w:pPr>
              <w:spacing w:line="240" w:lineRule="auto" w:before="20" w:after="20"/>
              <w:ind w:firstLine="0"/>
            </w:pPr>
            <w:r>
              <w:rPr>
                <w:rFonts w:ascii="Times New Roman" w:hAnsi="Times New Roman" w:eastAsia="宋体" w:cs="Times New Roman"/>
                <w:sz w:val="21"/>
              </w:rPr>
              <w:t>FL-ORCH-04</w:t>
            </w:r>
          </w:p>
        </w:tc>
      </w:tr>
      <w:tr>
        <w:trPr>
          <w:cantSplit/>
        </w:trPr>
        <w:tc>
          <w:tcPr>
            <w:tcW w:type="dxa" w:w="1100"/>
          </w:tcPr>
          <w:p>
            <w:pPr>
              <w:spacing w:line="240" w:lineRule="auto" w:before="20" w:after="20"/>
              <w:ind w:firstLine="0"/>
            </w:pPr>
            <w:r>
              <w:rPr>
                <w:rFonts w:ascii="Times New Roman" w:hAnsi="Times New Roman" w:eastAsia="宋体" w:cs="Times New Roman"/>
                <w:sz w:val="21"/>
              </w:rPr>
              <w:t>GET</w:t>
            </w:r>
          </w:p>
        </w:tc>
        <w:tc>
          <w:tcPr>
            <w:tcW w:type="dxa" w:w="3931"/>
          </w:tcPr>
          <w:p>
            <w:pPr>
              <w:spacing w:line="240" w:lineRule="auto" w:before="20" w:after="20"/>
              <w:ind w:firstLine="0"/>
            </w:pPr>
            <w:r>
              <w:rPr>
                <w:rFonts w:ascii="Times New Roman" w:hAnsi="Times New Roman" w:eastAsia="宋体" w:cs="Times New Roman"/>
                <w:sz w:val="21"/>
              </w:rPr>
              <w:t>/projects/{project_id}/config/export</w:t>
            </w:r>
          </w:p>
        </w:tc>
        <w:tc>
          <w:tcPr>
            <w:tcW w:type="dxa" w:w="3700"/>
          </w:tcPr>
          <w:p>
            <w:pPr>
              <w:spacing w:line="240" w:lineRule="auto" w:before="20" w:after="20"/>
              <w:ind w:firstLine="0"/>
            </w:pPr>
            <w:r>
              <w:rPr>
                <w:rFonts w:ascii="Times New Roman" w:hAnsi="Times New Roman" w:eastAsia="宋体" w:cs="Times New Roman"/>
                <w:sz w:val="21"/>
              </w:rPr>
              <w:t>FL-ORCH-04</w:t>
            </w:r>
          </w:p>
        </w:tc>
      </w:tr>
      <w:tr>
        <w:trPr>
          <w:cantSplit/>
        </w:trPr>
        <w:tc>
          <w:tcPr>
            <w:tcW w:type="dxa" w:w="1100"/>
          </w:tcPr>
          <w:p>
            <w:pPr>
              <w:spacing w:line="240" w:lineRule="auto" w:before="20" w:after="20"/>
              <w:ind w:firstLine="0"/>
            </w:pPr>
            <w:r>
              <w:rPr>
                <w:rFonts w:ascii="Times New Roman" w:hAnsi="Times New Roman" w:eastAsia="宋体" w:cs="Times New Roman"/>
                <w:sz w:val="21"/>
              </w:rPr>
              <w:t>GET</w:t>
            </w:r>
          </w:p>
        </w:tc>
        <w:tc>
          <w:tcPr>
            <w:tcW w:type="dxa" w:w="3931"/>
          </w:tcPr>
          <w:p>
            <w:pPr>
              <w:spacing w:line="240" w:lineRule="auto" w:before="20" w:after="20"/>
              <w:ind w:firstLine="0"/>
            </w:pPr>
            <w:r>
              <w:rPr>
                <w:rFonts w:ascii="Times New Roman" w:hAnsi="Times New Roman" w:eastAsia="宋体" w:cs="Times New Roman"/>
                <w:sz w:val="21"/>
              </w:rPr>
              <w:t>/fl/algorithms</w:t>
            </w:r>
          </w:p>
        </w:tc>
        <w:tc>
          <w:tcPr>
            <w:tcW w:type="dxa" w:w="3700"/>
          </w:tcPr>
          <w:p>
            <w:pPr>
              <w:spacing w:line="240" w:lineRule="auto" w:before="20" w:after="20"/>
              <w:ind w:firstLine="0"/>
            </w:pPr>
            <w:r>
              <w:rPr>
                <w:rFonts w:ascii="Times New Roman" w:hAnsi="Times New Roman" w:eastAsia="宋体" w:cs="Times New Roman"/>
                <w:sz w:val="21"/>
              </w:rPr>
              <w:t>FL-ORCH-05、FL-ORCH-06、FL-ORCH-07</w:t>
            </w:r>
          </w:p>
        </w:tc>
      </w:tr>
      <w:tr>
        <w:trPr>
          <w:cantSplit/>
        </w:trPr>
        <w:tc>
          <w:tcPr>
            <w:tcW w:type="dxa" w:w="1100"/>
          </w:tcPr>
          <w:p>
            <w:pPr>
              <w:spacing w:line="240" w:lineRule="auto" w:before="20" w:after="20"/>
              <w:ind w:firstLine="0"/>
            </w:pPr>
            <w:r>
              <w:rPr>
                <w:rFonts w:ascii="Times New Roman" w:hAnsi="Times New Roman" w:eastAsia="宋体" w:cs="Times New Roman"/>
                <w:sz w:val="21"/>
              </w:rPr>
              <w:t>GET</w:t>
            </w:r>
          </w:p>
        </w:tc>
        <w:tc>
          <w:tcPr>
            <w:tcW w:type="dxa" w:w="3931"/>
          </w:tcPr>
          <w:p>
            <w:pPr>
              <w:spacing w:line="240" w:lineRule="auto" w:before="20" w:after="20"/>
              <w:ind w:firstLine="0"/>
            </w:pPr>
            <w:r>
              <w:rPr>
                <w:rFonts w:ascii="Times New Roman" w:hAnsi="Times New Roman" w:eastAsia="宋体" w:cs="Times New Roman"/>
                <w:sz w:val="21"/>
              </w:rPr>
              <w:t>/fl/algorithms/{algo_id}</w:t>
            </w:r>
          </w:p>
        </w:tc>
        <w:tc>
          <w:tcPr>
            <w:tcW w:type="dxa" w:w="3700"/>
          </w:tcPr>
          <w:p>
            <w:pPr>
              <w:spacing w:line="240" w:lineRule="auto" w:before="20" w:after="20"/>
              <w:ind w:firstLine="0"/>
            </w:pPr>
            <w:r>
              <w:rPr>
                <w:rFonts w:ascii="Times New Roman" w:hAnsi="Times New Roman" w:eastAsia="宋体" w:cs="Times New Roman"/>
                <w:sz w:val="21"/>
              </w:rPr>
              <w:t>FL-ORCH-05、FL-ORCH-06、FL-ORCH-08</w:t>
            </w:r>
          </w:p>
        </w:tc>
      </w:tr>
      <w:tr>
        <w:trPr>
          <w:cantSplit/>
        </w:trPr>
        <w:tc>
          <w:tcPr>
            <w:tcW w:type="dxa" w:w="1100"/>
          </w:tcPr>
          <w:p>
            <w:pPr>
              <w:spacing w:line="240" w:lineRule="auto" w:before="20" w:after="20"/>
              <w:ind w:firstLine="0"/>
            </w:pPr>
            <w:r>
              <w:rPr>
                <w:rFonts w:ascii="Times New Roman" w:hAnsi="Times New Roman" w:eastAsia="宋体" w:cs="Times New Roman"/>
                <w:sz w:val="21"/>
              </w:rPr>
              <w:t>POST</w:t>
            </w:r>
          </w:p>
        </w:tc>
        <w:tc>
          <w:tcPr>
            <w:tcW w:type="dxa" w:w="3931"/>
          </w:tcPr>
          <w:p>
            <w:pPr>
              <w:spacing w:line="240" w:lineRule="auto" w:before="20" w:after="20"/>
              <w:ind w:firstLine="0"/>
            </w:pPr>
            <w:r>
              <w:rPr>
                <w:rFonts w:ascii="Times New Roman" w:hAnsi="Times New Roman" w:eastAsia="宋体" w:cs="Times New Roman"/>
                <w:sz w:val="21"/>
              </w:rPr>
              <w:t>/fl/algorithms</w:t>
            </w:r>
          </w:p>
        </w:tc>
        <w:tc>
          <w:tcPr>
            <w:tcW w:type="dxa" w:w="3700"/>
          </w:tcPr>
          <w:p>
            <w:pPr>
              <w:spacing w:line="240" w:lineRule="auto" w:before="20" w:after="20"/>
              <w:ind w:firstLine="0"/>
            </w:pPr>
            <w:r>
              <w:rPr>
                <w:rFonts w:ascii="Times New Roman" w:hAnsi="Times New Roman" w:eastAsia="宋体" w:cs="Times New Roman"/>
                <w:sz w:val="21"/>
              </w:rPr>
              <w:t>FL-ORCH-06、FL-ORCH-08</w:t>
            </w:r>
          </w:p>
        </w:tc>
      </w:tr>
      <w:tr>
        <w:trPr>
          <w:cantSplit/>
        </w:trPr>
        <w:tc>
          <w:tcPr>
            <w:tcW w:type="dxa" w:w="1100"/>
          </w:tcPr>
          <w:p>
            <w:pPr>
              <w:spacing w:line="240" w:lineRule="auto" w:before="20" w:after="20"/>
              <w:ind w:firstLine="0"/>
            </w:pPr>
            <w:r>
              <w:rPr>
                <w:rFonts w:ascii="Times New Roman" w:hAnsi="Times New Roman" w:eastAsia="宋体" w:cs="Times New Roman"/>
                <w:sz w:val="21"/>
              </w:rPr>
              <w:t>POST</w:t>
            </w:r>
          </w:p>
        </w:tc>
        <w:tc>
          <w:tcPr>
            <w:tcW w:type="dxa" w:w="3931"/>
          </w:tcPr>
          <w:p>
            <w:pPr>
              <w:spacing w:line="240" w:lineRule="auto" w:before="20" w:after="20"/>
              <w:ind w:firstLine="0"/>
            </w:pPr>
            <w:r>
              <w:rPr>
                <w:rFonts w:ascii="Times New Roman" w:hAnsi="Times New Roman" w:eastAsia="宋体" w:cs="Times New Roman"/>
                <w:sz w:val="21"/>
              </w:rPr>
              <w:t>/projects/{project_id}/fl/jobs</w:t>
            </w:r>
          </w:p>
        </w:tc>
        <w:tc>
          <w:tcPr>
            <w:tcW w:type="dxa" w:w="3700"/>
          </w:tcPr>
          <w:p>
            <w:pPr>
              <w:spacing w:line="240" w:lineRule="auto" w:before="20" w:after="20"/>
              <w:ind w:firstLine="0"/>
            </w:pPr>
            <w:r>
              <w:rPr>
                <w:rFonts w:ascii="Times New Roman" w:hAnsi="Times New Roman" w:eastAsia="宋体" w:cs="Times New Roman"/>
                <w:sz w:val="21"/>
              </w:rPr>
              <w:t>FL-ORCH-06、FL-ORCH-09</w:t>
            </w:r>
          </w:p>
        </w:tc>
      </w:tr>
      <w:tr>
        <w:trPr>
          <w:cantSplit/>
        </w:trPr>
        <w:tc>
          <w:tcPr>
            <w:tcW w:type="dxa" w:w="1100"/>
          </w:tcPr>
          <w:p>
            <w:pPr>
              <w:spacing w:line="240" w:lineRule="auto" w:before="20" w:after="20"/>
              <w:ind w:firstLine="0"/>
            </w:pPr>
            <w:r>
              <w:rPr>
                <w:rFonts w:ascii="Times New Roman" w:hAnsi="Times New Roman" w:eastAsia="宋体" w:cs="Times New Roman"/>
                <w:sz w:val="21"/>
              </w:rPr>
              <w:t>GET</w:t>
            </w:r>
          </w:p>
        </w:tc>
        <w:tc>
          <w:tcPr>
            <w:tcW w:type="dxa" w:w="3931"/>
          </w:tcPr>
          <w:p>
            <w:pPr>
              <w:spacing w:line="240" w:lineRule="auto" w:before="20" w:after="20"/>
              <w:ind w:firstLine="0"/>
            </w:pPr>
            <w:r>
              <w:rPr>
                <w:rFonts w:ascii="Times New Roman" w:hAnsi="Times New Roman" w:eastAsia="宋体" w:cs="Times New Roman"/>
                <w:sz w:val="21"/>
              </w:rPr>
              <w:t>/projects/{project_id}/fl/jobs</w:t>
            </w:r>
          </w:p>
        </w:tc>
        <w:tc>
          <w:tcPr>
            <w:tcW w:type="dxa" w:w="3700"/>
          </w:tcPr>
          <w:p>
            <w:pPr>
              <w:spacing w:line="240" w:lineRule="auto" w:before="20" w:after="20"/>
              <w:ind w:firstLine="0"/>
            </w:pPr>
            <w:r>
              <w:rPr>
                <w:rFonts w:ascii="Times New Roman" w:hAnsi="Times New Roman" w:eastAsia="宋体" w:cs="Times New Roman"/>
                <w:sz w:val="21"/>
              </w:rPr>
              <w:t>FL-ORCH-06、FL-ORCH-07、FL-PROC-01</w:t>
            </w:r>
          </w:p>
        </w:tc>
      </w:tr>
      <w:tr>
        <w:trPr>
          <w:cantSplit/>
        </w:trPr>
        <w:tc>
          <w:tcPr>
            <w:tcW w:type="dxa" w:w="1100"/>
          </w:tcPr>
          <w:p>
            <w:pPr>
              <w:spacing w:line="240" w:lineRule="auto" w:before="20" w:after="20"/>
              <w:ind w:firstLine="0"/>
            </w:pPr>
            <w:r>
              <w:rPr>
                <w:rFonts w:ascii="Times New Roman" w:hAnsi="Times New Roman" w:eastAsia="宋体" w:cs="Times New Roman"/>
                <w:sz w:val="21"/>
              </w:rPr>
              <w:t>GET</w:t>
            </w:r>
          </w:p>
        </w:tc>
        <w:tc>
          <w:tcPr>
            <w:tcW w:type="dxa" w:w="3931"/>
          </w:tcPr>
          <w:p>
            <w:pPr>
              <w:spacing w:line="240" w:lineRule="auto" w:before="20" w:after="20"/>
              <w:ind w:firstLine="0"/>
            </w:pPr>
            <w:r>
              <w:rPr>
                <w:rFonts w:ascii="Times New Roman" w:hAnsi="Times New Roman" w:eastAsia="宋体" w:cs="Times New Roman"/>
                <w:sz w:val="21"/>
              </w:rPr>
              <w:t>/fl/jobs/{job_id}</w:t>
            </w:r>
          </w:p>
        </w:tc>
        <w:tc>
          <w:tcPr>
            <w:tcW w:type="dxa" w:w="3700"/>
          </w:tcPr>
          <w:p>
            <w:pPr>
              <w:spacing w:line="240" w:lineRule="auto" w:before="20" w:after="20"/>
              <w:ind w:firstLine="0"/>
            </w:pPr>
            <w:r>
              <w:rPr>
                <w:rFonts w:ascii="Times New Roman" w:hAnsi="Times New Roman" w:eastAsia="宋体" w:cs="Times New Roman"/>
                <w:sz w:val="21"/>
              </w:rPr>
              <w:t>FL-AGG-04、FL-ORCH-06、FL-ORCH-07、FL-PROC-01、FL-PROC-07</w:t>
            </w:r>
          </w:p>
        </w:tc>
      </w:tr>
      <w:tr>
        <w:trPr>
          <w:cantSplit/>
        </w:trPr>
        <w:tc>
          <w:tcPr>
            <w:tcW w:type="dxa" w:w="1100"/>
          </w:tcPr>
          <w:p>
            <w:pPr>
              <w:spacing w:line="240" w:lineRule="auto" w:before="20" w:after="20"/>
              <w:ind w:firstLine="0"/>
            </w:pPr>
            <w:r>
              <w:rPr>
                <w:rFonts w:ascii="Times New Roman" w:hAnsi="Times New Roman" w:eastAsia="宋体" w:cs="Times New Roman"/>
                <w:sz w:val="21"/>
              </w:rPr>
              <w:t>POST</w:t>
            </w:r>
          </w:p>
        </w:tc>
        <w:tc>
          <w:tcPr>
            <w:tcW w:type="dxa" w:w="3931"/>
          </w:tcPr>
          <w:p>
            <w:pPr>
              <w:spacing w:line="240" w:lineRule="auto" w:before="20" w:after="20"/>
              <w:ind w:firstLine="0"/>
            </w:pPr>
            <w:r>
              <w:rPr>
                <w:rFonts w:ascii="Times New Roman" w:hAnsi="Times New Roman" w:eastAsia="宋体" w:cs="Times New Roman"/>
                <w:sz w:val="21"/>
              </w:rPr>
              <w:t>/files</w:t>
            </w:r>
          </w:p>
        </w:tc>
        <w:tc>
          <w:tcPr>
            <w:tcW w:type="dxa" w:w="3700"/>
          </w:tcPr>
          <w:p>
            <w:pPr>
              <w:spacing w:line="240" w:lineRule="auto" w:before="20" w:after="20"/>
              <w:ind w:firstLine="0"/>
            </w:pPr>
            <w:r>
              <w:rPr>
                <w:rFonts w:ascii="Times New Roman" w:hAnsi="Times New Roman" w:eastAsia="宋体" w:cs="Times New Roman"/>
                <w:sz w:val="21"/>
              </w:rPr>
              <w:t>FL-ORCH-07</w:t>
            </w:r>
          </w:p>
        </w:tc>
      </w:tr>
      <w:tr>
        <w:trPr>
          <w:cantSplit/>
        </w:trPr>
        <w:tc>
          <w:tcPr>
            <w:tcW w:type="dxa" w:w="1100"/>
          </w:tcPr>
          <w:p>
            <w:pPr>
              <w:spacing w:line="240" w:lineRule="auto" w:before="20" w:after="20"/>
              <w:ind w:firstLine="0"/>
            </w:pPr>
            <w:r>
              <w:rPr>
                <w:rFonts w:ascii="Times New Roman" w:hAnsi="Times New Roman" w:eastAsia="宋体" w:cs="Times New Roman"/>
                <w:sz w:val="21"/>
              </w:rPr>
              <w:t>POST</w:t>
            </w:r>
          </w:p>
        </w:tc>
        <w:tc>
          <w:tcPr>
            <w:tcW w:type="dxa" w:w="3931"/>
          </w:tcPr>
          <w:p>
            <w:pPr>
              <w:spacing w:line="240" w:lineRule="auto" w:before="20" w:after="20"/>
              <w:ind w:firstLine="0"/>
            </w:pPr>
            <w:r>
              <w:rPr>
                <w:rFonts w:ascii="Times New Roman" w:hAnsi="Times New Roman" w:eastAsia="宋体" w:cs="Times New Roman"/>
                <w:sz w:val="21"/>
              </w:rPr>
              <w:t>/projects/{project_id}/fl/models</w:t>
            </w:r>
          </w:p>
        </w:tc>
        <w:tc>
          <w:tcPr>
            <w:tcW w:type="dxa" w:w="3700"/>
          </w:tcPr>
          <w:p>
            <w:pPr>
              <w:spacing w:line="240" w:lineRule="auto" w:before="20" w:after="20"/>
              <w:ind w:firstLine="0"/>
            </w:pPr>
            <w:r>
              <w:rPr>
                <w:rFonts w:ascii="Times New Roman" w:hAnsi="Times New Roman" w:eastAsia="宋体" w:cs="Times New Roman"/>
                <w:sz w:val="21"/>
              </w:rPr>
              <w:t>FL-ORCH-07、FL-ORCH-08</w:t>
            </w:r>
          </w:p>
        </w:tc>
      </w:tr>
      <w:tr>
        <w:trPr>
          <w:cantSplit/>
        </w:trPr>
        <w:tc>
          <w:tcPr>
            <w:tcW w:type="dxa" w:w="1100"/>
          </w:tcPr>
          <w:p>
            <w:pPr>
              <w:spacing w:line="240" w:lineRule="auto" w:before="20" w:after="20"/>
              <w:ind w:firstLine="0"/>
            </w:pPr>
            <w:r>
              <w:rPr>
                <w:rFonts w:ascii="Times New Roman" w:hAnsi="Times New Roman" w:eastAsia="宋体" w:cs="Times New Roman"/>
                <w:sz w:val="21"/>
              </w:rPr>
              <w:t>POST</w:t>
            </w:r>
          </w:p>
        </w:tc>
        <w:tc>
          <w:tcPr>
            <w:tcW w:type="dxa" w:w="3931"/>
          </w:tcPr>
          <w:p>
            <w:pPr>
              <w:spacing w:line="240" w:lineRule="auto" w:before="20" w:after="20"/>
              <w:ind w:firstLine="0"/>
            </w:pPr>
            <w:r>
              <w:rPr>
                <w:rFonts w:ascii="Times New Roman" w:hAnsi="Times New Roman" w:eastAsia="宋体" w:cs="Times New Roman"/>
                <w:sz w:val="21"/>
              </w:rPr>
              <w:t>/fl/algorithms/{algo_id}/actions</w:t>
            </w:r>
          </w:p>
        </w:tc>
        <w:tc>
          <w:tcPr>
            <w:tcW w:type="dxa" w:w="3700"/>
          </w:tcPr>
          <w:p>
            <w:pPr>
              <w:spacing w:line="240" w:lineRule="auto" w:before="20" w:after="20"/>
              <w:ind w:firstLine="0"/>
            </w:pPr>
            <w:r>
              <w:rPr>
                <w:rFonts w:ascii="Times New Roman" w:hAnsi="Times New Roman" w:eastAsia="宋体" w:cs="Times New Roman"/>
                <w:sz w:val="21"/>
              </w:rPr>
              <w:t>FL-ORCH-08</w:t>
            </w:r>
          </w:p>
        </w:tc>
      </w:tr>
      <w:tr>
        <w:trPr>
          <w:cantSplit/>
        </w:trPr>
        <w:tc>
          <w:tcPr>
            <w:tcW w:type="dxa" w:w="1100"/>
          </w:tcPr>
          <w:p>
            <w:pPr>
              <w:spacing w:line="240" w:lineRule="auto" w:before="20" w:after="20"/>
              <w:ind w:firstLine="0"/>
            </w:pPr>
            <w:r>
              <w:rPr>
                <w:rFonts w:ascii="Times New Roman" w:hAnsi="Times New Roman" w:eastAsia="宋体" w:cs="Times New Roman"/>
                <w:sz w:val="21"/>
              </w:rPr>
              <w:t>GET</w:t>
            </w:r>
          </w:p>
        </w:tc>
        <w:tc>
          <w:tcPr>
            <w:tcW w:type="dxa" w:w="3931"/>
          </w:tcPr>
          <w:p>
            <w:pPr>
              <w:spacing w:line="240" w:lineRule="auto" w:before="20" w:after="20"/>
              <w:ind w:firstLine="0"/>
            </w:pPr>
            <w:r>
              <w:rPr>
                <w:rFonts w:ascii="Times New Roman" w:hAnsi="Times New Roman" w:eastAsia="宋体" w:cs="Times New Roman"/>
                <w:sz w:val="21"/>
              </w:rPr>
              <w:t>/fl/algorithms/{algo_id}/templates</w:t>
            </w:r>
          </w:p>
        </w:tc>
        <w:tc>
          <w:tcPr>
            <w:tcW w:type="dxa" w:w="3700"/>
          </w:tcPr>
          <w:p>
            <w:pPr>
              <w:spacing w:line="240" w:lineRule="auto" w:before="20" w:after="20"/>
              <w:ind w:firstLine="0"/>
            </w:pPr>
            <w:r>
              <w:rPr>
                <w:rFonts w:ascii="Times New Roman" w:hAnsi="Times New Roman" w:eastAsia="宋体" w:cs="Times New Roman"/>
                <w:sz w:val="21"/>
              </w:rPr>
              <w:t>FL-ORCH-09</w:t>
            </w:r>
          </w:p>
        </w:tc>
      </w:tr>
      <w:tr>
        <w:trPr>
          <w:cantSplit/>
        </w:trPr>
        <w:tc>
          <w:tcPr>
            <w:tcW w:type="dxa" w:w="1100"/>
          </w:tcPr>
          <w:p>
            <w:pPr>
              <w:spacing w:line="240" w:lineRule="auto" w:before="20" w:after="20"/>
              <w:ind w:firstLine="0"/>
            </w:pPr>
            <w:r>
              <w:rPr>
                <w:rFonts w:ascii="Times New Roman" w:hAnsi="Times New Roman" w:eastAsia="宋体" w:cs="Times New Roman"/>
                <w:sz w:val="21"/>
              </w:rPr>
              <w:t>POST</w:t>
            </w:r>
          </w:p>
        </w:tc>
        <w:tc>
          <w:tcPr>
            <w:tcW w:type="dxa" w:w="3931"/>
          </w:tcPr>
          <w:p>
            <w:pPr>
              <w:spacing w:line="240" w:lineRule="auto" w:before="20" w:after="20"/>
              <w:ind w:firstLine="0"/>
            </w:pPr>
            <w:r>
              <w:rPr>
                <w:rFonts w:ascii="Times New Roman" w:hAnsi="Times New Roman" w:eastAsia="宋体" w:cs="Times New Roman"/>
                <w:sz w:val="21"/>
              </w:rPr>
              <w:t>/fl/algorithms/{algo_id}/templates</w:t>
            </w:r>
          </w:p>
        </w:tc>
        <w:tc>
          <w:tcPr>
            <w:tcW w:type="dxa" w:w="3700"/>
          </w:tcPr>
          <w:p>
            <w:pPr>
              <w:spacing w:line="240" w:lineRule="auto" w:before="20" w:after="20"/>
              <w:ind w:firstLine="0"/>
            </w:pPr>
            <w:r>
              <w:rPr>
                <w:rFonts w:ascii="Times New Roman" w:hAnsi="Times New Roman" w:eastAsia="宋体" w:cs="Times New Roman"/>
                <w:sz w:val="21"/>
              </w:rPr>
              <w:t>FL-ORCH-09</w:t>
            </w:r>
          </w:p>
        </w:tc>
      </w:tr>
      <w:tr>
        <w:trPr>
          <w:cantSplit/>
        </w:trPr>
        <w:tc>
          <w:tcPr>
            <w:tcW w:type="dxa" w:w="1100"/>
          </w:tcPr>
          <w:p>
            <w:pPr>
              <w:spacing w:line="240" w:lineRule="auto" w:before="20" w:after="20"/>
              <w:ind w:firstLine="0"/>
            </w:pPr>
            <w:r>
              <w:rPr>
                <w:rFonts w:ascii="Times New Roman" w:hAnsi="Times New Roman" w:eastAsia="宋体" w:cs="Times New Roman"/>
                <w:sz w:val="21"/>
              </w:rPr>
              <w:t>DELETE</w:t>
            </w:r>
          </w:p>
        </w:tc>
        <w:tc>
          <w:tcPr>
            <w:tcW w:type="dxa" w:w="3931"/>
          </w:tcPr>
          <w:p>
            <w:pPr>
              <w:spacing w:line="240" w:lineRule="auto" w:before="20" w:after="20"/>
              <w:ind w:firstLine="0"/>
            </w:pPr>
            <w:r>
              <w:rPr>
                <w:rFonts w:ascii="Times New Roman" w:hAnsi="Times New Roman" w:eastAsia="宋体" w:cs="Times New Roman"/>
                <w:sz w:val="21"/>
              </w:rPr>
              <w:t>/fl/param-templates/{template_id}</w:t>
            </w:r>
          </w:p>
        </w:tc>
        <w:tc>
          <w:tcPr>
            <w:tcW w:type="dxa" w:w="3700"/>
          </w:tcPr>
          <w:p>
            <w:pPr>
              <w:spacing w:line="240" w:lineRule="auto" w:before="20" w:after="20"/>
              <w:ind w:firstLine="0"/>
            </w:pPr>
            <w:r>
              <w:rPr>
                <w:rFonts w:ascii="Times New Roman" w:hAnsi="Times New Roman" w:eastAsia="宋体" w:cs="Times New Roman"/>
                <w:sz w:val="21"/>
              </w:rPr>
              <w:t>FL-ORCH-09</w:t>
            </w:r>
          </w:p>
        </w:tc>
      </w:tr>
      <w:tr>
        <w:trPr>
          <w:cantSplit/>
        </w:trPr>
        <w:tc>
          <w:tcPr>
            <w:tcW w:type="dxa" w:w="1100"/>
          </w:tcPr>
          <w:p>
            <w:pPr>
              <w:spacing w:line="240" w:lineRule="auto" w:before="20" w:after="20"/>
              <w:ind w:firstLine="0"/>
            </w:pPr>
            <w:r>
              <w:rPr>
                <w:rFonts w:ascii="Times New Roman" w:hAnsi="Times New Roman" w:eastAsia="宋体" w:cs="Times New Roman"/>
                <w:sz w:val="21"/>
              </w:rPr>
              <w:t>GET</w:t>
            </w:r>
          </w:p>
        </w:tc>
        <w:tc>
          <w:tcPr>
            <w:tcW w:type="dxa" w:w="3931"/>
          </w:tcPr>
          <w:p>
            <w:pPr>
              <w:spacing w:line="240" w:lineRule="auto" w:before="20" w:after="20"/>
              <w:ind w:firstLine="0"/>
            </w:pPr>
            <w:r>
              <w:rPr>
                <w:rFonts w:ascii="Times New Roman" w:hAnsi="Times New Roman" w:eastAsia="宋体" w:cs="Times New Roman"/>
                <w:sz w:val="21"/>
              </w:rPr>
              <w:t>/projects/{project_id}/fl/aggregation</w:t>
            </w:r>
          </w:p>
        </w:tc>
        <w:tc>
          <w:tcPr>
            <w:tcW w:type="dxa" w:w="3700"/>
          </w:tcPr>
          <w:p>
            <w:pPr>
              <w:spacing w:line="240" w:lineRule="auto" w:before="20" w:after="20"/>
              <w:ind w:firstLine="0"/>
            </w:pPr>
            <w:r>
              <w:rPr>
                <w:rFonts w:ascii="Times New Roman" w:hAnsi="Times New Roman" w:eastAsia="宋体" w:cs="Times New Roman"/>
                <w:sz w:val="21"/>
              </w:rPr>
              <w:t>FL-AGG-01、FL-AGG-06</w:t>
            </w:r>
          </w:p>
        </w:tc>
      </w:tr>
      <w:tr>
        <w:trPr>
          <w:cantSplit/>
        </w:trPr>
        <w:tc>
          <w:tcPr>
            <w:tcW w:type="dxa" w:w="1100"/>
          </w:tcPr>
          <w:p>
            <w:pPr>
              <w:spacing w:line="240" w:lineRule="auto" w:before="20" w:after="20"/>
              <w:ind w:firstLine="0"/>
            </w:pPr>
            <w:r>
              <w:rPr>
                <w:rFonts w:ascii="Times New Roman" w:hAnsi="Times New Roman" w:eastAsia="宋体" w:cs="Times New Roman"/>
                <w:sz w:val="21"/>
              </w:rPr>
              <w:t>POST</w:t>
            </w:r>
          </w:p>
        </w:tc>
        <w:tc>
          <w:tcPr>
            <w:tcW w:type="dxa" w:w="3931"/>
          </w:tcPr>
          <w:p>
            <w:pPr>
              <w:spacing w:line="240" w:lineRule="auto" w:before="20" w:after="20"/>
              <w:ind w:firstLine="0"/>
            </w:pPr>
            <w:r>
              <w:rPr>
                <w:rFonts w:ascii="Times New Roman" w:hAnsi="Times New Roman" w:eastAsia="宋体" w:cs="Times New Roman"/>
                <w:sz w:val="21"/>
              </w:rPr>
              <w:t>/projects/{project_id}/fl/aggregation/estimate</w:t>
            </w:r>
          </w:p>
        </w:tc>
        <w:tc>
          <w:tcPr>
            <w:tcW w:type="dxa" w:w="3700"/>
          </w:tcPr>
          <w:p>
            <w:pPr>
              <w:spacing w:line="240" w:lineRule="auto" w:before="20" w:after="20"/>
              <w:ind w:firstLine="0"/>
            </w:pPr>
            <w:r>
              <w:rPr>
                <w:rFonts w:ascii="Times New Roman" w:hAnsi="Times New Roman" w:eastAsia="宋体" w:cs="Times New Roman"/>
                <w:sz w:val="21"/>
              </w:rPr>
              <w:t>FL-AGG-01、FL-AGG-02、FL-AGG-03、FL-AGG-07</w:t>
            </w:r>
          </w:p>
        </w:tc>
      </w:tr>
      <w:tr>
        <w:trPr>
          <w:cantSplit/>
        </w:trPr>
        <w:tc>
          <w:tcPr>
            <w:tcW w:type="dxa" w:w="1100"/>
          </w:tcPr>
          <w:p>
            <w:pPr>
              <w:spacing w:line="240" w:lineRule="auto" w:before="20" w:after="20"/>
              <w:ind w:firstLine="0"/>
            </w:pPr>
            <w:r>
              <w:rPr>
                <w:rFonts w:ascii="Times New Roman" w:hAnsi="Times New Roman" w:eastAsia="宋体" w:cs="Times New Roman"/>
                <w:sz w:val="21"/>
              </w:rPr>
              <w:t>PUT</w:t>
            </w:r>
          </w:p>
        </w:tc>
        <w:tc>
          <w:tcPr>
            <w:tcW w:type="dxa" w:w="3931"/>
          </w:tcPr>
          <w:p>
            <w:pPr>
              <w:spacing w:line="240" w:lineRule="auto" w:before="20" w:after="20"/>
              <w:ind w:firstLine="0"/>
            </w:pPr>
            <w:r>
              <w:rPr>
                <w:rFonts w:ascii="Times New Roman" w:hAnsi="Times New Roman" w:eastAsia="宋体" w:cs="Times New Roman"/>
                <w:sz w:val="21"/>
              </w:rPr>
              <w:t>/projects/{project_id}/fl/aggregation</w:t>
            </w:r>
          </w:p>
        </w:tc>
        <w:tc>
          <w:tcPr>
            <w:tcW w:type="dxa" w:w="3700"/>
          </w:tcPr>
          <w:p>
            <w:pPr>
              <w:spacing w:line="240" w:lineRule="auto" w:before="20" w:after="20"/>
              <w:ind w:firstLine="0"/>
            </w:pPr>
            <w:r>
              <w:rPr>
                <w:rFonts w:ascii="Times New Roman" w:hAnsi="Times New Roman" w:eastAsia="宋体" w:cs="Times New Roman"/>
                <w:sz w:val="21"/>
              </w:rPr>
              <w:t>FL-AGG-02、FL-AGG-03、FL-AGG-04、FL-AGG-06、FL-AGG-07</w:t>
            </w:r>
          </w:p>
        </w:tc>
      </w:tr>
      <w:tr>
        <w:trPr>
          <w:cantSplit/>
        </w:trPr>
        <w:tc>
          <w:tcPr>
            <w:tcW w:type="dxa" w:w="1100"/>
          </w:tcPr>
          <w:p>
            <w:pPr>
              <w:spacing w:line="240" w:lineRule="auto" w:before="20" w:after="20"/>
              <w:ind w:firstLine="0"/>
            </w:pPr>
            <w:r>
              <w:rPr>
                <w:rFonts w:ascii="Times New Roman" w:hAnsi="Times New Roman" w:eastAsia="宋体" w:cs="Times New Roman"/>
                <w:sz w:val="21"/>
              </w:rPr>
              <w:t>GET</w:t>
            </w:r>
          </w:p>
        </w:tc>
        <w:tc>
          <w:tcPr>
            <w:tcW w:type="dxa" w:w="3931"/>
          </w:tcPr>
          <w:p>
            <w:pPr>
              <w:spacing w:line="240" w:lineRule="auto" w:before="20" w:after="20"/>
              <w:ind w:firstLine="0"/>
            </w:pPr>
            <w:r>
              <w:rPr>
                <w:rFonts w:ascii="Times New Roman" w:hAnsi="Times New Roman" w:eastAsia="宋体" w:cs="Times New Roman"/>
                <w:sz w:val="21"/>
              </w:rPr>
              <w:t>/fl/jobs/{job_id}/he-public-key</w:t>
            </w:r>
          </w:p>
        </w:tc>
        <w:tc>
          <w:tcPr>
            <w:tcW w:type="dxa" w:w="3700"/>
          </w:tcPr>
          <w:p>
            <w:pPr>
              <w:spacing w:line="240" w:lineRule="auto" w:before="20" w:after="20"/>
              <w:ind w:firstLine="0"/>
            </w:pPr>
            <w:r>
              <w:rPr>
                <w:rFonts w:ascii="Times New Roman" w:hAnsi="Times New Roman" w:eastAsia="宋体" w:cs="Times New Roman"/>
                <w:sz w:val="21"/>
              </w:rPr>
              <w:t>FL-AGG-04</w:t>
            </w:r>
          </w:p>
        </w:tc>
      </w:tr>
      <w:tr>
        <w:trPr>
          <w:cantSplit/>
        </w:trPr>
        <w:tc>
          <w:tcPr>
            <w:tcW w:type="dxa" w:w="1100"/>
          </w:tcPr>
          <w:p>
            <w:pPr>
              <w:spacing w:line="240" w:lineRule="auto" w:before="20" w:after="20"/>
              <w:ind w:firstLine="0"/>
            </w:pPr>
            <w:r>
              <w:rPr>
                <w:rFonts w:ascii="Times New Roman" w:hAnsi="Times New Roman" w:eastAsia="宋体" w:cs="Times New Roman"/>
                <w:sz w:val="21"/>
              </w:rPr>
              <w:t>GET</w:t>
            </w:r>
          </w:p>
        </w:tc>
        <w:tc>
          <w:tcPr>
            <w:tcW w:type="dxa" w:w="3931"/>
          </w:tcPr>
          <w:p>
            <w:pPr>
              <w:spacing w:line="240" w:lineRule="auto" w:before="20" w:after="20"/>
              <w:ind w:firstLine="0"/>
            </w:pPr>
            <w:r>
              <w:rPr>
                <w:rFonts w:ascii="Times New Roman" w:hAnsi="Times New Roman" w:eastAsia="宋体" w:cs="Times New Roman"/>
                <w:sz w:val="21"/>
              </w:rPr>
              <w:t>/he/keys</w:t>
            </w:r>
          </w:p>
        </w:tc>
        <w:tc>
          <w:tcPr>
            <w:tcW w:type="dxa" w:w="3700"/>
          </w:tcPr>
          <w:p>
            <w:pPr>
              <w:spacing w:line="240" w:lineRule="auto" w:before="20" w:after="20"/>
              <w:ind w:firstLine="0"/>
            </w:pPr>
            <w:r>
              <w:rPr>
                <w:rFonts w:ascii="Times New Roman" w:hAnsi="Times New Roman" w:eastAsia="宋体" w:cs="Times New Roman"/>
                <w:sz w:val="21"/>
              </w:rPr>
              <w:t>FL-AGG-04</w:t>
            </w:r>
          </w:p>
        </w:tc>
      </w:tr>
      <w:tr>
        <w:trPr>
          <w:cantSplit/>
        </w:trPr>
        <w:tc>
          <w:tcPr>
            <w:tcW w:type="dxa" w:w="1100"/>
          </w:tcPr>
          <w:p>
            <w:pPr>
              <w:spacing w:line="240" w:lineRule="auto" w:before="20" w:after="20"/>
              <w:ind w:firstLine="0"/>
            </w:pPr>
            <w:r>
              <w:rPr>
                <w:rFonts w:ascii="Times New Roman" w:hAnsi="Times New Roman" w:eastAsia="宋体" w:cs="Times New Roman"/>
                <w:sz w:val="21"/>
              </w:rPr>
              <w:t>GET</w:t>
            </w:r>
          </w:p>
        </w:tc>
        <w:tc>
          <w:tcPr>
            <w:tcW w:type="dxa" w:w="3931"/>
          </w:tcPr>
          <w:p>
            <w:pPr>
              <w:spacing w:line="240" w:lineRule="auto" w:before="20" w:after="20"/>
              <w:ind w:firstLine="0"/>
            </w:pPr>
            <w:r>
              <w:rPr>
                <w:rFonts w:ascii="Times New Roman" w:hAnsi="Times New Roman" w:eastAsia="宋体" w:cs="Times New Roman"/>
                <w:sz w:val="21"/>
              </w:rPr>
              <w:t>/projects/{project_id}/fl/aggregation/keys</w:t>
            </w:r>
          </w:p>
        </w:tc>
        <w:tc>
          <w:tcPr>
            <w:tcW w:type="dxa" w:w="3700"/>
          </w:tcPr>
          <w:p>
            <w:pPr>
              <w:spacing w:line="240" w:lineRule="auto" w:before="20" w:after="20"/>
              <w:ind w:firstLine="0"/>
            </w:pPr>
            <w:r>
              <w:rPr>
                <w:rFonts w:ascii="Times New Roman" w:hAnsi="Times New Roman" w:eastAsia="宋体" w:cs="Times New Roman"/>
                <w:sz w:val="21"/>
              </w:rPr>
              <w:t>FL-AGG-04</w:t>
            </w:r>
          </w:p>
        </w:tc>
      </w:tr>
      <w:tr>
        <w:trPr>
          <w:cantSplit/>
        </w:trPr>
        <w:tc>
          <w:tcPr>
            <w:tcW w:type="dxa" w:w="1100"/>
          </w:tcPr>
          <w:p>
            <w:pPr>
              <w:spacing w:line="240" w:lineRule="auto" w:before="20" w:after="20"/>
              <w:ind w:firstLine="0"/>
            </w:pPr>
            <w:r>
              <w:rPr>
                <w:rFonts w:ascii="Times New Roman" w:hAnsi="Times New Roman" w:eastAsia="宋体" w:cs="Times New Roman"/>
                <w:sz w:val="21"/>
              </w:rPr>
              <w:t>GET</w:t>
            </w:r>
          </w:p>
        </w:tc>
        <w:tc>
          <w:tcPr>
            <w:tcW w:type="dxa" w:w="3931"/>
          </w:tcPr>
          <w:p>
            <w:pPr>
              <w:spacing w:line="240" w:lineRule="auto" w:before="20" w:after="20"/>
              <w:ind w:firstLine="0"/>
            </w:pPr>
            <w:r>
              <w:rPr>
                <w:rFonts w:ascii="Times New Roman" w:hAnsi="Times New Roman" w:eastAsia="宋体" w:cs="Times New Roman"/>
                <w:sz w:val="21"/>
              </w:rPr>
              <w:t>/projects/{project_id}/fl/aggregation/public-key</w:t>
            </w:r>
          </w:p>
        </w:tc>
        <w:tc>
          <w:tcPr>
            <w:tcW w:type="dxa" w:w="3700"/>
          </w:tcPr>
          <w:p>
            <w:pPr>
              <w:spacing w:line="240" w:lineRule="auto" w:before="20" w:after="20"/>
              <w:ind w:firstLine="0"/>
            </w:pPr>
            <w:r>
              <w:rPr>
                <w:rFonts w:ascii="Times New Roman" w:hAnsi="Times New Roman" w:eastAsia="宋体" w:cs="Times New Roman"/>
                <w:sz w:val="21"/>
              </w:rPr>
              <w:t>FL-AGG-04</w:t>
            </w:r>
          </w:p>
        </w:tc>
      </w:tr>
      <w:tr>
        <w:trPr>
          <w:cantSplit/>
        </w:trPr>
        <w:tc>
          <w:tcPr>
            <w:tcW w:type="dxa" w:w="1100"/>
          </w:tcPr>
          <w:p>
            <w:pPr>
              <w:spacing w:line="240" w:lineRule="auto" w:before="20" w:after="20"/>
              <w:ind w:firstLine="0"/>
            </w:pPr>
            <w:r>
              <w:rPr>
                <w:rFonts w:ascii="Times New Roman" w:hAnsi="Times New Roman" w:eastAsia="宋体" w:cs="Times New Roman"/>
                <w:sz w:val="21"/>
              </w:rPr>
              <w:t>POST</w:t>
            </w:r>
          </w:p>
        </w:tc>
        <w:tc>
          <w:tcPr>
            <w:tcW w:type="dxa" w:w="3931"/>
          </w:tcPr>
          <w:p>
            <w:pPr>
              <w:spacing w:line="240" w:lineRule="auto" w:before="20" w:after="20"/>
              <w:ind w:firstLine="0"/>
            </w:pPr>
            <w:r>
              <w:rPr>
                <w:rFonts w:ascii="Times New Roman" w:hAnsi="Times New Roman" w:eastAsia="宋体" w:cs="Times New Roman"/>
                <w:sz w:val="21"/>
              </w:rPr>
              <w:t>/projects/{project_id}/fl/aggregation/keys</w:t>
            </w:r>
          </w:p>
        </w:tc>
        <w:tc>
          <w:tcPr>
            <w:tcW w:type="dxa" w:w="3700"/>
          </w:tcPr>
          <w:p>
            <w:pPr>
              <w:spacing w:line="240" w:lineRule="auto" w:before="20" w:after="20"/>
              <w:ind w:firstLine="0"/>
            </w:pPr>
            <w:r>
              <w:rPr>
                <w:rFonts w:ascii="Times New Roman" w:hAnsi="Times New Roman" w:eastAsia="宋体" w:cs="Times New Roman"/>
                <w:sz w:val="21"/>
              </w:rPr>
              <w:t>FL-AGG-04</w:t>
            </w:r>
          </w:p>
        </w:tc>
      </w:tr>
      <w:tr>
        <w:trPr>
          <w:cantSplit/>
        </w:trPr>
        <w:tc>
          <w:tcPr>
            <w:tcW w:type="dxa" w:w="1100"/>
          </w:tcPr>
          <w:p>
            <w:pPr>
              <w:spacing w:line="240" w:lineRule="auto" w:before="20" w:after="20"/>
              <w:ind w:firstLine="0"/>
            </w:pPr>
            <w:r>
              <w:rPr>
                <w:rFonts w:ascii="Times New Roman" w:hAnsi="Times New Roman" w:eastAsia="宋体" w:cs="Times New Roman"/>
                <w:sz w:val="21"/>
              </w:rPr>
              <w:t>POST</w:t>
            </w:r>
          </w:p>
        </w:tc>
        <w:tc>
          <w:tcPr>
            <w:tcW w:type="dxa" w:w="3931"/>
          </w:tcPr>
          <w:p>
            <w:pPr>
              <w:spacing w:line="240" w:lineRule="auto" w:before="20" w:after="20"/>
              <w:ind w:firstLine="0"/>
            </w:pPr>
            <w:r>
              <w:rPr>
                <w:rFonts w:ascii="Times New Roman" w:hAnsi="Times New Roman" w:eastAsia="宋体" w:cs="Times New Roman"/>
                <w:sz w:val="21"/>
              </w:rPr>
              <w:t>/projects/{project_id}/fl/aggregation/reset</w:t>
            </w:r>
          </w:p>
        </w:tc>
        <w:tc>
          <w:tcPr>
            <w:tcW w:type="dxa" w:w="3700"/>
          </w:tcPr>
          <w:p>
            <w:pPr>
              <w:spacing w:line="240" w:lineRule="auto" w:before="20" w:after="20"/>
              <w:ind w:firstLine="0"/>
            </w:pPr>
            <w:r>
              <w:rPr>
                <w:rFonts w:ascii="Times New Roman" w:hAnsi="Times New Roman" w:eastAsia="宋体" w:cs="Times New Roman"/>
                <w:sz w:val="21"/>
              </w:rPr>
              <w:t>FL-AGG-05</w:t>
            </w:r>
          </w:p>
        </w:tc>
      </w:tr>
      <w:tr>
        <w:trPr>
          <w:cantSplit/>
        </w:trPr>
        <w:tc>
          <w:tcPr>
            <w:tcW w:type="dxa" w:w="1100"/>
          </w:tcPr>
          <w:p>
            <w:pPr>
              <w:spacing w:line="240" w:lineRule="auto" w:before="20" w:after="20"/>
              <w:ind w:firstLine="0"/>
            </w:pPr>
            <w:r>
              <w:rPr>
                <w:rFonts w:ascii="Times New Roman" w:hAnsi="Times New Roman" w:eastAsia="宋体" w:cs="Times New Roman"/>
                <w:sz w:val="21"/>
              </w:rPr>
              <w:t>GET</w:t>
            </w:r>
          </w:p>
        </w:tc>
        <w:tc>
          <w:tcPr>
            <w:tcW w:type="dxa" w:w="3931"/>
          </w:tcPr>
          <w:p>
            <w:pPr>
              <w:spacing w:line="240" w:lineRule="auto" w:before="20" w:after="20"/>
              <w:ind w:firstLine="0"/>
            </w:pPr>
            <w:r>
              <w:rPr>
                <w:rFonts w:ascii="Times New Roman" w:hAnsi="Times New Roman" w:eastAsia="宋体" w:cs="Times New Roman"/>
                <w:sz w:val="21"/>
              </w:rPr>
              <w:t>/projects/{project_id}/fl/evaluations/defaults</w:t>
            </w:r>
          </w:p>
        </w:tc>
        <w:tc>
          <w:tcPr>
            <w:tcW w:type="dxa" w:w="3700"/>
          </w:tcPr>
          <w:p>
            <w:pPr>
              <w:spacing w:line="240" w:lineRule="auto" w:before="20" w:after="20"/>
              <w:ind w:firstLine="0"/>
            </w:pPr>
            <w:r>
              <w:rPr>
                <w:rFonts w:ascii="Times New Roman" w:hAnsi="Times New Roman" w:eastAsia="宋体" w:cs="Times New Roman"/>
                <w:sz w:val="21"/>
              </w:rPr>
              <w:t>FL-EVAL-01、FL-EVAL-02、FL-EVAL-03</w:t>
            </w:r>
          </w:p>
        </w:tc>
      </w:tr>
      <w:tr>
        <w:trPr>
          <w:cantSplit/>
        </w:trPr>
        <w:tc>
          <w:tcPr>
            <w:tcW w:type="dxa" w:w="1100"/>
          </w:tcPr>
          <w:p>
            <w:pPr>
              <w:spacing w:line="240" w:lineRule="auto" w:before="20" w:after="20"/>
              <w:ind w:firstLine="0"/>
            </w:pPr>
            <w:r>
              <w:rPr>
                <w:rFonts w:ascii="Times New Roman" w:hAnsi="Times New Roman" w:eastAsia="宋体" w:cs="Times New Roman"/>
                <w:sz w:val="21"/>
              </w:rPr>
              <w:t>POST</w:t>
            </w:r>
          </w:p>
        </w:tc>
        <w:tc>
          <w:tcPr>
            <w:tcW w:type="dxa" w:w="3931"/>
          </w:tcPr>
          <w:p>
            <w:pPr>
              <w:spacing w:line="240" w:lineRule="auto" w:before="20" w:after="20"/>
              <w:ind w:firstLine="0"/>
            </w:pPr>
            <w:r>
              <w:rPr>
                <w:rFonts w:ascii="Times New Roman" w:hAnsi="Times New Roman" w:eastAsia="宋体" w:cs="Times New Roman"/>
                <w:sz w:val="21"/>
              </w:rPr>
              <w:t>/projects/{project_id}/fl/evaluations</w:t>
            </w:r>
          </w:p>
        </w:tc>
        <w:tc>
          <w:tcPr>
            <w:tcW w:type="dxa" w:w="3700"/>
          </w:tcPr>
          <w:p>
            <w:pPr>
              <w:spacing w:line="240" w:lineRule="auto" w:before="20" w:after="20"/>
              <w:ind w:firstLine="0"/>
            </w:pPr>
            <w:r>
              <w:rPr>
                <w:rFonts w:ascii="Times New Roman" w:hAnsi="Times New Roman" w:eastAsia="宋体" w:cs="Times New Roman"/>
                <w:sz w:val="21"/>
              </w:rPr>
              <w:t>FL-EVAL-01、FL-EVAL-02、FL-EVAL-03</w:t>
            </w:r>
          </w:p>
        </w:tc>
      </w:tr>
      <w:tr>
        <w:trPr>
          <w:cantSplit/>
        </w:trPr>
        <w:tc>
          <w:tcPr>
            <w:tcW w:type="dxa" w:w="1100"/>
          </w:tcPr>
          <w:p>
            <w:pPr>
              <w:spacing w:line="240" w:lineRule="auto" w:before="20" w:after="20"/>
              <w:ind w:firstLine="0"/>
            </w:pPr>
            <w:r>
              <w:rPr>
                <w:rFonts w:ascii="Times New Roman" w:hAnsi="Times New Roman" w:eastAsia="宋体" w:cs="Times New Roman"/>
                <w:sz w:val="21"/>
              </w:rPr>
              <w:t>SSE</w:t>
            </w:r>
          </w:p>
        </w:tc>
        <w:tc>
          <w:tcPr>
            <w:tcW w:type="dxa" w:w="3931"/>
          </w:tcPr>
          <w:p>
            <w:pPr>
              <w:spacing w:line="240" w:lineRule="auto" w:before="20" w:after="20"/>
              <w:ind w:firstLine="0"/>
            </w:pPr>
            <w:r>
              <w:rPr>
                <w:rFonts w:ascii="Times New Roman" w:hAnsi="Times New Roman" w:eastAsia="宋体" w:cs="Times New Roman"/>
                <w:sz w:val="21"/>
              </w:rPr>
              <w:t>/fl/evaluations/{eval_id}/events</w:t>
            </w:r>
          </w:p>
        </w:tc>
        <w:tc>
          <w:tcPr>
            <w:tcW w:type="dxa" w:w="3700"/>
          </w:tcPr>
          <w:p>
            <w:pPr>
              <w:spacing w:line="240" w:lineRule="auto" w:before="20" w:after="20"/>
              <w:ind w:firstLine="0"/>
            </w:pPr>
            <w:r>
              <w:rPr>
                <w:rFonts w:ascii="Times New Roman" w:hAnsi="Times New Roman" w:eastAsia="宋体" w:cs="Times New Roman"/>
                <w:sz w:val="21"/>
              </w:rPr>
              <w:t>FL-EVAL-01、FL-EVAL-02、FL-EVAL-03</w:t>
            </w:r>
          </w:p>
        </w:tc>
      </w:tr>
      <w:tr>
        <w:trPr>
          <w:cantSplit/>
        </w:trPr>
        <w:tc>
          <w:tcPr>
            <w:tcW w:type="dxa" w:w="1100"/>
          </w:tcPr>
          <w:p>
            <w:pPr>
              <w:spacing w:line="240" w:lineRule="auto" w:before="20" w:after="20"/>
              <w:ind w:firstLine="0"/>
            </w:pPr>
            <w:r>
              <w:rPr>
                <w:rFonts w:ascii="Times New Roman" w:hAnsi="Times New Roman" w:eastAsia="宋体" w:cs="Times New Roman"/>
                <w:sz w:val="21"/>
              </w:rPr>
              <w:t>GET</w:t>
            </w:r>
          </w:p>
        </w:tc>
        <w:tc>
          <w:tcPr>
            <w:tcW w:type="dxa" w:w="3931"/>
          </w:tcPr>
          <w:p>
            <w:pPr>
              <w:spacing w:line="240" w:lineRule="auto" w:before="20" w:after="20"/>
              <w:ind w:firstLine="0"/>
            </w:pPr>
            <w:r>
              <w:rPr>
                <w:rFonts w:ascii="Times New Roman" w:hAnsi="Times New Roman" w:eastAsia="宋体" w:cs="Times New Roman"/>
                <w:sz w:val="21"/>
              </w:rPr>
              <w:t>/fl/evaluations/{eval_id}</w:t>
            </w:r>
          </w:p>
        </w:tc>
        <w:tc>
          <w:tcPr>
            <w:tcW w:type="dxa" w:w="3700"/>
          </w:tcPr>
          <w:p>
            <w:pPr>
              <w:spacing w:line="240" w:lineRule="auto" w:before="20" w:after="20"/>
              <w:ind w:firstLine="0"/>
            </w:pPr>
            <w:r>
              <w:rPr>
                <w:rFonts w:ascii="Times New Roman" w:hAnsi="Times New Roman" w:eastAsia="宋体" w:cs="Times New Roman"/>
                <w:sz w:val="21"/>
              </w:rPr>
              <w:t>FL-EVAL-01、FL-EVAL-02</w:t>
            </w:r>
          </w:p>
        </w:tc>
      </w:tr>
      <w:tr>
        <w:trPr>
          <w:cantSplit/>
        </w:trPr>
        <w:tc>
          <w:tcPr>
            <w:tcW w:type="dxa" w:w="1100"/>
          </w:tcPr>
          <w:p>
            <w:pPr>
              <w:spacing w:line="240" w:lineRule="auto" w:before="20" w:after="20"/>
              <w:ind w:firstLine="0"/>
            </w:pPr>
            <w:r>
              <w:rPr>
                <w:rFonts w:ascii="Times New Roman" w:hAnsi="Times New Roman" w:eastAsia="宋体" w:cs="Times New Roman"/>
                <w:sz w:val="21"/>
              </w:rPr>
              <w:t>GET</w:t>
            </w:r>
          </w:p>
        </w:tc>
        <w:tc>
          <w:tcPr>
            <w:tcW w:type="dxa" w:w="3931"/>
          </w:tcPr>
          <w:p>
            <w:pPr>
              <w:spacing w:line="240" w:lineRule="auto" w:before="20" w:after="20"/>
              <w:ind w:firstLine="0"/>
            </w:pPr>
            <w:r>
              <w:rPr>
                <w:rFonts w:ascii="Times New Roman" w:hAnsi="Times New Roman" w:eastAsia="宋体" w:cs="Times New Roman"/>
                <w:sz w:val="21"/>
              </w:rPr>
              <w:t>/fl/evaluations/{eval_id}/export</w:t>
            </w:r>
          </w:p>
        </w:tc>
        <w:tc>
          <w:tcPr>
            <w:tcW w:type="dxa" w:w="3700"/>
          </w:tcPr>
          <w:p>
            <w:pPr>
              <w:spacing w:line="240" w:lineRule="auto" w:before="20" w:after="20"/>
              <w:ind w:firstLine="0"/>
            </w:pPr>
            <w:r>
              <w:rPr>
                <w:rFonts w:ascii="Times New Roman" w:hAnsi="Times New Roman" w:eastAsia="宋体" w:cs="Times New Roman"/>
                <w:sz w:val="21"/>
              </w:rPr>
              <w:t>FL-EVAL-01、FL-EVAL-02、FL-EVAL-03</w:t>
            </w:r>
          </w:p>
        </w:tc>
      </w:tr>
      <w:tr>
        <w:trPr>
          <w:cantSplit/>
        </w:trPr>
        <w:tc>
          <w:tcPr>
            <w:tcW w:type="dxa" w:w="1100"/>
          </w:tcPr>
          <w:p>
            <w:pPr>
              <w:spacing w:line="240" w:lineRule="auto" w:before="20" w:after="20"/>
              <w:ind w:firstLine="0"/>
            </w:pPr>
            <w:r>
              <w:rPr>
                <w:rFonts w:ascii="Times New Roman" w:hAnsi="Times New Roman" w:eastAsia="宋体" w:cs="Times New Roman"/>
                <w:sz w:val="21"/>
              </w:rPr>
              <w:t>GET</w:t>
            </w:r>
          </w:p>
        </w:tc>
        <w:tc>
          <w:tcPr>
            <w:tcW w:type="dxa" w:w="3931"/>
          </w:tcPr>
          <w:p>
            <w:pPr>
              <w:spacing w:line="240" w:lineRule="auto" w:before="20" w:after="20"/>
              <w:ind w:firstLine="0"/>
            </w:pPr>
            <w:r>
              <w:rPr>
                <w:rFonts w:ascii="Times New Roman" w:hAnsi="Times New Roman" w:eastAsia="宋体" w:cs="Times New Roman"/>
                <w:sz w:val="21"/>
              </w:rPr>
              <w:t>/projects/{project_id}/fl/evaluations</w:t>
            </w:r>
          </w:p>
        </w:tc>
        <w:tc>
          <w:tcPr>
            <w:tcW w:type="dxa" w:w="3700"/>
          </w:tcPr>
          <w:p>
            <w:pPr>
              <w:spacing w:line="240" w:lineRule="auto" w:before="20" w:after="20"/>
              <w:ind w:firstLine="0"/>
            </w:pPr>
            <w:r>
              <w:rPr>
                <w:rFonts w:ascii="Times New Roman" w:hAnsi="Times New Roman" w:eastAsia="宋体" w:cs="Times New Roman"/>
                <w:sz w:val="21"/>
              </w:rPr>
              <w:t>FL-EVAL-03</w:t>
            </w:r>
          </w:p>
        </w:tc>
      </w:tr>
      <w:tr>
        <w:trPr>
          <w:cantSplit/>
        </w:trPr>
        <w:tc>
          <w:tcPr>
            <w:tcW w:type="dxa" w:w="1100"/>
          </w:tcPr>
          <w:p>
            <w:pPr>
              <w:spacing w:line="240" w:lineRule="auto" w:before="20" w:after="20"/>
              <w:ind w:firstLine="0"/>
            </w:pPr>
            <w:r>
              <w:rPr>
                <w:rFonts w:ascii="Times New Roman" w:hAnsi="Times New Roman" w:eastAsia="宋体" w:cs="Times New Roman"/>
                <w:sz w:val="21"/>
              </w:rPr>
              <w:t>POST</w:t>
            </w:r>
          </w:p>
        </w:tc>
        <w:tc>
          <w:tcPr>
            <w:tcW w:type="dxa" w:w="3931"/>
          </w:tcPr>
          <w:p>
            <w:pPr>
              <w:spacing w:line="240" w:lineRule="auto" w:before="20" w:after="20"/>
              <w:ind w:firstLine="0"/>
            </w:pPr>
            <w:r>
              <w:rPr>
                <w:rFonts w:ascii="Times New Roman" w:hAnsi="Times New Roman" w:eastAsia="宋体" w:cs="Times New Roman"/>
                <w:sz w:val="21"/>
              </w:rPr>
              <w:t>/fl/jobs/{job_id}/actions</w:t>
            </w:r>
          </w:p>
        </w:tc>
        <w:tc>
          <w:tcPr>
            <w:tcW w:type="dxa" w:w="3700"/>
          </w:tcPr>
          <w:p>
            <w:pPr>
              <w:spacing w:line="240" w:lineRule="auto" w:before="20" w:after="20"/>
              <w:ind w:firstLine="0"/>
            </w:pPr>
            <w:r>
              <w:rPr>
                <w:rFonts w:ascii="Times New Roman" w:hAnsi="Times New Roman" w:eastAsia="宋体" w:cs="Times New Roman"/>
                <w:sz w:val="21"/>
              </w:rPr>
              <w:t>FL-PROC-01、FL-PROC-02、FL-PROC-03、FL-PROC-04</w:t>
            </w:r>
          </w:p>
        </w:tc>
      </w:tr>
      <w:tr>
        <w:trPr>
          <w:cantSplit/>
        </w:trPr>
        <w:tc>
          <w:tcPr>
            <w:tcW w:type="dxa" w:w="1100"/>
          </w:tcPr>
          <w:p>
            <w:pPr>
              <w:spacing w:line="240" w:lineRule="auto" w:before="20" w:after="20"/>
              <w:ind w:firstLine="0"/>
            </w:pPr>
            <w:r>
              <w:rPr>
                <w:rFonts w:ascii="Times New Roman" w:hAnsi="Times New Roman" w:eastAsia="宋体" w:cs="Times New Roman"/>
                <w:sz w:val="21"/>
              </w:rPr>
              <w:t>SSE</w:t>
            </w:r>
          </w:p>
        </w:tc>
        <w:tc>
          <w:tcPr>
            <w:tcW w:type="dxa" w:w="3931"/>
          </w:tcPr>
          <w:p>
            <w:pPr>
              <w:spacing w:line="240" w:lineRule="auto" w:before="20" w:after="20"/>
              <w:ind w:firstLine="0"/>
            </w:pPr>
            <w:r>
              <w:rPr>
                <w:rFonts w:ascii="Times New Roman" w:hAnsi="Times New Roman" w:eastAsia="宋体" w:cs="Times New Roman"/>
                <w:sz w:val="21"/>
              </w:rPr>
              <w:t>/fl/jobs/{job_id}/events</w:t>
            </w:r>
          </w:p>
        </w:tc>
        <w:tc>
          <w:tcPr>
            <w:tcW w:type="dxa" w:w="3700"/>
          </w:tcPr>
          <w:p>
            <w:pPr>
              <w:spacing w:line="240" w:lineRule="auto" w:before="20" w:after="20"/>
              <w:ind w:firstLine="0"/>
            </w:pPr>
            <w:r>
              <w:rPr>
                <w:rFonts w:ascii="Times New Roman" w:hAnsi="Times New Roman" w:eastAsia="宋体" w:cs="Times New Roman"/>
                <w:sz w:val="21"/>
              </w:rPr>
              <w:t>FL-PROC-05、FL-PROC-06</w:t>
            </w:r>
          </w:p>
        </w:tc>
      </w:tr>
      <w:tr>
        <w:trPr>
          <w:cantSplit/>
        </w:trPr>
        <w:tc>
          <w:tcPr>
            <w:tcW w:type="dxa" w:w="1100"/>
          </w:tcPr>
          <w:p>
            <w:pPr>
              <w:spacing w:line="240" w:lineRule="auto" w:before="20" w:after="20"/>
              <w:ind w:firstLine="0"/>
            </w:pPr>
            <w:r>
              <w:rPr>
                <w:rFonts w:ascii="Times New Roman" w:hAnsi="Times New Roman" w:eastAsia="宋体" w:cs="Times New Roman"/>
                <w:sz w:val="21"/>
              </w:rPr>
              <w:t>GET</w:t>
            </w:r>
          </w:p>
        </w:tc>
        <w:tc>
          <w:tcPr>
            <w:tcW w:type="dxa" w:w="3931"/>
          </w:tcPr>
          <w:p>
            <w:pPr>
              <w:spacing w:line="240" w:lineRule="auto" w:before="20" w:after="20"/>
              <w:ind w:firstLine="0"/>
            </w:pPr>
            <w:r>
              <w:rPr>
                <w:rFonts w:ascii="Times New Roman" w:hAnsi="Times New Roman" w:eastAsia="宋体" w:cs="Times New Roman"/>
                <w:sz w:val="21"/>
              </w:rPr>
              <w:t>/fl/jobs/{job_id}/metrics</w:t>
            </w:r>
          </w:p>
        </w:tc>
        <w:tc>
          <w:tcPr>
            <w:tcW w:type="dxa" w:w="3700"/>
          </w:tcPr>
          <w:p>
            <w:pPr>
              <w:spacing w:line="240" w:lineRule="auto" w:before="20" w:after="20"/>
              <w:ind w:firstLine="0"/>
            </w:pPr>
            <w:r>
              <w:rPr>
                <w:rFonts w:ascii="Times New Roman" w:hAnsi="Times New Roman" w:eastAsia="宋体" w:cs="Times New Roman"/>
                <w:sz w:val="21"/>
              </w:rPr>
              <w:t>FL-PROC-05、FL-PROC-06</w:t>
            </w:r>
          </w:p>
        </w:tc>
      </w:tr>
      <w:tr>
        <w:trPr>
          <w:cantSplit/>
        </w:trPr>
        <w:tc>
          <w:tcPr>
            <w:tcW w:type="dxa" w:w="1100"/>
          </w:tcPr>
          <w:p>
            <w:pPr>
              <w:spacing w:line="240" w:lineRule="auto" w:before="20" w:after="20"/>
              <w:ind w:firstLine="0"/>
            </w:pPr>
            <w:r>
              <w:rPr>
                <w:rFonts w:ascii="Times New Roman" w:hAnsi="Times New Roman" w:eastAsia="宋体" w:cs="Times New Roman"/>
                <w:sz w:val="21"/>
              </w:rPr>
              <w:t>GET</w:t>
            </w:r>
          </w:p>
        </w:tc>
        <w:tc>
          <w:tcPr>
            <w:tcW w:type="dxa" w:w="3931"/>
          </w:tcPr>
          <w:p>
            <w:pPr>
              <w:spacing w:line="240" w:lineRule="auto" w:before="20" w:after="20"/>
              <w:ind w:firstLine="0"/>
            </w:pPr>
            <w:r>
              <w:rPr>
                <w:rFonts w:ascii="Times New Roman" w:hAnsi="Times New Roman" w:eastAsia="宋体" w:cs="Times New Roman"/>
                <w:sz w:val="21"/>
              </w:rPr>
              <w:t>/fl/jobs/{job_id}/eta</w:t>
            </w:r>
          </w:p>
        </w:tc>
        <w:tc>
          <w:tcPr>
            <w:tcW w:type="dxa" w:w="3700"/>
          </w:tcPr>
          <w:p>
            <w:pPr>
              <w:spacing w:line="240" w:lineRule="auto" w:before="20" w:after="20"/>
              <w:ind w:firstLine="0"/>
            </w:pPr>
            <w:r>
              <w:rPr>
                <w:rFonts w:ascii="Times New Roman" w:hAnsi="Times New Roman" w:eastAsia="宋体" w:cs="Times New Roman"/>
                <w:sz w:val="21"/>
              </w:rPr>
              <w:t>FL-PROC-07</w:t>
            </w:r>
          </w:p>
        </w:tc>
      </w:tr>
      <w:tr>
        <w:trPr>
          <w:cantSplit/>
        </w:trPr>
        <w:tc>
          <w:tcPr>
            <w:tcW w:type="dxa" w:w="1100"/>
          </w:tcPr>
          <w:p>
            <w:pPr>
              <w:spacing w:line="240" w:lineRule="auto" w:before="20" w:after="20"/>
              <w:ind w:firstLine="0"/>
            </w:pPr>
            <w:r>
              <w:rPr>
                <w:rFonts w:ascii="Times New Roman" w:hAnsi="Times New Roman" w:eastAsia="宋体" w:cs="Times New Roman"/>
                <w:sz w:val="21"/>
              </w:rPr>
              <w:t>GET</w:t>
            </w:r>
          </w:p>
        </w:tc>
        <w:tc>
          <w:tcPr>
            <w:tcW w:type="dxa" w:w="3931"/>
          </w:tcPr>
          <w:p>
            <w:pPr>
              <w:spacing w:line="240" w:lineRule="auto" w:before="20" w:after="20"/>
              <w:ind w:firstLine="0"/>
            </w:pPr>
            <w:r>
              <w:rPr>
                <w:rFonts w:ascii="Times New Roman" w:hAnsi="Times New Roman" w:eastAsia="宋体" w:cs="Times New Roman"/>
                <w:sz w:val="21"/>
              </w:rPr>
              <w:t>/fl/metrics</w:t>
            </w:r>
          </w:p>
        </w:tc>
        <w:tc>
          <w:tcPr>
            <w:tcW w:type="dxa" w:w="3700"/>
          </w:tcPr>
          <w:p>
            <w:pPr>
              <w:spacing w:line="240" w:lineRule="auto" w:before="20" w:after="20"/>
              <w:ind w:firstLine="0"/>
            </w:pPr>
            <w:r>
              <w:rPr>
                <w:rFonts w:ascii="Times New Roman" w:hAnsi="Times New Roman" w:eastAsia="宋体" w:cs="Times New Roman"/>
                <w:sz w:val="21"/>
              </w:rPr>
              <w:t>FL-PROC-08</w:t>
            </w:r>
          </w:p>
        </w:tc>
      </w:tr>
      <w:tr>
        <w:trPr>
          <w:cantSplit/>
        </w:trPr>
        <w:tc>
          <w:tcPr>
            <w:tcW w:type="dxa" w:w="1100"/>
          </w:tcPr>
          <w:p>
            <w:pPr>
              <w:spacing w:line="240" w:lineRule="auto" w:before="20" w:after="20"/>
              <w:ind w:firstLine="0"/>
            </w:pPr>
            <w:r>
              <w:rPr>
                <w:rFonts w:ascii="Times New Roman" w:hAnsi="Times New Roman" w:eastAsia="宋体" w:cs="Times New Roman"/>
                <w:sz w:val="21"/>
              </w:rPr>
              <w:t>GET</w:t>
            </w:r>
          </w:p>
        </w:tc>
        <w:tc>
          <w:tcPr>
            <w:tcW w:type="dxa" w:w="3931"/>
          </w:tcPr>
          <w:p>
            <w:pPr>
              <w:spacing w:line="240" w:lineRule="auto" w:before="20" w:after="20"/>
              <w:ind w:firstLine="0"/>
            </w:pPr>
            <w:r>
              <w:rPr>
                <w:rFonts w:ascii="Times New Roman" w:hAnsi="Times New Roman" w:eastAsia="宋体" w:cs="Times New Roman"/>
                <w:sz w:val="21"/>
              </w:rPr>
              <w:t>/fl/jobs/{job_id}/metrics/export</w:t>
            </w:r>
          </w:p>
        </w:tc>
        <w:tc>
          <w:tcPr>
            <w:tcW w:type="dxa" w:w="3700"/>
          </w:tcPr>
          <w:p>
            <w:pPr>
              <w:spacing w:line="240" w:lineRule="auto" w:before="20" w:after="20"/>
              <w:ind w:firstLine="0"/>
            </w:pPr>
            <w:r>
              <w:rPr>
                <w:rFonts w:ascii="Times New Roman" w:hAnsi="Times New Roman" w:eastAsia="宋体" w:cs="Times New Roman"/>
                <w:sz w:val="21"/>
              </w:rPr>
              <w:t>FL-PROC-08</w:t>
            </w:r>
          </w:p>
        </w:tc>
      </w:tr>
      <w:tr>
        <w:trPr>
          <w:cantSplit/>
        </w:trPr>
        <w:tc>
          <w:tcPr>
            <w:tcW w:type="dxa" w:w="1100"/>
          </w:tcPr>
          <w:p>
            <w:pPr>
              <w:spacing w:line="240" w:lineRule="auto" w:before="20" w:after="20"/>
              <w:ind w:firstLine="0"/>
            </w:pPr>
            <w:r>
              <w:rPr>
                <w:rFonts w:ascii="Times New Roman" w:hAnsi="Times New Roman" w:eastAsia="宋体" w:cs="Times New Roman"/>
                <w:sz w:val="21"/>
              </w:rPr>
              <w:t>GET</w:t>
            </w:r>
          </w:p>
        </w:tc>
        <w:tc>
          <w:tcPr>
            <w:tcW w:type="dxa" w:w="3931"/>
          </w:tcPr>
          <w:p>
            <w:pPr>
              <w:spacing w:line="240" w:lineRule="auto" w:before="20" w:after="20"/>
              <w:ind w:firstLine="0"/>
            </w:pPr>
            <w:r>
              <w:rPr>
                <w:rFonts w:ascii="Times New Roman" w:hAnsi="Times New Roman" w:eastAsia="宋体" w:cs="Times New Roman"/>
                <w:sz w:val="21"/>
              </w:rPr>
              <w:t>/projects/{project_id}/fl/metrics/export</w:t>
            </w:r>
          </w:p>
        </w:tc>
        <w:tc>
          <w:tcPr>
            <w:tcW w:type="dxa" w:w="3700"/>
          </w:tcPr>
          <w:p>
            <w:pPr>
              <w:spacing w:line="240" w:lineRule="auto" w:before="20" w:after="20"/>
              <w:ind w:firstLine="0"/>
            </w:pPr>
            <w:r>
              <w:rPr>
                <w:rFonts w:ascii="Times New Roman" w:hAnsi="Times New Roman" w:eastAsia="宋体" w:cs="Times New Roman"/>
                <w:sz w:val="21"/>
              </w:rPr>
              <w:t>FL-PROC-08</w:t>
            </w:r>
          </w:p>
        </w:tc>
      </w:tr>
    </w:tbl>
    <w:p>
      <w:pPr>
        <w:spacing w:line="240" w:lineRule="auto" w:after="80"/>
      </w:pPr>
    </w:p>
    <w:p>
      <w:pPr>
        <w:pStyle w:val="Heading3"/>
      </w:pPr>
      <w:r>
        <w:t>6.6.2 同态加密</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ayout w:type="fixed"/>
      </w:tblPr>
      <w:tblGrid>
        <w:gridCol w:w="1100"/>
        <w:gridCol w:w="3779"/>
        <w:gridCol w:w="3852"/>
      </w:tblGrid>
      <w:tr>
        <w:trPr>
          <w:cantSplit/>
          <w:tblHeader/>
        </w:trPr>
        <w:tc>
          <w:tcPr>
            <w:tcW w:type="dxa" w:w="1100"/>
            <w:shd w:val="clear" w:color="auto" w:fill="D9D9D9"/>
          </w:tcPr>
          <w:p>
            <w:pPr>
              <w:spacing w:line="240" w:lineRule="auto" w:before="20" w:after="20"/>
              <w:ind w:firstLine="0"/>
              <w:jc w:val="center"/>
            </w:pPr>
            <w:r>
              <w:rPr>
                <w:rFonts w:ascii="Times New Roman" w:hAnsi="Times New Roman" w:eastAsia="宋体" w:cs="Times New Roman"/>
                <w:b/>
                <w:sz w:val="21"/>
              </w:rPr>
              <w:t>方法</w:t>
            </w:r>
          </w:p>
        </w:tc>
        <w:tc>
          <w:tcPr>
            <w:tcW w:type="dxa" w:w="3779"/>
            <w:shd w:val="clear" w:color="auto" w:fill="D9D9D9"/>
          </w:tcPr>
          <w:p>
            <w:pPr>
              <w:spacing w:line="240" w:lineRule="auto" w:before="20" w:after="20"/>
              <w:ind w:firstLine="0"/>
              <w:jc w:val="center"/>
            </w:pPr>
            <w:r>
              <w:rPr>
                <w:rFonts w:ascii="Times New Roman" w:hAnsi="Times New Roman" w:eastAsia="宋体" w:cs="Times New Roman"/>
                <w:b/>
                <w:sz w:val="21"/>
              </w:rPr>
              <w:t>路径</w:t>
            </w:r>
          </w:p>
        </w:tc>
        <w:tc>
          <w:tcPr>
            <w:tcW w:type="dxa" w:w="3852"/>
            <w:shd w:val="clear" w:color="auto" w:fill="D9D9D9"/>
          </w:tcPr>
          <w:p>
            <w:pPr>
              <w:spacing w:line="240" w:lineRule="auto" w:before="20" w:after="20"/>
              <w:ind w:firstLine="0"/>
              <w:jc w:val="center"/>
            </w:pPr>
            <w:r>
              <w:rPr>
                <w:rFonts w:ascii="Times New Roman" w:hAnsi="Times New Roman" w:eastAsia="宋体" w:cs="Times New Roman"/>
                <w:b/>
                <w:sz w:val="21"/>
              </w:rPr>
              <w:t>服务的三级功能</w:t>
            </w:r>
          </w:p>
        </w:tc>
      </w:tr>
      <w:tr>
        <w:trPr>
          <w:cantSplit/>
        </w:trPr>
        <w:tc>
          <w:tcPr>
            <w:tcW w:type="dxa" w:w="1100"/>
          </w:tcPr>
          <w:p>
            <w:pPr>
              <w:spacing w:line="240" w:lineRule="auto" w:before="20" w:after="20"/>
              <w:ind w:firstLine="0"/>
            </w:pPr>
            <w:r>
              <w:rPr>
                <w:rFonts w:ascii="Times New Roman" w:hAnsi="Times New Roman" w:eastAsia="宋体" w:cs="Times New Roman"/>
                <w:sz w:val="21"/>
              </w:rPr>
              <w:t>GET</w:t>
            </w:r>
          </w:p>
        </w:tc>
        <w:tc>
          <w:tcPr>
            <w:tcW w:type="dxa" w:w="3779"/>
          </w:tcPr>
          <w:p>
            <w:pPr>
              <w:spacing w:line="240" w:lineRule="auto" w:before="20" w:after="20"/>
              <w:ind w:firstLine="0"/>
            </w:pPr>
            <w:r>
              <w:rPr>
                <w:rFonts w:ascii="Times New Roman" w:hAnsi="Times New Roman" w:eastAsia="宋体" w:cs="Times New Roman"/>
                <w:sz w:val="21"/>
              </w:rPr>
              <w:t>/he/algorithms</w:t>
            </w:r>
          </w:p>
        </w:tc>
        <w:tc>
          <w:tcPr>
            <w:tcW w:type="dxa" w:w="3852"/>
          </w:tcPr>
          <w:p>
            <w:pPr>
              <w:spacing w:line="240" w:lineRule="auto" w:before="20" w:after="20"/>
              <w:ind w:firstLine="0"/>
            </w:pPr>
            <w:r>
              <w:rPr>
                <w:rFonts w:ascii="Times New Roman" w:hAnsi="Times New Roman" w:eastAsia="宋体" w:cs="Times New Roman"/>
                <w:sz w:val="21"/>
              </w:rPr>
              <w:t>HE-ALGO-01、HE-ALGO-02</w:t>
            </w:r>
          </w:p>
        </w:tc>
      </w:tr>
      <w:tr>
        <w:trPr>
          <w:cantSplit/>
        </w:trPr>
        <w:tc>
          <w:tcPr>
            <w:tcW w:type="dxa" w:w="1100"/>
          </w:tcPr>
          <w:p>
            <w:pPr>
              <w:spacing w:line="240" w:lineRule="auto" w:before="20" w:after="20"/>
              <w:ind w:firstLine="0"/>
            </w:pPr>
            <w:r>
              <w:rPr>
                <w:rFonts w:ascii="Times New Roman" w:hAnsi="Times New Roman" w:eastAsia="宋体" w:cs="Times New Roman"/>
                <w:sz w:val="21"/>
              </w:rPr>
              <w:t>POST</w:t>
            </w:r>
          </w:p>
        </w:tc>
        <w:tc>
          <w:tcPr>
            <w:tcW w:type="dxa" w:w="3779"/>
          </w:tcPr>
          <w:p>
            <w:pPr>
              <w:spacing w:line="240" w:lineRule="auto" w:before="20" w:after="20"/>
              <w:ind w:firstLine="0"/>
            </w:pPr>
            <w:r>
              <w:rPr>
                <w:rFonts w:ascii="Times New Roman" w:hAnsi="Times New Roman" w:eastAsia="宋体" w:cs="Times New Roman"/>
                <w:sz w:val="21"/>
              </w:rPr>
              <w:t>/he/verify</w:t>
            </w:r>
          </w:p>
        </w:tc>
        <w:tc>
          <w:tcPr>
            <w:tcW w:type="dxa" w:w="3852"/>
          </w:tcPr>
          <w:p>
            <w:pPr>
              <w:spacing w:line="240" w:lineRule="auto" w:before="20" w:after="20"/>
              <w:ind w:firstLine="0"/>
            </w:pPr>
            <w:r>
              <w:rPr>
                <w:rFonts w:ascii="Times New Roman" w:hAnsi="Times New Roman" w:eastAsia="宋体" w:cs="Times New Roman"/>
                <w:sz w:val="21"/>
              </w:rPr>
              <w:t>HE-ALGO-01、HE-ALGO-02、HE-ALGO-04、HE-ALGO-05</w:t>
            </w:r>
          </w:p>
        </w:tc>
      </w:tr>
      <w:tr>
        <w:trPr>
          <w:cantSplit/>
        </w:trPr>
        <w:tc>
          <w:tcPr>
            <w:tcW w:type="dxa" w:w="1100"/>
          </w:tcPr>
          <w:p>
            <w:pPr>
              <w:spacing w:line="240" w:lineRule="auto" w:before="20" w:after="20"/>
              <w:ind w:firstLine="0"/>
            </w:pPr>
            <w:r>
              <w:rPr>
                <w:rFonts w:ascii="Times New Roman" w:hAnsi="Times New Roman" w:eastAsia="宋体" w:cs="Times New Roman"/>
                <w:sz w:val="21"/>
              </w:rPr>
              <w:t>GET</w:t>
            </w:r>
          </w:p>
        </w:tc>
        <w:tc>
          <w:tcPr>
            <w:tcW w:type="dxa" w:w="3779"/>
          </w:tcPr>
          <w:p>
            <w:pPr>
              <w:spacing w:line="240" w:lineRule="auto" w:before="20" w:after="20"/>
              <w:ind w:firstLine="0"/>
            </w:pPr>
            <w:r>
              <w:rPr>
                <w:rFonts w:ascii="Times New Roman" w:hAnsi="Times New Roman" w:eastAsia="宋体" w:cs="Times New Roman"/>
                <w:sz w:val="21"/>
              </w:rPr>
              <w:t>/he/libraries</w:t>
            </w:r>
          </w:p>
        </w:tc>
        <w:tc>
          <w:tcPr>
            <w:tcW w:type="dxa" w:w="3852"/>
          </w:tcPr>
          <w:p>
            <w:pPr>
              <w:spacing w:line="240" w:lineRule="auto" w:before="20" w:after="20"/>
              <w:ind w:firstLine="0"/>
            </w:pPr>
            <w:r>
              <w:rPr>
                <w:rFonts w:ascii="Times New Roman" w:hAnsi="Times New Roman" w:eastAsia="宋体" w:cs="Times New Roman"/>
                <w:sz w:val="21"/>
              </w:rPr>
              <w:t>HE-ALGO-03</w:t>
            </w:r>
          </w:p>
        </w:tc>
      </w:tr>
      <w:tr>
        <w:trPr>
          <w:cantSplit/>
        </w:trPr>
        <w:tc>
          <w:tcPr>
            <w:tcW w:type="dxa" w:w="1100"/>
          </w:tcPr>
          <w:p>
            <w:pPr>
              <w:spacing w:line="240" w:lineRule="auto" w:before="20" w:after="20"/>
              <w:ind w:firstLine="0"/>
            </w:pPr>
            <w:r>
              <w:rPr>
                <w:rFonts w:ascii="Times New Roman" w:hAnsi="Times New Roman" w:eastAsia="宋体" w:cs="Times New Roman"/>
                <w:sz w:val="21"/>
              </w:rPr>
              <w:t>GET</w:t>
            </w:r>
          </w:p>
        </w:tc>
        <w:tc>
          <w:tcPr>
            <w:tcW w:type="dxa" w:w="3779"/>
          </w:tcPr>
          <w:p>
            <w:pPr>
              <w:spacing w:line="240" w:lineRule="auto" w:before="20" w:after="20"/>
              <w:ind w:firstLine="0"/>
            </w:pPr>
            <w:r>
              <w:rPr>
                <w:rFonts w:ascii="Times New Roman" w:hAnsi="Times New Roman" w:eastAsia="宋体" w:cs="Times New Roman"/>
                <w:sz w:val="21"/>
              </w:rPr>
              <w:t>/projects/{project_id}/he/config</w:t>
            </w:r>
          </w:p>
        </w:tc>
        <w:tc>
          <w:tcPr>
            <w:tcW w:type="dxa" w:w="3852"/>
          </w:tcPr>
          <w:p>
            <w:pPr>
              <w:spacing w:line="240" w:lineRule="auto" w:before="20" w:after="20"/>
              <w:ind w:firstLine="0"/>
            </w:pPr>
            <w:r>
              <w:rPr>
                <w:rFonts w:ascii="Times New Roman" w:hAnsi="Times New Roman" w:eastAsia="宋体" w:cs="Times New Roman"/>
                <w:sz w:val="21"/>
              </w:rPr>
              <w:t>HE-ALGO-03</w:t>
            </w:r>
          </w:p>
        </w:tc>
      </w:tr>
      <w:tr>
        <w:trPr>
          <w:cantSplit/>
        </w:trPr>
        <w:tc>
          <w:tcPr>
            <w:tcW w:type="dxa" w:w="1100"/>
          </w:tcPr>
          <w:p>
            <w:pPr>
              <w:spacing w:line="240" w:lineRule="auto" w:before="20" w:after="20"/>
              <w:ind w:firstLine="0"/>
            </w:pPr>
            <w:r>
              <w:rPr>
                <w:rFonts w:ascii="Times New Roman" w:hAnsi="Times New Roman" w:eastAsia="宋体" w:cs="Times New Roman"/>
                <w:sz w:val="21"/>
              </w:rPr>
              <w:t>PUT</w:t>
            </w:r>
          </w:p>
        </w:tc>
        <w:tc>
          <w:tcPr>
            <w:tcW w:type="dxa" w:w="3779"/>
          </w:tcPr>
          <w:p>
            <w:pPr>
              <w:spacing w:line="240" w:lineRule="auto" w:before="20" w:after="20"/>
              <w:ind w:firstLine="0"/>
            </w:pPr>
            <w:r>
              <w:rPr>
                <w:rFonts w:ascii="Times New Roman" w:hAnsi="Times New Roman" w:eastAsia="宋体" w:cs="Times New Roman"/>
                <w:sz w:val="21"/>
              </w:rPr>
              <w:t>/projects/{project_id}/he/config</w:t>
            </w:r>
          </w:p>
        </w:tc>
        <w:tc>
          <w:tcPr>
            <w:tcW w:type="dxa" w:w="3852"/>
          </w:tcPr>
          <w:p>
            <w:pPr>
              <w:spacing w:line="240" w:lineRule="auto" w:before="20" w:after="20"/>
              <w:ind w:firstLine="0"/>
            </w:pPr>
            <w:r>
              <w:rPr>
                <w:rFonts w:ascii="Times New Roman" w:hAnsi="Times New Roman" w:eastAsia="宋体" w:cs="Times New Roman"/>
                <w:sz w:val="21"/>
              </w:rPr>
              <w:t>HE-ALGO-03、HE-ALGO-07</w:t>
            </w:r>
          </w:p>
        </w:tc>
      </w:tr>
      <w:tr>
        <w:trPr>
          <w:cantSplit/>
        </w:trPr>
        <w:tc>
          <w:tcPr>
            <w:tcW w:type="dxa" w:w="1100"/>
          </w:tcPr>
          <w:p>
            <w:pPr>
              <w:spacing w:line="240" w:lineRule="auto" w:before="20" w:after="20"/>
              <w:ind w:firstLine="0"/>
            </w:pPr>
            <w:r>
              <w:rPr>
                <w:rFonts w:ascii="Times New Roman" w:hAnsi="Times New Roman" w:eastAsia="宋体" w:cs="Times New Roman"/>
                <w:sz w:val="21"/>
              </w:rPr>
              <w:t>POST</w:t>
            </w:r>
          </w:p>
        </w:tc>
        <w:tc>
          <w:tcPr>
            <w:tcW w:type="dxa" w:w="3779"/>
          </w:tcPr>
          <w:p>
            <w:pPr>
              <w:spacing w:line="240" w:lineRule="auto" w:before="20" w:after="20"/>
              <w:ind w:firstLine="0"/>
            </w:pPr>
            <w:r>
              <w:rPr>
                <w:rFonts w:ascii="Times New Roman" w:hAnsi="Times New Roman" w:eastAsia="宋体" w:cs="Times New Roman"/>
                <w:sz w:val="21"/>
              </w:rPr>
              <w:t>/he/encode</w:t>
            </w:r>
          </w:p>
        </w:tc>
        <w:tc>
          <w:tcPr>
            <w:tcW w:type="dxa" w:w="3852"/>
          </w:tcPr>
          <w:p>
            <w:pPr>
              <w:spacing w:line="240" w:lineRule="auto" w:before="20" w:after="20"/>
              <w:ind w:firstLine="0"/>
            </w:pPr>
            <w:r>
              <w:rPr>
                <w:rFonts w:ascii="Times New Roman" w:hAnsi="Times New Roman" w:eastAsia="宋体" w:cs="Times New Roman"/>
                <w:sz w:val="21"/>
              </w:rPr>
              <w:t>HE-ALGO-06、HE-ALGO-07</w:t>
            </w:r>
          </w:p>
        </w:tc>
      </w:tr>
      <w:tr>
        <w:trPr>
          <w:cantSplit/>
        </w:trPr>
        <w:tc>
          <w:tcPr>
            <w:tcW w:type="dxa" w:w="1100"/>
          </w:tcPr>
          <w:p>
            <w:pPr>
              <w:spacing w:line="240" w:lineRule="auto" w:before="20" w:after="20"/>
              <w:ind w:firstLine="0"/>
            </w:pPr>
            <w:r>
              <w:rPr>
                <w:rFonts w:ascii="Times New Roman" w:hAnsi="Times New Roman" w:eastAsia="宋体" w:cs="Times New Roman"/>
                <w:sz w:val="21"/>
              </w:rPr>
              <w:t>POST</w:t>
            </w:r>
          </w:p>
        </w:tc>
        <w:tc>
          <w:tcPr>
            <w:tcW w:type="dxa" w:w="3779"/>
          </w:tcPr>
          <w:p>
            <w:pPr>
              <w:spacing w:line="240" w:lineRule="auto" w:before="20" w:after="20"/>
              <w:ind w:firstLine="0"/>
            </w:pPr>
            <w:r>
              <w:rPr>
                <w:rFonts w:ascii="Times New Roman" w:hAnsi="Times New Roman" w:eastAsia="宋体" w:cs="Times New Roman"/>
                <w:sz w:val="21"/>
              </w:rPr>
              <w:t>/he/param-optimize</w:t>
            </w:r>
          </w:p>
        </w:tc>
        <w:tc>
          <w:tcPr>
            <w:tcW w:type="dxa" w:w="3852"/>
          </w:tcPr>
          <w:p>
            <w:pPr>
              <w:spacing w:line="240" w:lineRule="auto" w:before="20" w:after="20"/>
              <w:ind w:firstLine="0"/>
            </w:pPr>
            <w:r>
              <w:rPr>
                <w:rFonts w:ascii="Times New Roman" w:hAnsi="Times New Roman" w:eastAsia="宋体" w:cs="Times New Roman"/>
                <w:sz w:val="21"/>
              </w:rPr>
              <w:t>HE-ALGO-08</w:t>
            </w:r>
          </w:p>
        </w:tc>
      </w:tr>
      <w:tr>
        <w:trPr>
          <w:cantSplit/>
        </w:trPr>
        <w:tc>
          <w:tcPr>
            <w:tcW w:type="dxa" w:w="1100"/>
          </w:tcPr>
          <w:p>
            <w:pPr>
              <w:spacing w:line="240" w:lineRule="auto" w:before="20" w:after="20"/>
              <w:ind w:firstLine="0"/>
            </w:pPr>
            <w:r>
              <w:rPr>
                <w:rFonts w:ascii="Times New Roman" w:hAnsi="Times New Roman" w:eastAsia="宋体" w:cs="Times New Roman"/>
                <w:sz w:val="21"/>
              </w:rPr>
              <w:t>GET</w:t>
            </w:r>
          </w:p>
        </w:tc>
        <w:tc>
          <w:tcPr>
            <w:tcW w:type="dxa" w:w="3779"/>
          </w:tcPr>
          <w:p>
            <w:pPr>
              <w:spacing w:line="240" w:lineRule="auto" w:before="20" w:after="20"/>
              <w:ind w:firstLine="0"/>
            </w:pPr>
            <w:r>
              <w:rPr>
                <w:rFonts w:ascii="Times New Roman" w:hAnsi="Times New Roman" w:eastAsia="宋体" w:cs="Times New Roman"/>
                <w:sz w:val="21"/>
              </w:rPr>
              <w:t>/he/schemes</w:t>
            </w:r>
          </w:p>
        </w:tc>
        <w:tc>
          <w:tcPr>
            <w:tcW w:type="dxa" w:w="3852"/>
          </w:tcPr>
          <w:p>
            <w:pPr>
              <w:spacing w:line="240" w:lineRule="auto" w:before="20" w:after="20"/>
              <w:ind w:firstLine="0"/>
            </w:pPr>
            <w:r>
              <w:rPr>
                <w:rFonts w:ascii="Times New Roman" w:hAnsi="Times New Roman" w:eastAsia="宋体" w:cs="Times New Roman"/>
                <w:sz w:val="21"/>
              </w:rPr>
              <w:t>HE-APP-01</w:t>
            </w:r>
          </w:p>
        </w:tc>
      </w:tr>
      <w:tr>
        <w:trPr>
          <w:cantSplit/>
        </w:trPr>
        <w:tc>
          <w:tcPr>
            <w:tcW w:type="dxa" w:w="1100"/>
          </w:tcPr>
          <w:p>
            <w:pPr>
              <w:spacing w:line="240" w:lineRule="auto" w:before="20" w:after="20"/>
              <w:ind w:firstLine="0"/>
            </w:pPr>
            <w:r>
              <w:rPr>
                <w:rFonts w:ascii="Times New Roman" w:hAnsi="Times New Roman" w:eastAsia="宋体" w:cs="Times New Roman"/>
                <w:sz w:val="21"/>
              </w:rPr>
              <w:t>POST</w:t>
            </w:r>
          </w:p>
        </w:tc>
        <w:tc>
          <w:tcPr>
            <w:tcW w:type="dxa" w:w="3779"/>
          </w:tcPr>
          <w:p>
            <w:pPr>
              <w:spacing w:line="240" w:lineRule="auto" w:before="20" w:after="20"/>
              <w:ind w:firstLine="0"/>
            </w:pPr>
            <w:r>
              <w:rPr>
                <w:rFonts w:ascii="Times New Roman" w:hAnsi="Times New Roman" w:eastAsia="宋体" w:cs="Times New Roman"/>
                <w:sz w:val="21"/>
              </w:rPr>
              <w:t>/he/keys</w:t>
            </w:r>
          </w:p>
        </w:tc>
        <w:tc>
          <w:tcPr>
            <w:tcW w:type="dxa" w:w="3852"/>
          </w:tcPr>
          <w:p>
            <w:pPr>
              <w:spacing w:line="240" w:lineRule="auto" w:before="20" w:after="20"/>
              <w:ind w:firstLine="0"/>
            </w:pPr>
            <w:r>
              <w:rPr>
                <w:rFonts w:ascii="Times New Roman" w:hAnsi="Times New Roman" w:eastAsia="宋体" w:cs="Times New Roman"/>
                <w:sz w:val="21"/>
              </w:rPr>
              <w:t>HE-APP-01、HE-APP-03</w:t>
            </w:r>
          </w:p>
        </w:tc>
      </w:tr>
      <w:tr>
        <w:trPr>
          <w:cantSplit/>
        </w:trPr>
        <w:tc>
          <w:tcPr>
            <w:tcW w:type="dxa" w:w="1100"/>
          </w:tcPr>
          <w:p>
            <w:pPr>
              <w:spacing w:line="240" w:lineRule="auto" w:before="20" w:after="20"/>
              <w:ind w:firstLine="0"/>
            </w:pPr>
            <w:r>
              <w:rPr>
                <w:rFonts w:ascii="Times New Roman" w:hAnsi="Times New Roman" w:eastAsia="宋体" w:cs="Times New Roman"/>
                <w:sz w:val="21"/>
              </w:rPr>
              <w:t>POST</w:t>
            </w:r>
          </w:p>
        </w:tc>
        <w:tc>
          <w:tcPr>
            <w:tcW w:type="dxa" w:w="3779"/>
          </w:tcPr>
          <w:p>
            <w:pPr>
              <w:spacing w:line="240" w:lineRule="auto" w:before="20" w:after="20"/>
              <w:ind w:firstLine="0"/>
            </w:pPr>
            <w:r>
              <w:rPr>
                <w:rFonts w:ascii="Times New Roman" w:hAnsi="Times New Roman" w:eastAsia="宋体" w:cs="Times New Roman"/>
                <w:sz w:val="21"/>
              </w:rPr>
              <w:t>/he/encrypt</w:t>
            </w:r>
          </w:p>
        </w:tc>
        <w:tc>
          <w:tcPr>
            <w:tcW w:type="dxa" w:w="3852"/>
          </w:tcPr>
          <w:p>
            <w:pPr>
              <w:spacing w:line="240" w:lineRule="auto" w:before="20" w:after="20"/>
              <w:ind w:firstLine="0"/>
            </w:pPr>
            <w:r>
              <w:rPr>
                <w:rFonts w:ascii="Times New Roman" w:hAnsi="Times New Roman" w:eastAsia="宋体" w:cs="Times New Roman"/>
                <w:sz w:val="21"/>
              </w:rPr>
              <w:t>HE-APP-01、HE-APP-03</w:t>
            </w:r>
          </w:p>
        </w:tc>
      </w:tr>
      <w:tr>
        <w:trPr>
          <w:cantSplit/>
        </w:trPr>
        <w:tc>
          <w:tcPr>
            <w:tcW w:type="dxa" w:w="1100"/>
          </w:tcPr>
          <w:p>
            <w:pPr>
              <w:spacing w:line="240" w:lineRule="auto" w:before="20" w:after="20"/>
              <w:ind w:firstLine="0"/>
            </w:pPr>
            <w:r>
              <w:rPr>
                <w:rFonts w:ascii="Times New Roman" w:hAnsi="Times New Roman" w:eastAsia="宋体" w:cs="Times New Roman"/>
                <w:sz w:val="21"/>
              </w:rPr>
              <w:t>POST</w:t>
            </w:r>
          </w:p>
        </w:tc>
        <w:tc>
          <w:tcPr>
            <w:tcW w:type="dxa" w:w="3779"/>
          </w:tcPr>
          <w:p>
            <w:pPr>
              <w:spacing w:line="240" w:lineRule="auto" w:before="20" w:after="20"/>
              <w:ind w:firstLine="0"/>
            </w:pPr>
            <w:r>
              <w:rPr>
                <w:rFonts w:ascii="Times New Roman" w:hAnsi="Times New Roman" w:eastAsia="宋体" w:cs="Times New Roman"/>
                <w:sz w:val="21"/>
              </w:rPr>
              <w:t>/he/evaluate</w:t>
            </w:r>
          </w:p>
        </w:tc>
        <w:tc>
          <w:tcPr>
            <w:tcW w:type="dxa" w:w="3852"/>
          </w:tcPr>
          <w:p>
            <w:pPr>
              <w:spacing w:line="240" w:lineRule="auto" w:before="20" w:after="20"/>
              <w:ind w:firstLine="0"/>
            </w:pPr>
            <w:r>
              <w:rPr>
                <w:rFonts w:ascii="Times New Roman" w:hAnsi="Times New Roman" w:eastAsia="宋体" w:cs="Times New Roman"/>
                <w:sz w:val="21"/>
              </w:rPr>
              <w:t>HE-APP-01</w:t>
            </w:r>
          </w:p>
        </w:tc>
      </w:tr>
      <w:tr>
        <w:trPr>
          <w:cantSplit/>
        </w:trPr>
        <w:tc>
          <w:tcPr>
            <w:tcW w:type="dxa" w:w="1100"/>
          </w:tcPr>
          <w:p>
            <w:pPr>
              <w:spacing w:line="240" w:lineRule="auto" w:before="20" w:after="20"/>
              <w:ind w:firstLine="0"/>
            </w:pPr>
            <w:r>
              <w:rPr>
                <w:rFonts w:ascii="Times New Roman" w:hAnsi="Times New Roman" w:eastAsia="宋体" w:cs="Times New Roman"/>
                <w:sz w:val="21"/>
              </w:rPr>
              <w:t>POST</w:t>
            </w:r>
          </w:p>
        </w:tc>
        <w:tc>
          <w:tcPr>
            <w:tcW w:type="dxa" w:w="3779"/>
          </w:tcPr>
          <w:p>
            <w:pPr>
              <w:spacing w:line="240" w:lineRule="auto" w:before="20" w:after="20"/>
              <w:ind w:firstLine="0"/>
            </w:pPr>
            <w:r>
              <w:rPr>
                <w:rFonts w:ascii="Times New Roman" w:hAnsi="Times New Roman" w:eastAsia="宋体" w:cs="Times New Roman"/>
                <w:sz w:val="21"/>
              </w:rPr>
              <w:t>/he/decrypt</w:t>
            </w:r>
          </w:p>
        </w:tc>
        <w:tc>
          <w:tcPr>
            <w:tcW w:type="dxa" w:w="3852"/>
          </w:tcPr>
          <w:p>
            <w:pPr>
              <w:spacing w:line="240" w:lineRule="auto" w:before="20" w:after="20"/>
              <w:ind w:firstLine="0"/>
            </w:pPr>
            <w:r>
              <w:rPr>
                <w:rFonts w:ascii="Times New Roman" w:hAnsi="Times New Roman" w:eastAsia="宋体" w:cs="Times New Roman"/>
                <w:sz w:val="21"/>
              </w:rPr>
              <w:t>HE-APP-01</w:t>
            </w:r>
          </w:p>
        </w:tc>
      </w:tr>
      <w:tr>
        <w:trPr>
          <w:cantSplit/>
        </w:trPr>
        <w:tc>
          <w:tcPr>
            <w:tcW w:type="dxa" w:w="1100"/>
          </w:tcPr>
          <w:p>
            <w:pPr>
              <w:spacing w:line="240" w:lineRule="auto" w:before="20" w:after="20"/>
              <w:ind w:firstLine="0"/>
            </w:pPr>
            <w:r>
              <w:rPr>
                <w:rFonts w:ascii="Times New Roman" w:hAnsi="Times New Roman" w:eastAsia="宋体" w:cs="Times New Roman"/>
                <w:sz w:val="21"/>
              </w:rPr>
              <w:t>DELETE</w:t>
            </w:r>
          </w:p>
        </w:tc>
        <w:tc>
          <w:tcPr>
            <w:tcW w:type="dxa" w:w="3779"/>
          </w:tcPr>
          <w:p>
            <w:pPr>
              <w:spacing w:line="240" w:lineRule="auto" w:before="20" w:after="20"/>
              <w:ind w:firstLine="0"/>
            </w:pPr>
            <w:r>
              <w:rPr>
                <w:rFonts w:ascii="Times New Roman" w:hAnsi="Times New Roman" w:eastAsia="宋体" w:cs="Times New Roman"/>
                <w:sz w:val="21"/>
              </w:rPr>
              <w:t>/he/keys/{key_id}</w:t>
            </w:r>
          </w:p>
        </w:tc>
        <w:tc>
          <w:tcPr>
            <w:tcW w:type="dxa" w:w="3852"/>
          </w:tcPr>
          <w:p>
            <w:pPr>
              <w:spacing w:line="240" w:lineRule="auto" w:before="20" w:after="20"/>
              <w:ind w:firstLine="0"/>
            </w:pPr>
            <w:r>
              <w:rPr>
                <w:rFonts w:ascii="Times New Roman" w:hAnsi="Times New Roman" w:eastAsia="宋体" w:cs="Times New Roman"/>
                <w:sz w:val="21"/>
              </w:rPr>
              <w:t>HE-APP-01、HE-APP-03</w:t>
            </w:r>
          </w:p>
        </w:tc>
      </w:tr>
      <w:tr>
        <w:trPr>
          <w:cantSplit/>
        </w:trPr>
        <w:tc>
          <w:tcPr>
            <w:tcW w:type="dxa" w:w="1100"/>
          </w:tcPr>
          <w:p>
            <w:pPr>
              <w:spacing w:line="240" w:lineRule="auto" w:before="20" w:after="20"/>
              <w:ind w:firstLine="0"/>
            </w:pPr>
            <w:r>
              <w:rPr>
                <w:rFonts w:ascii="Times New Roman" w:hAnsi="Times New Roman" w:eastAsia="宋体" w:cs="Times New Roman"/>
                <w:sz w:val="21"/>
              </w:rPr>
              <w:t>GET</w:t>
            </w:r>
          </w:p>
        </w:tc>
        <w:tc>
          <w:tcPr>
            <w:tcW w:type="dxa" w:w="3779"/>
          </w:tcPr>
          <w:p>
            <w:pPr>
              <w:spacing w:line="240" w:lineRule="auto" w:before="20" w:after="20"/>
              <w:ind w:firstLine="0"/>
            </w:pPr>
            <w:r>
              <w:rPr>
                <w:rFonts w:ascii="Times New Roman" w:hAnsi="Times New Roman" w:eastAsia="宋体" w:cs="Times New Roman"/>
                <w:sz w:val="21"/>
              </w:rPr>
              <w:t>/projects/{project_id}/fl/jobs</w:t>
            </w:r>
          </w:p>
        </w:tc>
        <w:tc>
          <w:tcPr>
            <w:tcW w:type="dxa" w:w="3852"/>
          </w:tcPr>
          <w:p>
            <w:pPr>
              <w:spacing w:line="240" w:lineRule="auto" w:before="20" w:after="20"/>
              <w:ind w:firstLine="0"/>
            </w:pPr>
            <w:r>
              <w:rPr>
                <w:rFonts w:ascii="Times New Roman" w:hAnsi="Times New Roman" w:eastAsia="宋体" w:cs="Times New Roman"/>
                <w:sz w:val="21"/>
              </w:rPr>
              <w:t>HE-APP-02</w:t>
            </w:r>
          </w:p>
        </w:tc>
      </w:tr>
      <w:tr>
        <w:trPr>
          <w:cantSplit/>
        </w:trPr>
        <w:tc>
          <w:tcPr>
            <w:tcW w:type="dxa" w:w="1100"/>
          </w:tcPr>
          <w:p>
            <w:pPr>
              <w:spacing w:line="240" w:lineRule="auto" w:before="20" w:after="20"/>
              <w:ind w:firstLine="0"/>
            </w:pPr>
            <w:r>
              <w:rPr>
                <w:rFonts w:ascii="Times New Roman" w:hAnsi="Times New Roman" w:eastAsia="宋体" w:cs="Times New Roman"/>
                <w:sz w:val="21"/>
              </w:rPr>
              <w:t>PATCH</w:t>
            </w:r>
          </w:p>
        </w:tc>
        <w:tc>
          <w:tcPr>
            <w:tcW w:type="dxa" w:w="3779"/>
          </w:tcPr>
          <w:p>
            <w:pPr>
              <w:spacing w:line="240" w:lineRule="auto" w:before="20" w:after="20"/>
              <w:ind w:firstLine="0"/>
            </w:pPr>
            <w:r>
              <w:rPr>
                <w:rFonts w:ascii="Times New Roman" w:hAnsi="Times New Roman" w:eastAsia="宋体" w:cs="Times New Roman"/>
                <w:sz w:val="21"/>
              </w:rPr>
              <w:t>/fl/jobs/{job_id}</w:t>
            </w:r>
          </w:p>
        </w:tc>
        <w:tc>
          <w:tcPr>
            <w:tcW w:type="dxa" w:w="3852"/>
          </w:tcPr>
          <w:p>
            <w:pPr>
              <w:spacing w:line="240" w:lineRule="auto" w:before="20" w:after="20"/>
              <w:ind w:firstLine="0"/>
            </w:pPr>
            <w:r>
              <w:rPr>
                <w:rFonts w:ascii="Times New Roman" w:hAnsi="Times New Roman" w:eastAsia="宋体" w:cs="Times New Roman"/>
                <w:sz w:val="21"/>
              </w:rPr>
              <w:t>HE-APP-02</w:t>
            </w:r>
          </w:p>
        </w:tc>
      </w:tr>
      <w:tr>
        <w:trPr>
          <w:cantSplit/>
        </w:trPr>
        <w:tc>
          <w:tcPr>
            <w:tcW w:type="dxa" w:w="1100"/>
          </w:tcPr>
          <w:p>
            <w:pPr>
              <w:spacing w:line="240" w:lineRule="auto" w:before="20" w:after="20"/>
              <w:ind w:firstLine="0"/>
            </w:pPr>
            <w:r>
              <w:rPr>
                <w:rFonts w:ascii="Times New Roman" w:hAnsi="Times New Roman" w:eastAsia="宋体" w:cs="Times New Roman"/>
                <w:sz w:val="21"/>
              </w:rPr>
              <w:t>GET</w:t>
            </w:r>
          </w:p>
        </w:tc>
        <w:tc>
          <w:tcPr>
            <w:tcW w:type="dxa" w:w="3779"/>
          </w:tcPr>
          <w:p>
            <w:pPr>
              <w:spacing w:line="240" w:lineRule="auto" w:before="20" w:after="20"/>
              <w:ind w:firstLine="0"/>
            </w:pPr>
            <w:r>
              <w:rPr>
                <w:rFonts w:ascii="Times New Roman" w:hAnsi="Times New Roman" w:eastAsia="宋体" w:cs="Times New Roman"/>
                <w:sz w:val="21"/>
              </w:rPr>
              <w:t>/fl/jobs/{job_id}/he-public-key</w:t>
            </w:r>
          </w:p>
        </w:tc>
        <w:tc>
          <w:tcPr>
            <w:tcW w:type="dxa" w:w="3852"/>
          </w:tcPr>
          <w:p>
            <w:pPr>
              <w:spacing w:line="240" w:lineRule="auto" w:before="20" w:after="20"/>
              <w:ind w:firstLine="0"/>
            </w:pPr>
            <w:r>
              <w:rPr>
                <w:rFonts w:ascii="Times New Roman" w:hAnsi="Times New Roman" w:eastAsia="宋体" w:cs="Times New Roman"/>
                <w:sz w:val="21"/>
              </w:rPr>
              <w:t>HE-APP-02</w:t>
            </w:r>
          </w:p>
        </w:tc>
      </w:tr>
      <w:tr>
        <w:trPr>
          <w:cantSplit/>
        </w:trPr>
        <w:tc>
          <w:tcPr>
            <w:tcW w:type="dxa" w:w="1100"/>
          </w:tcPr>
          <w:p>
            <w:pPr>
              <w:spacing w:line="240" w:lineRule="auto" w:before="20" w:after="20"/>
              <w:ind w:firstLine="0"/>
            </w:pPr>
            <w:r>
              <w:rPr>
                <w:rFonts w:ascii="Times New Roman" w:hAnsi="Times New Roman" w:eastAsia="宋体" w:cs="Times New Roman"/>
                <w:sz w:val="21"/>
              </w:rPr>
              <w:t>GET</w:t>
            </w:r>
          </w:p>
        </w:tc>
        <w:tc>
          <w:tcPr>
            <w:tcW w:type="dxa" w:w="3779"/>
          </w:tcPr>
          <w:p>
            <w:pPr>
              <w:spacing w:line="240" w:lineRule="auto" w:before="20" w:after="20"/>
              <w:ind w:firstLine="0"/>
            </w:pPr>
            <w:r>
              <w:rPr>
                <w:rFonts w:ascii="Times New Roman" w:hAnsi="Times New Roman" w:eastAsia="宋体" w:cs="Times New Roman"/>
                <w:sz w:val="21"/>
              </w:rPr>
              <w:t>/he/keys</w:t>
            </w:r>
          </w:p>
        </w:tc>
        <w:tc>
          <w:tcPr>
            <w:tcW w:type="dxa" w:w="3852"/>
          </w:tcPr>
          <w:p>
            <w:pPr>
              <w:spacing w:line="240" w:lineRule="auto" w:before="20" w:after="20"/>
              <w:ind w:firstLine="0"/>
            </w:pPr>
            <w:r>
              <w:rPr>
                <w:rFonts w:ascii="Times New Roman" w:hAnsi="Times New Roman" w:eastAsia="宋体" w:cs="Times New Roman"/>
                <w:sz w:val="21"/>
              </w:rPr>
              <w:t>HE-APP-03</w:t>
            </w:r>
          </w:p>
        </w:tc>
      </w:tr>
      <w:tr>
        <w:trPr>
          <w:cantSplit/>
        </w:trPr>
        <w:tc>
          <w:tcPr>
            <w:tcW w:type="dxa" w:w="1100"/>
          </w:tcPr>
          <w:p>
            <w:pPr>
              <w:spacing w:line="240" w:lineRule="auto" w:before="20" w:after="20"/>
              <w:ind w:firstLine="0"/>
            </w:pPr>
            <w:r>
              <w:rPr>
                <w:rFonts w:ascii="Times New Roman" w:hAnsi="Times New Roman" w:eastAsia="宋体" w:cs="Times New Roman"/>
                <w:sz w:val="21"/>
              </w:rPr>
              <w:t>POST</w:t>
            </w:r>
          </w:p>
        </w:tc>
        <w:tc>
          <w:tcPr>
            <w:tcW w:type="dxa" w:w="3779"/>
          </w:tcPr>
          <w:p>
            <w:pPr>
              <w:spacing w:line="240" w:lineRule="auto" w:before="20" w:after="20"/>
              <w:ind w:firstLine="0"/>
            </w:pPr>
            <w:r>
              <w:rPr>
                <w:rFonts w:ascii="Times New Roman" w:hAnsi="Times New Roman" w:eastAsia="宋体" w:cs="Times New Roman"/>
                <w:sz w:val="21"/>
              </w:rPr>
              <w:t>/he/keys/{key_id}/distribute</w:t>
            </w:r>
          </w:p>
        </w:tc>
        <w:tc>
          <w:tcPr>
            <w:tcW w:type="dxa" w:w="3852"/>
          </w:tcPr>
          <w:p>
            <w:pPr>
              <w:spacing w:line="240" w:lineRule="auto" w:before="20" w:after="20"/>
              <w:ind w:firstLine="0"/>
            </w:pPr>
            <w:r>
              <w:rPr>
                <w:rFonts w:ascii="Times New Roman" w:hAnsi="Times New Roman" w:eastAsia="宋体" w:cs="Times New Roman"/>
                <w:sz w:val="21"/>
              </w:rPr>
              <w:t>HE-APP-03</w:t>
            </w:r>
          </w:p>
        </w:tc>
      </w:tr>
      <w:tr>
        <w:trPr>
          <w:cantSplit/>
        </w:trPr>
        <w:tc>
          <w:tcPr>
            <w:tcW w:type="dxa" w:w="1100"/>
          </w:tcPr>
          <w:p>
            <w:pPr>
              <w:spacing w:line="240" w:lineRule="auto" w:before="20" w:after="20"/>
              <w:ind w:firstLine="0"/>
            </w:pPr>
            <w:r>
              <w:rPr>
                <w:rFonts w:ascii="Times New Roman" w:hAnsi="Times New Roman" w:eastAsia="宋体" w:cs="Times New Roman"/>
                <w:sz w:val="21"/>
              </w:rPr>
              <w:t>POST</w:t>
            </w:r>
          </w:p>
        </w:tc>
        <w:tc>
          <w:tcPr>
            <w:tcW w:type="dxa" w:w="3779"/>
          </w:tcPr>
          <w:p>
            <w:pPr>
              <w:spacing w:line="240" w:lineRule="auto" w:before="20" w:after="20"/>
              <w:ind w:firstLine="0"/>
            </w:pPr>
            <w:r>
              <w:rPr>
                <w:rFonts w:ascii="Times New Roman" w:hAnsi="Times New Roman" w:eastAsia="宋体" w:cs="Times New Roman"/>
                <w:sz w:val="21"/>
              </w:rPr>
              <w:t>/he/keys/{key_id}/rotate</w:t>
            </w:r>
          </w:p>
        </w:tc>
        <w:tc>
          <w:tcPr>
            <w:tcW w:type="dxa" w:w="3852"/>
          </w:tcPr>
          <w:p>
            <w:pPr>
              <w:spacing w:line="240" w:lineRule="auto" w:before="20" w:after="20"/>
              <w:ind w:firstLine="0"/>
            </w:pPr>
            <w:r>
              <w:rPr>
                <w:rFonts w:ascii="Times New Roman" w:hAnsi="Times New Roman" w:eastAsia="宋体" w:cs="Times New Roman"/>
                <w:sz w:val="21"/>
              </w:rPr>
              <w:t>HE-APP-03</w:t>
            </w:r>
          </w:p>
        </w:tc>
      </w:tr>
      <w:tr>
        <w:trPr>
          <w:cantSplit/>
        </w:trPr>
        <w:tc>
          <w:tcPr>
            <w:tcW w:type="dxa" w:w="1100"/>
          </w:tcPr>
          <w:p>
            <w:pPr>
              <w:spacing w:line="240" w:lineRule="auto" w:before="20" w:after="20"/>
              <w:ind w:firstLine="0"/>
            </w:pPr>
            <w:r>
              <w:rPr>
                <w:rFonts w:ascii="Times New Roman" w:hAnsi="Times New Roman" w:eastAsia="宋体" w:cs="Times New Roman"/>
                <w:sz w:val="21"/>
              </w:rPr>
              <w:t>GET</w:t>
            </w:r>
          </w:p>
        </w:tc>
        <w:tc>
          <w:tcPr>
            <w:tcW w:type="dxa" w:w="3779"/>
          </w:tcPr>
          <w:p>
            <w:pPr>
              <w:spacing w:line="240" w:lineRule="auto" w:before="20" w:after="20"/>
              <w:ind w:firstLine="0"/>
            </w:pPr>
            <w:r>
              <w:rPr>
                <w:rFonts w:ascii="Times New Roman" w:hAnsi="Times New Roman" w:eastAsia="宋体" w:cs="Times New Roman"/>
                <w:sz w:val="21"/>
              </w:rPr>
              <w:t>/projects/{project_id}/he/rotation-policy</w:t>
            </w:r>
          </w:p>
        </w:tc>
        <w:tc>
          <w:tcPr>
            <w:tcW w:type="dxa" w:w="3852"/>
          </w:tcPr>
          <w:p>
            <w:pPr>
              <w:spacing w:line="240" w:lineRule="auto" w:before="20" w:after="20"/>
              <w:ind w:firstLine="0"/>
            </w:pPr>
            <w:r>
              <w:rPr>
                <w:rFonts w:ascii="Times New Roman" w:hAnsi="Times New Roman" w:eastAsia="宋体" w:cs="Times New Roman"/>
                <w:sz w:val="21"/>
              </w:rPr>
              <w:t>HE-APP-03</w:t>
            </w:r>
          </w:p>
        </w:tc>
      </w:tr>
      <w:tr>
        <w:trPr>
          <w:cantSplit/>
        </w:trPr>
        <w:tc>
          <w:tcPr>
            <w:tcW w:type="dxa" w:w="1100"/>
          </w:tcPr>
          <w:p>
            <w:pPr>
              <w:spacing w:line="240" w:lineRule="auto" w:before="20" w:after="20"/>
              <w:ind w:firstLine="0"/>
            </w:pPr>
            <w:r>
              <w:rPr>
                <w:rFonts w:ascii="Times New Roman" w:hAnsi="Times New Roman" w:eastAsia="宋体" w:cs="Times New Roman"/>
                <w:sz w:val="21"/>
              </w:rPr>
              <w:t>PUT</w:t>
            </w:r>
          </w:p>
        </w:tc>
        <w:tc>
          <w:tcPr>
            <w:tcW w:type="dxa" w:w="3779"/>
          </w:tcPr>
          <w:p>
            <w:pPr>
              <w:spacing w:line="240" w:lineRule="auto" w:before="20" w:after="20"/>
              <w:ind w:firstLine="0"/>
            </w:pPr>
            <w:r>
              <w:rPr>
                <w:rFonts w:ascii="Times New Roman" w:hAnsi="Times New Roman" w:eastAsia="宋体" w:cs="Times New Roman"/>
                <w:sz w:val="21"/>
              </w:rPr>
              <w:t>/projects/{project_id}/he/rotation-policy</w:t>
            </w:r>
          </w:p>
        </w:tc>
        <w:tc>
          <w:tcPr>
            <w:tcW w:type="dxa" w:w="3852"/>
          </w:tcPr>
          <w:p>
            <w:pPr>
              <w:spacing w:line="240" w:lineRule="auto" w:before="20" w:after="20"/>
              <w:ind w:firstLine="0"/>
            </w:pPr>
            <w:r>
              <w:rPr>
                <w:rFonts w:ascii="Times New Roman" w:hAnsi="Times New Roman" w:eastAsia="宋体" w:cs="Times New Roman"/>
                <w:sz w:val="21"/>
              </w:rPr>
              <w:t>HE-APP-03</w:t>
            </w:r>
          </w:p>
        </w:tc>
      </w:tr>
      <w:tr>
        <w:trPr>
          <w:cantSplit/>
        </w:trPr>
        <w:tc>
          <w:tcPr>
            <w:tcW w:type="dxa" w:w="1100"/>
          </w:tcPr>
          <w:p>
            <w:pPr>
              <w:spacing w:line="240" w:lineRule="auto" w:before="20" w:after="20"/>
              <w:ind w:firstLine="0"/>
            </w:pPr>
            <w:r>
              <w:rPr>
                <w:rFonts w:ascii="Times New Roman" w:hAnsi="Times New Roman" w:eastAsia="宋体" w:cs="Times New Roman"/>
                <w:sz w:val="21"/>
              </w:rPr>
              <w:t>POST</w:t>
            </w:r>
          </w:p>
        </w:tc>
        <w:tc>
          <w:tcPr>
            <w:tcW w:type="dxa" w:w="3779"/>
          </w:tcPr>
          <w:p>
            <w:pPr>
              <w:spacing w:line="240" w:lineRule="auto" w:before="20" w:after="20"/>
              <w:ind w:firstLine="0"/>
            </w:pPr>
            <w:r>
              <w:rPr>
                <w:rFonts w:ascii="Times New Roman" w:hAnsi="Times New Roman" w:eastAsia="宋体" w:cs="Times New Roman"/>
                <w:sz w:val="21"/>
              </w:rPr>
              <w:t>/projects/{project_id}/he/simulations</w:t>
            </w:r>
          </w:p>
        </w:tc>
        <w:tc>
          <w:tcPr>
            <w:tcW w:type="dxa" w:w="3852"/>
          </w:tcPr>
          <w:p>
            <w:pPr>
              <w:spacing w:line="240" w:lineRule="auto" w:before="20" w:after="20"/>
              <w:ind w:firstLine="0"/>
            </w:pPr>
            <w:r>
              <w:rPr>
                <w:rFonts w:ascii="Times New Roman" w:hAnsi="Times New Roman" w:eastAsia="宋体" w:cs="Times New Roman"/>
                <w:sz w:val="21"/>
              </w:rPr>
              <w:t>HE-APP-04</w:t>
            </w:r>
          </w:p>
        </w:tc>
      </w:tr>
      <w:tr>
        <w:trPr>
          <w:cantSplit/>
        </w:trPr>
        <w:tc>
          <w:tcPr>
            <w:tcW w:type="dxa" w:w="1100"/>
          </w:tcPr>
          <w:p>
            <w:pPr>
              <w:spacing w:line="240" w:lineRule="auto" w:before="20" w:after="20"/>
              <w:ind w:firstLine="0"/>
            </w:pPr>
            <w:r>
              <w:rPr>
                <w:rFonts w:ascii="Times New Roman" w:hAnsi="Times New Roman" w:eastAsia="宋体" w:cs="Times New Roman"/>
                <w:sz w:val="21"/>
              </w:rPr>
              <w:t>GET</w:t>
            </w:r>
          </w:p>
        </w:tc>
        <w:tc>
          <w:tcPr>
            <w:tcW w:type="dxa" w:w="3779"/>
          </w:tcPr>
          <w:p>
            <w:pPr>
              <w:spacing w:line="240" w:lineRule="auto" w:before="20" w:after="20"/>
              <w:ind w:firstLine="0"/>
            </w:pPr>
            <w:r>
              <w:rPr>
                <w:rFonts w:ascii="Times New Roman" w:hAnsi="Times New Roman" w:eastAsia="宋体" w:cs="Times New Roman"/>
                <w:sz w:val="21"/>
              </w:rPr>
              <w:t>/projects/{project_id}/he/simulations</w:t>
            </w:r>
          </w:p>
        </w:tc>
        <w:tc>
          <w:tcPr>
            <w:tcW w:type="dxa" w:w="3852"/>
          </w:tcPr>
          <w:p>
            <w:pPr>
              <w:spacing w:line="240" w:lineRule="auto" w:before="20" w:after="20"/>
              <w:ind w:firstLine="0"/>
            </w:pPr>
            <w:r>
              <w:rPr>
                <w:rFonts w:ascii="Times New Roman" w:hAnsi="Times New Roman" w:eastAsia="宋体" w:cs="Times New Roman"/>
                <w:sz w:val="21"/>
              </w:rPr>
              <w:t>HE-APP-04</w:t>
            </w:r>
          </w:p>
        </w:tc>
      </w:tr>
      <w:tr>
        <w:trPr>
          <w:cantSplit/>
        </w:trPr>
        <w:tc>
          <w:tcPr>
            <w:tcW w:type="dxa" w:w="1100"/>
          </w:tcPr>
          <w:p>
            <w:pPr>
              <w:spacing w:line="240" w:lineRule="auto" w:before="20" w:after="20"/>
              <w:ind w:firstLine="0"/>
            </w:pPr>
            <w:r>
              <w:rPr>
                <w:rFonts w:ascii="Times New Roman" w:hAnsi="Times New Roman" w:eastAsia="宋体" w:cs="Times New Roman"/>
                <w:sz w:val="21"/>
              </w:rPr>
              <w:t>GET</w:t>
            </w:r>
          </w:p>
        </w:tc>
        <w:tc>
          <w:tcPr>
            <w:tcW w:type="dxa" w:w="3779"/>
          </w:tcPr>
          <w:p>
            <w:pPr>
              <w:spacing w:line="240" w:lineRule="auto" w:before="20" w:after="20"/>
              <w:ind w:firstLine="0"/>
            </w:pPr>
            <w:r>
              <w:rPr>
                <w:rFonts w:ascii="Times New Roman" w:hAnsi="Times New Roman" w:eastAsia="宋体" w:cs="Times New Roman"/>
                <w:sz w:val="21"/>
              </w:rPr>
              <w:t>/projects/{project_id}/he/logs</w:t>
            </w:r>
          </w:p>
        </w:tc>
        <w:tc>
          <w:tcPr>
            <w:tcW w:type="dxa" w:w="3852"/>
          </w:tcPr>
          <w:p>
            <w:pPr>
              <w:spacing w:line="240" w:lineRule="auto" w:before="20" w:after="20"/>
              <w:ind w:firstLine="0"/>
            </w:pPr>
            <w:r>
              <w:rPr>
                <w:rFonts w:ascii="Times New Roman" w:hAnsi="Times New Roman" w:eastAsia="宋体" w:cs="Times New Roman"/>
                <w:sz w:val="21"/>
              </w:rPr>
              <w:t>HE-APP-05</w:t>
            </w:r>
          </w:p>
        </w:tc>
      </w:tr>
      <w:tr>
        <w:trPr>
          <w:cantSplit/>
        </w:trPr>
        <w:tc>
          <w:tcPr>
            <w:tcW w:type="dxa" w:w="1100"/>
          </w:tcPr>
          <w:p>
            <w:pPr>
              <w:spacing w:line="240" w:lineRule="auto" w:before="20" w:after="20"/>
              <w:ind w:firstLine="0"/>
            </w:pPr>
            <w:r>
              <w:rPr>
                <w:rFonts w:ascii="Times New Roman" w:hAnsi="Times New Roman" w:eastAsia="宋体" w:cs="Times New Roman"/>
                <w:sz w:val="21"/>
              </w:rPr>
              <w:t>GET</w:t>
            </w:r>
          </w:p>
        </w:tc>
        <w:tc>
          <w:tcPr>
            <w:tcW w:type="dxa" w:w="3779"/>
          </w:tcPr>
          <w:p>
            <w:pPr>
              <w:spacing w:line="240" w:lineRule="auto" w:before="20" w:after="20"/>
              <w:ind w:firstLine="0"/>
            </w:pPr>
            <w:r>
              <w:rPr>
                <w:rFonts w:ascii="Times New Roman" w:hAnsi="Times New Roman" w:eastAsia="宋体" w:cs="Times New Roman"/>
                <w:sz w:val="21"/>
              </w:rPr>
              <w:t>/projects/{project_id}/he/logs/export</w:t>
            </w:r>
          </w:p>
        </w:tc>
        <w:tc>
          <w:tcPr>
            <w:tcW w:type="dxa" w:w="3852"/>
          </w:tcPr>
          <w:p>
            <w:pPr>
              <w:spacing w:line="240" w:lineRule="auto" w:before="20" w:after="20"/>
              <w:ind w:firstLine="0"/>
            </w:pPr>
            <w:r>
              <w:rPr>
                <w:rFonts w:ascii="Times New Roman" w:hAnsi="Times New Roman" w:eastAsia="宋体" w:cs="Times New Roman"/>
                <w:sz w:val="21"/>
              </w:rPr>
              <w:t>HE-APP-05</w:t>
            </w:r>
          </w:p>
        </w:tc>
      </w:tr>
    </w:tbl>
    <w:p>
      <w:pPr>
        <w:spacing w:line="240" w:lineRule="auto" w:after="80"/>
      </w:pPr>
    </w:p>
    <w:p>
      <w:pPr>
        <w:pStyle w:val="Heading3"/>
      </w:pPr>
      <w:r>
        <w:t>6.6.3 多方安全计算</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ayout w:type="fixed"/>
      </w:tblPr>
      <w:tblGrid>
        <w:gridCol w:w="1100"/>
        <w:gridCol w:w="3486"/>
        <w:gridCol w:w="4145"/>
      </w:tblGrid>
      <w:tr>
        <w:trPr>
          <w:cantSplit/>
          <w:tblHeader/>
        </w:trPr>
        <w:tc>
          <w:tcPr>
            <w:tcW w:type="dxa" w:w="1100"/>
            <w:shd w:val="clear" w:color="auto" w:fill="D9D9D9"/>
          </w:tcPr>
          <w:p>
            <w:pPr>
              <w:spacing w:line="240" w:lineRule="auto" w:before="20" w:after="20"/>
              <w:ind w:firstLine="0"/>
              <w:jc w:val="center"/>
            </w:pPr>
            <w:r>
              <w:rPr>
                <w:rFonts w:ascii="Times New Roman" w:hAnsi="Times New Roman" w:eastAsia="宋体" w:cs="Times New Roman"/>
                <w:b/>
                <w:sz w:val="21"/>
              </w:rPr>
              <w:t>方法</w:t>
            </w:r>
          </w:p>
        </w:tc>
        <w:tc>
          <w:tcPr>
            <w:tcW w:type="dxa" w:w="3486"/>
            <w:shd w:val="clear" w:color="auto" w:fill="D9D9D9"/>
          </w:tcPr>
          <w:p>
            <w:pPr>
              <w:spacing w:line="240" w:lineRule="auto" w:before="20" w:after="20"/>
              <w:ind w:firstLine="0"/>
              <w:jc w:val="center"/>
            </w:pPr>
            <w:r>
              <w:rPr>
                <w:rFonts w:ascii="Times New Roman" w:hAnsi="Times New Roman" w:eastAsia="宋体" w:cs="Times New Roman"/>
                <w:b/>
                <w:sz w:val="21"/>
              </w:rPr>
              <w:t>路径</w:t>
            </w:r>
          </w:p>
        </w:tc>
        <w:tc>
          <w:tcPr>
            <w:tcW w:type="dxa" w:w="4145"/>
            <w:shd w:val="clear" w:color="auto" w:fill="D9D9D9"/>
          </w:tcPr>
          <w:p>
            <w:pPr>
              <w:spacing w:line="240" w:lineRule="auto" w:before="20" w:after="20"/>
              <w:ind w:firstLine="0"/>
              <w:jc w:val="center"/>
            </w:pPr>
            <w:r>
              <w:rPr>
                <w:rFonts w:ascii="Times New Roman" w:hAnsi="Times New Roman" w:eastAsia="宋体" w:cs="Times New Roman"/>
                <w:b/>
                <w:sz w:val="21"/>
              </w:rPr>
              <w:t>服务的三级功能</w:t>
            </w:r>
          </w:p>
        </w:tc>
      </w:tr>
      <w:tr>
        <w:trPr>
          <w:cantSplit/>
        </w:trPr>
        <w:tc>
          <w:tcPr>
            <w:tcW w:type="dxa" w:w="1100"/>
          </w:tcPr>
          <w:p>
            <w:pPr>
              <w:spacing w:line="240" w:lineRule="auto" w:before="20" w:after="20"/>
              <w:ind w:firstLine="0"/>
            </w:pPr>
            <w:r>
              <w:rPr>
                <w:rFonts w:ascii="Times New Roman" w:hAnsi="Times New Roman" w:eastAsia="宋体" w:cs="Times New Roman"/>
                <w:sz w:val="21"/>
              </w:rPr>
              <w:t>GET</w:t>
            </w:r>
          </w:p>
        </w:tc>
        <w:tc>
          <w:tcPr>
            <w:tcW w:type="dxa" w:w="3486"/>
          </w:tcPr>
          <w:p>
            <w:pPr>
              <w:spacing w:line="240" w:lineRule="auto" w:before="20" w:after="20"/>
              <w:ind w:firstLine="0"/>
            </w:pPr>
            <w:r>
              <w:rPr>
                <w:rFonts w:ascii="Times New Roman" w:hAnsi="Times New Roman" w:eastAsia="宋体" w:cs="Times New Roman"/>
                <w:sz w:val="21"/>
              </w:rPr>
              <w:t>/mpc/protocols</w:t>
            </w:r>
          </w:p>
        </w:tc>
        <w:tc>
          <w:tcPr>
            <w:tcW w:type="dxa" w:w="4145"/>
          </w:tcPr>
          <w:p>
            <w:pPr>
              <w:spacing w:line="240" w:lineRule="auto" w:before="20" w:after="20"/>
              <w:ind w:firstLine="0"/>
            </w:pPr>
            <w:r>
              <w:rPr>
                <w:rFonts w:ascii="Times New Roman" w:hAnsi="Times New Roman" w:eastAsia="宋体" w:cs="Times New Roman"/>
                <w:sz w:val="21"/>
              </w:rPr>
              <w:t>MPC-PROTO-01、MPC-PROTO-02、MPC-PROTO-03、MPC-PROTO-04、MPC-PROTO-06</w:t>
            </w:r>
          </w:p>
        </w:tc>
      </w:tr>
      <w:tr>
        <w:trPr>
          <w:cantSplit/>
        </w:trPr>
        <w:tc>
          <w:tcPr>
            <w:tcW w:type="dxa" w:w="1100"/>
          </w:tcPr>
          <w:p>
            <w:pPr>
              <w:spacing w:line="240" w:lineRule="auto" w:before="20" w:after="20"/>
              <w:ind w:firstLine="0"/>
            </w:pPr>
            <w:r>
              <w:rPr>
                <w:rFonts w:ascii="Times New Roman" w:hAnsi="Times New Roman" w:eastAsia="宋体" w:cs="Times New Roman"/>
                <w:sz w:val="21"/>
              </w:rPr>
              <w:t>POST</w:t>
            </w:r>
          </w:p>
        </w:tc>
        <w:tc>
          <w:tcPr>
            <w:tcW w:type="dxa" w:w="3486"/>
          </w:tcPr>
          <w:p>
            <w:pPr>
              <w:spacing w:line="240" w:lineRule="auto" w:before="20" w:after="20"/>
              <w:ind w:firstLine="0"/>
            </w:pPr>
            <w:r>
              <w:rPr>
                <w:rFonts w:ascii="Times New Roman" w:hAnsi="Times New Roman" w:eastAsia="宋体" w:cs="Times New Roman"/>
                <w:sz w:val="21"/>
              </w:rPr>
              <w:t>/projects/{project_id}/mpc/flows/dry-run</w:t>
            </w:r>
          </w:p>
        </w:tc>
        <w:tc>
          <w:tcPr>
            <w:tcW w:type="dxa" w:w="4145"/>
          </w:tcPr>
          <w:p>
            <w:pPr>
              <w:spacing w:line="240" w:lineRule="auto" w:before="20" w:after="20"/>
              <w:ind w:firstLine="0"/>
            </w:pPr>
            <w:r>
              <w:rPr>
                <w:rFonts w:ascii="Times New Roman" w:hAnsi="Times New Roman" w:eastAsia="宋体" w:cs="Times New Roman"/>
                <w:sz w:val="21"/>
              </w:rPr>
              <w:t>MPC-PROTO-01、MPC-PROTO-02、MPC-PROTO-03、MPC-PROTO-04、MPC-PROTO-05</w:t>
            </w:r>
          </w:p>
        </w:tc>
      </w:tr>
      <w:tr>
        <w:trPr>
          <w:cantSplit/>
        </w:trPr>
        <w:tc>
          <w:tcPr>
            <w:tcW w:type="dxa" w:w="1100"/>
          </w:tcPr>
          <w:p>
            <w:pPr>
              <w:spacing w:line="240" w:lineRule="auto" w:before="20" w:after="20"/>
              <w:ind w:firstLine="0"/>
            </w:pPr>
            <w:r>
              <w:rPr>
                <w:rFonts w:ascii="Times New Roman" w:hAnsi="Times New Roman" w:eastAsia="宋体" w:cs="Times New Roman"/>
                <w:sz w:val="21"/>
              </w:rPr>
              <w:t>POST</w:t>
            </w:r>
          </w:p>
        </w:tc>
        <w:tc>
          <w:tcPr>
            <w:tcW w:type="dxa" w:w="3486"/>
          </w:tcPr>
          <w:p>
            <w:pPr>
              <w:spacing w:line="240" w:lineRule="auto" w:before="20" w:after="20"/>
              <w:ind w:firstLine="0"/>
            </w:pPr>
            <w:r>
              <w:rPr>
                <w:rFonts w:ascii="Times New Roman" w:hAnsi="Times New Roman" w:eastAsia="宋体" w:cs="Times New Roman"/>
                <w:sz w:val="21"/>
              </w:rPr>
              <w:t>/projects/{project_id}/mpc/estimate</w:t>
            </w:r>
          </w:p>
        </w:tc>
        <w:tc>
          <w:tcPr>
            <w:tcW w:type="dxa" w:w="4145"/>
          </w:tcPr>
          <w:p>
            <w:pPr>
              <w:spacing w:line="240" w:lineRule="auto" w:before="20" w:after="20"/>
              <w:ind w:firstLine="0"/>
            </w:pPr>
            <w:r>
              <w:rPr>
                <w:rFonts w:ascii="Times New Roman" w:hAnsi="Times New Roman" w:eastAsia="宋体" w:cs="Times New Roman"/>
                <w:sz w:val="21"/>
              </w:rPr>
              <w:t>MPC-PROTO-02、MPC-PROTO-03、MPC-PROTO-04、MPC-PROTO-07</w:t>
            </w:r>
          </w:p>
        </w:tc>
      </w:tr>
      <w:tr>
        <w:trPr>
          <w:cantSplit/>
        </w:trPr>
        <w:tc>
          <w:tcPr>
            <w:tcW w:type="dxa" w:w="1100"/>
          </w:tcPr>
          <w:p>
            <w:pPr>
              <w:spacing w:line="240" w:lineRule="auto" w:before="20" w:after="20"/>
              <w:ind w:firstLine="0"/>
            </w:pPr>
            <w:r>
              <w:rPr>
                <w:rFonts w:ascii="Times New Roman" w:hAnsi="Times New Roman" w:eastAsia="宋体" w:cs="Times New Roman"/>
                <w:sz w:val="21"/>
              </w:rPr>
              <w:t>PUT</w:t>
            </w:r>
          </w:p>
        </w:tc>
        <w:tc>
          <w:tcPr>
            <w:tcW w:type="dxa" w:w="3486"/>
          </w:tcPr>
          <w:p>
            <w:pPr>
              <w:spacing w:line="240" w:lineRule="auto" w:before="20" w:after="20"/>
              <w:ind w:firstLine="0"/>
            </w:pPr>
            <w:r>
              <w:rPr>
                <w:rFonts w:ascii="Times New Roman" w:hAnsi="Times New Roman" w:eastAsia="宋体" w:cs="Times New Roman"/>
                <w:sz w:val="21"/>
              </w:rPr>
              <w:t>/projects/{project_id}/mpc/params/{protocol}</w:t>
            </w:r>
          </w:p>
        </w:tc>
        <w:tc>
          <w:tcPr>
            <w:tcW w:type="dxa" w:w="4145"/>
          </w:tcPr>
          <w:p>
            <w:pPr>
              <w:spacing w:line="240" w:lineRule="auto" w:before="20" w:after="20"/>
              <w:ind w:firstLine="0"/>
            </w:pPr>
            <w:r>
              <w:rPr>
                <w:rFonts w:ascii="Times New Roman" w:hAnsi="Times New Roman" w:eastAsia="宋体" w:cs="Times New Roman"/>
                <w:sz w:val="21"/>
              </w:rPr>
              <w:t>MPC-PROTO-03、MPC-PROTO-06</w:t>
            </w:r>
          </w:p>
        </w:tc>
      </w:tr>
      <w:tr>
        <w:trPr>
          <w:cantSplit/>
        </w:trPr>
        <w:tc>
          <w:tcPr>
            <w:tcW w:type="dxa" w:w="1100"/>
          </w:tcPr>
          <w:p>
            <w:pPr>
              <w:spacing w:line="240" w:lineRule="auto" w:before="20" w:after="20"/>
              <w:ind w:firstLine="0"/>
            </w:pPr>
            <w:r>
              <w:rPr>
                <w:rFonts w:ascii="Times New Roman" w:hAnsi="Times New Roman" w:eastAsia="宋体" w:cs="Times New Roman"/>
                <w:sz w:val="21"/>
              </w:rPr>
              <w:t>POST</w:t>
            </w:r>
          </w:p>
        </w:tc>
        <w:tc>
          <w:tcPr>
            <w:tcW w:type="dxa" w:w="3486"/>
          </w:tcPr>
          <w:p>
            <w:pPr>
              <w:spacing w:line="240" w:lineRule="auto" w:before="20" w:after="20"/>
              <w:ind w:firstLine="0"/>
            </w:pPr>
            <w:r>
              <w:rPr>
                <w:rFonts w:ascii="Times New Roman" w:hAnsi="Times New Roman" w:eastAsia="宋体" w:cs="Times New Roman"/>
                <w:sz w:val="21"/>
              </w:rPr>
              <w:t>/projects/{project_id}/mpc/tasks</w:t>
            </w:r>
          </w:p>
        </w:tc>
        <w:tc>
          <w:tcPr>
            <w:tcW w:type="dxa" w:w="4145"/>
          </w:tcPr>
          <w:p>
            <w:pPr>
              <w:spacing w:line="240" w:lineRule="auto" w:before="20" w:after="20"/>
              <w:ind w:firstLine="0"/>
            </w:pPr>
            <w:r>
              <w:rPr>
                <w:rFonts w:ascii="Times New Roman" w:hAnsi="Times New Roman" w:eastAsia="宋体" w:cs="Times New Roman"/>
                <w:sz w:val="21"/>
              </w:rPr>
              <w:t>MPC-OPS-01、MPC-OPS-04、MPC-PROTO-04、MPC-PROTO-05</w:t>
            </w:r>
          </w:p>
        </w:tc>
      </w:tr>
      <w:tr>
        <w:trPr>
          <w:cantSplit/>
        </w:trPr>
        <w:tc>
          <w:tcPr>
            <w:tcW w:type="dxa" w:w="1100"/>
          </w:tcPr>
          <w:p>
            <w:pPr>
              <w:spacing w:line="240" w:lineRule="auto" w:before="20" w:after="20"/>
              <w:ind w:firstLine="0"/>
            </w:pPr>
            <w:r>
              <w:rPr>
                <w:rFonts w:ascii="Times New Roman" w:hAnsi="Times New Roman" w:eastAsia="宋体" w:cs="Times New Roman"/>
                <w:sz w:val="21"/>
              </w:rPr>
              <w:t>GET</w:t>
            </w:r>
          </w:p>
        </w:tc>
        <w:tc>
          <w:tcPr>
            <w:tcW w:type="dxa" w:w="3486"/>
          </w:tcPr>
          <w:p>
            <w:pPr>
              <w:spacing w:line="240" w:lineRule="auto" w:before="20" w:after="20"/>
              <w:ind w:firstLine="0"/>
            </w:pPr>
            <w:r>
              <w:rPr>
                <w:rFonts w:ascii="Times New Roman" w:hAnsi="Times New Roman" w:eastAsia="宋体" w:cs="Times New Roman"/>
                <w:sz w:val="21"/>
              </w:rPr>
              <w:t>/projects/{project_id}/mpc/parties</w:t>
            </w:r>
          </w:p>
        </w:tc>
        <w:tc>
          <w:tcPr>
            <w:tcW w:type="dxa" w:w="4145"/>
          </w:tcPr>
          <w:p>
            <w:pPr>
              <w:spacing w:line="240" w:lineRule="auto" w:before="20" w:after="20"/>
              <w:ind w:firstLine="0"/>
            </w:pPr>
            <w:r>
              <w:rPr>
                <w:rFonts w:ascii="Times New Roman" w:hAnsi="Times New Roman" w:eastAsia="宋体" w:cs="Times New Roman"/>
                <w:sz w:val="21"/>
              </w:rPr>
              <w:t>MPC-PROTO-05</w:t>
            </w:r>
          </w:p>
        </w:tc>
      </w:tr>
      <w:tr>
        <w:trPr>
          <w:cantSplit/>
        </w:trPr>
        <w:tc>
          <w:tcPr>
            <w:tcW w:type="dxa" w:w="1100"/>
          </w:tcPr>
          <w:p>
            <w:pPr>
              <w:spacing w:line="240" w:lineRule="auto" w:before="20" w:after="20"/>
              <w:ind w:firstLine="0"/>
            </w:pPr>
            <w:r>
              <w:rPr>
                <w:rFonts w:ascii="Times New Roman" w:hAnsi="Times New Roman" w:eastAsia="宋体" w:cs="Times New Roman"/>
                <w:sz w:val="21"/>
              </w:rPr>
              <w:t>GET</w:t>
            </w:r>
          </w:p>
        </w:tc>
        <w:tc>
          <w:tcPr>
            <w:tcW w:type="dxa" w:w="3486"/>
          </w:tcPr>
          <w:p>
            <w:pPr>
              <w:spacing w:line="240" w:lineRule="auto" w:before="20" w:after="20"/>
              <w:ind w:firstLine="0"/>
            </w:pPr>
            <w:r>
              <w:rPr>
                <w:rFonts w:ascii="Times New Roman" w:hAnsi="Times New Roman" w:eastAsia="宋体" w:cs="Times New Roman"/>
                <w:sz w:val="21"/>
              </w:rPr>
              <w:t>/projects/{project_id}/mpc/params</w:t>
            </w:r>
          </w:p>
        </w:tc>
        <w:tc>
          <w:tcPr>
            <w:tcW w:type="dxa" w:w="4145"/>
          </w:tcPr>
          <w:p>
            <w:pPr>
              <w:spacing w:line="240" w:lineRule="auto" w:before="20" w:after="20"/>
              <w:ind w:firstLine="0"/>
            </w:pPr>
            <w:r>
              <w:rPr>
                <w:rFonts w:ascii="Times New Roman" w:hAnsi="Times New Roman" w:eastAsia="宋体" w:cs="Times New Roman"/>
                <w:sz w:val="21"/>
              </w:rPr>
              <w:t>MPC-PROTO-06</w:t>
            </w:r>
          </w:p>
        </w:tc>
      </w:tr>
      <w:tr>
        <w:trPr>
          <w:cantSplit/>
        </w:trPr>
        <w:tc>
          <w:tcPr>
            <w:tcW w:type="dxa" w:w="1100"/>
          </w:tcPr>
          <w:p>
            <w:pPr>
              <w:spacing w:line="240" w:lineRule="auto" w:before="20" w:after="20"/>
              <w:ind w:firstLine="0"/>
            </w:pPr>
            <w:r>
              <w:rPr>
                <w:rFonts w:ascii="Times New Roman" w:hAnsi="Times New Roman" w:eastAsia="宋体" w:cs="Times New Roman"/>
                <w:sz w:val="21"/>
              </w:rPr>
              <w:t>DELETE</w:t>
            </w:r>
          </w:p>
        </w:tc>
        <w:tc>
          <w:tcPr>
            <w:tcW w:type="dxa" w:w="3486"/>
          </w:tcPr>
          <w:p>
            <w:pPr>
              <w:spacing w:line="240" w:lineRule="auto" w:before="20" w:after="20"/>
              <w:ind w:firstLine="0"/>
            </w:pPr>
            <w:r>
              <w:rPr>
                <w:rFonts w:ascii="Times New Roman" w:hAnsi="Times New Roman" w:eastAsia="宋体" w:cs="Times New Roman"/>
                <w:sz w:val="21"/>
              </w:rPr>
              <w:t>/projects/{project_id}/mpc/params/{protocol}</w:t>
            </w:r>
          </w:p>
        </w:tc>
        <w:tc>
          <w:tcPr>
            <w:tcW w:type="dxa" w:w="4145"/>
          </w:tcPr>
          <w:p>
            <w:pPr>
              <w:spacing w:line="240" w:lineRule="auto" w:before="20" w:after="20"/>
              <w:ind w:firstLine="0"/>
            </w:pPr>
            <w:r>
              <w:rPr>
                <w:rFonts w:ascii="Times New Roman" w:hAnsi="Times New Roman" w:eastAsia="宋体" w:cs="Times New Roman"/>
                <w:sz w:val="21"/>
              </w:rPr>
              <w:t>MPC-PROTO-06</w:t>
            </w:r>
          </w:p>
        </w:tc>
      </w:tr>
      <w:tr>
        <w:trPr>
          <w:cantSplit/>
        </w:trPr>
        <w:tc>
          <w:tcPr>
            <w:tcW w:type="dxa" w:w="1100"/>
          </w:tcPr>
          <w:p>
            <w:pPr>
              <w:spacing w:line="240" w:lineRule="auto" w:before="20" w:after="20"/>
              <w:ind w:firstLine="0"/>
            </w:pPr>
            <w:r>
              <w:rPr>
                <w:rFonts w:ascii="Times New Roman" w:hAnsi="Times New Roman" w:eastAsia="宋体" w:cs="Times New Roman"/>
                <w:sz w:val="21"/>
              </w:rPr>
              <w:t>GET</w:t>
            </w:r>
          </w:p>
        </w:tc>
        <w:tc>
          <w:tcPr>
            <w:tcW w:type="dxa" w:w="3486"/>
          </w:tcPr>
          <w:p>
            <w:pPr>
              <w:spacing w:line="240" w:lineRule="auto" w:before="20" w:after="20"/>
              <w:ind w:firstLine="0"/>
            </w:pPr>
            <w:r>
              <w:rPr>
                <w:rFonts w:ascii="Times New Roman" w:hAnsi="Times New Roman" w:eastAsia="宋体" w:cs="Times New Roman"/>
                <w:sz w:val="21"/>
              </w:rPr>
              <w:t>/projects/{project_id}/mpc/estimate</w:t>
            </w:r>
          </w:p>
        </w:tc>
        <w:tc>
          <w:tcPr>
            <w:tcW w:type="dxa" w:w="4145"/>
          </w:tcPr>
          <w:p>
            <w:pPr>
              <w:spacing w:line="240" w:lineRule="auto" w:before="20" w:after="20"/>
              <w:ind w:firstLine="0"/>
            </w:pPr>
            <w:r>
              <w:rPr>
                <w:rFonts w:ascii="Times New Roman" w:hAnsi="Times New Roman" w:eastAsia="宋体" w:cs="Times New Roman"/>
                <w:sz w:val="21"/>
              </w:rPr>
              <w:t>MPC-PROTO-07</w:t>
            </w:r>
          </w:p>
        </w:tc>
      </w:tr>
      <w:tr>
        <w:trPr>
          <w:cantSplit/>
        </w:trPr>
        <w:tc>
          <w:tcPr>
            <w:tcW w:type="dxa" w:w="1100"/>
          </w:tcPr>
          <w:p>
            <w:pPr>
              <w:spacing w:line="240" w:lineRule="auto" w:before="20" w:after="20"/>
              <w:ind w:firstLine="0"/>
            </w:pPr>
            <w:r>
              <w:rPr>
                <w:rFonts w:ascii="Times New Roman" w:hAnsi="Times New Roman" w:eastAsia="宋体" w:cs="Times New Roman"/>
                <w:sz w:val="21"/>
              </w:rPr>
              <w:t>GET</w:t>
            </w:r>
          </w:p>
        </w:tc>
        <w:tc>
          <w:tcPr>
            <w:tcW w:type="dxa" w:w="3486"/>
          </w:tcPr>
          <w:p>
            <w:pPr>
              <w:spacing w:line="240" w:lineRule="auto" w:before="20" w:after="20"/>
              <w:ind w:firstLine="0"/>
            </w:pPr>
            <w:r>
              <w:rPr>
                <w:rFonts w:ascii="Times New Roman" w:hAnsi="Times New Roman" w:eastAsia="宋体" w:cs="Times New Roman"/>
                <w:sz w:val="21"/>
              </w:rPr>
              <w:t>/mpc/tasks/{task_id}</w:t>
            </w:r>
          </w:p>
        </w:tc>
        <w:tc>
          <w:tcPr>
            <w:tcW w:type="dxa" w:w="4145"/>
          </w:tcPr>
          <w:p>
            <w:pPr>
              <w:spacing w:line="240" w:lineRule="auto" w:before="20" w:after="20"/>
              <w:ind w:firstLine="0"/>
            </w:pPr>
            <w:r>
              <w:rPr>
                <w:rFonts w:ascii="Times New Roman" w:hAnsi="Times New Roman" w:eastAsia="宋体" w:cs="Times New Roman"/>
                <w:sz w:val="21"/>
              </w:rPr>
              <w:t>MPC-OPS-01、MPC-OPS-02、MPC-OPS-03、MPC-OPS-04、MPC-OPS-05</w:t>
            </w:r>
          </w:p>
        </w:tc>
      </w:tr>
      <w:tr>
        <w:trPr>
          <w:cantSplit/>
        </w:trPr>
        <w:tc>
          <w:tcPr>
            <w:tcW w:type="dxa" w:w="1100"/>
          </w:tcPr>
          <w:p>
            <w:pPr>
              <w:spacing w:line="240" w:lineRule="auto" w:before="20" w:after="20"/>
              <w:ind w:firstLine="0"/>
            </w:pPr>
            <w:r>
              <w:rPr>
                <w:rFonts w:ascii="Times New Roman" w:hAnsi="Times New Roman" w:eastAsia="宋体" w:cs="Times New Roman"/>
                <w:sz w:val="21"/>
              </w:rPr>
              <w:t>SSE</w:t>
            </w:r>
          </w:p>
        </w:tc>
        <w:tc>
          <w:tcPr>
            <w:tcW w:type="dxa" w:w="3486"/>
          </w:tcPr>
          <w:p>
            <w:pPr>
              <w:spacing w:line="240" w:lineRule="auto" w:before="20" w:after="20"/>
              <w:ind w:firstLine="0"/>
            </w:pPr>
            <w:r>
              <w:rPr>
                <w:rFonts w:ascii="Times New Roman" w:hAnsi="Times New Roman" w:eastAsia="宋体" w:cs="Times New Roman"/>
                <w:sz w:val="21"/>
              </w:rPr>
              <w:t>/mpc/tasks/{task_id}/events</w:t>
            </w:r>
          </w:p>
        </w:tc>
        <w:tc>
          <w:tcPr>
            <w:tcW w:type="dxa" w:w="4145"/>
          </w:tcPr>
          <w:p>
            <w:pPr>
              <w:spacing w:line="240" w:lineRule="auto" w:before="20" w:after="20"/>
              <w:ind w:firstLine="0"/>
            </w:pPr>
            <w:r>
              <w:rPr>
                <w:rFonts w:ascii="Times New Roman" w:hAnsi="Times New Roman" w:eastAsia="宋体" w:cs="Times New Roman"/>
                <w:sz w:val="21"/>
              </w:rPr>
              <w:t>MPC-OPS-01、MPC-OPS-02、MPC-OPS-03、MPC-OPS-04</w:t>
            </w:r>
          </w:p>
        </w:tc>
      </w:tr>
      <w:tr>
        <w:trPr>
          <w:cantSplit/>
        </w:trPr>
        <w:tc>
          <w:tcPr>
            <w:tcW w:type="dxa" w:w="1100"/>
          </w:tcPr>
          <w:p>
            <w:pPr>
              <w:spacing w:line="240" w:lineRule="auto" w:before="20" w:after="20"/>
              <w:ind w:firstLine="0"/>
            </w:pPr>
            <w:r>
              <w:rPr>
                <w:rFonts w:ascii="Times New Roman" w:hAnsi="Times New Roman" w:eastAsia="宋体" w:cs="Times New Roman"/>
                <w:sz w:val="21"/>
              </w:rPr>
              <w:t>POST</w:t>
            </w:r>
          </w:p>
        </w:tc>
        <w:tc>
          <w:tcPr>
            <w:tcW w:type="dxa" w:w="3486"/>
          </w:tcPr>
          <w:p>
            <w:pPr>
              <w:spacing w:line="240" w:lineRule="auto" w:before="20" w:after="20"/>
              <w:ind w:firstLine="0"/>
            </w:pPr>
            <w:r>
              <w:rPr>
                <w:rFonts w:ascii="Times New Roman" w:hAnsi="Times New Roman" w:eastAsia="宋体" w:cs="Times New Roman"/>
                <w:sz w:val="21"/>
              </w:rPr>
              <w:t>/mpc/tasks/{task_id}/actions</w:t>
            </w:r>
          </w:p>
        </w:tc>
        <w:tc>
          <w:tcPr>
            <w:tcW w:type="dxa" w:w="4145"/>
          </w:tcPr>
          <w:p>
            <w:pPr>
              <w:spacing w:line="240" w:lineRule="auto" w:before="20" w:after="20"/>
              <w:ind w:firstLine="0"/>
            </w:pPr>
            <w:r>
              <w:rPr>
                <w:rFonts w:ascii="Times New Roman" w:hAnsi="Times New Roman" w:eastAsia="宋体" w:cs="Times New Roman"/>
                <w:sz w:val="21"/>
              </w:rPr>
              <w:t>MPC-OPS-01</w:t>
            </w:r>
          </w:p>
        </w:tc>
      </w:tr>
      <w:tr>
        <w:trPr>
          <w:cantSplit/>
        </w:trPr>
        <w:tc>
          <w:tcPr>
            <w:tcW w:type="dxa" w:w="1100"/>
          </w:tcPr>
          <w:p>
            <w:pPr>
              <w:spacing w:line="240" w:lineRule="auto" w:before="20" w:after="20"/>
              <w:ind w:firstLine="0"/>
            </w:pPr>
            <w:r>
              <w:rPr>
                <w:rFonts w:ascii="Times New Roman" w:hAnsi="Times New Roman" w:eastAsia="宋体" w:cs="Times New Roman"/>
                <w:sz w:val="21"/>
              </w:rPr>
              <w:t>GET</w:t>
            </w:r>
          </w:p>
        </w:tc>
        <w:tc>
          <w:tcPr>
            <w:tcW w:type="dxa" w:w="3486"/>
          </w:tcPr>
          <w:p>
            <w:pPr>
              <w:spacing w:line="240" w:lineRule="auto" w:before="20" w:after="20"/>
              <w:ind w:firstLine="0"/>
            </w:pPr>
            <w:r>
              <w:rPr>
                <w:rFonts w:ascii="Times New Roman" w:hAnsi="Times New Roman" w:eastAsia="宋体" w:cs="Times New Roman"/>
                <w:sz w:val="21"/>
              </w:rPr>
              <w:t>/projects/{project_id}/mpc/tasks</w:t>
            </w:r>
          </w:p>
        </w:tc>
        <w:tc>
          <w:tcPr>
            <w:tcW w:type="dxa" w:w="4145"/>
          </w:tcPr>
          <w:p>
            <w:pPr>
              <w:spacing w:line="240" w:lineRule="auto" w:before="20" w:after="20"/>
              <w:ind w:firstLine="0"/>
            </w:pPr>
            <w:r>
              <w:rPr>
                <w:rFonts w:ascii="Times New Roman" w:hAnsi="Times New Roman" w:eastAsia="宋体" w:cs="Times New Roman"/>
                <w:sz w:val="21"/>
              </w:rPr>
              <w:t>MPC-OPS-05</w:t>
            </w:r>
          </w:p>
        </w:tc>
      </w:tr>
      <w:tr>
        <w:trPr>
          <w:cantSplit/>
        </w:trPr>
        <w:tc>
          <w:tcPr>
            <w:tcW w:type="dxa" w:w="1100"/>
          </w:tcPr>
          <w:p>
            <w:pPr>
              <w:spacing w:line="240" w:lineRule="auto" w:before="20" w:after="20"/>
              <w:ind w:firstLine="0"/>
            </w:pPr>
            <w:r>
              <w:rPr>
                <w:rFonts w:ascii="Times New Roman" w:hAnsi="Times New Roman" w:eastAsia="宋体" w:cs="Times New Roman"/>
                <w:sz w:val="21"/>
              </w:rPr>
              <w:t>GET</w:t>
            </w:r>
          </w:p>
        </w:tc>
        <w:tc>
          <w:tcPr>
            <w:tcW w:type="dxa" w:w="3486"/>
          </w:tcPr>
          <w:p>
            <w:pPr>
              <w:spacing w:line="240" w:lineRule="auto" w:before="20" w:after="20"/>
              <w:ind w:firstLine="0"/>
            </w:pPr>
            <w:r>
              <w:rPr>
                <w:rFonts w:ascii="Times New Roman" w:hAnsi="Times New Roman" w:eastAsia="宋体" w:cs="Times New Roman"/>
                <w:sz w:val="21"/>
              </w:rPr>
              <w:t>/projects/{project_id}/mpc/tasks/compare</w:t>
            </w:r>
          </w:p>
        </w:tc>
        <w:tc>
          <w:tcPr>
            <w:tcW w:type="dxa" w:w="4145"/>
          </w:tcPr>
          <w:p>
            <w:pPr>
              <w:spacing w:line="240" w:lineRule="auto" w:before="20" w:after="20"/>
              <w:ind w:firstLine="0"/>
            </w:pPr>
            <w:r>
              <w:rPr>
                <w:rFonts w:ascii="Times New Roman" w:hAnsi="Times New Roman" w:eastAsia="宋体" w:cs="Times New Roman"/>
                <w:sz w:val="21"/>
              </w:rPr>
              <w:t>MPC-OPS-05</w:t>
            </w:r>
          </w:p>
        </w:tc>
      </w:tr>
      <w:tr>
        <w:trPr>
          <w:cantSplit/>
        </w:trPr>
        <w:tc>
          <w:tcPr>
            <w:tcW w:type="dxa" w:w="1100"/>
          </w:tcPr>
          <w:p>
            <w:pPr>
              <w:spacing w:line="240" w:lineRule="auto" w:before="20" w:after="20"/>
              <w:ind w:firstLine="0"/>
            </w:pPr>
            <w:r>
              <w:rPr>
                <w:rFonts w:ascii="Times New Roman" w:hAnsi="Times New Roman" w:eastAsia="宋体" w:cs="Times New Roman"/>
                <w:sz w:val="21"/>
              </w:rPr>
              <w:t>GET</w:t>
            </w:r>
          </w:p>
        </w:tc>
        <w:tc>
          <w:tcPr>
            <w:tcW w:type="dxa" w:w="3486"/>
          </w:tcPr>
          <w:p>
            <w:pPr>
              <w:spacing w:line="240" w:lineRule="auto" w:before="20" w:after="20"/>
              <w:ind w:firstLine="0"/>
            </w:pPr>
            <w:r>
              <w:rPr>
                <w:rFonts w:ascii="Times New Roman" w:hAnsi="Times New Roman" w:eastAsia="宋体" w:cs="Times New Roman"/>
                <w:sz w:val="21"/>
              </w:rPr>
              <w:t>/projects/{project_id}/mpc/reports/export</w:t>
            </w:r>
          </w:p>
        </w:tc>
        <w:tc>
          <w:tcPr>
            <w:tcW w:type="dxa" w:w="4145"/>
          </w:tcPr>
          <w:p>
            <w:pPr>
              <w:spacing w:line="240" w:lineRule="auto" w:before="20" w:after="20"/>
              <w:ind w:firstLine="0"/>
            </w:pPr>
            <w:r>
              <w:rPr>
                <w:rFonts w:ascii="Times New Roman" w:hAnsi="Times New Roman" w:eastAsia="宋体" w:cs="Times New Roman"/>
                <w:sz w:val="21"/>
              </w:rPr>
              <w:t>MPC-OPS-05</w:t>
            </w:r>
          </w:p>
        </w:tc>
      </w:tr>
    </w:tbl>
    <w:p>
      <w:pPr>
        <w:spacing w:line="240" w:lineRule="auto" w:after="80"/>
      </w:pPr>
    </w:p>
    <w:p>
      <w:pPr>
        <w:pStyle w:val="Heading3"/>
      </w:pPr>
      <w:r>
        <w:t>6.6.4 隐私求交</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ayout w:type="fixed"/>
      </w:tblPr>
      <w:tblGrid>
        <w:gridCol w:w="1100"/>
        <w:gridCol w:w="3967"/>
        <w:gridCol w:w="3664"/>
      </w:tblGrid>
      <w:tr>
        <w:trPr>
          <w:cantSplit/>
          <w:tblHeader/>
        </w:trPr>
        <w:tc>
          <w:tcPr>
            <w:tcW w:type="dxa" w:w="1100"/>
            <w:shd w:val="clear" w:color="auto" w:fill="D9D9D9"/>
          </w:tcPr>
          <w:p>
            <w:pPr>
              <w:spacing w:line="240" w:lineRule="auto" w:before="20" w:after="20"/>
              <w:ind w:firstLine="0"/>
              <w:jc w:val="center"/>
            </w:pPr>
            <w:r>
              <w:rPr>
                <w:rFonts w:ascii="Times New Roman" w:hAnsi="Times New Roman" w:eastAsia="宋体" w:cs="Times New Roman"/>
                <w:b/>
                <w:sz w:val="21"/>
              </w:rPr>
              <w:t>方法</w:t>
            </w:r>
          </w:p>
        </w:tc>
        <w:tc>
          <w:tcPr>
            <w:tcW w:type="dxa" w:w="3967"/>
            <w:shd w:val="clear" w:color="auto" w:fill="D9D9D9"/>
          </w:tcPr>
          <w:p>
            <w:pPr>
              <w:spacing w:line="240" w:lineRule="auto" w:before="20" w:after="20"/>
              <w:ind w:firstLine="0"/>
              <w:jc w:val="center"/>
            </w:pPr>
            <w:r>
              <w:rPr>
                <w:rFonts w:ascii="Times New Roman" w:hAnsi="Times New Roman" w:eastAsia="宋体" w:cs="Times New Roman"/>
                <w:b/>
                <w:sz w:val="21"/>
              </w:rPr>
              <w:t>路径</w:t>
            </w:r>
          </w:p>
        </w:tc>
        <w:tc>
          <w:tcPr>
            <w:tcW w:type="dxa" w:w="3664"/>
            <w:shd w:val="clear" w:color="auto" w:fill="D9D9D9"/>
          </w:tcPr>
          <w:p>
            <w:pPr>
              <w:spacing w:line="240" w:lineRule="auto" w:before="20" w:after="20"/>
              <w:ind w:firstLine="0"/>
              <w:jc w:val="center"/>
            </w:pPr>
            <w:r>
              <w:rPr>
                <w:rFonts w:ascii="Times New Roman" w:hAnsi="Times New Roman" w:eastAsia="宋体" w:cs="Times New Roman"/>
                <w:b/>
                <w:sz w:val="21"/>
              </w:rPr>
              <w:t>服务的三级功能</w:t>
            </w:r>
          </w:p>
        </w:tc>
      </w:tr>
      <w:tr>
        <w:trPr>
          <w:cantSplit/>
        </w:trPr>
        <w:tc>
          <w:tcPr>
            <w:tcW w:type="dxa" w:w="1100"/>
          </w:tcPr>
          <w:p>
            <w:pPr>
              <w:spacing w:line="240" w:lineRule="auto" w:before="20" w:after="20"/>
              <w:ind w:firstLine="0"/>
            </w:pPr>
            <w:r>
              <w:rPr>
                <w:rFonts w:ascii="Times New Roman" w:hAnsi="Times New Roman" w:eastAsia="宋体" w:cs="Times New Roman"/>
                <w:sz w:val="21"/>
              </w:rPr>
              <w:t>GET</w:t>
            </w:r>
          </w:p>
        </w:tc>
        <w:tc>
          <w:tcPr>
            <w:tcW w:type="dxa" w:w="3967"/>
          </w:tcPr>
          <w:p>
            <w:pPr>
              <w:spacing w:line="240" w:lineRule="auto" w:before="20" w:after="20"/>
              <w:ind w:firstLine="0"/>
            </w:pPr>
            <w:r>
              <w:rPr>
                <w:rFonts w:ascii="Times New Roman" w:hAnsi="Times New Roman" w:eastAsia="宋体" w:cs="Times New Roman"/>
                <w:sz w:val="21"/>
              </w:rPr>
              <w:t>/psi/parties</w:t>
            </w:r>
          </w:p>
        </w:tc>
        <w:tc>
          <w:tcPr>
            <w:tcW w:type="dxa" w:w="3664"/>
          </w:tcPr>
          <w:p>
            <w:pPr>
              <w:spacing w:line="240" w:lineRule="auto" w:before="20" w:after="20"/>
              <w:ind w:firstLine="0"/>
            </w:pPr>
            <w:r>
              <w:rPr>
                <w:rFonts w:ascii="Times New Roman" w:hAnsi="Times New Roman" w:eastAsia="宋体" w:cs="Times New Roman"/>
                <w:sz w:val="21"/>
              </w:rPr>
              <w:t>PSI-DATA-01</w:t>
            </w:r>
          </w:p>
        </w:tc>
      </w:tr>
      <w:tr>
        <w:trPr>
          <w:cantSplit/>
        </w:trPr>
        <w:tc>
          <w:tcPr>
            <w:tcW w:type="dxa" w:w="1100"/>
          </w:tcPr>
          <w:p>
            <w:pPr>
              <w:spacing w:line="240" w:lineRule="auto" w:before="20" w:after="20"/>
              <w:ind w:firstLine="0"/>
            </w:pPr>
            <w:r>
              <w:rPr>
                <w:rFonts w:ascii="Times New Roman" w:hAnsi="Times New Roman" w:eastAsia="宋体" w:cs="Times New Roman"/>
                <w:sz w:val="21"/>
              </w:rPr>
              <w:t>POST</w:t>
            </w:r>
          </w:p>
        </w:tc>
        <w:tc>
          <w:tcPr>
            <w:tcW w:type="dxa" w:w="3967"/>
          </w:tcPr>
          <w:p>
            <w:pPr>
              <w:spacing w:line="240" w:lineRule="auto" w:before="20" w:after="20"/>
              <w:ind w:firstLine="0"/>
            </w:pPr>
            <w:r>
              <w:rPr>
                <w:rFonts w:ascii="Times New Roman" w:hAnsi="Times New Roman" w:eastAsia="宋体" w:cs="Times New Roman"/>
                <w:sz w:val="21"/>
              </w:rPr>
              <w:t>/files</w:t>
            </w:r>
          </w:p>
        </w:tc>
        <w:tc>
          <w:tcPr>
            <w:tcW w:type="dxa" w:w="3664"/>
          </w:tcPr>
          <w:p>
            <w:pPr>
              <w:spacing w:line="240" w:lineRule="auto" w:before="20" w:after="20"/>
              <w:ind w:firstLine="0"/>
            </w:pPr>
            <w:r>
              <w:rPr>
                <w:rFonts w:ascii="Times New Roman" w:hAnsi="Times New Roman" w:eastAsia="宋体" w:cs="Times New Roman"/>
                <w:sz w:val="21"/>
              </w:rPr>
              <w:t>PSI-DATA-01</w:t>
            </w:r>
          </w:p>
        </w:tc>
      </w:tr>
      <w:tr>
        <w:trPr>
          <w:cantSplit/>
        </w:trPr>
        <w:tc>
          <w:tcPr>
            <w:tcW w:type="dxa" w:w="1100"/>
          </w:tcPr>
          <w:p>
            <w:pPr>
              <w:spacing w:line="240" w:lineRule="auto" w:before="20" w:after="20"/>
              <w:ind w:firstLine="0"/>
            </w:pPr>
            <w:r>
              <w:rPr>
                <w:rFonts w:ascii="Times New Roman" w:hAnsi="Times New Roman" w:eastAsia="宋体" w:cs="Times New Roman"/>
                <w:sz w:val="21"/>
              </w:rPr>
              <w:t>POST</w:t>
            </w:r>
          </w:p>
        </w:tc>
        <w:tc>
          <w:tcPr>
            <w:tcW w:type="dxa" w:w="3967"/>
          </w:tcPr>
          <w:p>
            <w:pPr>
              <w:spacing w:line="240" w:lineRule="auto" w:before="20" w:after="20"/>
              <w:ind w:firstLine="0"/>
            </w:pPr>
            <w:r>
              <w:rPr>
                <w:rFonts w:ascii="Times New Roman" w:hAnsi="Times New Roman" w:eastAsia="宋体" w:cs="Times New Roman"/>
                <w:sz w:val="21"/>
              </w:rPr>
              <w:t>/projects/{project_id}/datasets</w:t>
            </w:r>
          </w:p>
        </w:tc>
        <w:tc>
          <w:tcPr>
            <w:tcW w:type="dxa" w:w="3664"/>
          </w:tcPr>
          <w:p>
            <w:pPr>
              <w:spacing w:line="240" w:lineRule="auto" w:before="20" w:after="20"/>
              <w:ind w:firstLine="0"/>
            </w:pPr>
            <w:r>
              <w:rPr>
                <w:rFonts w:ascii="Times New Roman" w:hAnsi="Times New Roman" w:eastAsia="宋体" w:cs="Times New Roman"/>
                <w:sz w:val="21"/>
              </w:rPr>
              <w:t>PSI-DATA-01</w:t>
            </w:r>
          </w:p>
        </w:tc>
      </w:tr>
      <w:tr>
        <w:trPr>
          <w:cantSplit/>
        </w:trPr>
        <w:tc>
          <w:tcPr>
            <w:tcW w:type="dxa" w:w="1100"/>
          </w:tcPr>
          <w:p>
            <w:pPr>
              <w:spacing w:line="240" w:lineRule="auto" w:before="20" w:after="20"/>
              <w:ind w:firstLine="0"/>
            </w:pPr>
            <w:r>
              <w:rPr>
                <w:rFonts w:ascii="Times New Roman" w:hAnsi="Times New Roman" w:eastAsia="宋体" w:cs="Times New Roman"/>
                <w:sz w:val="21"/>
              </w:rPr>
              <w:t>GET</w:t>
            </w:r>
          </w:p>
        </w:tc>
        <w:tc>
          <w:tcPr>
            <w:tcW w:type="dxa" w:w="3967"/>
          </w:tcPr>
          <w:p>
            <w:pPr>
              <w:spacing w:line="240" w:lineRule="auto" w:before="20" w:after="20"/>
              <w:ind w:firstLine="0"/>
            </w:pPr>
            <w:r>
              <w:rPr>
                <w:rFonts w:ascii="Times New Roman" w:hAnsi="Times New Roman" w:eastAsia="宋体" w:cs="Times New Roman"/>
                <w:sz w:val="21"/>
              </w:rPr>
              <w:t>/projects/{project_id}/datasets</w:t>
            </w:r>
          </w:p>
        </w:tc>
        <w:tc>
          <w:tcPr>
            <w:tcW w:type="dxa" w:w="3664"/>
          </w:tcPr>
          <w:p>
            <w:pPr>
              <w:spacing w:line="240" w:lineRule="auto" w:before="20" w:after="20"/>
              <w:ind w:firstLine="0"/>
            </w:pPr>
            <w:r>
              <w:rPr>
                <w:rFonts w:ascii="Times New Roman" w:hAnsi="Times New Roman" w:eastAsia="宋体" w:cs="Times New Roman"/>
                <w:sz w:val="21"/>
              </w:rPr>
              <w:t>PSI-ALGO-04、PSI-DATA-01、PSI-DATA-03</w:t>
            </w:r>
          </w:p>
        </w:tc>
      </w:tr>
      <w:tr>
        <w:trPr>
          <w:cantSplit/>
        </w:trPr>
        <w:tc>
          <w:tcPr>
            <w:tcW w:type="dxa" w:w="1100"/>
          </w:tcPr>
          <w:p>
            <w:pPr>
              <w:spacing w:line="240" w:lineRule="auto" w:before="20" w:after="20"/>
              <w:ind w:firstLine="0"/>
            </w:pPr>
            <w:r>
              <w:rPr>
                <w:rFonts w:ascii="Times New Roman" w:hAnsi="Times New Roman" w:eastAsia="宋体" w:cs="Times New Roman"/>
                <w:sz w:val="21"/>
              </w:rPr>
              <w:t>GET</w:t>
            </w:r>
          </w:p>
        </w:tc>
        <w:tc>
          <w:tcPr>
            <w:tcW w:type="dxa" w:w="3967"/>
          </w:tcPr>
          <w:p>
            <w:pPr>
              <w:spacing w:line="240" w:lineRule="auto" w:before="20" w:after="20"/>
              <w:ind w:firstLine="0"/>
            </w:pPr>
            <w:r>
              <w:rPr>
                <w:rFonts w:ascii="Times New Roman" w:hAnsi="Times New Roman" w:eastAsia="宋体" w:cs="Times New Roman"/>
                <w:sz w:val="21"/>
              </w:rPr>
              <w:t>/datasets/{dataset_id}</w:t>
            </w:r>
          </w:p>
        </w:tc>
        <w:tc>
          <w:tcPr>
            <w:tcW w:type="dxa" w:w="3664"/>
          </w:tcPr>
          <w:p>
            <w:pPr>
              <w:spacing w:line="240" w:lineRule="auto" w:before="20" w:after="20"/>
              <w:ind w:firstLine="0"/>
            </w:pPr>
            <w:r>
              <w:rPr>
                <w:rFonts w:ascii="Times New Roman" w:hAnsi="Times New Roman" w:eastAsia="宋体" w:cs="Times New Roman"/>
                <w:sz w:val="21"/>
              </w:rPr>
              <w:t>PSI-DATA-02</w:t>
            </w:r>
          </w:p>
        </w:tc>
      </w:tr>
      <w:tr>
        <w:trPr>
          <w:cantSplit/>
        </w:trPr>
        <w:tc>
          <w:tcPr>
            <w:tcW w:type="dxa" w:w="1100"/>
          </w:tcPr>
          <w:p>
            <w:pPr>
              <w:spacing w:line="240" w:lineRule="auto" w:before="20" w:after="20"/>
              <w:ind w:firstLine="0"/>
            </w:pPr>
            <w:r>
              <w:rPr>
                <w:rFonts w:ascii="Times New Roman" w:hAnsi="Times New Roman" w:eastAsia="宋体" w:cs="Times New Roman"/>
                <w:sz w:val="21"/>
              </w:rPr>
              <w:t>DELETE</w:t>
            </w:r>
          </w:p>
        </w:tc>
        <w:tc>
          <w:tcPr>
            <w:tcW w:type="dxa" w:w="3967"/>
          </w:tcPr>
          <w:p>
            <w:pPr>
              <w:spacing w:line="240" w:lineRule="auto" w:before="20" w:after="20"/>
              <w:ind w:firstLine="0"/>
            </w:pPr>
            <w:r>
              <w:rPr>
                <w:rFonts w:ascii="Times New Roman" w:hAnsi="Times New Roman" w:eastAsia="宋体" w:cs="Times New Roman"/>
                <w:sz w:val="21"/>
              </w:rPr>
              <w:t>/datasets/{dataset_id}</w:t>
            </w:r>
          </w:p>
        </w:tc>
        <w:tc>
          <w:tcPr>
            <w:tcW w:type="dxa" w:w="3664"/>
          </w:tcPr>
          <w:p>
            <w:pPr>
              <w:spacing w:line="240" w:lineRule="auto" w:before="20" w:after="20"/>
              <w:ind w:firstLine="0"/>
            </w:pPr>
            <w:r>
              <w:rPr>
                <w:rFonts w:ascii="Times New Roman" w:hAnsi="Times New Roman" w:eastAsia="宋体" w:cs="Times New Roman"/>
                <w:sz w:val="21"/>
              </w:rPr>
              <w:t>PSI-DATA-03</w:t>
            </w:r>
          </w:p>
        </w:tc>
      </w:tr>
      <w:tr>
        <w:trPr>
          <w:cantSplit/>
        </w:trPr>
        <w:tc>
          <w:tcPr>
            <w:tcW w:type="dxa" w:w="1100"/>
          </w:tcPr>
          <w:p>
            <w:pPr>
              <w:spacing w:line="240" w:lineRule="auto" w:before="20" w:after="20"/>
              <w:ind w:firstLine="0"/>
            </w:pPr>
            <w:r>
              <w:rPr>
                <w:rFonts w:ascii="Times New Roman" w:hAnsi="Times New Roman" w:eastAsia="宋体" w:cs="Times New Roman"/>
                <w:sz w:val="21"/>
              </w:rPr>
              <w:t>POST</w:t>
            </w:r>
          </w:p>
        </w:tc>
        <w:tc>
          <w:tcPr>
            <w:tcW w:type="dxa" w:w="3967"/>
          </w:tcPr>
          <w:p>
            <w:pPr>
              <w:spacing w:line="240" w:lineRule="auto" w:before="20" w:after="20"/>
              <w:ind w:firstLine="0"/>
            </w:pPr>
            <w:r>
              <w:rPr>
                <w:rFonts w:ascii="Times New Roman" w:hAnsi="Times New Roman" w:eastAsia="宋体" w:cs="Times New Roman"/>
                <w:sz w:val="21"/>
              </w:rPr>
              <w:t>/projects/{project_id}/psi/pipelines</w:t>
            </w:r>
          </w:p>
        </w:tc>
        <w:tc>
          <w:tcPr>
            <w:tcW w:type="dxa" w:w="3664"/>
          </w:tcPr>
          <w:p>
            <w:pPr>
              <w:spacing w:line="240" w:lineRule="auto" w:before="20" w:after="20"/>
              <w:ind w:firstLine="0"/>
            </w:pPr>
            <w:r>
              <w:rPr>
                <w:rFonts w:ascii="Times New Roman" w:hAnsi="Times New Roman" w:eastAsia="宋体" w:cs="Times New Roman"/>
                <w:sz w:val="21"/>
              </w:rPr>
              <w:t>PSI-DATA-03、PSI-PIPE-01</w:t>
            </w:r>
          </w:p>
        </w:tc>
      </w:tr>
      <w:tr>
        <w:trPr>
          <w:cantSplit/>
        </w:trPr>
        <w:tc>
          <w:tcPr>
            <w:tcW w:type="dxa" w:w="1100"/>
          </w:tcPr>
          <w:p>
            <w:pPr>
              <w:spacing w:line="240" w:lineRule="auto" w:before="20" w:after="20"/>
              <w:ind w:firstLine="0"/>
            </w:pPr>
            <w:r>
              <w:rPr>
                <w:rFonts w:ascii="Times New Roman" w:hAnsi="Times New Roman" w:eastAsia="宋体" w:cs="Times New Roman"/>
                <w:sz w:val="21"/>
              </w:rPr>
              <w:t>POST</w:t>
            </w:r>
          </w:p>
        </w:tc>
        <w:tc>
          <w:tcPr>
            <w:tcW w:type="dxa" w:w="3967"/>
          </w:tcPr>
          <w:p>
            <w:pPr>
              <w:spacing w:line="240" w:lineRule="auto" w:before="20" w:after="20"/>
              <w:ind w:firstLine="0"/>
            </w:pPr>
            <w:r>
              <w:rPr>
                <w:rFonts w:ascii="Times New Roman" w:hAnsi="Times New Roman" w:eastAsia="宋体" w:cs="Times New Roman"/>
                <w:sz w:val="21"/>
              </w:rPr>
              <w:t>/psi/pipelines/{pipeline_id}/cancel</w:t>
            </w:r>
          </w:p>
        </w:tc>
        <w:tc>
          <w:tcPr>
            <w:tcW w:type="dxa" w:w="3664"/>
          </w:tcPr>
          <w:p>
            <w:pPr>
              <w:spacing w:line="240" w:lineRule="auto" w:before="20" w:after="20"/>
              <w:ind w:firstLine="0"/>
            </w:pPr>
            <w:r>
              <w:rPr>
                <w:rFonts w:ascii="Times New Roman" w:hAnsi="Times New Roman" w:eastAsia="宋体" w:cs="Times New Roman"/>
                <w:sz w:val="21"/>
              </w:rPr>
              <w:t>PSI-DATA-03、PSI-PIPE-02</w:t>
            </w:r>
          </w:p>
        </w:tc>
      </w:tr>
      <w:tr>
        <w:trPr>
          <w:cantSplit/>
        </w:trPr>
        <w:tc>
          <w:tcPr>
            <w:tcW w:type="dxa" w:w="1100"/>
          </w:tcPr>
          <w:p>
            <w:pPr>
              <w:spacing w:line="240" w:lineRule="auto" w:before="20" w:after="20"/>
              <w:ind w:firstLine="0"/>
            </w:pPr>
            <w:r>
              <w:rPr>
                <w:rFonts w:ascii="Times New Roman" w:hAnsi="Times New Roman" w:eastAsia="宋体" w:cs="Times New Roman"/>
                <w:sz w:val="21"/>
              </w:rPr>
              <w:t>GET</w:t>
            </w:r>
          </w:p>
        </w:tc>
        <w:tc>
          <w:tcPr>
            <w:tcW w:type="dxa" w:w="3967"/>
          </w:tcPr>
          <w:p>
            <w:pPr>
              <w:spacing w:line="240" w:lineRule="auto" w:before="20" w:after="20"/>
              <w:ind w:firstLine="0"/>
            </w:pPr>
            <w:r>
              <w:rPr>
                <w:rFonts w:ascii="Times New Roman" w:hAnsi="Times New Roman" w:eastAsia="宋体" w:cs="Times New Roman"/>
                <w:sz w:val="21"/>
              </w:rPr>
              <w:t>/psi/protocols</w:t>
            </w:r>
          </w:p>
        </w:tc>
        <w:tc>
          <w:tcPr>
            <w:tcW w:type="dxa" w:w="3664"/>
          </w:tcPr>
          <w:p>
            <w:pPr>
              <w:spacing w:line="240" w:lineRule="auto" w:before="20" w:after="20"/>
              <w:ind w:firstLine="0"/>
            </w:pPr>
            <w:r>
              <w:rPr>
                <w:rFonts w:ascii="Times New Roman" w:hAnsi="Times New Roman" w:eastAsia="宋体" w:cs="Times New Roman"/>
                <w:sz w:val="21"/>
              </w:rPr>
              <w:t>PSI-ALGO-01、PSI-ALGO-02</w:t>
            </w:r>
          </w:p>
        </w:tc>
      </w:tr>
      <w:tr>
        <w:trPr>
          <w:cantSplit/>
        </w:trPr>
        <w:tc>
          <w:tcPr>
            <w:tcW w:type="dxa" w:w="1100"/>
          </w:tcPr>
          <w:p>
            <w:pPr>
              <w:spacing w:line="240" w:lineRule="auto" w:before="20" w:after="20"/>
              <w:ind w:firstLine="0"/>
            </w:pPr>
            <w:r>
              <w:rPr>
                <w:rFonts w:ascii="Times New Roman" w:hAnsi="Times New Roman" w:eastAsia="宋体" w:cs="Times New Roman"/>
                <w:sz w:val="21"/>
              </w:rPr>
              <w:t>GET</w:t>
            </w:r>
          </w:p>
        </w:tc>
        <w:tc>
          <w:tcPr>
            <w:tcW w:type="dxa" w:w="3967"/>
          </w:tcPr>
          <w:p>
            <w:pPr>
              <w:spacing w:line="240" w:lineRule="auto" w:before="20" w:after="20"/>
              <w:ind w:firstLine="0"/>
            </w:pPr>
            <w:r>
              <w:rPr>
                <w:rFonts w:ascii="Times New Roman" w:hAnsi="Times New Roman" w:eastAsia="宋体" w:cs="Times New Roman"/>
                <w:sz w:val="21"/>
              </w:rPr>
              <w:t>/projects/{project_id}/psi/config</w:t>
            </w:r>
          </w:p>
        </w:tc>
        <w:tc>
          <w:tcPr>
            <w:tcW w:type="dxa" w:w="3664"/>
          </w:tcPr>
          <w:p>
            <w:pPr>
              <w:spacing w:line="240" w:lineRule="auto" w:before="20" w:after="20"/>
              <w:ind w:firstLine="0"/>
            </w:pPr>
            <w:r>
              <w:rPr>
                <w:rFonts w:ascii="Times New Roman" w:hAnsi="Times New Roman" w:eastAsia="宋体" w:cs="Times New Roman"/>
                <w:sz w:val="21"/>
              </w:rPr>
              <w:t>PSI-ALGO-02、PSI-PIPE-01</w:t>
            </w:r>
          </w:p>
        </w:tc>
      </w:tr>
      <w:tr>
        <w:trPr>
          <w:cantSplit/>
        </w:trPr>
        <w:tc>
          <w:tcPr>
            <w:tcW w:type="dxa" w:w="1100"/>
          </w:tcPr>
          <w:p>
            <w:pPr>
              <w:spacing w:line="240" w:lineRule="auto" w:before="20" w:after="20"/>
              <w:ind w:firstLine="0"/>
            </w:pPr>
            <w:r>
              <w:rPr>
                <w:rFonts w:ascii="Times New Roman" w:hAnsi="Times New Roman" w:eastAsia="宋体" w:cs="Times New Roman"/>
                <w:sz w:val="21"/>
              </w:rPr>
              <w:t>PUT</w:t>
            </w:r>
          </w:p>
        </w:tc>
        <w:tc>
          <w:tcPr>
            <w:tcW w:type="dxa" w:w="3967"/>
          </w:tcPr>
          <w:p>
            <w:pPr>
              <w:spacing w:line="240" w:lineRule="auto" w:before="20" w:after="20"/>
              <w:ind w:firstLine="0"/>
            </w:pPr>
            <w:r>
              <w:rPr>
                <w:rFonts w:ascii="Times New Roman" w:hAnsi="Times New Roman" w:eastAsia="宋体" w:cs="Times New Roman"/>
                <w:sz w:val="21"/>
              </w:rPr>
              <w:t>/projects/{project_id}/psi/config</w:t>
            </w:r>
          </w:p>
        </w:tc>
        <w:tc>
          <w:tcPr>
            <w:tcW w:type="dxa" w:w="3664"/>
          </w:tcPr>
          <w:p>
            <w:pPr>
              <w:spacing w:line="240" w:lineRule="auto" w:before="20" w:after="20"/>
              <w:ind w:firstLine="0"/>
            </w:pPr>
            <w:r>
              <w:rPr>
                <w:rFonts w:ascii="Times New Roman" w:hAnsi="Times New Roman" w:eastAsia="宋体" w:cs="Times New Roman"/>
                <w:sz w:val="21"/>
              </w:rPr>
              <w:t>PSI-ALGO-02、PSI-ALGO-03、PSI-ALGO-04</w:t>
            </w:r>
          </w:p>
        </w:tc>
      </w:tr>
      <w:tr>
        <w:trPr>
          <w:cantSplit/>
        </w:trPr>
        <w:tc>
          <w:tcPr>
            <w:tcW w:type="dxa" w:w="1100"/>
          </w:tcPr>
          <w:p>
            <w:pPr>
              <w:spacing w:line="240" w:lineRule="auto" w:before="20" w:after="20"/>
              <w:ind w:firstLine="0"/>
            </w:pPr>
            <w:r>
              <w:rPr>
                <w:rFonts w:ascii="Times New Roman" w:hAnsi="Times New Roman" w:eastAsia="宋体" w:cs="Times New Roman"/>
                <w:sz w:val="21"/>
              </w:rPr>
              <w:t>GET</w:t>
            </w:r>
          </w:p>
        </w:tc>
        <w:tc>
          <w:tcPr>
            <w:tcW w:type="dxa" w:w="3967"/>
          </w:tcPr>
          <w:p>
            <w:pPr>
              <w:spacing w:line="240" w:lineRule="auto" w:before="20" w:after="20"/>
              <w:ind w:firstLine="0"/>
            </w:pPr>
            <w:r>
              <w:rPr>
                <w:rFonts w:ascii="Times New Roman" w:hAnsi="Times New Roman" w:eastAsia="宋体" w:cs="Times New Roman"/>
                <w:sz w:val="21"/>
              </w:rPr>
              <w:t>/projects/{project_id}/psi/templates</w:t>
            </w:r>
          </w:p>
        </w:tc>
        <w:tc>
          <w:tcPr>
            <w:tcW w:type="dxa" w:w="3664"/>
          </w:tcPr>
          <w:p>
            <w:pPr>
              <w:spacing w:line="240" w:lineRule="auto" w:before="20" w:after="20"/>
              <w:ind w:firstLine="0"/>
            </w:pPr>
            <w:r>
              <w:rPr>
                <w:rFonts w:ascii="Times New Roman" w:hAnsi="Times New Roman" w:eastAsia="宋体" w:cs="Times New Roman"/>
                <w:sz w:val="21"/>
              </w:rPr>
              <w:t>PSI-ALGO-03、PSI-PIPE-01</w:t>
            </w:r>
          </w:p>
        </w:tc>
      </w:tr>
      <w:tr>
        <w:trPr>
          <w:cantSplit/>
        </w:trPr>
        <w:tc>
          <w:tcPr>
            <w:tcW w:type="dxa" w:w="1100"/>
          </w:tcPr>
          <w:p>
            <w:pPr>
              <w:spacing w:line="240" w:lineRule="auto" w:before="20" w:after="20"/>
              <w:ind w:firstLine="0"/>
            </w:pPr>
            <w:r>
              <w:rPr>
                <w:rFonts w:ascii="Times New Roman" w:hAnsi="Times New Roman" w:eastAsia="宋体" w:cs="Times New Roman"/>
                <w:sz w:val="21"/>
              </w:rPr>
              <w:t>POST</w:t>
            </w:r>
          </w:p>
        </w:tc>
        <w:tc>
          <w:tcPr>
            <w:tcW w:type="dxa" w:w="3967"/>
          </w:tcPr>
          <w:p>
            <w:pPr>
              <w:spacing w:line="240" w:lineRule="auto" w:before="20" w:after="20"/>
              <w:ind w:firstLine="0"/>
            </w:pPr>
            <w:r>
              <w:rPr>
                <w:rFonts w:ascii="Times New Roman" w:hAnsi="Times New Roman" w:eastAsia="宋体" w:cs="Times New Roman"/>
                <w:sz w:val="21"/>
              </w:rPr>
              <w:t>/projects/{project_id}/psi/templates</w:t>
            </w:r>
          </w:p>
        </w:tc>
        <w:tc>
          <w:tcPr>
            <w:tcW w:type="dxa" w:w="3664"/>
          </w:tcPr>
          <w:p>
            <w:pPr>
              <w:spacing w:line="240" w:lineRule="auto" w:before="20" w:after="20"/>
              <w:ind w:firstLine="0"/>
            </w:pPr>
            <w:r>
              <w:rPr>
                <w:rFonts w:ascii="Times New Roman" w:hAnsi="Times New Roman" w:eastAsia="宋体" w:cs="Times New Roman"/>
                <w:sz w:val="21"/>
              </w:rPr>
              <w:t>PSI-ALGO-03</w:t>
            </w:r>
          </w:p>
        </w:tc>
      </w:tr>
      <w:tr>
        <w:trPr>
          <w:cantSplit/>
        </w:trPr>
        <w:tc>
          <w:tcPr>
            <w:tcW w:type="dxa" w:w="1100"/>
          </w:tcPr>
          <w:p>
            <w:pPr>
              <w:spacing w:line="240" w:lineRule="auto" w:before="20" w:after="20"/>
              <w:ind w:firstLine="0"/>
            </w:pPr>
            <w:r>
              <w:rPr>
                <w:rFonts w:ascii="Times New Roman" w:hAnsi="Times New Roman" w:eastAsia="宋体" w:cs="Times New Roman"/>
                <w:sz w:val="21"/>
              </w:rPr>
              <w:t>GET</w:t>
            </w:r>
          </w:p>
        </w:tc>
        <w:tc>
          <w:tcPr>
            <w:tcW w:type="dxa" w:w="3967"/>
          </w:tcPr>
          <w:p>
            <w:pPr>
              <w:spacing w:line="240" w:lineRule="auto" w:before="20" w:after="20"/>
              <w:ind w:firstLine="0"/>
            </w:pPr>
            <w:r>
              <w:rPr>
                <w:rFonts w:ascii="Times New Roman" w:hAnsi="Times New Roman" w:eastAsia="宋体" w:cs="Times New Roman"/>
                <w:sz w:val="21"/>
              </w:rPr>
              <w:t>/psi/templates/{template_id}</w:t>
            </w:r>
          </w:p>
        </w:tc>
        <w:tc>
          <w:tcPr>
            <w:tcW w:type="dxa" w:w="3664"/>
          </w:tcPr>
          <w:p>
            <w:pPr>
              <w:spacing w:line="240" w:lineRule="auto" w:before="20" w:after="20"/>
              <w:ind w:firstLine="0"/>
            </w:pPr>
            <w:r>
              <w:rPr>
                <w:rFonts w:ascii="Times New Roman" w:hAnsi="Times New Roman" w:eastAsia="宋体" w:cs="Times New Roman"/>
                <w:sz w:val="21"/>
              </w:rPr>
              <w:t>PSI-ALGO-03</w:t>
            </w:r>
          </w:p>
        </w:tc>
      </w:tr>
      <w:tr>
        <w:trPr>
          <w:cantSplit/>
        </w:trPr>
        <w:tc>
          <w:tcPr>
            <w:tcW w:type="dxa" w:w="1100"/>
          </w:tcPr>
          <w:p>
            <w:pPr>
              <w:spacing w:line="240" w:lineRule="auto" w:before="20" w:after="20"/>
              <w:ind w:firstLine="0"/>
            </w:pPr>
            <w:r>
              <w:rPr>
                <w:rFonts w:ascii="Times New Roman" w:hAnsi="Times New Roman" w:eastAsia="宋体" w:cs="Times New Roman"/>
                <w:sz w:val="21"/>
              </w:rPr>
              <w:t>DELETE</w:t>
            </w:r>
          </w:p>
        </w:tc>
        <w:tc>
          <w:tcPr>
            <w:tcW w:type="dxa" w:w="3967"/>
          </w:tcPr>
          <w:p>
            <w:pPr>
              <w:spacing w:line="240" w:lineRule="auto" w:before="20" w:after="20"/>
              <w:ind w:firstLine="0"/>
            </w:pPr>
            <w:r>
              <w:rPr>
                <w:rFonts w:ascii="Times New Roman" w:hAnsi="Times New Roman" w:eastAsia="宋体" w:cs="Times New Roman"/>
                <w:sz w:val="21"/>
              </w:rPr>
              <w:t>/psi/templates/{template_id}</w:t>
            </w:r>
          </w:p>
        </w:tc>
        <w:tc>
          <w:tcPr>
            <w:tcW w:type="dxa" w:w="3664"/>
          </w:tcPr>
          <w:p>
            <w:pPr>
              <w:spacing w:line="240" w:lineRule="auto" w:before="20" w:after="20"/>
              <w:ind w:firstLine="0"/>
            </w:pPr>
            <w:r>
              <w:rPr>
                <w:rFonts w:ascii="Times New Roman" w:hAnsi="Times New Roman" w:eastAsia="宋体" w:cs="Times New Roman"/>
                <w:sz w:val="21"/>
              </w:rPr>
              <w:t>PSI-ALGO-03</w:t>
            </w:r>
          </w:p>
        </w:tc>
      </w:tr>
      <w:tr>
        <w:trPr>
          <w:cantSplit/>
        </w:trPr>
        <w:tc>
          <w:tcPr>
            <w:tcW w:type="dxa" w:w="1100"/>
          </w:tcPr>
          <w:p>
            <w:pPr>
              <w:spacing w:line="240" w:lineRule="auto" w:before="20" w:after="20"/>
              <w:ind w:firstLine="0"/>
            </w:pPr>
            <w:r>
              <w:rPr>
                <w:rFonts w:ascii="Times New Roman" w:hAnsi="Times New Roman" w:eastAsia="宋体" w:cs="Times New Roman"/>
                <w:sz w:val="21"/>
              </w:rPr>
              <w:t>POST</w:t>
            </w:r>
          </w:p>
        </w:tc>
        <w:tc>
          <w:tcPr>
            <w:tcW w:type="dxa" w:w="3967"/>
          </w:tcPr>
          <w:p>
            <w:pPr>
              <w:spacing w:line="240" w:lineRule="auto" w:before="20" w:after="20"/>
              <w:ind w:firstLine="0"/>
            </w:pPr>
            <w:r>
              <w:rPr>
                <w:rFonts w:ascii="Times New Roman" w:hAnsi="Times New Roman" w:eastAsia="宋体" w:cs="Times New Roman"/>
                <w:sz w:val="21"/>
              </w:rPr>
              <w:t>/psi/route-advice</w:t>
            </w:r>
          </w:p>
        </w:tc>
        <w:tc>
          <w:tcPr>
            <w:tcW w:type="dxa" w:w="3664"/>
          </w:tcPr>
          <w:p>
            <w:pPr>
              <w:spacing w:line="240" w:lineRule="auto" w:before="20" w:after="20"/>
              <w:ind w:firstLine="0"/>
            </w:pPr>
            <w:r>
              <w:rPr>
                <w:rFonts w:ascii="Times New Roman" w:hAnsi="Times New Roman" w:eastAsia="宋体" w:cs="Times New Roman"/>
                <w:sz w:val="21"/>
              </w:rPr>
              <w:t>PSI-ALGO-04</w:t>
            </w:r>
          </w:p>
        </w:tc>
      </w:tr>
      <w:tr>
        <w:trPr>
          <w:cantSplit/>
        </w:trPr>
        <w:tc>
          <w:tcPr>
            <w:tcW w:type="dxa" w:w="1100"/>
          </w:tcPr>
          <w:p>
            <w:pPr>
              <w:spacing w:line="240" w:lineRule="auto" w:before="20" w:after="20"/>
              <w:ind w:firstLine="0"/>
            </w:pPr>
            <w:r>
              <w:rPr>
                <w:rFonts w:ascii="Times New Roman" w:hAnsi="Times New Roman" w:eastAsia="宋体" w:cs="Times New Roman"/>
                <w:sz w:val="21"/>
              </w:rPr>
              <w:t>GET</w:t>
            </w:r>
          </w:p>
        </w:tc>
        <w:tc>
          <w:tcPr>
            <w:tcW w:type="dxa" w:w="3967"/>
          </w:tcPr>
          <w:p>
            <w:pPr>
              <w:spacing w:line="240" w:lineRule="auto" w:before="20" w:after="20"/>
              <w:ind w:firstLine="0"/>
            </w:pPr>
            <w:r>
              <w:rPr>
                <w:rFonts w:ascii="Times New Roman" w:hAnsi="Times New Roman" w:eastAsia="宋体" w:cs="Times New Roman"/>
                <w:sz w:val="21"/>
              </w:rPr>
              <w:t>/psi/benchmarks</w:t>
            </w:r>
          </w:p>
        </w:tc>
        <w:tc>
          <w:tcPr>
            <w:tcW w:type="dxa" w:w="3664"/>
          </w:tcPr>
          <w:p>
            <w:pPr>
              <w:spacing w:line="240" w:lineRule="auto" w:before="20" w:after="20"/>
              <w:ind w:firstLine="0"/>
            </w:pPr>
            <w:r>
              <w:rPr>
                <w:rFonts w:ascii="Times New Roman" w:hAnsi="Times New Roman" w:eastAsia="宋体" w:cs="Times New Roman"/>
                <w:sz w:val="21"/>
              </w:rPr>
              <w:t>PSI-ALGO-04</w:t>
            </w:r>
          </w:p>
        </w:tc>
      </w:tr>
      <w:tr>
        <w:trPr>
          <w:cantSplit/>
        </w:trPr>
        <w:tc>
          <w:tcPr>
            <w:tcW w:type="dxa" w:w="1100"/>
          </w:tcPr>
          <w:p>
            <w:pPr>
              <w:spacing w:line="240" w:lineRule="auto" w:before="20" w:after="20"/>
              <w:ind w:firstLine="0"/>
            </w:pPr>
            <w:r>
              <w:rPr>
                <w:rFonts w:ascii="Times New Roman" w:hAnsi="Times New Roman" w:eastAsia="宋体" w:cs="Times New Roman"/>
                <w:sz w:val="21"/>
              </w:rPr>
              <w:t>GET</w:t>
            </w:r>
          </w:p>
        </w:tc>
        <w:tc>
          <w:tcPr>
            <w:tcW w:type="dxa" w:w="3967"/>
          </w:tcPr>
          <w:p>
            <w:pPr>
              <w:spacing w:line="240" w:lineRule="auto" w:before="20" w:after="20"/>
              <w:ind w:firstLine="0"/>
            </w:pPr>
            <w:r>
              <w:rPr>
                <w:rFonts w:ascii="Times New Roman" w:hAnsi="Times New Roman" w:eastAsia="宋体" w:cs="Times New Roman"/>
                <w:sz w:val="21"/>
              </w:rPr>
              <w:t>/projects/{project_id}/nodes</w:t>
            </w:r>
          </w:p>
        </w:tc>
        <w:tc>
          <w:tcPr>
            <w:tcW w:type="dxa" w:w="3664"/>
          </w:tcPr>
          <w:p>
            <w:pPr>
              <w:spacing w:line="240" w:lineRule="auto" w:before="20" w:after="20"/>
              <w:ind w:firstLine="0"/>
            </w:pPr>
            <w:r>
              <w:rPr>
                <w:rFonts w:ascii="Times New Roman" w:hAnsi="Times New Roman" w:eastAsia="宋体" w:cs="Times New Roman"/>
                <w:sz w:val="21"/>
              </w:rPr>
              <w:t>PSI-PIPE-01</w:t>
            </w:r>
          </w:p>
        </w:tc>
      </w:tr>
      <w:tr>
        <w:trPr>
          <w:cantSplit/>
        </w:trPr>
        <w:tc>
          <w:tcPr>
            <w:tcW w:type="dxa" w:w="1100"/>
          </w:tcPr>
          <w:p>
            <w:pPr>
              <w:spacing w:line="240" w:lineRule="auto" w:before="20" w:after="20"/>
              <w:ind w:firstLine="0"/>
            </w:pPr>
            <w:r>
              <w:rPr>
                <w:rFonts w:ascii="Times New Roman" w:hAnsi="Times New Roman" w:eastAsia="宋体" w:cs="Times New Roman"/>
                <w:sz w:val="21"/>
              </w:rPr>
              <w:t>GET</w:t>
            </w:r>
          </w:p>
        </w:tc>
        <w:tc>
          <w:tcPr>
            <w:tcW w:type="dxa" w:w="3967"/>
          </w:tcPr>
          <w:p>
            <w:pPr>
              <w:spacing w:line="240" w:lineRule="auto" w:before="20" w:after="20"/>
              <w:ind w:firstLine="0"/>
            </w:pPr>
            <w:r>
              <w:rPr>
                <w:rFonts w:ascii="Times New Roman" w:hAnsi="Times New Roman" w:eastAsia="宋体" w:cs="Times New Roman"/>
                <w:sz w:val="21"/>
              </w:rPr>
              <w:t>/fl/jobs/{job_id}</w:t>
            </w:r>
          </w:p>
        </w:tc>
        <w:tc>
          <w:tcPr>
            <w:tcW w:type="dxa" w:w="3664"/>
          </w:tcPr>
          <w:p>
            <w:pPr>
              <w:spacing w:line="240" w:lineRule="auto" w:before="20" w:after="20"/>
              <w:ind w:firstLine="0"/>
            </w:pPr>
            <w:r>
              <w:rPr>
                <w:rFonts w:ascii="Times New Roman" w:hAnsi="Times New Roman" w:eastAsia="宋体" w:cs="Times New Roman"/>
                <w:sz w:val="21"/>
              </w:rPr>
              <w:t>PSI-PIPE-01</w:t>
            </w:r>
          </w:p>
        </w:tc>
      </w:tr>
      <w:tr>
        <w:trPr>
          <w:cantSplit/>
        </w:trPr>
        <w:tc>
          <w:tcPr>
            <w:tcW w:type="dxa" w:w="1100"/>
          </w:tcPr>
          <w:p>
            <w:pPr>
              <w:spacing w:line="240" w:lineRule="auto" w:before="20" w:after="20"/>
              <w:ind w:firstLine="0"/>
            </w:pPr>
            <w:r>
              <w:rPr>
                <w:rFonts w:ascii="Times New Roman" w:hAnsi="Times New Roman" w:eastAsia="宋体" w:cs="Times New Roman"/>
                <w:sz w:val="21"/>
              </w:rPr>
              <w:t>GET</w:t>
            </w:r>
          </w:p>
        </w:tc>
        <w:tc>
          <w:tcPr>
            <w:tcW w:type="dxa" w:w="3967"/>
          </w:tcPr>
          <w:p>
            <w:pPr>
              <w:spacing w:line="240" w:lineRule="auto" w:before="20" w:after="20"/>
              <w:ind w:firstLine="0"/>
            </w:pPr>
            <w:r>
              <w:rPr>
                <w:rFonts w:ascii="Times New Roman" w:hAnsi="Times New Roman" w:eastAsia="宋体" w:cs="Times New Roman"/>
                <w:sz w:val="21"/>
              </w:rPr>
              <w:t>/psi/pipelines/{pipeline_id}</w:t>
            </w:r>
          </w:p>
        </w:tc>
        <w:tc>
          <w:tcPr>
            <w:tcW w:type="dxa" w:w="3664"/>
          </w:tcPr>
          <w:p>
            <w:pPr>
              <w:spacing w:line="240" w:lineRule="auto" w:before="20" w:after="20"/>
              <w:ind w:firstLine="0"/>
            </w:pPr>
            <w:r>
              <w:rPr>
                <w:rFonts w:ascii="Times New Roman" w:hAnsi="Times New Roman" w:eastAsia="宋体" w:cs="Times New Roman"/>
                <w:sz w:val="21"/>
              </w:rPr>
              <w:t>PSI-PIPE-02</w:t>
            </w:r>
          </w:p>
        </w:tc>
      </w:tr>
      <w:tr>
        <w:trPr>
          <w:cantSplit/>
        </w:trPr>
        <w:tc>
          <w:tcPr>
            <w:tcW w:type="dxa" w:w="1100"/>
          </w:tcPr>
          <w:p>
            <w:pPr>
              <w:spacing w:line="240" w:lineRule="auto" w:before="20" w:after="20"/>
              <w:ind w:firstLine="0"/>
            </w:pPr>
            <w:r>
              <w:rPr>
                <w:rFonts w:ascii="Times New Roman" w:hAnsi="Times New Roman" w:eastAsia="宋体" w:cs="Times New Roman"/>
                <w:sz w:val="21"/>
              </w:rPr>
              <w:t>GET</w:t>
            </w:r>
          </w:p>
        </w:tc>
        <w:tc>
          <w:tcPr>
            <w:tcW w:type="dxa" w:w="3967"/>
          </w:tcPr>
          <w:p>
            <w:pPr>
              <w:spacing w:line="240" w:lineRule="auto" w:before="20" w:after="20"/>
              <w:ind w:firstLine="0"/>
            </w:pPr>
            <w:r>
              <w:rPr>
                <w:rFonts w:ascii="Times New Roman" w:hAnsi="Times New Roman" w:eastAsia="宋体" w:cs="Times New Roman"/>
                <w:sz w:val="21"/>
              </w:rPr>
              <w:t>/projects/{project_id}/psi/pipelines</w:t>
            </w:r>
          </w:p>
        </w:tc>
        <w:tc>
          <w:tcPr>
            <w:tcW w:type="dxa" w:w="3664"/>
          </w:tcPr>
          <w:p>
            <w:pPr>
              <w:spacing w:line="240" w:lineRule="auto" w:before="20" w:after="20"/>
              <w:ind w:firstLine="0"/>
            </w:pPr>
            <w:r>
              <w:rPr>
                <w:rFonts w:ascii="Times New Roman" w:hAnsi="Times New Roman" w:eastAsia="宋体" w:cs="Times New Roman"/>
                <w:sz w:val="21"/>
              </w:rPr>
              <w:t>PSI-PIPE-02</w:t>
            </w:r>
          </w:p>
        </w:tc>
      </w:tr>
      <w:tr>
        <w:trPr>
          <w:cantSplit/>
        </w:trPr>
        <w:tc>
          <w:tcPr>
            <w:tcW w:type="dxa" w:w="1100"/>
          </w:tcPr>
          <w:p>
            <w:pPr>
              <w:spacing w:line="240" w:lineRule="auto" w:before="20" w:after="20"/>
              <w:ind w:firstLine="0"/>
            </w:pPr>
            <w:r>
              <w:rPr>
                <w:rFonts w:ascii="Times New Roman" w:hAnsi="Times New Roman" w:eastAsia="宋体" w:cs="Times New Roman"/>
                <w:sz w:val="21"/>
              </w:rPr>
              <w:t>SSE</w:t>
            </w:r>
          </w:p>
        </w:tc>
        <w:tc>
          <w:tcPr>
            <w:tcW w:type="dxa" w:w="3967"/>
          </w:tcPr>
          <w:p>
            <w:pPr>
              <w:spacing w:line="240" w:lineRule="auto" w:before="20" w:after="20"/>
              <w:ind w:firstLine="0"/>
            </w:pPr>
            <w:r>
              <w:rPr>
                <w:rFonts w:ascii="Times New Roman" w:hAnsi="Times New Roman" w:eastAsia="宋体" w:cs="Times New Roman"/>
                <w:sz w:val="21"/>
              </w:rPr>
              <w:t>/psi/pipelines/{pipeline_id}/events</w:t>
            </w:r>
          </w:p>
        </w:tc>
        <w:tc>
          <w:tcPr>
            <w:tcW w:type="dxa" w:w="3664"/>
          </w:tcPr>
          <w:p>
            <w:pPr>
              <w:spacing w:line="240" w:lineRule="auto" w:before="20" w:after="20"/>
              <w:ind w:firstLine="0"/>
            </w:pPr>
            <w:r>
              <w:rPr>
                <w:rFonts w:ascii="Times New Roman" w:hAnsi="Times New Roman" w:eastAsia="宋体" w:cs="Times New Roman"/>
                <w:sz w:val="21"/>
              </w:rPr>
              <w:t>PSI-PIPE-02</w:t>
            </w:r>
          </w:p>
        </w:tc>
      </w:tr>
    </w:tbl>
    <w:p>
      <w:pPr>
        <w:spacing w:line="240" w:lineRule="auto" w:after="80"/>
      </w:pPr>
    </w:p>
    <w:p>
      <w:pPr>
        <w:pStyle w:val="Heading3"/>
      </w:pPr>
      <w:r>
        <w:t>6.6.5 差分隐私</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ayout w:type="fixed"/>
      </w:tblPr>
      <w:tblGrid>
        <w:gridCol w:w="1077"/>
        <w:gridCol w:w="4136"/>
        <w:gridCol w:w="3517"/>
      </w:tblGrid>
      <w:tr>
        <w:trPr>
          <w:cantSplit/>
          <w:tblHeader/>
        </w:trPr>
        <w:tc>
          <w:tcPr>
            <w:tcW w:type="dxa" w:w="1077"/>
            <w:shd w:val="clear" w:color="auto" w:fill="D9D9D9"/>
          </w:tcPr>
          <w:p>
            <w:pPr>
              <w:spacing w:line="240" w:lineRule="auto" w:before="20" w:after="20"/>
              <w:ind w:firstLine="0"/>
              <w:jc w:val="center"/>
            </w:pPr>
            <w:r>
              <w:rPr>
                <w:rFonts w:ascii="Times New Roman" w:hAnsi="Times New Roman" w:eastAsia="宋体" w:cs="Times New Roman"/>
                <w:b/>
                <w:sz w:val="21"/>
              </w:rPr>
              <w:t>方法</w:t>
            </w:r>
          </w:p>
        </w:tc>
        <w:tc>
          <w:tcPr>
            <w:tcW w:type="dxa" w:w="4136"/>
            <w:shd w:val="clear" w:color="auto" w:fill="D9D9D9"/>
          </w:tcPr>
          <w:p>
            <w:pPr>
              <w:spacing w:line="240" w:lineRule="auto" w:before="20" w:after="20"/>
              <w:ind w:firstLine="0"/>
              <w:jc w:val="center"/>
            </w:pPr>
            <w:r>
              <w:rPr>
                <w:rFonts w:ascii="Times New Roman" w:hAnsi="Times New Roman" w:eastAsia="宋体" w:cs="Times New Roman"/>
                <w:b/>
                <w:sz w:val="21"/>
              </w:rPr>
              <w:t>路径</w:t>
            </w:r>
          </w:p>
        </w:tc>
        <w:tc>
          <w:tcPr>
            <w:tcW w:type="dxa" w:w="3517"/>
            <w:shd w:val="clear" w:color="auto" w:fill="D9D9D9"/>
          </w:tcPr>
          <w:p>
            <w:pPr>
              <w:spacing w:line="240" w:lineRule="auto" w:before="20" w:after="20"/>
              <w:ind w:firstLine="0"/>
              <w:jc w:val="center"/>
            </w:pPr>
            <w:r>
              <w:rPr>
                <w:rFonts w:ascii="Times New Roman" w:hAnsi="Times New Roman" w:eastAsia="宋体" w:cs="Times New Roman"/>
                <w:b/>
                <w:sz w:val="21"/>
              </w:rPr>
              <w:t>服务的三级功能</w:t>
            </w:r>
          </w:p>
        </w:tc>
      </w:tr>
      <w:tr>
        <w:trPr>
          <w:cantSplit/>
        </w:trPr>
        <w:tc>
          <w:tcPr>
            <w:tcW w:type="dxa" w:w="1077"/>
          </w:tcPr>
          <w:p>
            <w:pPr>
              <w:spacing w:line="240" w:lineRule="auto" w:before="20" w:after="20"/>
              <w:ind w:firstLine="0"/>
            </w:pPr>
            <w:r>
              <w:rPr>
                <w:rFonts w:ascii="Times New Roman" w:hAnsi="Times New Roman" w:eastAsia="宋体" w:cs="Times New Roman"/>
                <w:sz w:val="21"/>
              </w:rPr>
              <w:t>GET</w:t>
            </w:r>
          </w:p>
        </w:tc>
        <w:tc>
          <w:tcPr>
            <w:tcW w:type="dxa" w:w="4136"/>
          </w:tcPr>
          <w:p>
            <w:pPr>
              <w:spacing w:line="240" w:lineRule="auto" w:before="20" w:after="20"/>
              <w:ind w:firstLine="0"/>
            </w:pPr>
            <w:r>
              <w:rPr>
                <w:rFonts w:ascii="Times New Roman" w:hAnsi="Times New Roman" w:eastAsia="宋体" w:cs="Times New Roman"/>
                <w:sz w:val="21"/>
              </w:rPr>
              <w:t>/dp/mechanisms</w:t>
            </w:r>
          </w:p>
        </w:tc>
        <w:tc>
          <w:tcPr>
            <w:tcW w:type="dxa" w:w="3517"/>
          </w:tcPr>
          <w:p>
            <w:pPr>
              <w:spacing w:line="240" w:lineRule="auto" w:before="20" w:after="20"/>
              <w:ind w:firstLine="0"/>
            </w:pPr>
            <w:r>
              <w:rPr>
                <w:rFonts w:ascii="Times New Roman" w:hAnsi="Times New Roman" w:eastAsia="宋体" w:cs="Times New Roman"/>
                <w:sz w:val="21"/>
              </w:rPr>
              <w:t>DP-MECH-01</w:t>
            </w:r>
          </w:p>
        </w:tc>
      </w:tr>
      <w:tr>
        <w:trPr>
          <w:cantSplit/>
        </w:trPr>
        <w:tc>
          <w:tcPr>
            <w:tcW w:type="dxa" w:w="1077"/>
          </w:tcPr>
          <w:p>
            <w:pPr>
              <w:spacing w:line="240" w:lineRule="auto" w:before="20" w:after="20"/>
              <w:ind w:firstLine="0"/>
            </w:pPr>
            <w:r>
              <w:rPr>
                <w:rFonts w:ascii="Times New Roman" w:hAnsi="Times New Roman" w:eastAsia="宋体" w:cs="Times New Roman"/>
                <w:sz w:val="21"/>
              </w:rPr>
              <w:t>GET</w:t>
            </w:r>
          </w:p>
        </w:tc>
        <w:tc>
          <w:tcPr>
            <w:tcW w:type="dxa" w:w="4136"/>
          </w:tcPr>
          <w:p>
            <w:pPr>
              <w:spacing w:line="240" w:lineRule="auto" w:before="20" w:after="20"/>
              <w:ind w:firstLine="0"/>
            </w:pPr>
            <w:r>
              <w:rPr>
                <w:rFonts w:ascii="Times New Roman" w:hAnsi="Times New Roman" w:eastAsia="宋体" w:cs="Times New Roman"/>
                <w:sz w:val="21"/>
              </w:rPr>
              <w:t>/fl/jobs/{job_id}/dp</w:t>
            </w:r>
          </w:p>
        </w:tc>
        <w:tc>
          <w:tcPr>
            <w:tcW w:type="dxa" w:w="3517"/>
          </w:tcPr>
          <w:p>
            <w:pPr>
              <w:spacing w:line="240" w:lineRule="auto" w:before="20" w:after="20"/>
              <w:ind w:firstLine="0"/>
            </w:pPr>
            <w:r>
              <w:rPr>
                <w:rFonts w:ascii="Times New Roman" w:hAnsi="Times New Roman" w:eastAsia="宋体" w:cs="Times New Roman"/>
                <w:sz w:val="21"/>
              </w:rPr>
              <w:t>DP-EVAL-01、DP-MECH-01、DP-MECH-02</w:t>
            </w:r>
          </w:p>
        </w:tc>
      </w:tr>
      <w:tr>
        <w:trPr>
          <w:cantSplit/>
        </w:trPr>
        <w:tc>
          <w:tcPr>
            <w:tcW w:type="dxa" w:w="1077"/>
          </w:tcPr>
          <w:p>
            <w:pPr>
              <w:spacing w:line="240" w:lineRule="auto" w:before="20" w:after="20"/>
              <w:ind w:firstLine="0"/>
            </w:pPr>
            <w:r>
              <w:rPr>
                <w:rFonts w:ascii="Times New Roman" w:hAnsi="Times New Roman" w:eastAsia="宋体" w:cs="Times New Roman"/>
                <w:sz w:val="21"/>
              </w:rPr>
              <w:t>PUT</w:t>
            </w:r>
          </w:p>
        </w:tc>
        <w:tc>
          <w:tcPr>
            <w:tcW w:type="dxa" w:w="4136"/>
          </w:tcPr>
          <w:p>
            <w:pPr>
              <w:spacing w:line="240" w:lineRule="auto" w:before="20" w:after="20"/>
              <w:ind w:firstLine="0"/>
            </w:pPr>
            <w:r>
              <w:rPr>
                <w:rFonts w:ascii="Times New Roman" w:hAnsi="Times New Roman" w:eastAsia="宋体" w:cs="Times New Roman"/>
                <w:sz w:val="21"/>
              </w:rPr>
              <w:t>/fl/jobs/{job_id}/dp</w:t>
            </w:r>
          </w:p>
        </w:tc>
        <w:tc>
          <w:tcPr>
            <w:tcW w:type="dxa" w:w="3517"/>
          </w:tcPr>
          <w:p>
            <w:pPr>
              <w:spacing w:line="240" w:lineRule="auto" w:before="20" w:after="20"/>
              <w:ind w:firstLine="0"/>
            </w:pPr>
            <w:r>
              <w:rPr>
                <w:rFonts w:ascii="Times New Roman" w:hAnsi="Times New Roman" w:eastAsia="宋体" w:cs="Times New Roman"/>
                <w:sz w:val="21"/>
              </w:rPr>
              <w:t>DP-FW-04、DP-MECH-02、DP-MECH-03</w:t>
            </w:r>
          </w:p>
        </w:tc>
      </w:tr>
      <w:tr>
        <w:trPr>
          <w:cantSplit/>
        </w:trPr>
        <w:tc>
          <w:tcPr>
            <w:tcW w:type="dxa" w:w="1077"/>
          </w:tcPr>
          <w:p>
            <w:pPr>
              <w:spacing w:line="240" w:lineRule="auto" w:before="20" w:after="20"/>
              <w:ind w:firstLine="0"/>
            </w:pPr>
            <w:r>
              <w:rPr>
                <w:rFonts w:ascii="Times New Roman" w:hAnsi="Times New Roman" w:eastAsia="宋体" w:cs="Times New Roman"/>
                <w:sz w:val="21"/>
              </w:rPr>
              <w:t>POST</w:t>
            </w:r>
          </w:p>
        </w:tc>
        <w:tc>
          <w:tcPr>
            <w:tcW w:type="dxa" w:w="4136"/>
          </w:tcPr>
          <w:p>
            <w:pPr>
              <w:spacing w:line="240" w:lineRule="auto" w:before="20" w:after="20"/>
              <w:ind w:firstLine="0"/>
            </w:pPr>
            <w:r>
              <w:rPr>
                <w:rFonts w:ascii="Times New Roman" w:hAnsi="Times New Roman" w:eastAsia="宋体" w:cs="Times New Roman"/>
                <w:sz w:val="21"/>
              </w:rPr>
              <w:t>/dp/estimate</w:t>
            </w:r>
          </w:p>
        </w:tc>
        <w:tc>
          <w:tcPr>
            <w:tcW w:type="dxa" w:w="3517"/>
          </w:tcPr>
          <w:p>
            <w:pPr>
              <w:spacing w:line="240" w:lineRule="auto" w:before="20" w:after="20"/>
              <w:ind w:firstLine="0"/>
            </w:pPr>
            <w:r>
              <w:rPr>
                <w:rFonts w:ascii="Times New Roman" w:hAnsi="Times New Roman" w:eastAsia="宋体" w:cs="Times New Roman"/>
                <w:sz w:val="21"/>
              </w:rPr>
              <w:t>DP-EVAL-01、DP-EVAL-02、DP-MECH-02</w:t>
            </w:r>
          </w:p>
        </w:tc>
      </w:tr>
      <w:tr>
        <w:trPr>
          <w:cantSplit/>
        </w:trPr>
        <w:tc>
          <w:tcPr>
            <w:tcW w:type="dxa" w:w="1077"/>
          </w:tcPr>
          <w:p>
            <w:pPr>
              <w:spacing w:line="240" w:lineRule="auto" w:before="20" w:after="20"/>
              <w:ind w:firstLine="0"/>
            </w:pPr>
            <w:r>
              <w:rPr>
                <w:rFonts w:ascii="Times New Roman" w:hAnsi="Times New Roman" w:eastAsia="宋体" w:cs="Times New Roman"/>
                <w:sz w:val="21"/>
              </w:rPr>
              <w:t>GET</w:t>
            </w:r>
          </w:p>
        </w:tc>
        <w:tc>
          <w:tcPr>
            <w:tcW w:type="dxa" w:w="4136"/>
          </w:tcPr>
          <w:p>
            <w:pPr>
              <w:spacing w:line="240" w:lineRule="auto" w:before="20" w:after="20"/>
              <w:ind w:firstLine="0"/>
            </w:pPr>
            <w:r>
              <w:rPr>
                <w:rFonts w:ascii="Times New Roman" w:hAnsi="Times New Roman" w:eastAsia="宋体" w:cs="Times New Roman"/>
                <w:sz w:val="21"/>
              </w:rPr>
              <w:t>/projects/{project_id}/dp/query-config</w:t>
            </w:r>
          </w:p>
        </w:tc>
        <w:tc>
          <w:tcPr>
            <w:tcW w:type="dxa" w:w="3517"/>
          </w:tcPr>
          <w:p>
            <w:pPr>
              <w:spacing w:line="240" w:lineRule="auto" w:before="20" w:after="20"/>
              <w:ind w:firstLine="0"/>
            </w:pPr>
            <w:r>
              <w:rPr>
                <w:rFonts w:ascii="Times New Roman" w:hAnsi="Times New Roman" w:eastAsia="宋体" w:cs="Times New Roman"/>
                <w:sz w:val="21"/>
              </w:rPr>
              <w:t>DP-MECH-02</w:t>
            </w:r>
          </w:p>
        </w:tc>
      </w:tr>
      <w:tr>
        <w:trPr>
          <w:cantSplit/>
        </w:trPr>
        <w:tc>
          <w:tcPr>
            <w:tcW w:type="dxa" w:w="1077"/>
          </w:tcPr>
          <w:p>
            <w:pPr>
              <w:spacing w:line="240" w:lineRule="auto" w:before="20" w:after="20"/>
              <w:ind w:firstLine="0"/>
            </w:pPr>
            <w:r>
              <w:rPr>
                <w:rFonts w:ascii="Times New Roman" w:hAnsi="Times New Roman" w:eastAsia="宋体" w:cs="Times New Roman"/>
                <w:sz w:val="21"/>
              </w:rPr>
              <w:t>PUT</w:t>
            </w:r>
          </w:p>
        </w:tc>
        <w:tc>
          <w:tcPr>
            <w:tcW w:type="dxa" w:w="4136"/>
          </w:tcPr>
          <w:p>
            <w:pPr>
              <w:spacing w:line="240" w:lineRule="auto" w:before="20" w:after="20"/>
              <w:ind w:firstLine="0"/>
            </w:pPr>
            <w:r>
              <w:rPr>
                <w:rFonts w:ascii="Times New Roman" w:hAnsi="Times New Roman" w:eastAsia="宋体" w:cs="Times New Roman"/>
                <w:sz w:val="21"/>
              </w:rPr>
              <w:t>/projects/{project_id}/dp/query-config</w:t>
            </w:r>
          </w:p>
        </w:tc>
        <w:tc>
          <w:tcPr>
            <w:tcW w:type="dxa" w:w="3517"/>
          </w:tcPr>
          <w:p>
            <w:pPr>
              <w:spacing w:line="240" w:lineRule="auto" w:before="20" w:after="20"/>
              <w:ind w:firstLine="0"/>
            </w:pPr>
            <w:r>
              <w:rPr>
                <w:rFonts w:ascii="Times New Roman" w:hAnsi="Times New Roman" w:eastAsia="宋体" w:cs="Times New Roman"/>
                <w:sz w:val="21"/>
              </w:rPr>
              <w:t>DP-MECH-02、DP-MECH-03</w:t>
            </w:r>
          </w:p>
        </w:tc>
      </w:tr>
      <w:tr>
        <w:trPr>
          <w:cantSplit/>
        </w:trPr>
        <w:tc>
          <w:tcPr>
            <w:tcW w:type="dxa" w:w="1077"/>
          </w:tcPr>
          <w:p>
            <w:pPr>
              <w:spacing w:line="240" w:lineRule="auto" w:before="20" w:after="20"/>
              <w:ind w:firstLine="0"/>
            </w:pPr>
            <w:r>
              <w:rPr>
                <w:rFonts w:ascii="Times New Roman" w:hAnsi="Times New Roman" w:eastAsia="宋体" w:cs="Times New Roman"/>
                <w:sz w:val="21"/>
              </w:rPr>
              <w:t>POST</w:t>
            </w:r>
          </w:p>
        </w:tc>
        <w:tc>
          <w:tcPr>
            <w:tcW w:type="dxa" w:w="4136"/>
          </w:tcPr>
          <w:p>
            <w:pPr>
              <w:spacing w:line="240" w:lineRule="auto" w:before="20" w:after="20"/>
              <w:ind w:firstLine="0"/>
            </w:pPr>
            <w:r>
              <w:rPr>
                <w:rFonts w:ascii="Times New Roman" w:hAnsi="Times New Roman" w:eastAsia="宋体" w:cs="Times New Roman"/>
                <w:sz w:val="21"/>
              </w:rPr>
              <w:t>/projects/{project_id}/dp/query</w:t>
            </w:r>
          </w:p>
        </w:tc>
        <w:tc>
          <w:tcPr>
            <w:tcW w:type="dxa" w:w="3517"/>
          </w:tcPr>
          <w:p>
            <w:pPr>
              <w:spacing w:line="240" w:lineRule="auto" w:before="20" w:after="20"/>
              <w:ind w:firstLine="0"/>
            </w:pPr>
            <w:r>
              <w:rPr>
                <w:rFonts w:ascii="Times New Roman" w:hAnsi="Times New Roman" w:eastAsia="宋体" w:cs="Times New Roman"/>
                <w:sz w:val="21"/>
              </w:rPr>
              <w:t>DP-MECH-02、DP-MECH-04</w:t>
            </w:r>
          </w:p>
        </w:tc>
      </w:tr>
      <w:tr>
        <w:trPr>
          <w:cantSplit/>
        </w:trPr>
        <w:tc>
          <w:tcPr>
            <w:tcW w:type="dxa" w:w="1077"/>
          </w:tcPr>
          <w:p>
            <w:pPr>
              <w:spacing w:line="240" w:lineRule="auto" w:before="20" w:after="20"/>
              <w:ind w:firstLine="0"/>
            </w:pPr>
            <w:r>
              <w:rPr>
                <w:rFonts w:ascii="Times New Roman" w:hAnsi="Times New Roman" w:eastAsia="宋体" w:cs="Times New Roman"/>
                <w:sz w:val="21"/>
              </w:rPr>
              <w:t>GET</w:t>
            </w:r>
          </w:p>
        </w:tc>
        <w:tc>
          <w:tcPr>
            <w:tcW w:type="dxa" w:w="4136"/>
          </w:tcPr>
          <w:p>
            <w:pPr>
              <w:spacing w:line="240" w:lineRule="auto" w:before="20" w:after="20"/>
              <w:ind w:firstLine="0"/>
            </w:pPr>
            <w:r>
              <w:rPr>
                <w:rFonts w:ascii="Times New Roman" w:hAnsi="Times New Roman" w:eastAsia="宋体" w:cs="Times New Roman"/>
                <w:sz w:val="21"/>
              </w:rPr>
              <w:t>/projects/{project_id}/dp/queries</w:t>
            </w:r>
          </w:p>
        </w:tc>
        <w:tc>
          <w:tcPr>
            <w:tcW w:type="dxa" w:w="3517"/>
          </w:tcPr>
          <w:p>
            <w:pPr>
              <w:spacing w:line="240" w:lineRule="auto" w:before="20" w:after="20"/>
              <w:ind w:firstLine="0"/>
            </w:pPr>
            <w:r>
              <w:rPr>
                <w:rFonts w:ascii="Times New Roman" w:hAnsi="Times New Roman" w:eastAsia="宋体" w:cs="Times New Roman"/>
                <w:sz w:val="21"/>
              </w:rPr>
              <w:t>DP-MECH-02</w:t>
            </w:r>
          </w:p>
        </w:tc>
      </w:tr>
      <w:tr>
        <w:trPr>
          <w:cantSplit/>
        </w:trPr>
        <w:tc>
          <w:tcPr>
            <w:tcW w:type="dxa" w:w="1077"/>
          </w:tcPr>
          <w:p>
            <w:pPr>
              <w:spacing w:line="240" w:lineRule="auto" w:before="20" w:after="20"/>
              <w:ind w:firstLine="0"/>
            </w:pPr>
            <w:r>
              <w:rPr>
                <w:rFonts w:ascii="Times New Roman" w:hAnsi="Times New Roman" w:eastAsia="宋体" w:cs="Times New Roman"/>
                <w:sz w:val="21"/>
              </w:rPr>
              <w:t>POST</w:t>
            </w:r>
          </w:p>
        </w:tc>
        <w:tc>
          <w:tcPr>
            <w:tcW w:type="dxa" w:w="4136"/>
          </w:tcPr>
          <w:p>
            <w:pPr>
              <w:spacing w:line="240" w:lineRule="auto" w:before="20" w:after="20"/>
              <w:ind w:firstLine="0"/>
            </w:pPr>
            <w:r>
              <w:rPr>
                <w:rFonts w:ascii="Times New Roman" w:hAnsi="Times New Roman" w:eastAsia="宋体" w:cs="Times New Roman"/>
                <w:sz w:val="21"/>
              </w:rPr>
              <w:t>/dp/adaptive-noise</w:t>
            </w:r>
          </w:p>
        </w:tc>
        <w:tc>
          <w:tcPr>
            <w:tcW w:type="dxa" w:w="3517"/>
          </w:tcPr>
          <w:p>
            <w:pPr>
              <w:spacing w:line="240" w:lineRule="auto" w:before="20" w:after="20"/>
              <w:ind w:firstLine="0"/>
            </w:pPr>
            <w:r>
              <w:rPr>
                <w:rFonts w:ascii="Times New Roman" w:hAnsi="Times New Roman" w:eastAsia="宋体" w:cs="Times New Roman"/>
                <w:sz w:val="21"/>
              </w:rPr>
              <w:t>DP-MECH-03</w:t>
            </w:r>
          </w:p>
        </w:tc>
      </w:tr>
      <w:tr>
        <w:trPr>
          <w:cantSplit/>
        </w:trPr>
        <w:tc>
          <w:tcPr>
            <w:tcW w:type="dxa" w:w="1077"/>
          </w:tcPr>
          <w:p>
            <w:pPr>
              <w:spacing w:line="240" w:lineRule="auto" w:before="20" w:after="20"/>
              <w:ind w:firstLine="0"/>
            </w:pPr>
            <w:r>
              <w:rPr>
                <w:rFonts w:ascii="Times New Roman" w:hAnsi="Times New Roman" w:eastAsia="宋体" w:cs="Times New Roman"/>
                <w:sz w:val="21"/>
              </w:rPr>
              <w:t>GET</w:t>
            </w:r>
          </w:p>
        </w:tc>
        <w:tc>
          <w:tcPr>
            <w:tcW w:type="dxa" w:w="4136"/>
          </w:tcPr>
          <w:p>
            <w:pPr>
              <w:spacing w:line="240" w:lineRule="auto" w:before="20" w:after="20"/>
              <w:ind w:firstLine="0"/>
            </w:pPr>
            <w:r>
              <w:rPr>
                <w:rFonts w:ascii="Times New Roman" w:hAnsi="Times New Roman" w:eastAsia="宋体" w:cs="Times New Roman"/>
                <w:sz w:val="21"/>
              </w:rPr>
              <w:t>/projects/{project_id}/datasets</w:t>
            </w:r>
          </w:p>
        </w:tc>
        <w:tc>
          <w:tcPr>
            <w:tcW w:type="dxa" w:w="3517"/>
          </w:tcPr>
          <w:p>
            <w:pPr>
              <w:spacing w:line="240" w:lineRule="auto" w:before="20" w:after="20"/>
              <w:ind w:firstLine="0"/>
            </w:pPr>
            <w:r>
              <w:rPr>
                <w:rFonts w:ascii="Times New Roman" w:hAnsi="Times New Roman" w:eastAsia="宋体" w:cs="Times New Roman"/>
                <w:sz w:val="21"/>
              </w:rPr>
              <w:t>DP-MECH-03</w:t>
            </w:r>
          </w:p>
        </w:tc>
      </w:tr>
      <w:tr>
        <w:trPr>
          <w:cantSplit/>
        </w:trPr>
        <w:tc>
          <w:tcPr>
            <w:tcW w:type="dxa" w:w="1077"/>
          </w:tcPr>
          <w:p>
            <w:pPr>
              <w:spacing w:line="240" w:lineRule="auto" w:before="20" w:after="20"/>
              <w:ind w:firstLine="0"/>
            </w:pPr>
            <w:r>
              <w:rPr>
                <w:rFonts w:ascii="Times New Roman" w:hAnsi="Times New Roman" w:eastAsia="宋体" w:cs="Times New Roman"/>
                <w:sz w:val="21"/>
              </w:rPr>
              <w:t>POST</w:t>
            </w:r>
          </w:p>
        </w:tc>
        <w:tc>
          <w:tcPr>
            <w:tcW w:type="dxa" w:w="4136"/>
          </w:tcPr>
          <w:p>
            <w:pPr>
              <w:spacing w:line="240" w:lineRule="auto" w:before="20" w:after="20"/>
              <w:ind w:firstLine="0"/>
            </w:pPr>
            <w:r>
              <w:rPr>
                <w:rFonts w:ascii="Times New Roman" w:hAnsi="Times New Roman" w:eastAsia="宋体" w:cs="Times New Roman"/>
                <w:sz w:val="21"/>
              </w:rPr>
              <w:t>/dp/compose</w:t>
            </w:r>
          </w:p>
        </w:tc>
        <w:tc>
          <w:tcPr>
            <w:tcW w:type="dxa" w:w="3517"/>
          </w:tcPr>
          <w:p>
            <w:pPr>
              <w:spacing w:line="240" w:lineRule="auto" w:before="20" w:after="20"/>
              <w:ind w:firstLine="0"/>
            </w:pPr>
            <w:r>
              <w:rPr>
                <w:rFonts w:ascii="Times New Roman" w:hAnsi="Times New Roman" w:eastAsia="宋体" w:cs="Times New Roman"/>
                <w:sz w:val="21"/>
              </w:rPr>
              <w:t>DP-MECH-04</w:t>
            </w:r>
          </w:p>
        </w:tc>
      </w:tr>
      <w:tr>
        <w:trPr>
          <w:cantSplit/>
        </w:trPr>
        <w:tc>
          <w:tcPr>
            <w:tcW w:type="dxa" w:w="1077"/>
          </w:tcPr>
          <w:p>
            <w:pPr>
              <w:spacing w:line="240" w:lineRule="auto" w:before="20" w:after="20"/>
              <w:ind w:firstLine="0"/>
            </w:pPr>
            <w:r>
              <w:rPr>
                <w:rFonts w:ascii="Times New Roman" w:hAnsi="Times New Roman" w:eastAsia="宋体" w:cs="Times New Roman"/>
                <w:sz w:val="21"/>
              </w:rPr>
              <w:t>POST</w:t>
            </w:r>
          </w:p>
        </w:tc>
        <w:tc>
          <w:tcPr>
            <w:tcW w:type="dxa" w:w="4136"/>
          </w:tcPr>
          <w:p>
            <w:pPr>
              <w:spacing w:line="240" w:lineRule="auto" w:before="20" w:after="20"/>
              <w:ind w:firstLine="0"/>
            </w:pPr>
            <w:r>
              <w:rPr>
                <w:rFonts w:ascii="Times New Roman" w:hAnsi="Times New Roman" w:eastAsia="宋体" w:cs="Times New Roman"/>
                <w:sz w:val="21"/>
              </w:rPr>
              <w:t>/projects/{project_id}/dp/policies</w:t>
            </w:r>
          </w:p>
        </w:tc>
        <w:tc>
          <w:tcPr>
            <w:tcW w:type="dxa" w:w="3517"/>
          </w:tcPr>
          <w:p>
            <w:pPr>
              <w:spacing w:line="240" w:lineRule="auto" w:before="20" w:after="20"/>
              <w:ind w:firstLine="0"/>
            </w:pPr>
            <w:r>
              <w:rPr>
                <w:rFonts w:ascii="Times New Roman" w:hAnsi="Times New Roman" w:eastAsia="宋体" w:cs="Times New Roman"/>
                <w:sz w:val="21"/>
              </w:rPr>
              <w:t>DP-MECH-04</w:t>
            </w:r>
          </w:p>
        </w:tc>
      </w:tr>
      <w:tr>
        <w:trPr>
          <w:cantSplit/>
        </w:trPr>
        <w:tc>
          <w:tcPr>
            <w:tcW w:type="dxa" w:w="1077"/>
          </w:tcPr>
          <w:p>
            <w:pPr>
              <w:spacing w:line="240" w:lineRule="auto" w:before="20" w:after="20"/>
              <w:ind w:firstLine="0"/>
            </w:pPr>
            <w:r>
              <w:rPr>
                <w:rFonts w:ascii="Times New Roman" w:hAnsi="Times New Roman" w:eastAsia="宋体" w:cs="Times New Roman"/>
                <w:sz w:val="21"/>
              </w:rPr>
              <w:t>GET</w:t>
            </w:r>
          </w:p>
        </w:tc>
        <w:tc>
          <w:tcPr>
            <w:tcW w:type="dxa" w:w="4136"/>
          </w:tcPr>
          <w:p>
            <w:pPr>
              <w:spacing w:line="240" w:lineRule="auto" w:before="20" w:after="20"/>
              <w:ind w:firstLine="0"/>
            </w:pPr>
            <w:r>
              <w:rPr>
                <w:rFonts w:ascii="Times New Roman" w:hAnsi="Times New Roman" w:eastAsia="宋体" w:cs="Times New Roman"/>
                <w:sz w:val="21"/>
              </w:rPr>
              <w:t>/projects/{project_id}/dp/policies</w:t>
            </w:r>
          </w:p>
        </w:tc>
        <w:tc>
          <w:tcPr>
            <w:tcW w:type="dxa" w:w="3517"/>
          </w:tcPr>
          <w:p>
            <w:pPr>
              <w:spacing w:line="240" w:lineRule="auto" w:before="20" w:after="20"/>
              <w:ind w:firstLine="0"/>
            </w:pPr>
            <w:r>
              <w:rPr>
                <w:rFonts w:ascii="Times New Roman" w:hAnsi="Times New Roman" w:eastAsia="宋体" w:cs="Times New Roman"/>
                <w:sz w:val="21"/>
              </w:rPr>
              <w:t>DP-MECH-04</w:t>
            </w:r>
          </w:p>
        </w:tc>
      </w:tr>
      <w:tr>
        <w:trPr>
          <w:cantSplit/>
        </w:trPr>
        <w:tc>
          <w:tcPr>
            <w:tcW w:type="dxa" w:w="1077"/>
          </w:tcPr>
          <w:p>
            <w:pPr>
              <w:spacing w:line="240" w:lineRule="auto" w:before="20" w:after="20"/>
              <w:ind w:firstLine="0"/>
            </w:pPr>
            <w:r>
              <w:rPr>
                <w:rFonts w:ascii="Times New Roman" w:hAnsi="Times New Roman" w:eastAsia="宋体" w:cs="Times New Roman"/>
                <w:sz w:val="21"/>
              </w:rPr>
              <w:t>POST</w:t>
            </w:r>
          </w:p>
        </w:tc>
        <w:tc>
          <w:tcPr>
            <w:tcW w:type="dxa" w:w="4136"/>
          </w:tcPr>
          <w:p>
            <w:pPr>
              <w:spacing w:line="240" w:lineRule="auto" w:before="20" w:after="20"/>
              <w:ind w:firstLine="0"/>
            </w:pPr>
            <w:r>
              <w:rPr>
                <w:rFonts w:ascii="Times New Roman" w:hAnsi="Times New Roman" w:eastAsia="宋体" w:cs="Times New Roman"/>
                <w:sz w:val="21"/>
              </w:rPr>
              <w:t>/dp/policies/{policy_id}/apply</w:t>
            </w:r>
          </w:p>
        </w:tc>
        <w:tc>
          <w:tcPr>
            <w:tcW w:type="dxa" w:w="3517"/>
          </w:tcPr>
          <w:p>
            <w:pPr>
              <w:spacing w:line="240" w:lineRule="auto" w:before="20" w:after="20"/>
              <w:ind w:firstLine="0"/>
            </w:pPr>
            <w:r>
              <w:rPr>
                <w:rFonts w:ascii="Times New Roman" w:hAnsi="Times New Roman" w:eastAsia="宋体" w:cs="Times New Roman"/>
                <w:sz w:val="21"/>
              </w:rPr>
              <w:t>DP-FW-04、DP-MECH-04</w:t>
            </w:r>
          </w:p>
        </w:tc>
      </w:tr>
      <w:tr>
        <w:trPr>
          <w:cantSplit/>
        </w:trPr>
        <w:tc>
          <w:tcPr>
            <w:tcW w:type="dxa" w:w="1077"/>
          </w:tcPr>
          <w:p>
            <w:pPr>
              <w:spacing w:line="240" w:lineRule="auto" w:before="20" w:after="20"/>
              <w:ind w:firstLine="0"/>
            </w:pPr>
            <w:r>
              <w:rPr>
                <w:rFonts w:ascii="Times New Roman" w:hAnsi="Times New Roman" w:eastAsia="宋体" w:cs="Times New Roman"/>
                <w:sz w:val="21"/>
              </w:rPr>
              <w:t>GET</w:t>
            </w:r>
          </w:p>
        </w:tc>
        <w:tc>
          <w:tcPr>
            <w:tcW w:type="dxa" w:w="4136"/>
          </w:tcPr>
          <w:p>
            <w:pPr>
              <w:spacing w:line="240" w:lineRule="auto" w:before="20" w:after="20"/>
              <w:ind w:firstLine="0"/>
            </w:pPr>
            <w:r>
              <w:rPr>
                <w:rFonts w:ascii="Times New Roman" w:hAnsi="Times New Roman" w:eastAsia="宋体" w:cs="Times New Roman"/>
                <w:sz w:val="21"/>
              </w:rPr>
              <w:t>/fl/jobs/{job_id}/dp/budget</w:t>
            </w:r>
          </w:p>
        </w:tc>
        <w:tc>
          <w:tcPr>
            <w:tcW w:type="dxa" w:w="3517"/>
          </w:tcPr>
          <w:p>
            <w:pPr>
              <w:spacing w:line="240" w:lineRule="auto" w:before="20" w:after="20"/>
              <w:ind w:firstLine="0"/>
            </w:pPr>
            <w:r>
              <w:rPr>
                <w:rFonts w:ascii="Times New Roman" w:hAnsi="Times New Roman" w:eastAsia="宋体" w:cs="Times New Roman"/>
                <w:sz w:val="21"/>
              </w:rPr>
              <w:t>DP-EVAL-01、DP-FW-04</w:t>
            </w:r>
          </w:p>
        </w:tc>
      </w:tr>
      <w:tr>
        <w:trPr>
          <w:cantSplit/>
        </w:trPr>
        <w:tc>
          <w:tcPr>
            <w:tcW w:type="dxa" w:w="1077"/>
          </w:tcPr>
          <w:p>
            <w:pPr>
              <w:spacing w:line="240" w:lineRule="auto" w:before="20" w:after="20"/>
              <w:ind w:firstLine="0"/>
            </w:pPr>
            <w:r>
              <w:rPr>
                <w:rFonts w:ascii="Times New Roman" w:hAnsi="Times New Roman" w:eastAsia="宋体" w:cs="Times New Roman"/>
                <w:sz w:val="21"/>
              </w:rPr>
              <w:t>GET</w:t>
            </w:r>
          </w:p>
        </w:tc>
        <w:tc>
          <w:tcPr>
            <w:tcW w:type="dxa" w:w="4136"/>
          </w:tcPr>
          <w:p>
            <w:pPr>
              <w:spacing w:line="240" w:lineRule="auto" w:before="20" w:after="20"/>
              <w:ind w:firstLine="0"/>
            </w:pPr>
            <w:r>
              <w:rPr>
                <w:rFonts w:ascii="Times New Roman" w:hAnsi="Times New Roman" w:eastAsia="宋体" w:cs="Times New Roman"/>
                <w:sz w:val="21"/>
              </w:rPr>
              <w:t>/projects/{project_id}/fl/jobs</w:t>
            </w:r>
          </w:p>
        </w:tc>
        <w:tc>
          <w:tcPr>
            <w:tcW w:type="dxa" w:w="3517"/>
          </w:tcPr>
          <w:p>
            <w:pPr>
              <w:spacing w:line="240" w:lineRule="auto" w:before="20" w:after="20"/>
              <w:ind w:firstLine="0"/>
            </w:pPr>
            <w:r>
              <w:rPr>
                <w:rFonts w:ascii="Times New Roman" w:hAnsi="Times New Roman" w:eastAsia="宋体" w:cs="Times New Roman"/>
                <w:sz w:val="21"/>
              </w:rPr>
              <w:t>DP-EVAL-01、DP-FW-04</w:t>
            </w:r>
          </w:p>
        </w:tc>
      </w:tr>
      <w:tr>
        <w:trPr>
          <w:cantSplit/>
        </w:trPr>
        <w:tc>
          <w:tcPr>
            <w:tcW w:type="dxa" w:w="1077"/>
          </w:tcPr>
          <w:p>
            <w:pPr>
              <w:spacing w:line="240" w:lineRule="auto" w:before="20" w:after="20"/>
              <w:ind w:firstLine="0"/>
            </w:pPr>
            <w:r>
              <w:rPr>
                <w:rFonts w:ascii="Times New Roman" w:hAnsi="Times New Roman" w:eastAsia="宋体" w:cs="Times New Roman"/>
                <w:sz w:val="21"/>
              </w:rPr>
              <w:t>POST</w:t>
            </w:r>
          </w:p>
        </w:tc>
        <w:tc>
          <w:tcPr>
            <w:tcW w:type="dxa" w:w="4136"/>
          </w:tcPr>
          <w:p>
            <w:pPr>
              <w:spacing w:line="240" w:lineRule="auto" w:before="20" w:after="20"/>
              <w:ind w:firstLine="0"/>
            </w:pPr>
            <w:r>
              <w:rPr>
                <w:rFonts w:ascii="Times New Roman" w:hAnsi="Times New Roman" w:eastAsia="宋体" w:cs="Times New Roman"/>
                <w:sz w:val="21"/>
              </w:rPr>
              <w:t>/dp/tradeoff</w:t>
            </w:r>
          </w:p>
        </w:tc>
        <w:tc>
          <w:tcPr>
            <w:tcW w:type="dxa" w:w="3517"/>
          </w:tcPr>
          <w:p>
            <w:pPr>
              <w:spacing w:line="240" w:lineRule="auto" w:before="20" w:after="20"/>
              <w:ind w:firstLine="0"/>
            </w:pPr>
            <w:r>
              <w:rPr>
                <w:rFonts w:ascii="Times New Roman" w:hAnsi="Times New Roman" w:eastAsia="宋体" w:cs="Times New Roman"/>
                <w:sz w:val="21"/>
              </w:rPr>
              <w:t>DP-EVAL-02</w:t>
            </w:r>
          </w:p>
        </w:tc>
      </w:tr>
      <w:tr>
        <w:trPr>
          <w:cantSplit/>
        </w:trPr>
        <w:tc>
          <w:tcPr>
            <w:tcW w:type="dxa" w:w="1077"/>
          </w:tcPr>
          <w:p>
            <w:pPr>
              <w:spacing w:line="240" w:lineRule="auto" w:before="20" w:after="20"/>
              <w:ind w:firstLine="0"/>
            </w:pPr>
            <w:r>
              <w:rPr>
                <w:rFonts w:ascii="Times New Roman" w:hAnsi="Times New Roman" w:eastAsia="宋体" w:cs="Times New Roman"/>
                <w:sz w:val="21"/>
              </w:rPr>
              <w:t>GET</w:t>
            </w:r>
          </w:p>
        </w:tc>
        <w:tc>
          <w:tcPr>
            <w:tcW w:type="dxa" w:w="4136"/>
          </w:tcPr>
          <w:p>
            <w:pPr>
              <w:spacing w:line="240" w:lineRule="auto" w:before="20" w:after="20"/>
              <w:ind w:firstLine="0"/>
            </w:pPr>
            <w:r>
              <w:rPr>
                <w:rFonts w:ascii="Times New Roman" w:hAnsi="Times New Roman" w:eastAsia="宋体" w:cs="Times New Roman"/>
                <w:sz w:val="21"/>
              </w:rPr>
              <w:t>/fl/jobs/{job_id}/dp/audit</w:t>
            </w:r>
          </w:p>
        </w:tc>
        <w:tc>
          <w:tcPr>
            <w:tcW w:type="dxa" w:w="3517"/>
          </w:tcPr>
          <w:p>
            <w:pPr>
              <w:spacing w:line="240" w:lineRule="auto" w:before="20" w:after="20"/>
              <w:ind w:firstLine="0"/>
            </w:pPr>
            <w:r>
              <w:rPr>
                <w:rFonts w:ascii="Times New Roman" w:hAnsi="Times New Roman" w:eastAsia="宋体" w:cs="Times New Roman"/>
                <w:sz w:val="21"/>
              </w:rPr>
              <w:t>DP-EVAL-03</w:t>
            </w:r>
          </w:p>
        </w:tc>
      </w:tr>
      <w:tr>
        <w:trPr>
          <w:cantSplit/>
        </w:trPr>
        <w:tc>
          <w:tcPr>
            <w:tcW w:type="dxa" w:w="1077"/>
          </w:tcPr>
          <w:p>
            <w:pPr>
              <w:spacing w:line="240" w:lineRule="auto" w:before="20" w:after="20"/>
              <w:ind w:firstLine="0"/>
            </w:pPr>
            <w:r>
              <w:rPr>
                <w:rFonts w:ascii="Times New Roman" w:hAnsi="Times New Roman" w:eastAsia="宋体" w:cs="Times New Roman"/>
                <w:sz w:val="21"/>
              </w:rPr>
              <w:t>GET</w:t>
            </w:r>
          </w:p>
        </w:tc>
        <w:tc>
          <w:tcPr>
            <w:tcW w:type="dxa" w:w="4136"/>
          </w:tcPr>
          <w:p>
            <w:pPr>
              <w:spacing w:line="240" w:lineRule="auto" w:before="20" w:after="20"/>
              <w:ind w:firstLine="0"/>
            </w:pPr>
            <w:r>
              <w:rPr>
                <w:rFonts w:ascii="Times New Roman" w:hAnsi="Times New Roman" w:eastAsia="宋体" w:cs="Times New Roman"/>
                <w:sz w:val="21"/>
              </w:rPr>
              <w:t>/fl/jobs/{job_id}/dp/audit/export</w:t>
            </w:r>
          </w:p>
        </w:tc>
        <w:tc>
          <w:tcPr>
            <w:tcW w:type="dxa" w:w="3517"/>
          </w:tcPr>
          <w:p>
            <w:pPr>
              <w:spacing w:line="240" w:lineRule="auto" w:before="20" w:after="20"/>
              <w:ind w:firstLine="0"/>
            </w:pPr>
            <w:r>
              <w:rPr>
                <w:rFonts w:ascii="Times New Roman" w:hAnsi="Times New Roman" w:eastAsia="宋体" w:cs="Times New Roman"/>
                <w:sz w:val="21"/>
              </w:rPr>
              <w:t>DP-EVAL-03</w:t>
            </w:r>
          </w:p>
        </w:tc>
      </w:tr>
      <w:tr>
        <w:trPr>
          <w:cantSplit/>
        </w:trPr>
        <w:tc>
          <w:tcPr>
            <w:tcW w:type="dxa" w:w="1077"/>
          </w:tcPr>
          <w:p>
            <w:pPr>
              <w:spacing w:line="240" w:lineRule="auto" w:before="20" w:after="20"/>
              <w:ind w:firstLine="0"/>
            </w:pPr>
            <w:r>
              <w:rPr>
                <w:rFonts w:ascii="Times New Roman" w:hAnsi="Times New Roman" w:eastAsia="宋体" w:cs="Times New Roman"/>
                <w:sz w:val="21"/>
              </w:rPr>
              <w:t>GET</w:t>
            </w:r>
          </w:p>
        </w:tc>
        <w:tc>
          <w:tcPr>
            <w:tcW w:type="dxa" w:w="4136"/>
          </w:tcPr>
          <w:p>
            <w:pPr>
              <w:spacing w:line="240" w:lineRule="auto" w:before="20" w:after="20"/>
              <w:ind w:firstLine="0"/>
            </w:pPr>
            <w:r>
              <w:rPr>
                <w:rFonts w:ascii="Times New Roman" w:hAnsi="Times New Roman" w:eastAsia="宋体" w:cs="Times New Roman"/>
                <w:sz w:val="21"/>
              </w:rPr>
              <w:t>/dp/providers</w:t>
            </w:r>
          </w:p>
        </w:tc>
        <w:tc>
          <w:tcPr>
            <w:tcW w:type="dxa" w:w="3517"/>
          </w:tcPr>
          <w:p>
            <w:pPr>
              <w:spacing w:line="240" w:lineRule="auto" w:before="20" w:after="20"/>
              <w:ind w:firstLine="0"/>
            </w:pPr>
            <w:r>
              <w:rPr>
                <w:rFonts w:ascii="Times New Roman" w:hAnsi="Times New Roman" w:eastAsia="宋体" w:cs="Times New Roman"/>
                <w:sz w:val="21"/>
              </w:rPr>
              <w:t>DP-FW-01</w:t>
            </w:r>
          </w:p>
        </w:tc>
      </w:tr>
      <w:tr>
        <w:trPr>
          <w:cantSplit/>
        </w:trPr>
        <w:tc>
          <w:tcPr>
            <w:tcW w:type="dxa" w:w="1077"/>
          </w:tcPr>
          <w:p>
            <w:pPr>
              <w:spacing w:line="240" w:lineRule="auto" w:before="20" w:after="20"/>
              <w:ind w:firstLine="0"/>
            </w:pPr>
            <w:r>
              <w:rPr>
                <w:rFonts w:ascii="Times New Roman" w:hAnsi="Times New Roman" w:eastAsia="宋体" w:cs="Times New Roman"/>
                <w:sz w:val="21"/>
              </w:rPr>
              <w:t>PUT</w:t>
            </w:r>
          </w:p>
        </w:tc>
        <w:tc>
          <w:tcPr>
            <w:tcW w:type="dxa" w:w="4136"/>
          </w:tcPr>
          <w:p>
            <w:pPr>
              <w:spacing w:line="240" w:lineRule="auto" w:before="20" w:after="20"/>
              <w:ind w:firstLine="0"/>
            </w:pPr>
            <w:r>
              <w:rPr>
                <w:rFonts w:ascii="Times New Roman" w:hAnsi="Times New Roman" w:eastAsia="宋体" w:cs="Times New Roman"/>
                <w:sz w:val="21"/>
              </w:rPr>
              <w:t>/dp/provider</w:t>
            </w:r>
          </w:p>
        </w:tc>
        <w:tc>
          <w:tcPr>
            <w:tcW w:type="dxa" w:w="3517"/>
          </w:tcPr>
          <w:p>
            <w:pPr>
              <w:spacing w:line="240" w:lineRule="auto" w:before="20" w:after="20"/>
              <w:ind w:firstLine="0"/>
            </w:pPr>
            <w:r>
              <w:rPr>
                <w:rFonts w:ascii="Times New Roman" w:hAnsi="Times New Roman" w:eastAsia="宋体" w:cs="Times New Roman"/>
                <w:sz w:val="21"/>
              </w:rPr>
              <w:t>DP-FW-01</w:t>
            </w:r>
          </w:p>
        </w:tc>
      </w:tr>
      <w:tr>
        <w:trPr>
          <w:cantSplit/>
        </w:trPr>
        <w:tc>
          <w:tcPr>
            <w:tcW w:type="dxa" w:w="1077"/>
          </w:tcPr>
          <w:p>
            <w:pPr>
              <w:spacing w:line="240" w:lineRule="auto" w:before="20" w:after="20"/>
              <w:ind w:firstLine="0"/>
            </w:pPr>
            <w:r>
              <w:rPr>
                <w:rFonts w:ascii="Times New Roman" w:hAnsi="Times New Roman" w:eastAsia="宋体" w:cs="Times New Roman"/>
                <w:sz w:val="21"/>
              </w:rPr>
              <w:t>GET</w:t>
            </w:r>
          </w:p>
        </w:tc>
        <w:tc>
          <w:tcPr>
            <w:tcW w:type="dxa" w:w="4136"/>
          </w:tcPr>
          <w:p>
            <w:pPr>
              <w:spacing w:line="240" w:lineRule="auto" w:before="20" w:after="20"/>
              <w:ind w:firstLine="0"/>
            </w:pPr>
            <w:r>
              <w:rPr>
                <w:rFonts w:ascii="Times New Roman" w:hAnsi="Times New Roman" w:eastAsia="宋体" w:cs="Times New Roman"/>
                <w:sz w:val="21"/>
              </w:rPr>
              <w:t>/fl/jobs/{job_id}/dp/hooks</w:t>
            </w:r>
          </w:p>
        </w:tc>
        <w:tc>
          <w:tcPr>
            <w:tcW w:type="dxa" w:w="3517"/>
          </w:tcPr>
          <w:p>
            <w:pPr>
              <w:spacing w:line="240" w:lineRule="auto" w:before="20" w:after="20"/>
              <w:ind w:firstLine="0"/>
            </w:pPr>
            <w:r>
              <w:rPr>
                <w:rFonts w:ascii="Times New Roman" w:hAnsi="Times New Roman" w:eastAsia="宋体" w:cs="Times New Roman"/>
                <w:sz w:val="21"/>
              </w:rPr>
              <w:t>DP-FW-02</w:t>
            </w:r>
          </w:p>
        </w:tc>
      </w:tr>
      <w:tr>
        <w:trPr>
          <w:cantSplit/>
        </w:trPr>
        <w:tc>
          <w:tcPr>
            <w:tcW w:type="dxa" w:w="1077"/>
          </w:tcPr>
          <w:p>
            <w:pPr>
              <w:spacing w:line="240" w:lineRule="auto" w:before="20" w:after="20"/>
              <w:ind w:firstLine="0"/>
            </w:pPr>
            <w:r>
              <w:rPr>
                <w:rFonts w:ascii="Times New Roman" w:hAnsi="Times New Roman" w:eastAsia="宋体" w:cs="Times New Roman"/>
                <w:sz w:val="21"/>
              </w:rPr>
              <w:t>GET</w:t>
            </w:r>
          </w:p>
        </w:tc>
        <w:tc>
          <w:tcPr>
            <w:tcW w:type="dxa" w:w="4136"/>
          </w:tcPr>
          <w:p>
            <w:pPr>
              <w:spacing w:line="240" w:lineRule="auto" w:before="20" w:after="20"/>
              <w:ind w:firstLine="0"/>
            </w:pPr>
            <w:r>
              <w:rPr>
                <w:rFonts w:ascii="Times New Roman" w:hAnsi="Times New Roman" w:eastAsia="宋体" w:cs="Times New Roman"/>
                <w:sz w:val="21"/>
              </w:rPr>
              <w:t>/fl/jobs/{job_id}</w:t>
            </w:r>
          </w:p>
        </w:tc>
        <w:tc>
          <w:tcPr>
            <w:tcW w:type="dxa" w:w="3517"/>
          </w:tcPr>
          <w:p>
            <w:pPr>
              <w:spacing w:line="240" w:lineRule="auto" w:before="20" w:after="20"/>
              <w:ind w:firstLine="0"/>
            </w:pPr>
            <w:r>
              <w:rPr>
                <w:rFonts w:ascii="Times New Roman" w:hAnsi="Times New Roman" w:eastAsia="宋体" w:cs="Times New Roman"/>
                <w:sz w:val="21"/>
              </w:rPr>
              <w:t>DP-FW-02</w:t>
            </w:r>
          </w:p>
        </w:tc>
      </w:tr>
      <w:tr>
        <w:trPr>
          <w:cantSplit/>
        </w:trPr>
        <w:tc>
          <w:tcPr>
            <w:tcW w:type="dxa" w:w="1077"/>
          </w:tcPr>
          <w:p>
            <w:pPr>
              <w:spacing w:line="240" w:lineRule="auto" w:before="20" w:after="20"/>
              <w:ind w:firstLine="0"/>
            </w:pPr>
            <w:r>
              <w:rPr>
                <w:rFonts w:ascii="Times New Roman" w:hAnsi="Times New Roman" w:eastAsia="宋体" w:cs="Times New Roman"/>
                <w:sz w:val="21"/>
              </w:rPr>
              <w:t>GET</w:t>
            </w:r>
          </w:p>
        </w:tc>
        <w:tc>
          <w:tcPr>
            <w:tcW w:type="dxa" w:w="4136"/>
          </w:tcPr>
          <w:p>
            <w:pPr>
              <w:spacing w:line="240" w:lineRule="auto" w:before="20" w:after="20"/>
              <w:ind w:firstLine="0"/>
            </w:pPr>
            <w:r>
              <w:rPr>
                <w:rFonts w:ascii="Times New Roman" w:hAnsi="Times New Roman" w:eastAsia="宋体" w:cs="Times New Roman"/>
                <w:sz w:val="21"/>
              </w:rPr>
              <w:t>/fl/jobs/{job_id}/dp/metrics</w:t>
            </w:r>
          </w:p>
        </w:tc>
        <w:tc>
          <w:tcPr>
            <w:tcW w:type="dxa" w:w="3517"/>
          </w:tcPr>
          <w:p>
            <w:pPr>
              <w:spacing w:line="240" w:lineRule="auto" w:before="20" w:after="20"/>
              <w:ind w:firstLine="0"/>
            </w:pPr>
            <w:r>
              <w:rPr>
                <w:rFonts w:ascii="Times New Roman" w:hAnsi="Times New Roman" w:eastAsia="宋体" w:cs="Times New Roman"/>
                <w:sz w:val="21"/>
              </w:rPr>
              <w:t>DP-FW-03</w:t>
            </w:r>
          </w:p>
        </w:tc>
      </w:tr>
      <w:tr>
        <w:trPr>
          <w:cantSplit/>
        </w:trPr>
        <w:tc>
          <w:tcPr>
            <w:tcW w:type="dxa" w:w="1077"/>
          </w:tcPr>
          <w:p>
            <w:pPr>
              <w:spacing w:line="240" w:lineRule="auto" w:before="20" w:after="20"/>
              <w:ind w:firstLine="0"/>
            </w:pPr>
            <w:r>
              <w:rPr>
                <w:rFonts w:ascii="Times New Roman" w:hAnsi="Times New Roman" w:eastAsia="宋体" w:cs="Times New Roman"/>
                <w:sz w:val="21"/>
              </w:rPr>
              <w:t>POST</w:t>
            </w:r>
          </w:p>
        </w:tc>
        <w:tc>
          <w:tcPr>
            <w:tcW w:type="dxa" w:w="4136"/>
          </w:tcPr>
          <w:p>
            <w:pPr>
              <w:spacing w:line="240" w:lineRule="auto" w:before="20" w:after="20"/>
              <w:ind w:firstLine="0"/>
            </w:pPr>
            <w:r>
              <w:rPr>
                <w:rFonts w:ascii="Times New Roman" w:hAnsi="Times New Roman" w:eastAsia="宋体" w:cs="Times New Roman"/>
                <w:sz w:val="21"/>
              </w:rPr>
              <w:t>/fl/jobs/{job_id}/dp/init-check</w:t>
            </w:r>
          </w:p>
        </w:tc>
        <w:tc>
          <w:tcPr>
            <w:tcW w:type="dxa" w:w="3517"/>
          </w:tcPr>
          <w:p>
            <w:pPr>
              <w:spacing w:line="240" w:lineRule="auto" w:before="20" w:after="20"/>
              <w:ind w:firstLine="0"/>
            </w:pPr>
            <w:r>
              <w:rPr>
                <w:rFonts w:ascii="Times New Roman" w:hAnsi="Times New Roman" w:eastAsia="宋体" w:cs="Times New Roman"/>
                <w:sz w:val="21"/>
              </w:rPr>
              <w:t>DP-FW-04</w:t>
            </w:r>
          </w:p>
        </w:tc>
      </w:tr>
      <w:tr>
        <w:trPr>
          <w:cantSplit/>
        </w:trPr>
        <w:tc>
          <w:tcPr>
            <w:tcW w:type="dxa" w:w="1077"/>
          </w:tcPr>
          <w:p>
            <w:pPr>
              <w:spacing w:line="240" w:lineRule="auto" w:before="20" w:after="20"/>
              <w:ind w:firstLine="0"/>
            </w:pPr>
            <w:r>
              <w:rPr>
                <w:rFonts w:ascii="Times New Roman" w:hAnsi="Times New Roman" w:eastAsia="宋体" w:cs="Times New Roman"/>
                <w:sz w:val="21"/>
              </w:rPr>
              <w:t>POST</w:t>
            </w:r>
          </w:p>
        </w:tc>
        <w:tc>
          <w:tcPr>
            <w:tcW w:type="dxa" w:w="4136"/>
          </w:tcPr>
          <w:p>
            <w:pPr>
              <w:spacing w:line="240" w:lineRule="auto" w:before="20" w:after="20"/>
              <w:ind w:firstLine="0"/>
            </w:pPr>
            <w:r>
              <w:rPr>
                <w:rFonts w:ascii="Times New Roman" w:hAnsi="Times New Roman" w:eastAsia="宋体" w:cs="Times New Roman"/>
                <w:sz w:val="21"/>
              </w:rPr>
              <w:t>/fl/jobs/{job_id}/actions</w:t>
            </w:r>
          </w:p>
        </w:tc>
        <w:tc>
          <w:tcPr>
            <w:tcW w:type="dxa" w:w="3517"/>
          </w:tcPr>
          <w:p>
            <w:pPr>
              <w:spacing w:line="240" w:lineRule="auto" w:before="20" w:after="20"/>
              <w:ind w:firstLine="0"/>
            </w:pPr>
            <w:r>
              <w:rPr>
                <w:rFonts w:ascii="Times New Roman" w:hAnsi="Times New Roman" w:eastAsia="宋体" w:cs="Times New Roman"/>
                <w:sz w:val="21"/>
              </w:rPr>
              <w:t>DP-FW-04</w:t>
            </w:r>
          </w:p>
        </w:tc>
      </w:tr>
    </w:tbl>
    <w:p>
      <w:pPr>
        <w:spacing w:line="240" w:lineRule="auto" w:after="80"/>
      </w:pPr>
    </w:p>
    <w:p>
      <w:pPr>
        <w:pStyle w:val="Heading1"/>
      </w:pPr>
      <w:r>
        <w:t>7 安全设计</w:t>
      </w:r>
    </w:p>
    <w:p>
      <w:pPr>
        <w:pStyle w:val="Heading2"/>
      </w:pPr>
      <w:r>
        <w:t>7.1 数据不出域</w:t>
      </w:r>
    </w:p>
    <w:p>
      <w:pPr>
        <w:ind w:firstLine="480"/>
      </w:pPr>
      <w:r>
        <w:rPr>
          <w:rFonts w:ascii="Times New Roman" w:hAnsi="Times New Roman" w:eastAsia="宋体" w:cs="Times New Roman"/>
        </w:rPr>
        <w:t>原始数据只存在于参与方节点的本地数据目录。平台只登记数据集的元数据与 schema，文件来源的数据先上传到本参与方节点，再以 file_id 登记。训练节点的数据目录权限为 0700，并通过挂载命名空间隔离，只有目录属主节点能访问。节点间通信限定为 ModelUpdate 消息的白名单字段（训练节点上传 weights_delta、num_samples、local_metrics，聚合节点下发 global_weights 与 round），不包含样本、标签或特征。传输审计把最后一轮的消息字段名与本项目所有数据集的列名比对，命中 0 个才判为通过。数据集预览对求交键只显示哈希前缀、字符串列打码、数值列归一化，原始值不出域。</w:t>
      </w:r>
    </w:p>
    <w:p>
      <w:pPr>
        <w:ind w:firstLine="480"/>
      </w:pPr>
      <w:r>
        <w:rPr>
          <w:rFonts w:ascii="Times New Roman" w:hAnsi="Times New Roman" w:eastAsia="宋体" w:cs="Times New Roman"/>
        </w:rPr>
        <w:t>梯度本身也可能泄露样本，因此上传前还要经过多层处理：差分隐私裁剪与加噪、Top-k 稀疏与量化、秘密共享掩码或同态加密。聚合节点只接触份额或密文。梯度重构攻击评估（见 4.17）用来衡量这些措施叠加后的残余风险。</w:t>
      </w:r>
    </w:p>
    <w:p>
      <w:pPr>
        <w:pStyle w:val="Heading2"/>
      </w:pPr>
      <w:r>
        <w:t>7.2 密钥管理</w:t>
      </w:r>
    </w:p>
    <w:p>
      <w:pPr>
        <w:ind w:firstLine="480"/>
      </w:pPr>
      <w:r>
        <w:rPr>
          <w:rFonts w:ascii="Times New Roman" w:hAnsi="Times New Roman" w:eastAsia="宋体" w:cs="Times New Roman"/>
        </w:rPr>
        <w:t>私钥由平台 KMS 托管，不出域；平台与接口只保存 private_key_ref（kms:// 引用）与 key_id，任何接口都不返回私钥材料。公钥带 SHA-256 指纹，可查看。密钥全生命周期受管：生成、分发到节点、存储、轮换、销毁。轮换时旧密钥只用于解密历史密文，不能再加密新数据（40901）；销毁时同时删除密钥与其下密文，并保留销毁记录；会话密钥 24 小时过期，不参与轮换；聚合密钥可按项目配置的周期（1 至 365 天）自动轮换。聚合页与同态加密页共用同一张密钥表，避免任务使用与配置不一致的密钥；同态参数与有效密钥不一致时拒绝保存配置。</w:t>
      </w:r>
    </w:p>
    <w:p>
      <w:pPr>
        <w:pStyle w:val="Heading2"/>
      </w:pPr>
      <w:r>
        <w:t>7.3 传输与存储</w:t>
      </w:r>
    </w:p>
    <w:p>
      <w:pPr>
        <w:ind w:firstLine="480"/>
      </w:pPr>
      <w:r>
        <w:rPr>
          <w:rFonts w:ascii="Times New Roman" w:hAnsi="Times New Roman" w:eastAsia="宋体" w:cs="Times New Roman"/>
        </w:rPr>
        <w:t>控制台与后端之间使用 HTTPS 与 Bearer token。参与方节点与聚合节点之间的通信通道加密由所选联邦学习框架提供，部署时按框架的 TLS 配置启用。配置导出文件（schema_version 为 fl-project-config/1）包含项目、训练配置、节点清单与隔离策略，不含凭据与私钥。元数据存放在元数据库，模型与数据集制品存放在制品存储；数据集制品只存在于所属参与方节点。接口响应中涉及的敏感值只给出引用或指纹。</w:t>
      </w:r>
    </w:p>
    <w:p>
      <w:pPr>
        <w:pStyle w:val="Heading2"/>
      </w:pPr>
      <w:r>
        <w:t>7.4 审计</w:t>
      </w:r>
    </w:p>
    <w:p>
      <w:pPr>
        <w:ind w:firstLine="480"/>
      </w:pPr>
      <w:r>
        <w:rPr>
          <w:rFonts w:ascii="Times New Roman" w:hAnsi="Times New Roman" w:eastAsia="宋体" w:cs="Times New Roman"/>
        </w:rPr>
        <w:t>平台记录以下审计信息：越权访问判定结果与操作人（fl_isolation_audit）；算法发布与回滚的操作人、原因、时间（fl_algorithm_op_log）；项目配置变更的 revision、修改人与时间；任务状态迁移历史（state_history，含终止原因）；每轮差分隐私预算消耗与噪声详情（dp_audit，可导出）；同态加密各环节的耗时与密文大小日志；密钥的分发、轮换、销毁记录。任务控制动作接受 reason 字段，终止时建议填写，写入审计日志。</w:t>
      </w:r>
    </w:p>
    <w:p>
      <w:pPr>
        <w:pStyle w:val="Heading1"/>
      </w:pPr>
      <w:r>
        <w:t>8 测试设计</w:t>
      </w:r>
    </w:p>
    <w:p>
      <w:pPr>
        <w:pStyle w:val="Heading2"/>
      </w:pPr>
      <w:r>
        <w:t>8.1 测试层次</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ayout w:type="fixed"/>
      </w:tblPr>
      <w:tblGrid>
        <w:gridCol w:w="1644"/>
        <w:gridCol w:w="4434"/>
        <w:gridCol w:w="2653"/>
      </w:tblGrid>
      <w:tr>
        <w:trPr>
          <w:cantSplit/>
          <w:tblHeader/>
        </w:trPr>
        <w:tc>
          <w:tcPr>
            <w:tcW w:type="dxa" w:w="1644"/>
            <w:shd w:val="clear" w:color="auto" w:fill="D9D9D9"/>
          </w:tcPr>
          <w:p>
            <w:pPr>
              <w:spacing w:line="240" w:lineRule="auto" w:before="20" w:after="20"/>
              <w:ind w:firstLine="0"/>
              <w:jc w:val="center"/>
            </w:pPr>
            <w:r>
              <w:rPr>
                <w:rFonts w:ascii="Times New Roman" w:hAnsi="Times New Roman" w:eastAsia="宋体" w:cs="Times New Roman"/>
                <w:b/>
                <w:sz w:val="21"/>
              </w:rPr>
              <w:t>层次</w:t>
            </w:r>
          </w:p>
        </w:tc>
        <w:tc>
          <w:tcPr>
            <w:tcW w:type="dxa" w:w="4434"/>
            <w:shd w:val="clear" w:color="auto" w:fill="D9D9D9"/>
          </w:tcPr>
          <w:p>
            <w:pPr>
              <w:spacing w:line="240" w:lineRule="auto" w:before="20" w:after="20"/>
              <w:ind w:firstLine="0"/>
              <w:jc w:val="center"/>
            </w:pPr>
            <w:r>
              <w:rPr>
                <w:rFonts w:ascii="Times New Roman" w:hAnsi="Times New Roman" w:eastAsia="宋体" w:cs="Times New Roman"/>
                <w:b/>
                <w:sz w:val="21"/>
              </w:rPr>
              <w:t>内容</w:t>
            </w:r>
          </w:p>
        </w:tc>
        <w:tc>
          <w:tcPr>
            <w:tcW w:type="dxa" w:w="2653"/>
            <w:shd w:val="clear" w:color="auto" w:fill="D9D9D9"/>
          </w:tcPr>
          <w:p>
            <w:pPr>
              <w:spacing w:line="240" w:lineRule="auto" w:before="20" w:after="20"/>
              <w:ind w:firstLine="0"/>
              <w:jc w:val="center"/>
            </w:pPr>
            <w:r>
              <w:rPr>
                <w:rFonts w:ascii="Times New Roman" w:hAnsi="Times New Roman" w:eastAsia="宋体" w:cs="Times New Roman"/>
                <w:b/>
                <w:sz w:val="21"/>
              </w:rPr>
              <w:t>工具与位置</w:t>
            </w:r>
          </w:p>
        </w:tc>
      </w:tr>
      <w:tr>
        <w:trPr>
          <w:cantSplit/>
        </w:trPr>
        <w:tc>
          <w:tcPr>
            <w:tcW w:type="dxa" w:w="1644"/>
          </w:tcPr>
          <w:p>
            <w:pPr>
              <w:spacing w:line="240" w:lineRule="auto" w:before="20" w:after="20"/>
              <w:ind w:firstLine="0"/>
            </w:pPr>
            <w:r>
              <w:rPr>
                <w:rFonts w:ascii="Times New Roman" w:hAnsi="Times New Roman" w:eastAsia="宋体" w:cs="Times New Roman"/>
                <w:sz w:val="21"/>
              </w:rPr>
              <w:t>契约测试</w:t>
            </w:r>
          </w:p>
        </w:tc>
        <w:tc>
          <w:tcPr>
            <w:tcW w:type="dxa" w:w="4434"/>
          </w:tcPr>
          <w:p>
            <w:pPr>
              <w:spacing w:line="240" w:lineRule="auto" w:before="20" w:after="20"/>
              <w:ind w:firstLine="0"/>
            </w:pPr>
            <w:r>
              <w:rPr>
                <w:rFonts w:ascii="Times New Roman" w:hAnsi="Times New Roman" w:eastAsia="宋体" w:cs="Times New Roman"/>
                <w:sz w:val="21"/>
              </w:rPr>
              <w:t>对 mock 后端的每个接口验证正常路径与校验失败路径，覆盖错误码、边界值、状态机与确定性结果；同一套测试可指向真实服务端复用</w:t>
            </w:r>
          </w:p>
        </w:tc>
        <w:tc>
          <w:tcPr>
            <w:tcW w:type="dxa" w:w="2653"/>
          </w:tcPr>
          <w:p>
            <w:pPr>
              <w:spacing w:line="240" w:lineRule="auto" w:before="20" w:after="20"/>
              <w:ind w:firstLine="0"/>
            </w:pPr>
            <w:r>
              <w:rPr>
                <w:rFonts w:ascii="Times New Roman" w:hAnsi="Times New Roman" w:eastAsia="宋体" w:cs="Times New Roman"/>
                <w:sz w:val="21"/>
              </w:rPr>
              <w:t>Node 自带 node:test，web/tests/*.test.mjs</w:t>
            </w:r>
          </w:p>
        </w:tc>
      </w:tr>
      <w:tr>
        <w:trPr>
          <w:cantSplit/>
        </w:trPr>
        <w:tc>
          <w:tcPr>
            <w:tcW w:type="dxa" w:w="1644"/>
          </w:tcPr>
          <w:p>
            <w:pPr>
              <w:spacing w:line="240" w:lineRule="auto" w:before="20" w:after="20"/>
              <w:ind w:firstLine="0"/>
            </w:pPr>
            <w:r>
              <w:rPr>
                <w:rFonts w:ascii="Times New Roman" w:hAnsi="Times New Roman" w:eastAsia="宋体" w:cs="Times New Roman"/>
                <w:sz w:val="21"/>
              </w:rPr>
              <w:t>浏览器验收</w:t>
            </w:r>
          </w:p>
        </w:tc>
        <w:tc>
          <w:tcPr>
            <w:tcW w:type="dxa" w:w="4434"/>
          </w:tcPr>
          <w:p>
            <w:pPr>
              <w:spacing w:line="240" w:lineRule="auto" w:before="20" w:after="20"/>
              <w:ind w:firstLine="0"/>
            </w:pPr>
            <w:r>
              <w:rPr>
                <w:rFonts w:ascii="Times New Roman" w:hAnsi="Times New Roman" w:eastAsia="宋体" w:cs="Times New Roman"/>
                <w:sz w:val="21"/>
              </w:rPr>
              <w:t>在控制台页面按功能块的 data-acc 标记定位，按操作步骤核对预期现象，并检查页面无报错提示与 console 错误、换项目后正常</w:t>
            </w:r>
          </w:p>
        </w:tc>
        <w:tc>
          <w:tcPr>
            <w:tcW w:type="dxa" w:w="2653"/>
          </w:tcPr>
          <w:p>
            <w:pPr>
              <w:spacing w:line="240" w:lineRule="auto" w:before="20" w:after="20"/>
              <w:ind w:firstLine="0"/>
            </w:pPr>
            <w:r>
              <w:rPr>
                <w:rFonts w:ascii="Times New Roman" w:hAnsi="Times New Roman" w:eastAsia="宋体" w:cs="Times New Roman"/>
                <w:sz w:val="21"/>
              </w:rPr>
              <w:t>浏览器自动化会话，截图归档</w:t>
            </w:r>
          </w:p>
        </w:tc>
      </w:tr>
      <w:tr>
        <w:trPr>
          <w:cantSplit/>
        </w:trPr>
        <w:tc>
          <w:tcPr>
            <w:tcW w:type="dxa" w:w="1644"/>
          </w:tcPr>
          <w:p>
            <w:pPr>
              <w:spacing w:line="240" w:lineRule="auto" w:before="20" w:after="20"/>
              <w:ind w:firstLine="0"/>
            </w:pPr>
            <w:r>
              <w:rPr>
                <w:rFonts w:ascii="Times New Roman" w:hAnsi="Times New Roman" w:eastAsia="宋体" w:cs="Times New Roman"/>
                <w:sz w:val="21"/>
              </w:rPr>
              <w:t>验收进度表</w:t>
            </w:r>
          </w:p>
        </w:tc>
        <w:tc>
          <w:tcPr>
            <w:tcW w:type="dxa" w:w="4434"/>
          </w:tcPr>
          <w:p>
            <w:pPr>
              <w:spacing w:line="240" w:lineRule="auto" w:before="20" w:after="20"/>
              <w:ind w:firstLine="0"/>
            </w:pPr>
            <w:r>
              <w:rPr>
                <w:rFonts w:ascii="Times New Roman" w:hAnsi="Times New Roman" w:eastAsia="宋体" w:cs="Times New Roman"/>
                <w:sz w:val="21"/>
              </w:rPr>
              <w:t>汇总每个三级功能的实现状态、单元测试结果、浏览器验收结果，生成 HTML、JSON 与 Excel</w:t>
            </w:r>
          </w:p>
        </w:tc>
        <w:tc>
          <w:tcPr>
            <w:tcW w:type="dxa" w:w="2653"/>
          </w:tcPr>
          <w:p>
            <w:pPr>
              <w:spacing w:line="240" w:lineRule="auto" w:before="20" w:after="20"/>
              <w:ind w:firstLine="0"/>
            </w:pPr>
            <w:r>
              <w:rPr>
                <w:rFonts w:ascii="Times New Roman" w:hAnsi="Times New Roman" w:eastAsia="宋体" w:cs="Times New Roman"/>
                <w:sz w:val="21"/>
              </w:rPr>
              <w:t>tools/acceptance.py，输出到 dist/acceptance</w:t>
            </w:r>
          </w:p>
        </w:tc>
      </w:tr>
      <w:tr>
        <w:trPr>
          <w:cantSplit/>
        </w:trPr>
        <w:tc>
          <w:tcPr>
            <w:tcW w:type="dxa" w:w="1644"/>
          </w:tcPr>
          <w:p>
            <w:pPr>
              <w:spacing w:line="240" w:lineRule="auto" w:before="20" w:after="20"/>
              <w:ind w:firstLine="0"/>
            </w:pPr>
            <w:r>
              <w:rPr>
                <w:rFonts w:ascii="Times New Roman" w:hAnsi="Times New Roman" w:eastAsia="宋体" w:cs="Times New Roman"/>
                <w:sz w:val="21"/>
              </w:rPr>
              <w:t>指标验证</w:t>
            </w:r>
          </w:p>
        </w:tc>
        <w:tc>
          <w:tcPr>
            <w:tcW w:type="dxa" w:w="4434"/>
          </w:tcPr>
          <w:p>
            <w:pPr>
              <w:spacing w:line="240" w:lineRule="auto" w:before="20" w:after="20"/>
              <w:ind w:firstLine="0"/>
            </w:pPr>
            <w:r>
              <w:rPr>
                <w:rFonts w:ascii="Times New Roman" w:hAnsi="Times New Roman" w:eastAsia="宋体" w:cs="Times New Roman"/>
                <w:sz w:val="21"/>
              </w:rPr>
              <w:t>在验收环境重跑 T-01、T-02 评估，并对加密、求交、安全计算做性能测试</w:t>
            </w:r>
          </w:p>
        </w:tc>
        <w:tc>
          <w:tcPr>
            <w:tcW w:type="dxa" w:w="2653"/>
          </w:tcPr>
          <w:p>
            <w:pPr>
              <w:spacing w:line="240" w:lineRule="auto" w:before="20" w:after="20"/>
              <w:ind w:firstLine="0"/>
            </w:pPr>
            <w:r>
              <w:rPr>
                <w:rFonts w:ascii="Times New Roman" w:hAnsi="Times New Roman" w:eastAsia="宋体" w:cs="Times New Roman"/>
                <w:sz w:val="21"/>
              </w:rPr>
              <w:t>见第 10 章</w:t>
            </w:r>
          </w:p>
        </w:tc>
      </w:tr>
    </w:tbl>
    <w:p>
      <w:pPr>
        <w:spacing w:line="240" w:lineRule="auto" w:after="80"/>
      </w:pPr>
    </w:p>
    <w:p>
      <w:pPr>
        <w:pStyle w:val="Heading2"/>
      </w:pPr>
      <w:r>
        <w:t>8.2 用例与编号对应</w:t>
      </w:r>
    </w:p>
    <w:p>
      <w:pPr>
        <w:ind w:firstLine="480"/>
      </w:pPr>
      <w:r>
        <w:rPr>
          <w:rFonts w:ascii="Times New Roman" w:hAnsi="Times New Roman" w:eastAsia="宋体" w:cs="Times New Roman"/>
        </w:rPr>
        <w:t>每个三级功能至少有一个测试，测试名以功能编号开头，一个测试可以覆盖多个编号，例如 [FL-ORCH-01][FL-ORCH-04]。测试文件与模块对应如下。</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ayout w:type="fixed"/>
      </w:tblPr>
      <w:tblGrid>
        <w:gridCol w:w="2835"/>
        <w:gridCol w:w="5896"/>
      </w:tblGrid>
      <w:tr>
        <w:trPr>
          <w:cantSplit/>
          <w:tblHeader/>
        </w:trPr>
        <w:tc>
          <w:tcPr>
            <w:tcW w:type="dxa" w:w="2835"/>
            <w:shd w:val="clear" w:color="auto" w:fill="D9D9D9"/>
          </w:tcPr>
          <w:p>
            <w:pPr>
              <w:spacing w:line="240" w:lineRule="auto" w:before="20" w:after="20"/>
              <w:ind w:firstLine="0"/>
              <w:jc w:val="center"/>
            </w:pPr>
            <w:r>
              <w:rPr>
                <w:rFonts w:ascii="Times New Roman" w:hAnsi="Times New Roman" w:eastAsia="宋体" w:cs="Times New Roman"/>
                <w:b/>
                <w:sz w:val="21"/>
              </w:rPr>
              <w:t>测试文件</w:t>
            </w:r>
          </w:p>
        </w:tc>
        <w:tc>
          <w:tcPr>
            <w:tcW w:type="dxa" w:w="5896"/>
            <w:shd w:val="clear" w:color="auto" w:fill="D9D9D9"/>
          </w:tcPr>
          <w:p>
            <w:pPr>
              <w:spacing w:line="240" w:lineRule="auto" w:before="20" w:after="20"/>
              <w:ind w:firstLine="0"/>
              <w:jc w:val="center"/>
            </w:pPr>
            <w:r>
              <w:rPr>
                <w:rFonts w:ascii="Times New Roman" w:hAnsi="Times New Roman" w:eastAsia="宋体" w:cs="Times New Roman"/>
                <w:b/>
                <w:sz w:val="21"/>
              </w:rPr>
              <w:t>覆盖内容</w:t>
            </w:r>
          </w:p>
        </w:tc>
      </w:tr>
      <w:tr>
        <w:trPr>
          <w:cantSplit/>
        </w:trPr>
        <w:tc>
          <w:tcPr>
            <w:tcW w:type="dxa" w:w="2835"/>
          </w:tcPr>
          <w:p>
            <w:pPr>
              <w:spacing w:line="240" w:lineRule="auto" w:before="20" w:after="20"/>
              <w:ind w:firstLine="0"/>
            </w:pPr>
            <w:r>
              <w:rPr>
                <w:rFonts w:ascii="Times New Roman" w:hAnsi="Times New Roman" w:eastAsia="宋体" w:cs="Times New Roman"/>
                <w:sz w:val="21"/>
              </w:rPr>
              <w:t>fed-orch.test.mjs</w:t>
            </w:r>
          </w:p>
        </w:tc>
        <w:tc>
          <w:tcPr>
            <w:tcW w:type="dxa" w:w="5896"/>
          </w:tcPr>
          <w:p>
            <w:pPr>
              <w:spacing w:line="240" w:lineRule="auto" w:before="20" w:after="20"/>
              <w:ind w:firstLine="0"/>
            </w:pPr>
            <w:r>
              <w:rPr>
                <w:rFonts w:ascii="Times New Roman" w:hAnsi="Times New Roman" w:eastAsia="宋体" w:cs="Times New Roman"/>
                <w:sz w:val="21"/>
              </w:rPr>
              <w:t>FL-ORCH-01 至 FL-ORCH-09：项目、节点、隔离、算法、模型、模板</w:t>
            </w:r>
          </w:p>
        </w:tc>
      </w:tr>
      <w:tr>
        <w:trPr>
          <w:cantSplit/>
        </w:trPr>
        <w:tc>
          <w:tcPr>
            <w:tcW w:type="dxa" w:w="2835"/>
          </w:tcPr>
          <w:p>
            <w:pPr>
              <w:spacing w:line="240" w:lineRule="auto" w:before="20" w:after="20"/>
              <w:ind w:firstLine="0"/>
            </w:pPr>
            <w:r>
              <w:rPr>
                <w:rFonts w:ascii="Times New Roman" w:hAnsi="Times New Roman" w:eastAsia="宋体" w:cs="Times New Roman"/>
                <w:sz w:val="21"/>
              </w:rPr>
              <w:t>fed-proc.test.mjs</w:t>
            </w:r>
          </w:p>
        </w:tc>
        <w:tc>
          <w:tcPr>
            <w:tcW w:type="dxa" w:w="5896"/>
          </w:tcPr>
          <w:p>
            <w:pPr>
              <w:spacing w:line="240" w:lineRule="auto" w:before="20" w:after="20"/>
              <w:ind w:firstLine="0"/>
            </w:pPr>
            <w:r>
              <w:rPr>
                <w:rFonts w:ascii="Times New Roman" w:hAnsi="Times New Roman" w:eastAsia="宋体" w:cs="Times New Roman"/>
                <w:sz w:val="21"/>
              </w:rPr>
              <w:t>FL-PROC-01 至 FL-PROC-08：状态机、启动预检、断点、终止、指标、ETA、导出</w:t>
            </w:r>
          </w:p>
        </w:tc>
      </w:tr>
      <w:tr>
        <w:trPr>
          <w:cantSplit/>
        </w:trPr>
        <w:tc>
          <w:tcPr>
            <w:tcW w:type="dxa" w:w="2835"/>
          </w:tcPr>
          <w:p>
            <w:pPr>
              <w:spacing w:line="240" w:lineRule="auto" w:before="20" w:after="20"/>
              <w:ind w:firstLine="0"/>
            </w:pPr>
            <w:r>
              <w:rPr>
                <w:rFonts w:ascii="Times New Roman" w:hAnsi="Times New Roman" w:eastAsia="宋体" w:cs="Times New Roman"/>
                <w:sz w:val="21"/>
              </w:rPr>
              <w:t>fed-sec.test.mjs</w:t>
            </w:r>
          </w:p>
        </w:tc>
        <w:tc>
          <w:tcPr>
            <w:tcW w:type="dxa" w:w="5896"/>
          </w:tcPr>
          <w:p>
            <w:pPr>
              <w:spacing w:line="240" w:lineRule="auto" w:before="20" w:after="20"/>
              <w:ind w:firstLine="0"/>
            </w:pPr>
            <w:r>
              <w:rPr>
                <w:rFonts w:ascii="Times New Roman" w:hAnsi="Times New Roman" w:eastAsia="宋体" w:cs="Times New Roman"/>
                <w:sz w:val="21"/>
              </w:rPr>
              <w:t>FL-AGG-01 至 FL-AGG-07、FL-EVAL-01 至 FL-EVAL-03：聚合参数校验、密钥、估算、评估</w:t>
            </w:r>
          </w:p>
        </w:tc>
      </w:tr>
      <w:tr>
        <w:trPr>
          <w:cantSplit/>
        </w:trPr>
        <w:tc>
          <w:tcPr>
            <w:tcW w:type="dxa" w:w="2835"/>
          </w:tcPr>
          <w:p>
            <w:pPr>
              <w:spacing w:line="240" w:lineRule="auto" w:before="20" w:after="20"/>
              <w:ind w:firstLine="0"/>
            </w:pPr>
            <w:r>
              <w:rPr>
                <w:rFonts w:ascii="Times New Roman" w:hAnsi="Times New Roman" w:eastAsia="宋体" w:cs="Times New Roman"/>
                <w:sz w:val="21"/>
              </w:rPr>
              <w:t>he.test.mjs</w:t>
            </w:r>
          </w:p>
        </w:tc>
        <w:tc>
          <w:tcPr>
            <w:tcW w:type="dxa" w:w="5896"/>
          </w:tcPr>
          <w:p>
            <w:pPr>
              <w:spacing w:line="240" w:lineRule="auto" w:before="20" w:after="20"/>
              <w:ind w:firstLine="0"/>
            </w:pPr>
            <w:r>
              <w:rPr>
                <w:rFonts w:ascii="Times New Roman" w:hAnsi="Times New Roman" w:eastAsia="宋体" w:cs="Times New Roman"/>
                <w:sz w:val="21"/>
              </w:rPr>
              <w:t>HE-ALGO-01 至 HE-ALGO-08、HE-APP-01 至 HE-APP-05</w:t>
            </w:r>
          </w:p>
        </w:tc>
      </w:tr>
      <w:tr>
        <w:trPr>
          <w:cantSplit/>
        </w:trPr>
        <w:tc>
          <w:tcPr>
            <w:tcW w:type="dxa" w:w="2835"/>
          </w:tcPr>
          <w:p>
            <w:pPr>
              <w:spacing w:line="240" w:lineRule="auto" w:before="20" w:after="20"/>
              <w:ind w:firstLine="0"/>
            </w:pPr>
            <w:r>
              <w:rPr>
                <w:rFonts w:ascii="Times New Roman" w:hAnsi="Times New Roman" w:eastAsia="宋体" w:cs="Times New Roman"/>
                <w:sz w:val="21"/>
              </w:rPr>
              <w:t>mpc.test.mjs</w:t>
            </w:r>
          </w:p>
        </w:tc>
        <w:tc>
          <w:tcPr>
            <w:tcW w:type="dxa" w:w="5896"/>
          </w:tcPr>
          <w:p>
            <w:pPr>
              <w:spacing w:line="240" w:lineRule="auto" w:before="20" w:after="20"/>
              <w:ind w:firstLine="0"/>
            </w:pPr>
            <w:r>
              <w:rPr>
                <w:rFonts w:ascii="Times New Roman" w:hAnsi="Times New Roman" w:eastAsia="宋体" w:cs="Times New Roman"/>
                <w:sz w:val="21"/>
              </w:rPr>
              <w:t>MPC-PROTO-01 至 MPC-PROTO-07、MPC-OPS-01 至 MPC-OPS-05</w:t>
            </w:r>
          </w:p>
        </w:tc>
      </w:tr>
      <w:tr>
        <w:trPr>
          <w:cantSplit/>
        </w:trPr>
        <w:tc>
          <w:tcPr>
            <w:tcW w:type="dxa" w:w="2835"/>
          </w:tcPr>
          <w:p>
            <w:pPr>
              <w:spacing w:line="240" w:lineRule="auto" w:before="20" w:after="20"/>
              <w:ind w:firstLine="0"/>
            </w:pPr>
            <w:r>
              <w:rPr>
                <w:rFonts w:ascii="Times New Roman" w:hAnsi="Times New Roman" w:eastAsia="宋体" w:cs="Times New Roman"/>
                <w:sz w:val="21"/>
              </w:rPr>
              <w:t>psi.test.mjs</w:t>
            </w:r>
          </w:p>
        </w:tc>
        <w:tc>
          <w:tcPr>
            <w:tcW w:type="dxa" w:w="5896"/>
          </w:tcPr>
          <w:p>
            <w:pPr>
              <w:spacing w:line="240" w:lineRule="auto" w:before="20" w:after="20"/>
              <w:ind w:firstLine="0"/>
            </w:pPr>
            <w:r>
              <w:rPr>
                <w:rFonts w:ascii="Times New Roman" w:hAnsi="Times New Roman" w:eastAsia="宋体" w:cs="Times New Roman"/>
                <w:sz w:val="21"/>
              </w:rPr>
              <w:t>PSI-DATA-01 至 PSI-DATA-03、PSI-ALGO-01 至 PSI-ALGO-04、PSI-PIPE-01、PSI-PIPE-02</w:t>
            </w:r>
          </w:p>
        </w:tc>
      </w:tr>
      <w:tr>
        <w:trPr>
          <w:cantSplit/>
        </w:trPr>
        <w:tc>
          <w:tcPr>
            <w:tcW w:type="dxa" w:w="2835"/>
          </w:tcPr>
          <w:p>
            <w:pPr>
              <w:spacing w:line="240" w:lineRule="auto" w:before="20" w:after="20"/>
              <w:ind w:firstLine="0"/>
            </w:pPr>
            <w:r>
              <w:rPr>
                <w:rFonts w:ascii="Times New Roman" w:hAnsi="Times New Roman" w:eastAsia="宋体" w:cs="Times New Roman"/>
                <w:sz w:val="21"/>
              </w:rPr>
              <w:t>dp.test.mjs</w:t>
            </w:r>
          </w:p>
        </w:tc>
        <w:tc>
          <w:tcPr>
            <w:tcW w:type="dxa" w:w="5896"/>
          </w:tcPr>
          <w:p>
            <w:pPr>
              <w:spacing w:line="240" w:lineRule="auto" w:before="20" w:after="20"/>
              <w:ind w:firstLine="0"/>
            </w:pPr>
            <w:r>
              <w:rPr>
                <w:rFonts w:ascii="Times New Roman" w:hAnsi="Times New Roman" w:eastAsia="宋体" w:cs="Times New Roman"/>
                <w:sz w:val="21"/>
              </w:rPr>
              <w:t>DP-MECH-01 至 DP-MECH-04、DP-EVAL-01 至 DP-EVAL-03、DP-FW-01 至 DP-FW-04</w:t>
            </w:r>
          </w:p>
        </w:tc>
      </w:tr>
      <w:tr>
        <w:trPr>
          <w:cantSplit/>
        </w:trPr>
        <w:tc>
          <w:tcPr>
            <w:tcW w:type="dxa" w:w="2835"/>
          </w:tcPr>
          <w:p>
            <w:pPr>
              <w:spacing w:line="240" w:lineRule="auto" w:before="20" w:after="20"/>
              <w:ind w:firstLine="0"/>
            </w:pPr>
            <w:r>
              <w:rPr>
                <w:rFonts w:ascii="Times New Roman" w:hAnsi="Times New Roman" w:eastAsia="宋体" w:cs="Times New Roman"/>
                <w:sz w:val="21"/>
              </w:rPr>
              <w:t>mock-server.test.mjs</w:t>
            </w:r>
          </w:p>
        </w:tc>
        <w:tc>
          <w:tcPr>
            <w:tcW w:type="dxa" w:w="5896"/>
          </w:tcPr>
          <w:p>
            <w:pPr>
              <w:spacing w:line="240" w:lineRule="auto" w:before="20" w:after="20"/>
              <w:ind w:firstLine="0"/>
            </w:pPr>
            <w:r>
              <w:rPr>
                <w:rFonts w:ascii="Times New Roman" w:hAnsi="Times New Roman" w:eastAsia="宋体" w:cs="Times New Roman"/>
                <w:sz w:val="21"/>
              </w:rPr>
              <w:t>内核：任务类型目录、任务列表、新建任务校验、自定义模型、时序全流程、数据接入、流水线</w:t>
            </w:r>
          </w:p>
        </w:tc>
      </w:tr>
    </w:tbl>
    <w:p>
      <w:pPr>
        <w:spacing w:line="240" w:lineRule="auto" w:after="80"/>
      </w:pPr>
    </w:p>
    <w:p>
      <w:pPr>
        <w:ind w:firstLine="480"/>
      </w:pPr>
      <w:r>
        <w:rPr>
          <w:rFonts w:ascii="Times New Roman" w:hAnsi="Times New Roman" w:eastAsia="宋体" w:cs="Times New Roman"/>
        </w:rPr>
        <w:t>运行命令如下，需要 Node 20 及以上版本。</w:t>
      </w:r>
    </w:p>
    <w:p>
      <w:pPr>
        <w:spacing w:line="240" w:lineRule="auto" w:before="80" w:after="160"/>
        <w:ind w:left="120" w:right="120"/>
        <w:shd w:val="clear" w:color="auto" w:fill="F2F2F2"/>
        <w:pBdr>
          <w:top w:val="single" w:sz="4" w:space="4" w:color="BFBFBF"/>
          <w:left w:val="single" w:sz="4" w:space="4" w:color="BFBFBF"/>
          <w:bottom w:val="single" w:sz="4" w:space="4" w:color="BFBFBF"/>
          <w:right w:val="single" w:sz="4" w:space="4" w:color="BFBFBF"/>
        </w:pBdr>
      </w:pPr>
      <w:r>
        <w:rPr>
          <w:rFonts w:ascii="Courier New" w:hAnsi="Courier New" w:eastAsia="宋体" w:cs="Courier New"/>
          <w:sz w:val="18"/>
        </w:rPr>
        <w:t>cd web</w:t>
        <w:br/>
      </w:r>
      <w:r>
        <w:rPr>
          <w:rFonts w:ascii="Courier New" w:hAnsi="Courier New" w:eastAsia="宋体" w:cs="Courier New"/>
          <w:sz w:val="18"/>
        </w:rPr>
        <w:t>node --test tests/*.test.mjs</w:t>
      </w:r>
    </w:p>
    <w:p>
      <w:pPr>
        <w:ind w:firstLine="480"/>
      </w:pPr>
      <w:r>
        <w:rPr>
          <w:rFonts w:ascii="Times New Roman" w:hAnsi="Times New Roman" w:eastAsia="宋体" w:cs="Times New Roman"/>
        </w:rPr>
        <w:t>三级功能的完成判据为：开发者标记 done，且该编号的全部单元测试通过，且浏览器验收通过；缺其中任何一项记为未完成。当前的测试数量与通过情况以验收进度表为准，本文不另写数字。</w:t>
      </w:r>
    </w:p>
    <w:p>
      <w:pPr>
        <w:pStyle w:val="Heading2"/>
      </w:pPr>
      <w:r>
        <w:t>8.3 合同测试项的验证对应</w:t>
      </w:r>
    </w:p>
    <w:p>
      <w:pPr>
        <w:ind w:firstLine="480"/>
      </w:pPr>
      <w:r>
        <w:rPr>
          <w:rFonts w:ascii="Times New Roman" w:hAnsi="Times New Roman" w:eastAsia="宋体" w:cs="Times New Roman"/>
        </w:rPr>
        <w:t>合同条目与测试的对应关系见第 4 章每一项的「验证方法」。T-01、T-02 当前数值来自原型内置评估引擎的仿真结果，契约测试验证的是接口结构、判定口径、可复现性与校验规则；验收环境中以评估引擎的实际运行结果为准。</w:t>
      </w:r>
    </w:p>
    <w:p>
      <w:pPr>
        <w:pStyle w:val="Heading1"/>
      </w:pPr>
      <w:r>
        <w:t>9 部署与运维</w:t>
      </w:r>
    </w:p>
    <w:p>
      <w:pPr>
        <w:pStyle w:val="Heading2"/>
      </w:pPr>
      <w:r>
        <w:t>9.1 部署</w:t>
      </w:r>
    </w:p>
    <w:p>
      <w:pPr>
        <w:ind w:firstLine="480"/>
      </w:pPr>
      <w:r>
        <w:rPr>
          <w:rFonts w:ascii="Times New Roman" w:hAnsi="Times New Roman" w:eastAsia="宋体" w:cs="Times New Roman"/>
        </w:rPr>
        <w:t>控制台是静态站点，无构建步骤，任何静态服务器都可以托管，例如在 web 目录下运行 python3 -m http.server 8412 --bind 127.0.0.1，或把 web 目录设为 nginx 的站点根目录。接入真实后端时修改 web/js/config.js 两项：apiBase 设为后端地址，useMock 设为 false，另需配置 accessToken。</w:t>
      </w:r>
    </w:p>
    <w:p>
      <w:pPr>
        <w:ind w:firstLine="480"/>
      </w:pPr>
      <w:r>
        <w:rPr>
          <w:rFonts w:ascii="Times New Roman" w:hAnsi="Times New Roman" w:eastAsia="宋体" w:cs="Times New Roman"/>
        </w:rPr>
        <w:t>后端部署为服务端 1 台加参与方节点 3 个：服务端运行平台后端、聚合节点、评估引擎和元数据库；每个参与方节点运行训练进程或容器，并准备独立的本地数据目录。训练任务启动时由服务端为每个节点分配训练进程或容器，终止时释放。容器编排与端口规划在部署实施时细化。</w:t>
      </w:r>
    </w:p>
    <w:p>
      <w:pPr>
        <w:pStyle w:val="Heading2"/>
      </w:pPr>
      <w:r>
        <w:t>9.2 运维</w:t>
      </w:r>
    </w:p>
    <w:p>
      <w:pPr>
        <w:ind w:left="480" w:hanging="360"/>
      </w:pPr>
      <w:r>
        <w:rPr>
          <w:rFonts w:ascii="Times New Roman" w:hAnsi="Times New Roman" w:eastAsia="宋体" w:cs="Times New Roman"/>
        </w:rPr>
        <w:t>• 监控：联邦任务在过程管控页实时查看状态、轮次、指标与剩余时间；多方安全计算任务在运维监控页查看各方通信量、计算耗时、轮次与异常告警。</w:t>
      </w:r>
    </w:p>
    <w:p>
      <w:pPr>
        <w:ind w:left="480" w:hanging="360"/>
      </w:pPr>
      <w:r>
        <w:rPr>
          <w:rFonts w:ascii="Times New Roman" w:hAnsi="Times New Roman" w:eastAsia="宋体" w:cs="Times New Roman"/>
        </w:rPr>
        <w:t>• 日志：同态加密各环节耗时与密文大小写入性能日志，可导出；训练任务的状态迁移与差分隐私审计可导出。</w:t>
      </w:r>
    </w:p>
    <w:p>
      <w:pPr>
        <w:ind w:left="480" w:hanging="360"/>
      </w:pPr>
      <w:r>
        <w:rPr>
          <w:rFonts w:ascii="Times New Roman" w:hAnsi="Times New Roman" w:eastAsia="宋体" w:cs="Times New Roman"/>
        </w:rPr>
        <w:t>• 数据保护：元数据库与密钥元数据需要定期备份；私钥在 KMS 中，由 KMS 自身的备份策略负责。</w:t>
      </w:r>
    </w:p>
    <w:p>
      <w:pPr>
        <w:ind w:left="480" w:hanging="360"/>
      </w:pPr>
      <w:r>
        <w:rPr>
          <w:rFonts w:ascii="Times New Roman" w:hAnsi="Times New Roman" w:eastAsia="宋体" w:cs="Times New Roman"/>
        </w:rPr>
        <w:t>• 变更：算法与模型以版本管理，回滚只移动当前版本指针；项目配置变更带 revision，可追溯。</w:t>
      </w:r>
    </w:p>
    <w:p>
      <w:pPr>
        <w:ind w:left="480" w:hanging="360"/>
      </w:pPr>
      <w:r>
        <w:rPr>
          <w:rFonts w:ascii="Times New Roman" w:hAnsi="Times New Roman" w:eastAsia="宋体" w:cs="Times New Roman"/>
        </w:rPr>
        <w:t>• 验收辅助：tools/acceptance.py 重新生成验收进度表，随版本一并交付。</w:t>
      </w:r>
    </w:p>
    <w:p>
      <w:pPr>
        <w:pStyle w:val="Heading1"/>
      </w:pPr>
      <w:r>
        <w:t>10 风险与后续计划</w:t>
      </w:r>
    </w:p>
    <w:p>
      <w:pPr>
        <w:pStyle w:val="Heading2"/>
      </w:pPr>
      <w:r>
        <w:t>10.1 风险与限制</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ayout w:type="fixed"/>
      </w:tblPr>
      <w:tblGrid>
        <w:gridCol w:w="2835"/>
        <w:gridCol w:w="2983"/>
        <w:gridCol w:w="2913"/>
      </w:tblGrid>
      <w:tr>
        <w:trPr>
          <w:cantSplit/>
          <w:tblHeader/>
        </w:trPr>
        <w:tc>
          <w:tcPr>
            <w:tcW w:type="dxa" w:w="2835"/>
            <w:shd w:val="clear" w:color="auto" w:fill="D9D9D9"/>
          </w:tcPr>
          <w:p>
            <w:pPr>
              <w:spacing w:line="240" w:lineRule="auto" w:before="20" w:after="20"/>
              <w:ind w:firstLine="0"/>
              <w:jc w:val="center"/>
            </w:pPr>
            <w:r>
              <w:rPr>
                <w:rFonts w:ascii="Times New Roman" w:hAnsi="Times New Roman" w:eastAsia="宋体" w:cs="Times New Roman"/>
                <w:b/>
                <w:sz w:val="21"/>
              </w:rPr>
              <w:t>风险或限制</w:t>
            </w:r>
          </w:p>
        </w:tc>
        <w:tc>
          <w:tcPr>
            <w:tcW w:type="dxa" w:w="2983"/>
            <w:shd w:val="clear" w:color="auto" w:fill="D9D9D9"/>
          </w:tcPr>
          <w:p>
            <w:pPr>
              <w:spacing w:line="240" w:lineRule="auto" w:before="20" w:after="20"/>
              <w:ind w:firstLine="0"/>
              <w:jc w:val="center"/>
            </w:pPr>
            <w:r>
              <w:rPr>
                <w:rFonts w:ascii="Times New Roman" w:hAnsi="Times New Roman" w:eastAsia="宋体" w:cs="Times New Roman"/>
                <w:b/>
                <w:sz w:val="21"/>
              </w:rPr>
              <w:t>影响</w:t>
            </w:r>
          </w:p>
        </w:tc>
        <w:tc>
          <w:tcPr>
            <w:tcW w:type="dxa" w:w="2913"/>
            <w:shd w:val="clear" w:color="auto" w:fill="D9D9D9"/>
          </w:tcPr>
          <w:p>
            <w:pPr>
              <w:spacing w:line="240" w:lineRule="auto" w:before="20" w:after="20"/>
              <w:ind w:firstLine="0"/>
              <w:jc w:val="center"/>
            </w:pPr>
            <w:r>
              <w:rPr>
                <w:rFonts w:ascii="Times New Roman" w:hAnsi="Times New Roman" w:eastAsia="宋体" w:cs="Times New Roman"/>
                <w:b/>
                <w:sz w:val="21"/>
              </w:rPr>
              <w:t>应对</w:t>
            </w:r>
          </w:p>
        </w:tc>
      </w:tr>
      <w:tr>
        <w:trPr>
          <w:cantSplit/>
        </w:trPr>
        <w:tc>
          <w:tcPr>
            <w:tcW w:type="dxa" w:w="2835"/>
          </w:tcPr>
          <w:p>
            <w:pPr>
              <w:spacing w:line="240" w:lineRule="auto" w:before="20" w:after="20"/>
              <w:ind w:firstLine="0"/>
            </w:pPr>
            <w:r>
              <w:rPr>
                <w:rFonts w:ascii="Times New Roman" w:hAnsi="Times New Roman" w:eastAsia="宋体" w:cs="Times New Roman"/>
                <w:sz w:val="21"/>
              </w:rPr>
              <w:t>T-01、T-02 的数值来自原型内置评估引擎的仿真结果</w:t>
            </w:r>
          </w:p>
        </w:tc>
        <w:tc>
          <w:tcPr>
            <w:tcW w:type="dxa" w:w="2983"/>
          </w:tcPr>
          <w:p>
            <w:pPr>
              <w:spacing w:line="240" w:lineRule="auto" w:before="20" w:after="20"/>
              <w:ind w:firstLine="0"/>
            </w:pPr>
            <w:r>
              <w:rPr>
                <w:rFonts w:ascii="Times New Roman" w:hAnsi="Times New Roman" w:eastAsia="宋体" w:cs="Times New Roman"/>
                <w:sz w:val="21"/>
              </w:rPr>
              <w:t>当前数值是仿真值</w:t>
            </w:r>
          </w:p>
        </w:tc>
        <w:tc>
          <w:tcPr>
            <w:tcW w:type="dxa" w:w="2913"/>
          </w:tcPr>
          <w:p>
            <w:pPr>
              <w:spacing w:line="240" w:lineRule="auto" w:before="20" w:after="20"/>
              <w:ind w:firstLine="0"/>
            </w:pPr>
            <w:r>
              <w:rPr>
                <w:rFonts w:ascii="Times New Roman" w:hAnsi="Times New Roman" w:eastAsia="宋体" w:cs="Times New Roman"/>
                <w:sz w:val="21"/>
              </w:rPr>
              <w:t>验收环境中由评估引擎实际运行 DLG、iDLG 攻击与联邦训练，按同一结构返回结果并重跑</w:t>
            </w:r>
          </w:p>
        </w:tc>
      </w:tr>
      <w:tr>
        <w:trPr>
          <w:cantSplit/>
        </w:trPr>
        <w:tc>
          <w:tcPr>
            <w:tcW w:type="dxa" w:w="2835"/>
          </w:tcPr>
          <w:p>
            <w:pPr>
              <w:spacing w:line="240" w:lineRule="auto" w:before="20" w:after="20"/>
              <w:ind w:firstLine="0"/>
            </w:pPr>
            <w:r>
              <w:rPr>
                <w:rFonts w:ascii="Times New Roman" w:hAnsi="Times New Roman" w:eastAsia="宋体" w:cs="Times New Roman"/>
                <w:sz w:val="21"/>
              </w:rPr>
              <w:t>CIFAR-10 对联邦轮次敏感</w:t>
            </w:r>
          </w:p>
        </w:tc>
        <w:tc>
          <w:tcPr>
            <w:tcW w:type="dxa" w:w="2983"/>
          </w:tcPr>
          <w:p>
            <w:pPr>
              <w:spacing w:line="240" w:lineRule="auto" w:before="20" w:after="20"/>
              <w:ind w:firstLine="0"/>
            </w:pPr>
            <w:r>
              <w:rPr>
                <w:rFonts w:ascii="Times New Roman" w:hAnsi="Times New Roman" w:eastAsia="宋体" w:cs="Times New Roman"/>
                <w:sz w:val="21"/>
              </w:rPr>
              <w:t>评估引擎文档指出联邦轮次取 10 时下降约 4.2 个百分点，未达到不超过 3 个百分点</w:t>
            </w:r>
          </w:p>
        </w:tc>
        <w:tc>
          <w:tcPr>
            <w:tcW w:type="dxa" w:w="2913"/>
          </w:tcPr>
          <w:p>
            <w:pPr>
              <w:spacing w:line="240" w:lineRule="auto" w:before="20" w:after="20"/>
              <w:ind w:firstLine="0"/>
            </w:pPr>
            <w:r>
              <w:rPr>
                <w:rFonts w:ascii="Times New Roman" w:hAnsi="Times New Roman" w:eastAsia="宋体" w:cs="Times New Roman"/>
                <w:sz w:val="21"/>
              </w:rPr>
              <w:t>验收使用默认 50 轮联邦轮次；必要时调整稀疏化比例或噪声预算</w:t>
            </w:r>
          </w:p>
        </w:tc>
      </w:tr>
      <w:tr>
        <w:trPr>
          <w:cantSplit/>
        </w:trPr>
        <w:tc>
          <w:tcPr>
            <w:tcW w:type="dxa" w:w="2835"/>
          </w:tcPr>
          <w:p>
            <w:pPr>
              <w:spacing w:line="240" w:lineRule="auto" w:before="20" w:after="20"/>
              <w:ind w:firstLine="0"/>
            </w:pPr>
            <w:r>
              <w:rPr>
                <w:rFonts w:ascii="Times New Roman" w:hAnsi="Times New Roman" w:eastAsia="宋体" w:cs="Times New Roman"/>
                <w:sz w:val="21"/>
              </w:rPr>
              <w:t>同态、安全计算、求交的耗时与通信量为模型估算</w:t>
            </w:r>
          </w:p>
        </w:tc>
        <w:tc>
          <w:tcPr>
            <w:tcW w:type="dxa" w:w="2983"/>
          </w:tcPr>
          <w:p>
            <w:pPr>
              <w:spacing w:line="240" w:lineRule="auto" w:before="20" w:after="20"/>
              <w:ind w:firstLine="0"/>
            </w:pPr>
            <w:r>
              <w:rPr>
                <w:rFonts w:ascii="Times New Roman" w:hAnsi="Times New Roman" w:eastAsia="宋体" w:cs="Times New Roman"/>
                <w:sz w:val="21"/>
              </w:rPr>
              <w:t>与实测值可能有偏差</w:t>
            </w:r>
          </w:p>
        </w:tc>
        <w:tc>
          <w:tcPr>
            <w:tcW w:type="dxa" w:w="2913"/>
          </w:tcPr>
          <w:p>
            <w:pPr>
              <w:spacing w:line="240" w:lineRule="auto" w:before="20" w:after="20"/>
              <w:ind w:firstLine="0"/>
            </w:pPr>
            <w:r>
              <w:rPr>
                <w:rFonts w:ascii="Times New Roman" w:hAnsi="Times New Roman" w:eastAsia="宋体" w:cs="Times New Roman"/>
                <w:sz w:val="21"/>
              </w:rPr>
              <w:t>页面标明为估算值；验收环境实测后校准估算常数</w:t>
            </w:r>
          </w:p>
        </w:tc>
      </w:tr>
    </w:tbl>
    <w:p>
      <w:pPr>
        <w:spacing w:line="240" w:lineRule="auto" w:after="80"/>
      </w:pPr>
    </w:p>
    <w:p>
      <w:pPr>
        <w:pStyle w:val="Heading2"/>
      </w:pPr>
      <w:r>
        <w:t>10.2 后续计划</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ayout w:type="fixed"/>
      </w:tblPr>
      <w:tblGrid>
        <w:gridCol w:w="1962"/>
        <w:gridCol w:w="6768"/>
      </w:tblGrid>
      <w:tr>
        <w:trPr>
          <w:cantSplit/>
          <w:tblHeader/>
        </w:trPr>
        <w:tc>
          <w:tcPr>
            <w:tcW w:type="dxa" w:w="1962"/>
            <w:shd w:val="clear" w:color="auto" w:fill="D9D9D9"/>
          </w:tcPr>
          <w:p>
            <w:pPr>
              <w:spacing w:line="240" w:lineRule="auto" w:before="20" w:after="20"/>
              <w:ind w:firstLine="0"/>
              <w:jc w:val="center"/>
            </w:pPr>
            <w:r>
              <w:rPr>
                <w:rFonts w:ascii="Times New Roman" w:hAnsi="Times New Roman" w:eastAsia="宋体" w:cs="Times New Roman"/>
                <w:b/>
                <w:sz w:val="21"/>
              </w:rPr>
              <w:t>时间</w:t>
            </w:r>
          </w:p>
        </w:tc>
        <w:tc>
          <w:tcPr>
            <w:tcW w:type="dxa" w:w="6768"/>
            <w:shd w:val="clear" w:color="auto" w:fill="D9D9D9"/>
          </w:tcPr>
          <w:p>
            <w:pPr>
              <w:spacing w:line="240" w:lineRule="auto" w:before="20" w:after="20"/>
              <w:ind w:firstLine="0"/>
              <w:jc w:val="center"/>
            </w:pPr>
            <w:r>
              <w:rPr>
                <w:rFonts w:ascii="Times New Roman" w:hAnsi="Times New Roman" w:eastAsia="宋体" w:cs="Times New Roman"/>
                <w:b/>
                <w:sz w:val="21"/>
              </w:rPr>
              <w:t>事项</w:t>
            </w:r>
          </w:p>
        </w:tc>
      </w:tr>
      <w:tr>
        <w:trPr>
          <w:cantSplit/>
        </w:trPr>
        <w:tc>
          <w:tcPr>
            <w:tcW w:type="dxa" w:w="1962"/>
          </w:tcPr>
          <w:p>
            <w:pPr>
              <w:spacing w:line="240" w:lineRule="auto" w:before="20" w:after="20"/>
              <w:ind w:firstLine="0"/>
            </w:pPr>
            <w:r>
              <w:rPr>
                <w:rFonts w:ascii="Times New Roman" w:hAnsi="Times New Roman" w:eastAsia="宋体" w:cs="Times New Roman"/>
                <w:sz w:val="21"/>
              </w:rPr>
              <w:t>2026 年 11 月中旬</w:t>
            </w:r>
          </w:p>
        </w:tc>
        <w:tc>
          <w:tcPr>
            <w:tcW w:type="dxa" w:w="6768"/>
          </w:tcPr>
          <w:p>
            <w:pPr>
              <w:spacing w:line="240" w:lineRule="auto" w:before="20" w:after="20"/>
              <w:ind w:firstLine="0"/>
            </w:pPr>
            <w:r>
              <w:rPr>
                <w:rFonts w:ascii="Times New Roman" w:hAnsi="Times New Roman" w:eastAsia="宋体" w:cs="Times New Roman"/>
                <w:sz w:val="21"/>
              </w:rPr>
              <w:t>提供可测版本，联邦学习主链路可运行</w:t>
            </w:r>
          </w:p>
        </w:tc>
      </w:tr>
      <w:tr>
        <w:trPr>
          <w:cantSplit/>
        </w:trPr>
        <w:tc>
          <w:tcPr>
            <w:tcW w:type="dxa" w:w="1962"/>
          </w:tcPr>
          <w:p>
            <w:pPr>
              <w:spacing w:line="240" w:lineRule="auto" w:before="20" w:after="20"/>
              <w:ind w:firstLine="0"/>
            </w:pPr>
            <w:r>
              <w:rPr>
                <w:rFonts w:ascii="Times New Roman" w:hAnsi="Times New Roman" w:eastAsia="宋体" w:cs="Times New Roman"/>
                <w:sz w:val="21"/>
              </w:rPr>
              <w:t>可测版本之后</w:t>
            </w:r>
          </w:p>
        </w:tc>
        <w:tc>
          <w:tcPr>
            <w:tcW w:type="dxa" w:w="6768"/>
          </w:tcPr>
          <w:p>
            <w:pPr>
              <w:spacing w:line="240" w:lineRule="auto" w:before="20" w:after="20"/>
              <w:ind w:firstLine="0"/>
            </w:pPr>
            <w:r>
              <w:rPr>
                <w:rFonts w:ascii="Times New Roman" w:hAnsi="Times New Roman" w:eastAsia="宋体" w:cs="Times New Roman"/>
                <w:sz w:val="21"/>
              </w:rPr>
              <w:t>预留 2 至 3 轮缺陷修复，每轮修复后重新生成验收进度表</w:t>
            </w:r>
          </w:p>
        </w:tc>
      </w:tr>
      <w:tr>
        <w:trPr>
          <w:cantSplit/>
        </w:trPr>
        <w:tc>
          <w:tcPr>
            <w:tcW w:type="dxa" w:w="1962"/>
          </w:tcPr>
          <w:p>
            <w:pPr>
              <w:spacing w:line="240" w:lineRule="auto" w:before="20" w:after="20"/>
              <w:ind w:firstLine="0"/>
            </w:pPr>
            <w:r>
              <w:rPr>
                <w:rFonts w:ascii="Times New Roman" w:hAnsi="Times New Roman" w:eastAsia="宋体" w:cs="Times New Roman"/>
                <w:sz w:val="21"/>
              </w:rPr>
              <w:t>验收环境</w:t>
            </w:r>
          </w:p>
        </w:tc>
        <w:tc>
          <w:tcPr>
            <w:tcW w:type="dxa" w:w="6768"/>
          </w:tcPr>
          <w:p>
            <w:pPr>
              <w:spacing w:line="240" w:lineRule="auto" w:before="20" w:after="20"/>
              <w:ind w:firstLine="0"/>
            </w:pPr>
            <w:r>
              <w:rPr>
                <w:rFonts w:ascii="Times New Roman" w:hAnsi="Times New Roman" w:eastAsia="宋体" w:cs="Times New Roman"/>
                <w:sz w:val="21"/>
              </w:rPr>
              <w:t>重跑 T-01、T-02 评估；对同态加密、求交、安全计算做性能测试并校准估算值</w:t>
            </w:r>
          </w:p>
        </w:tc>
      </w:tr>
      <w:tr>
        <w:trPr>
          <w:cantSplit/>
        </w:trPr>
        <w:tc>
          <w:tcPr>
            <w:tcW w:type="dxa" w:w="1962"/>
          </w:tcPr>
          <w:p>
            <w:pPr>
              <w:spacing w:line="240" w:lineRule="auto" w:before="20" w:after="20"/>
              <w:ind w:firstLine="0"/>
            </w:pPr>
            <w:r>
              <w:rPr>
                <w:rFonts w:ascii="Times New Roman" w:hAnsi="Times New Roman" w:eastAsia="宋体" w:cs="Times New Roman"/>
                <w:sz w:val="21"/>
              </w:rPr>
              <w:t>验收前</w:t>
            </w:r>
          </w:p>
        </w:tc>
        <w:tc>
          <w:tcPr>
            <w:tcW w:type="dxa" w:w="6768"/>
          </w:tcPr>
          <w:p>
            <w:pPr>
              <w:spacing w:line="240" w:lineRule="auto" w:before="20" w:after="20"/>
              <w:ind w:firstLine="0"/>
            </w:pPr>
            <w:r>
              <w:rPr>
                <w:rFonts w:ascii="Times New Roman" w:hAnsi="Times New Roman" w:eastAsia="宋体" w:cs="Times New Roman"/>
                <w:sz w:val="21"/>
              </w:rPr>
              <w:t>更新本文档，补充测试报告与操作手册</w:t>
            </w:r>
          </w:p>
        </w:tc>
      </w:tr>
    </w:tbl>
    <w:p>
      <w:pPr>
        <w:spacing w:line="240" w:lineRule="auto" w:after="80"/>
      </w:pPr>
    </w:p>
    <w:sectPr w:rsidR="00FC693F" w:rsidRPr="0006063C" w:rsidSect="00034616">
      <w:footerReference w:type="default" r:id="rId9"/>
      <w:pgSz w:w="11906" w:h="16838"/>
      <w:pgMar w:top="1417" w:right="1587" w:bottom="1417" w:left="158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PAGE</w:instrText>
    </w:r>
    <w:r>
      <w:rPr>
        <w:rFonts w:ascii="Times New Roman" w:hAnsi="Times New Roman" w:eastAsia="宋体" w:cs="Times New Roman"/>
        <w:sz w:val="18"/>
      </w:rPr>
      <w:fldChar w:fldCharType="separate"/>
    </w:r>
    <w:r>
      <w:rPr>
        <w:rFonts w:ascii="Times New Roman" w:hAnsi="Times New Roman" w:eastAsia="宋体" w:cs="Times New Roman"/>
        <w:sz w:val="18"/>
      </w:rPr>
      <w:t>1</w:t>
    </w:r>
    <w:r>
      <w:rPr>
        <w:rFonts w:ascii="Times New Roman" w:hAnsi="Times New Roman" w:eastAsia="宋体" w:cs="Times New Roman"/>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eastAsia="宋体"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宋体" w:cs="Times New Roman"/>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宋体" w:cs="Times New Roman"/>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60" w:lineRule="auto"/>
      <w:ind w:firstLine="0"/>
      <w:outlineLvl w:val="0"/>
    </w:pPr>
    <w:rPr>
      <w:rFonts w:ascii="Times New Roman" w:hAnsi="Times New Roman" w:eastAsia="宋体" w:cs="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outlineLvl w:val="1"/>
    </w:pPr>
    <w:rPr>
      <w:rFonts w:ascii="Times New Roman" w:hAnsi="Times New Roman" w:eastAsia="宋体" w:cs="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360" w:lineRule="auto"/>
      <w:ind w:firstLine="0"/>
      <w:outlineLvl w:val="2"/>
    </w:pPr>
    <w:rPr>
      <w:rFonts w:ascii="Times New Roman" w:hAnsi="Times New Roman" w:eastAsia="宋体" w:cs="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40" w:line="360" w:lineRule="auto"/>
      <w:ind w:firstLine="0"/>
      <w:outlineLvl w:val="3"/>
    </w:pPr>
    <w:rPr>
      <w:rFonts w:ascii="Times New Roman" w:hAnsi="Times New Roman" w:eastAsia="宋体" w:cs="Times New Roman"/>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隐私计算联邦学习软件原型 设计文档（概要设计与详细设计）</dc:title>
  <dc:subject/>
  <dc:creator>复旦大学</dc:creator>
  <cp:keywords/>
  <dc:description>generated by python-docx</dc:description>
  <cp:lastModifiedBy/>
  <cp:revision>1</cp:revision>
  <dcterms:created xsi:type="dcterms:W3CDTF">2013-12-23T23:15:00Z</dcterms:created>
  <dcterms:modified xsi:type="dcterms:W3CDTF">2013-12-23T23:15:00Z</dcterms:modified>
  <cp:category/>
</cp:coreProperties>
</file>