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bCs/>
          <w:sz w:val="52"/>
          <w:szCs w:val="52"/>
          <w:lang w:val="en-US" w:eastAsia="zh-CN"/>
        </w:rPr>
      </w:pPr>
      <w:r>
        <w:rPr>
          <w:rFonts w:hint="eastAsia"/>
          <w:b/>
          <w:bCs/>
          <w:sz w:val="52"/>
          <w:szCs w:val="52"/>
          <w:lang w:val="en-US" w:eastAsia="zh-CN"/>
        </w:rPr>
        <w:t>2026年AI+稀土追溯模型关键技术及应用研究(隐私计算)</w:t>
      </w:r>
    </w:p>
    <w:p>
      <w:pPr>
        <w:jc w:val="center"/>
        <w:rPr>
          <w:b/>
          <w:bCs/>
          <w:sz w:val="52"/>
          <w:szCs w:val="52"/>
        </w:rPr>
      </w:pPr>
      <w:r>
        <w:rPr>
          <w:rFonts w:hint="eastAsia"/>
          <w:b/>
          <w:bCs/>
          <w:sz w:val="52"/>
          <w:szCs w:val="52"/>
        </w:rPr>
        <w:t>联合研发项目成果形式及</w:t>
      </w:r>
      <w:r>
        <w:rPr>
          <w:rFonts w:hint="eastAsia"/>
          <w:b/>
          <w:bCs/>
          <w:sz w:val="52"/>
          <w:szCs w:val="52"/>
          <w:lang w:val="en-US" w:eastAsia="zh-CN"/>
        </w:rPr>
        <w:t>验收</w:t>
      </w:r>
      <w:r>
        <w:rPr>
          <w:rFonts w:hint="eastAsia"/>
          <w:b/>
          <w:bCs/>
          <w:sz w:val="52"/>
          <w:szCs w:val="52"/>
        </w:rPr>
        <w:t>要求</w:t>
      </w:r>
    </w:p>
    <w:p>
      <w:pPr>
        <w:pStyle w:val="28"/>
        <w:tabs>
          <w:tab w:val="right" w:leader="dot" w:pos="8546"/>
        </w:tabs>
      </w:pPr>
      <w:r>
        <w:fldChar w:fldCharType="begin"/>
      </w:r>
      <w:r>
        <w:instrText xml:space="preserve">TOC \u \o "1-3" \z \h \tdkey oiy3xk</w:instrText>
      </w:r>
      <w:r>
        <w:fldChar w:fldCharType="separate"/>
      </w:r>
      <w:r>
        <w:fldChar w:fldCharType="begin"/>
      </w:r>
      <w:r>
        <w:instrText xml:space="preserve">HYPERLINK \l "_Toct5c0az"</w:instrText>
      </w:r>
      <w:r>
        <w:fldChar w:fldCharType="separate"/>
      </w:r>
      <w:r>
        <w:rPr>
          <w:rFonts w:hint="eastAsia"/>
        </w:rPr>
        <w:t>1验收清单</w:t>
      </w:r>
      <w:r>
        <w:tab/>
      </w:r>
      <w:r>
        <w:fldChar w:fldCharType="begin"/>
      </w:r>
      <w:r>
        <w:instrText xml:space="preserve">PAGEREF _Toct5c0az \h \tdkey 4w5mah</w:instrText>
      </w:r>
      <w:r>
        <w:fldChar w:fldCharType="separate"/>
      </w:r>
      <w:r>
        <w:t>2</w:t>
      </w:r>
      <w:r>
        <w:fldChar w:fldCharType="end"/>
      </w:r>
      <w:r>
        <w:fldChar w:fldCharType="end"/>
      </w:r>
    </w:p>
    <w:p>
      <w:pPr>
        <w:pStyle w:val="31"/>
        <w:tabs>
          <w:tab w:val="right" w:leader="dot" w:pos="8546"/>
        </w:tabs>
      </w:pPr>
      <w:r>
        <w:fldChar w:fldCharType="begin"/>
      </w:r>
      <w:r>
        <w:instrText xml:space="preserve">HYPERLINK \l "_Tocfw57dl"</w:instrText>
      </w:r>
      <w:r>
        <w:fldChar w:fldCharType="separate"/>
      </w:r>
      <w:r>
        <w:rPr>
          <w:rFonts w:hint="eastAsia"/>
        </w:rPr>
        <w:t>1.1</w:t>
      </w:r>
      <w:r>
        <w:rPr>
          <w:rFonts w:hint="eastAsia"/>
          <w:lang w:val="en-US" w:eastAsia="zh-CN"/>
        </w:rPr>
        <w:t xml:space="preserve">  </w:t>
      </w:r>
      <w:r>
        <w:rPr>
          <w:rFonts w:hint="eastAsia"/>
        </w:rPr>
        <w:t>2026年AI+稀土追溯模型关键技术及应用研究(隐私计算)功能清单</w:t>
      </w:r>
      <w:r>
        <w:tab/>
      </w:r>
      <w:r>
        <w:fldChar w:fldCharType="begin"/>
      </w:r>
      <w:r>
        <w:instrText xml:space="preserve">PAGEREF _Tocfw57dl \h \tdkey e5k1ez</w:instrText>
      </w:r>
      <w:r>
        <w:fldChar w:fldCharType="separate"/>
      </w:r>
      <w:r>
        <w:t>2</w:t>
      </w:r>
      <w:r>
        <w:fldChar w:fldCharType="end"/>
      </w:r>
      <w:r>
        <w:fldChar w:fldCharType="end"/>
      </w:r>
    </w:p>
    <w:p>
      <w:pPr>
        <w:pStyle w:val="31"/>
        <w:tabs>
          <w:tab w:val="right" w:leader="dot" w:pos="8546"/>
        </w:tabs>
      </w:pPr>
      <w:r>
        <w:fldChar w:fldCharType="begin"/>
      </w:r>
      <w:r>
        <w:instrText xml:space="preserve">HYPERLINK \l "_Toc5837gf"</w:instrText>
      </w:r>
      <w:r>
        <w:fldChar w:fldCharType="separate"/>
      </w:r>
      <w:r>
        <w:rPr>
          <w:rFonts w:hint="eastAsia"/>
        </w:rPr>
        <w:t>1.2</w:t>
      </w:r>
      <w:r>
        <w:rPr>
          <w:rFonts w:hint="eastAsia"/>
          <w:lang w:val="en-US" w:eastAsia="zh-CN"/>
        </w:rPr>
        <w:t xml:space="preserve">  </w:t>
      </w:r>
      <w:r>
        <w:rPr>
          <w:rFonts w:hint="eastAsia"/>
        </w:rPr>
        <w:t>2026年AI+稀土追溯模型关键技术及应用研究(隐私计算)非功能性清单</w:t>
      </w:r>
      <w:r>
        <w:tab/>
      </w:r>
      <w:r>
        <w:fldChar w:fldCharType="begin"/>
      </w:r>
      <w:r>
        <w:instrText xml:space="preserve">PAGEREF _Toc5837gf \h \tdkey fexwwf</w:instrText>
      </w:r>
      <w:r>
        <w:fldChar w:fldCharType="separate"/>
      </w:r>
      <w:r>
        <w:t>4</w:t>
      </w:r>
      <w:r>
        <w:fldChar w:fldCharType="end"/>
      </w:r>
      <w:r>
        <w:fldChar w:fldCharType="end"/>
      </w:r>
    </w:p>
    <w:p>
      <w:pPr>
        <w:pStyle w:val="28"/>
        <w:tabs>
          <w:tab w:val="right" w:leader="dot" w:pos="8546"/>
        </w:tabs>
      </w:pPr>
      <w:r>
        <w:fldChar w:fldCharType="begin"/>
      </w:r>
      <w:r>
        <w:instrText xml:space="preserve">HYPERLINK \l "_Tocmk5ucn"</w:instrText>
      </w:r>
      <w:r>
        <w:fldChar w:fldCharType="separate"/>
      </w:r>
      <w:r>
        <w:rPr>
          <w:rFonts w:hint="eastAsia"/>
        </w:rPr>
        <w:t>2验收标准</w:t>
      </w:r>
      <w:r>
        <w:tab/>
      </w:r>
      <w:r>
        <w:fldChar w:fldCharType="begin"/>
      </w:r>
      <w:r>
        <w:instrText xml:space="preserve">PAGEREF _Tocmk5ucn \h \tdkey vdk0tk</w:instrText>
      </w:r>
      <w:r>
        <w:fldChar w:fldCharType="separate"/>
      </w:r>
      <w:r>
        <w:t>4</w:t>
      </w:r>
      <w:r>
        <w:fldChar w:fldCharType="end"/>
      </w:r>
      <w:r>
        <w:fldChar w:fldCharType="end"/>
      </w:r>
    </w:p>
    <w:p>
      <w:pPr>
        <w:pStyle w:val="28"/>
        <w:tabs>
          <w:tab w:val="right" w:leader="dot" w:pos="8546"/>
        </w:tabs>
      </w:pPr>
      <w:r>
        <w:fldChar w:fldCharType="begin"/>
      </w:r>
      <w:r>
        <w:instrText xml:space="preserve">HYPERLINK \l "_Tocjf95qc"</w:instrText>
      </w:r>
      <w:r>
        <w:fldChar w:fldCharType="separate"/>
      </w:r>
      <w:r>
        <w:rPr>
          <w:rFonts w:hint="eastAsia"/>
        </w:rPr>
        <w:t>3验收方式</w:t>
      </w:r>
      <w:r>
        <w:tab/>
      </w:r>
      <w:r>
        <w:fldChar w:fldCharType="begin"/>
      </w:r>
      <w:r>
        <w:instrText xml:space="preserve">PAGEREF _Tocjf95qc \h \tdkey o2vi7m</w:instrText>
      </w:r>
      <w:r>
        <w:fldChar w:fldCharType="separate"/>
      </w:r>
      <w:r>
        <w:t>5</w:t>
      </w:r>
      <w:r>
        <w:fldChar w:fldCharType="end"/>
      </w:r>
      <w:r>
        <w:fldChar w:fldCharType="end"/>
      </w:r>
    </w:p>
    <w:p>
      <w:pPr>
        <w:rPr>
          <w:kern w:val="0"/>
          <w:lang w:val="zh-CN"/>
        </w:rPr>
      </w:pPr>
      <w:r>
        <w:fldChar w:fldCharType="end"/>
      </w:r>
    </w:p>
    <w:p>
      <w:pPr>
        <w:rPr>
          <w:color w:val="2F5496"/>
          <w:kern w:val="0"/>
          <w:sz w:val="32"/>
          <w:szCs w:val="32"/>
          <w:lang w:val="zh-CN"/>
        </w:rPr>
      </w:pPr>
      <w:r>
        <w:rPr>
          <w:color w:val="2F5496"/>
          <w:kern w:val="0"/>
          <w:sz w:val="32"/>
          <w:szCs w:val="32"/>
          <w:lang w:val="zh-CN"/>
        </w:rPr>
        <w:br w:type="page"/>
      </w:r>
    </w:p>
    <w:p>
      <w:pPr>
        <w:pStyle w:val="3"/>
        <w:spacing w:line="360" w:lineRule="auto"/>
      </w:pPr>
      <w:bookmarkStart w:id="0" w:name="_Toc17364"/>
      <w:bookmarkStart w:id="1" w:name="_Toct5c0az"/>
      <w:r>
        <w:rPr>
          <w:rFonts w:hint="eastAsia"/>
          <w:color w:val="000000"/>
          <w:lang w:val="en-US" w:eastAsia="zh-CN"/>
        </w:rPr>
        <w:t>验收</w:t>
      </w:r>
      <w:bookmarkEnd w:id="0"/>
      <w:r>
        <w:rPr>
          <w:rFonts w:hint="eastAsia"/>
          <w:color w:val="000000"/>
          <w:lang w:val="en-US" w:eastAsia="zh-CN"/>
        </w:rPr>
        <w:t>清单</w:t>
      </w:r>
      <w:bookmarkEnd w:id="1"/>
    </w:p>
    <w:p>
      <w:pPr>
        <w:pStyle w:val="5"/>
        <w:rPr>
          <w:rFonts w:hint="default"/>
          <w:lang w:val="en-US"/>
        </w:rPr>
      </w:pPr>
      <w:bookmarkStart w:id="2" w:name="OLE_LINK4"/>
      <w:bookmarkStart w:id="3" w:name="_Toc17504"/>
      <w:bookmarkStart w:id="4" w:name="_Tocfw57dl"/>
      <w:r>
        <w:rPr>
          <w:rFonts w:hint="eastAsia"/>
        </w:rPr>
        <w:t>2026年AI+稀土追溯模型关键技术及应用研究(隐私计算)</w:t>
      </w:r>
      <w:bookmarkEnd w:id="2"/>
      <w:r>
        <w:rPr>
          <w:rFonts w:hint="eastAsia"/>
          <w:lang w:val="en-US" w:eastAsia="zh-CN"/>
        </w:rPr>
        <w:t>功能</w:t>
      </w:r>
      <w:bookmarkEnd w:id="3"/>
      <w:r>
        <w:rPr>
          <w:rFonts w:hint="eastAsia"/>
          <w:lang w:val="en-US" w:eastAsia="zh-CN"/>
        </w:rPr>
        <w:t>清单</w:t>
      </w:r>
      <w:bookmarkEnd w:id="4"/>
    </w:p>
    <w:tbl>
      <w:tblPr>
        <w:tblStyle w:val="37"/>
        <w:tblW w:w="0" w:type="auto"/>
        <w:tblCellSpacing w:w="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233"/>
        <w:gridCol w:w="363"/>
        <w:gridCol w:w="765"/>
        <w:gridCol w:w="1259"/>
        <w:gridCol w:w="573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80" w:hRule="atLeast"/>
          <w:tblCellSpacing w:w="0" w:type="dxa"/>
        </w:trPr>
        <w:tc>
          <w:tcPr>
            <w:tcW w:w="233" w:type="dxa"/>
            <w:tcBorders>
              <w:top w:val="single" w:color="000000" w:sz="2" w:space="0"/>
              <w:left w:val="single" w:color="000000" w:sz="2" w:space="0"/>
              <w:bottom w:val="single" w:color="000000" w:sz="2" w:space="0"/>
              <w:right w:val="single" w:color="000000" w:sz="2" w:space="0"/>
            </w:tcBorders>
            <w:shd w:val="clear" w:color="auto" w:fill="E5E5E5"/>
            <w:tcMar>
              <w:top w:w="20" w:type="dxa"/>
              <w:left w:w="20" w:type="dxa"/>
              <w:bottom w:w="72" w:type="dxa"/>
              <w:right w:w="20" w:type="dxa"/>
            </w:tcMar>
            <w:vAlign w:val="center"/>
          </w:tcPr>
          <w:p>
            <w:pPr>
              <w:pStyle w:val="33"/>
              <w:keepNext w:val="0"/>
              <w:keepLines w:val="0"/>
              <w:widowControl/>
              <w:suppressLineNumbers w:val="0"/>
              <w:ind w:left="0" w:right="0"/>
              <w:rPr>
                <w:rFonts w:hint="eastAsia" w:ascii="宋体" w:hAnsi="宋体" w:eastAsia="宋体" w:cs="宋体"/>
              </w:rPr>
            </w:pPr>
            <w:r>
              <w:rPr>
                <w:rFonts w:hint="eastAsia" w:ascii="宋体" w:hAnsi="宋体" w:eastAsia="宋体" w:cs="宋体"/>
                <w:b/>
                <w:bCs/>
                <w:color w:val="000000"/>
                <w:sz w:val="24"/>
                <w:szCs w:val="24"/>
              </w:rPr>
              <w:t>序号</w:t>
            </w:r>
          </w:p>
        </w:tc>
        <w:tc>
          <w:tcPr>
            <w:tcW w:w="363" w:type="dxa"/>
            <w:tcBorders>
              <w:top w:val="single" w:color="000000" w:sz="2" w:space="0"/>
              <w:left w:val="single" w:color="000000" w:sz="2" w:space="0"/>
              <w:bottom w:val="single" w:color="000000" w:sz="2" w:space="0"/>
              <w:right w:val="single" w:color="000000" w:sz="2" w:space="0"/>
            </w:tcBorders>
            <w:shd w:val="clear" w:color="auto" w:fill="E5E5E5"/>
            <w:tcMar>
              <w:top w:w="20" w:type="dxa"/>
              <w:left w:w="20" w:type="dxa"/>
              <w:bottom w:w="72" w:type="dxa"/>
              <w:right w:w="20" w:type="dxa"/>
            </w:tcMar>
            <w:vAlign w:val="center"/>
          </w:tcPr>
          <w:p>
            <w:pPr>
              <w:pStyle w:val="33"/>
              <w:keepNext w:val="0"/>
              <w:keepLines w:val="0"/>
              <w:widowControl/>
              <w:suppressLineNumbers w:val="0"/>
              <w:ind w:left="0" w:right="0"/>
              <w:rPr>
                <w:rFonts w:hint="eastAsia" w:ascii="宋体" w:hAnsi="宋体" w:eastAsia="宋体" w:cs="宋体"/>
              </w:rPr>
            </w:pPr>
            <w:r>
              <w:rPr>
                <w:rFonts w:hint="eastAsia" w:ascii="宋体" w:hAnsi="宋体" w:eastAsia="宋体" w:cs="宋体"/>
                <w:b/>
                <w:bCs/>
                <w:color w:val="000000"/>
                <w:sz w:val="24"/>
                <w:szCs w:val="24"/>
              </w:rPr>
              <w:t>内容</w:t>
            </w:r>
          </w:p>
        </w:tc>
        <w:tc>
          <w:tcPr>
            <w:tcW w:w="765" w:type="dxa"/>
            <w:tcBorders>
              <w:top w:val="single" w:color="000000" w:sz="2" w:space="0"/>
              <w:left w:val="single" w:color="000000" w:sz="2" w:space="0"/>
              <w:bottom w:val="single" w:color="000000" w:sz="2" w:space="0"/>
              <w:right w:val="single" w:color="000000" w:sz="2" w:space="0"/>
            </w:tcBorders>
            <w:shd w:val="clear" w:color="auto" w:fill="E5E5E5"/>
            <w:tcMar>
              <w:top w:w="20" w:type="dxa"/>
              <w:left w:w="20" w:type="dxa"/>
              <w:bottom w:w="72" w:type="dxa"/>
              <w:right w:w="20" w:type="dxa"/>
            </w:tcMar>
            <w:vAlign w:val="center"/>
          </w:tcPr>
          <w:p>
            <w:pPr>
              <w:pStyle w:val="33"/>
              <w:keepNext w:val="0"/>
              <w:keepLines w:val="0"/>
              <w:widowControl/>
              <w:suppressLineNumbers w:val="0"/>
              <w:ind w:left="0" w:right="0"/>
              <w:rPr>
                <w:rFonts w:hint="eastAsia" w:ascii="宋体" w:hAnsi="宋体" w:eastAsia="宋体" w:cs="宋体"/>
              </w:rPr>
            </w:pPr>
            <w:r>
              <w:rPr>
                <w:rFonts w:hint="eastAsia" w:ascii="宋体" w:hAnsi="宋体" w:eastAsia="宋体" w:cs="宋体"/>
                <w:b/>
                <w:bCs/>
                <w:color w:val="000000"/>
                <w:sz w:val="24"/>
                <w:szCs w:val="24"/>
              </w:rPr>
              <w:t>一级模块</w:t>
            </w:r>
          </w:p>
        </w:tc>
        <w:tc>
          <w:tcPr>
            <w:tcW w:w="1259" w:type="dxa"/>
            <w:tcBorders>
              <w:top w:val="single" w:color="000000" w:sz="2" w:space="0"/>
              <w:left w:val="single" w:color="000000" w:sz="2" w:space="0"/>
              <w:bottom w:val="single" w:color="000000" w:sz="2" w:space="0"/>
              <w:right w:val="single" w:color="000000" w:sz="2" w:space="0"/>
            </w:tcBorders>
            <w:shd w:val="clear" w:color="auto" w:fill="E5E5E5"/>
            <w:tcMar>
              <w:top w:w="20" w:type="dxa"/>
              <w:left w:w="20" w:type="dxa"/>
              <w:bottom w:w="72" w:type="dxa"/>
              <w:right w:w="20" w:type="dxa"/>
            </w:tcMar>
            <w:vAlign w:val="center"/>
          </w:tcPr>
          <w:p>
            <w:pPr>
              <w:pStyle w:val="33"/>
              <w:keepNext w:val="0"/>
              <w:keepLines w:val="0"/>
              <w:widowControl/>
              <w:suppressLineNumbers w:val="0"/>
              <w:ind w:left="0" w:right="0"/>
              <w:rPr>
                <w:rFonts w:hint="eastAsia" w:ascii="宋体" w:hAnsi="宋体" w:eastAsia="宋体" w:cs="宋体"/>
              </w:rPr>
            </w:pPr>
            <w:r>
              <w:rPr>
                <w:rFonts w:hint="eastAsia" w:ascii="宋体" w:hAnsi="宋体" w:eastAsia="宋体" w:cs="宋体"/>
                <w:b/>
                <w:bCs/>
                <w:color w:val="000000"/>
                <w:sz w:val="24"/>
                <w:szCs w:val="24"/>
              </w:rPr>
              <w:t>二级模块</w:t>
            </w:r>
          </w:p>
        </w:tc>
        <w:tc>
          <w:tcPr>
            <w:tcW w:w="5731" w:type="dxa"/>
            <w:tcBorders>
              <w:top w:val="single" w:color="000000" w:sz="2" w:space="0"/>
              <w:left w:val="single" w:color="000000" w:sz="2" w:space="0"/>
              <w:bottom w:val="single" w:color="000000" w:sz="2" w:space="0"/>
              <w:right w:val="single" w:color="000000" w:sz="2" w:space="0"/>
            </w:tcBorders>
            <w:shd w:val="clear" w:color="auto" w:fill="E5E5E5"/>
            <w:tcMar>
              <w:top w:w="20" w:type="dxa"/>
              <w:left w:w="20" w:type="dxa"/>
              <w:bottom w:w="72" w:type="dxa"/>
              <w:right w:w="20" w:type="dxa"/>
            </w:tcMar>
            <w:vAlign w:val="center"/>
          </w:tcPr>
          <w:p>
            <w:pPr>
              <w:pStyle w:val="33"/>
              <w:keepNext w:val="0"/>
              <w:keepLines w:val="0"/>
              <w:widowControl/>
              <w:suppressLineNumbers w:val="0"/>
              <w:ind w:left="0" w:right="0"/>
              <w:rPr>
                <w:rFonts w:hint="eastAsia" w:ascii="宋体" w:hAnsi="宋体" w:eastAsia="宋体" w:cs="宋体"/>
              </w:rPr>
            </w:pPr>
            <w:r>
              <w:rPr>
                <w:rFonts w:hint="eastAsia" w:ascii="宋体" w:hAnsi="宋体" w:eastAsia="宋体" w:cs="宋体"/>
                <w:b/>
                <w:bCs/>
                <w:color w:val="000000"/>
                <w:sz w:val="24"/>
                <w:szCs w:val="24"/>
              </w:rPr>
              <w:t>说明</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80" w:hRule="atLeast"/>
          <w:tblCellSpacing w:w="0" w:type="dxa"/>
        </w:trPr>
        <w:tc>
          <w:tcPr>
            <w:tcW w:w="233" w:type="dxa"/>
            <w:vMerge w:val="restart"/>
            <w:tcBorders>
              <w:top w:val="single" w:color="000000" w:sz="2" w:space="0"/>
              <w:left w:val="single" w:color="000000" w:sz="2" w:space="0"/>
              <w:bottom w:val="single" w:color="000000" w:sz="2" w:space="0"/>
              <w:right w:val="single" w:color="000000" w:sz="2" w:space="0"/>
            </w:tcBorders>
            <w:shd w:val="clear" w:color="auto" w:fill="auto"/>
            <w:tcMar>
              <w:top w:w="20" w:type="dxa"/>
              <w:left w:w="20" w:type="dxa"/>
              <w:bottom w:w="72" w:type="dxa"/>
              <w:right w:w="20" w:type="dxa"/>
            </w:tcMar>
            <w:vAlign w:val="center"/>
          </w:tcPr>
          <w:p>
            <w:pPr>
              <w:pStyle w:val="33"/>
              <w:keepNext w:val="0"/>
              <w:keepLines w:val="0"/>
              <w:widowControl/>
              <w:suppressLineNumbers w:val="0"/>
              <w:ind w:left="0" w:right="0"/>
              <w:rPr>
                <w:rFonts w:hint="eastAsia" w:ascii="宋体" w:hAnsi="宋体" w:eastAsia="宋体" w:cs="宋体"/>
              </w:rPr>
            </w:pPr>
            <w:r>
              <w:rPr>
                <w:rFonts w:hint="eastAsia" w:ascii="宋体" w:hAnsi="宋体" w:eastAsia="宋体" w:cs="宋体"/>
                <w:color w:val="000000"/>
                <w:sz w:val="24"/>
                <w:szCs w:val="24"/>
              </w:rPr>
              <w:t>1</w:t>
            </w:r>
          </w:p>
        </w:tc>
        <w:tc>
          <w:tcPr>
            <w:tcW w:w="363" w:type="dxa"/>
            <w:vMerge w:val="restart"/>
            <w:tcBorders>
              <w:top w:val="single" w:color="000000" w:sz="2" w:space="0"/>
              <w:left w:val="single" w:color="000000" w:sz="2" w:space="0"/>
              <w:bottom w:val="single" w:color="000000" w:sz="2" w:space="0"/>
              <w:right w:val="single" w:color="000000" w:sz="2" w:space="0"/>
            </w:tcBorders>
            <w:shd w:val="clear" w:color="auto" w:fill="auto"/>
            <w:tcMar>
              <w:top w:w="20" w:type="dxa"/>
              <w:left w:w="20" w:type="dxa"/>
              <w:bottom w:w="72" w:type="dxa"/>
              <w:right w:w="20" w:type="dxa"/>
            </w:tcMar>
            <w:vAlign w:val="center"/>
          </w:tcPr>
          <w:p>
            <w:pPr>
              <w:pStyle w:val="33"/>
              <w:keepNext w:val="0"/>
              <w:keepLines w:val="0"/>
              <w:widowControl/>
              <w:suppressLineNumbers w:val="0"/>
              <w:ind w:left="0" w:right="0"/>
              <w:rPr>
                <w:rFonts w:hint="eastAsia" w:ascii="宋体" w:hAnsi="宋体" w:eastAsia="宋体" w:cs="宋体"/>
                <w:lang w:eastAsia="zh-CN"/>
              </w:rPr>
            </w:pPr>
            <w:r>
              <w:rPr>
                <w:rFonts w:hint="eastAsia" w:ascii="宋体" w:hAnsi="宋体" w:eastAsia="宋体" w:cs="宋体"/>
                <w:color w:val="000000"/>
                <w:sz w:val="24"/>
                <w:szCs w:val="24"/>
              </w:rPr>
              <w:t>隐私计算</w:t>
            </w:r>
          </w:p>
        </w:tc>
        <w:tc>
          <w:tcPr>
            <w:tcW w:w="765" w:type="dxa"/>
            <w:vMerge w:val="restart"/>
            <w:tcBorders>
              <w:top w:val="single" w:color="000000" w:sz="2" w:space="0"/>
              <w:left w:val="single" w:color="000000" w:sz="2" w:space="0"/>
              <w:bottom w:val="single" w:color="000000" w:sz="2" w:space="0"/>
              <w:right w:val="single" w:color="000000" w:sz="2" w:space="0"/>
            </w:tcBorders>
            <w:shd w:val="clear" w:color="auto" w:fill="auto"/>
            <w:tcMar>
              <w:top w:w="20" w:type="dxa"/>
              <w:left w:w="20" w:type="dxa"/>
              <w:bottom w:w="72" w:type="dxa"/>
              <w:right w:w="20" w:type="dxa"/>
            </w:tcMar>
            <w:vAlign w:val="center"/>
          </w:tcPr>
          <w:p>
            <w:pPr>
              <w:pStyle w:val="33"/>
              <w:keepNext w:val="0"/>
              <w:keepLines w:val="0"/>
              <w:widowControl/>
              <w:suppressLineNumbers w:val="0"/>
              <w:ind w:left="0" w:right="0"/>
              <w:rPr>
                <w:rFonts w:hint="eastAsia" w:ascii="宋体" w:hAnsi="宋体" w:eastAsia="宋体" w:cs="宋体"/>
              </w:rPr>
            </w:pPr>
            <w:r>
              <w:rPr>
                <w:rFonts w:hint="eastAsia" w:ascii="宋体" w:hAnsi="宋体" w:eastAsia="宋体" w:cs="宋体"/>
                <w:color w:val="000000"/>
                <w:sz w:val="24"/>
                <w:szCs w:val="24"/>
              </w:rPr>
              <w:t>联邦学习</w:t>
            </w:r>
          </w:p>
        </w:tc>
        <w:tc>
          <w:tcPr>
            <w:tcW w:w="1259" w:type="dxa"/>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center"/>
          </w:tcPr>
          <w:p>
            <w:pPr>
              <w:pStyle w:val="33"/>
              <w:keepNext w:val="0"/>
              <w:keepLines w:val="0"/>
              <w:widowControl/>
              <w:suppressLineNumbers w:val="0"/>
              <w:ind w:left="0" w:right="0"/>
              <w:rPr>
                <w:rFonts w:hint="eastAsia" w:ascii="宋体" w:hAnsi="宋体" w:eastAsia="宋体" w:cs="宋体"/>
              </w:rPr>
            </w:pPr>
            <w:r>
              <w:rPr>
                <w:rFonts w:hint="eastAsia" w:ascii="宋体" w:hAnsi="宋体" w:eastAsia="宋体" w:cs="宋体"/>
                <w:color w:val="000000"/>
                <w:sz w:val="24"/>
                <w:szCs w:val="24"/>
              </w:rPr>
              <w:t>多方异构联邦协同调度技术</w:t>
            </w:r>
          </w:p>
        </w:tc>
        <w:tc>
          <w:tcPr>
            <w:tcW w:w="5731" w:type="dxa"/>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center"/>
          </w:tcPr>
          <w:p>
            <w:pPr>
              <w:pStyle w:val="33"/>
              <w:keepNext w:val="0"/>
              <w:keepLines w:val="0"/>
              <w:widowControl/>
              <w:suppressLineNumbers w:val="0"/>
              <w:ind w:left="0" w:right="0"/>
              <w:rPr>
                <w:rFonts w:hint="eastAsia" w:ascii="宋体" w:hAnsi="宋体" w:eastAsia="宋体" w:cs="宋体"/>
              </w:rPr>
            </w:pPr>
            <w:r>
              <w:rPr>
                <w:rFonts w:hint="eastAsia" w:ascii="宋体" w:hAnsi="宋体" w:eastAsia="宋体" w:cs="宋体"/>
                <w:color w:val="000000"/>
                <w:sz w:val="24"/>
                <w:szCs w:val="24"/>
              </w:rPr>
              <w:t>研究基于多参与方数据隔离的异构联邦协同调度技术，实现基准模型版本、聚合轮数与全局训练目标的自适应管理。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20" w:hRule="atLeast"/>
          <w:tblCellSpacing w:w="0" w:type="dxa"/>
        </w:trPr>
        <w:tc>
          <w:tcPr>
            <w:tcW w:w="233" w:type="dxa"/>
            <w:vMerge w:val="continue"/>
            <w:tcBorders>
              <w:top w:val="single" w:color="000000" w:sz="2" w:space="0"/>
              <w:left w:val="single" w:color="000000" w:sz="2" w:space="0"/>
              <w:bottom w:val="single" w:color="000000" w:sz="2" w:space="0"/>
              <w:right w:val="single" w:color="000000" w:sz="2" w:space="0"/>
            </w:tcBorders>
            <w:shd w:val="clear" w:color="auto" w:fill="auto"/>
            <w:tcMar>
              <w:top w:w="20" w:type="dxa"/>
              <w:left w:w="20" w:type="dxa"/>
              <w:bottom w:w="72" w:type="dxa"/>
              <w:right w:w="20" w:type="dxa"/>
            </w:tcMar>
            <w:vAlign w:val="center"/>
          </w:tcPr>
          <w:p>
            <w:pPr>
              <w:keepNext w:val="0"/>
              <w:keepLines w:val="0"/>
              <w:widowControl/>
              <w:suppressLineNumbers w:val="0"/>
              <w:spacing w:before="0" w:beforeAutospacing="0" w:after="0" w:afterAutospacing="0"/>
              <w:ind w:left="0" w:right="0"/>
              <w:rPr>
                <w:rFonts w:hint="eastAsia" w:ascii="宋体" w:cs="宋体"/>
                <w:sz w:val="24"/>
                <w:szCs w:val="24"/>
              </w:rPr>
            </w:pPr>
          </w:p>
        </w:tc>
        <w:tc>
          <w:tcPr>
            <w:tcW w:w="363" w:type="dxa"/>
            <w:vMerge w:val="continue"/>
            <w:tcBorders>
              <w:top w:val="single" w:color="000000" w:sz="2" w:space="0"/>
              <w:left w:val="single" w:color="000000" w:sz="2" w:space="0"/>
              <w:bottom w:val="single" w:color="000000" w:sz="2" w:space="0"/>
              <w:right w:val="single" w:color="000000" w:sz="2" w:space="0"/>
            </w:tcBorders>
            <w:shd w:val="clear" w:color="auto" w:fill="auto"/>
            <w:tcMar>
              <w:top w:w="20" w:type="dxa"/>
              <w:left w:w="20" w:type="dxa"/>
              <w:bottom w:w="72" w:type="dxa"/>
              <w:right w:w="20" w:type="dxa"/>
            </w:tcMar>
            <w:vAlign w:val="center"/>
          </w:tcPr>
          <w:p>
            <w:pPr>
              <w:keepNext w:val="0"/>
              <w:keepLines w:val="0"/>
              <w:widowControl/>
              <w:suppressLineNumbers w:val="0"/>
              <w:spacing w:before="0" w:beforeAutospacing="0" w:after="0" w:afterAutospacing="0"/>
              <w:ind w:left="0" w:right="0"/>
              <w:rPr>
                <w:rFonts w:hint="eastAsia" w:ascii="宋体" w:cs="宋体"/>
                <w:sz w:val="24"/>
                <w:szCs w:val="24"/>
              </w:rPr>
            </w:pPr>
          </w:p>
        </w:tc>
        <w:tc>
          <w:tcPr>
            <w:tcW w:w="765" w:type="dxa"/>
            <w:vMerge w:val="continue"/>
            <w:tcBorders>
              <w:top w:val="single" w:color="000000" w:sz="2" w:space="0"/>
              <w:left w:val="single" w:color="000000" w:sz="2" w:space="0"/>
              <w:bottom w:val="single" w:color="000000" w:sz="2" w:space="0"/>
              <w:right w:val="single" w:color="000000" w:sz="2" w:space="0"/>
            </w:tcBorders>
            <w:shd w:val="clear" w:color="auto" w:fill="auto"/>
            <w:tcMar>
              <w:top w:w="20" w:type="dxa"/>
              <w:left w:w="20" w:type="dxa"/>
              <w:bottom w:w="72" w:type="dxa"/>
              <w:right w:w="20" w:type="dxa"/>
            </w:tcMar>
            <w:vAlign w:val="center"/>
          </w:tcPr>
          <w:p>
            <w:pPr>
              <w:keepNext w:val="0"/>
              <w:keepLines w:val="0"/>
              <w:widowControl/>
              <w:suppressLineNumbers w:val="0"/>
              <w:spacing w:before="0" w:beforeAutospacing="0" w:after="0" w:afterAutospacing="0"/>
              <w:ind w:left="0" w:right="0"/>
              <w:rPr>
                <w:rFonts w:hint="eastAsia" w:ascii="宋体" w:cs="宋体"/>
                <w:sz w:val="24"/>
                <w:szCs w:val="24"/>
              </w:rPr>
            </w:pPr>
          </w:p>
        </w:tc>
        <w:tc>
          <w:tcPr>
            <w:tcW w:w="1259" w:type="dxa"/>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center"/>
          </w:tcPr>
          <w:p>
            <w:pPr>
              <w:pStyle w:val="33"/>
              <w:keepNext w:val="0"/>
              <w:keepLines w:val="0"/>
              <w:widowControl/>
              <w:suppressLineNumbers w:val="0"/>
              <w:ind w:left="0" w:right="0"/>
              <w:rPr>
                <w:rFonts w:hint="eastAsia" w:ascii="宋体" w:hAnsi="宋体" w:eastAsia="宋体" w:cs="宋体"/>
              </w:rPr>
            </w:pPr>
            <w:r>
              <w:rPr>
                <w:rFonts w:hint="eastAsia" w:ascii="宋体" w:hAnsi="宋体" w:eastAsia="宋体" w:cs="宋体"/>
                <w:color w:val="000000"/>
                <w:sz w:val="24"/>
                <w:szCs w:val="24"/>
              </w:rPr>
              <w:t>联邦学习基础算法体系构建</w:t>
            </w:r>
          </w:p>
        </w:tc>
        <w:tc>
          <w:tcPr>
            <w:tcW w:w="5731" w:type="dxa"/>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center"/>
          </w:tcPr>
          <w:p>
            <w:pPr>
              <w:pStyle w:val="33"/>
              <w:keepNext w:val="0"/>
              <w:keepLines w:val="0"/>
              <w:widowControl/>
              <w:suppressLineNumbers w:val="0"/>
              <w:ind w:left="0" w:right="0"/>
              <w:rPr>
                <w:rFonts w:hint="eastAsia" w:ascii="宋体" w:hAnsi="宋体" w:eastAsia="宋体" w:cs="宋体"/>
              </w:rPr>
            </w:pPr>
            <w:r>
              <w:rPr>
                <w:rFonts w:hint="eastAsia" w:ascii="宋体" w:hAnsi="宋体" w:eastAsia="宋体" w:cs="宋体"/>
                <w:color w:val="000000"/>
                <w:sz w:val="24"/>
                <w:szCs w:val="24"/>
              </w:rPr>
              <w:t>研究面向复杂业务场景的联邦学习算法体系，构建包含逻辑回归、XGBoost、深度神经网络等在内的分布式模型库。</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80" w:hRule="atLeast"/>
          <w:tblCellSpacing w:w="0" w:type="dxa"/>
        </w:trPr>
        <w:tc>
          <w:tcPr>
            <w:tcW w:w="233" w:type="dxa"/>
            <w:vMerge w:val="continue"/>
            <w:tcBorders>
              <w:top w:val="single" w:color="000000" w:sz="2" w:space="0"/>
              <w:left w:val="single" w:color="000000" w:sz="2" w:space="0"/>
              <w:bottom w:val="single" w:color="000000" w:sz="2" w:space="0"/>
              <w:right w:val="single" w:color="000000" w:sz="2" w:space="0"/>
            </w:tcBorders>
            <w:shd w:val="clear" w:color="auto" w:fill="auto"/>
            <w:tcMar>
              <w:top w:w="20" w:type="dxa"/>
              <w:left w:w="20" w:type="dxa"/>
              <w:bottom w:w="72" w:type="dxa"/>
              <w:right w:w="20" w:type="dxa"/>
            </w:tcMar>
            <w:vAlign w:val="center"/>
          </w:tcPr>
          <w:p>
            <w:pPr>
              <w:keepNext w:val="0"/>
              <w:keepLines w:val="0"/>
              <w:widowControl/>
              <w:suppressLineNumbers w:val="0"/>
              <w:spacing w:before="0" w:beforeAutospacing="0" w:after="0" w:afterAutospacing="0"/>
              <w:ind w:left="0" w:right="0"/>
              <w:rPr>
                <w:rFonts w:hint="eastAsia" w:ascii="宋体" w:cs="宋体"/>
                <w:sz w:val="24"/>
                <w:szCs w:val="24"/>
              </w:rPr>
            </w:pPr>
          </w:p>
        </w:tc>
        <w:tc>
          <w:tcPr>
            <w:tcW w:w="363" w:type="dxa"/>
            <w:vMerge w:val="continue"/>
            <w:tcBorders>
              <w:top w:val="single" w:color="000000" w:sz="2" w:space="0"/>
              <w:left w:val="single" w:color="000000" w:sz="2" w:space="0"/>
              <w:bottom w:val="single" w:color="000000" w:sz="2" w:space="0"/>
              <w:right w:val="single" w:color="000000" w:sz="2" w:space="0"/>
            </w:tcBorders>
            <w:shd w:val="clear" w:color="auto" w:fill="auto"/>
            <w:tcMar>
              <w:top w:w="20" w:type="dxa"/>
              <w:left w:w="20" w:type="dxa"/>
              <w:bottom w:w="72" w:type="dxa"/>
              <w:right w:w="20" w:type="dxa"/>
            </w:tcMar>
            <w:vAlign w:val="center"/>
          </w:tcPr>
          <w:p>
            <w:pPr>
              <w:keepNext w:val="0"/>
              <w:keepLines w:val="0"/>
              <w:widowControl/>
              <w:suppressLineNumbers w:val="0"/>
              <w:spacing w:before="0" w:beforeAutospacing="0" w:after="0" w:afterAutospacing="0"/>
              <w:ind w:left="0" w:right="0"/>
              <w:rPr>
                <w:rFonts w:hint="eastAsia" w:ascii="宋体" w:cs="宋体"/>
                <w:sz w:val="24"/>
                <w:szCs w:val="24"/>
              </w:rPr>
            </w:pPr>
          </w:p>
        </w:tc>
        <w:tc>
          <w:tcPr>
            <w:tcW w:w="765" w:type="dxa"/>
            <w:vMerge w:val="continue"/>
            <w:tcBorders>
              <w:top w:val="single" w:color="000000" w:sz="2" w:space="0"/>
              <w:left w:val="single" w:color="000000" w:sz="2" w:space="0"/>
              <w:bottom w:val="single" w:color="000000" w:sz="2" w:space="0"/>
              <w:right w:val="single" w:color="000000" w:sz="2" w:space="0"/>
            </w:tcBorders>
            <w:shd w:val="clear" w:color="auto" w:fill="auto"/>
            <w:tcMar>
              <w:top w:w="20" w:type="dxa"/>
              <w:left w:w="20" w:type="dxa"/>
              <w:bottom w:w="72" w:type="dxa"/>
              <w:right w:w="20" w:type="dxa"/>
            </w:tcMar>
            <w:vAlign w:val="center"/>
          </w:tcPr>
          <w:p>
            <w:pPr>
              <w:keepNext w:val="0"/>
              <w:keepLines w:val="0"/>
              <w:widowControl/>
              <w:suppressLineNumbers w:val="0"/>
              <w:spacing w:before="0" w:beforeAutospacing="0" w:after="0" w:afterAutospacing="0"/>
              <w:ind w:left="0" w:right="0"/>
              <w:rPr>
                <w:rFonts w:hint="eastAsia" w:ascii="宋体" w:cs="宋体"/>
                <w:sz w:val="24"/>
                <w:szCs w:val="24"/>
              </w:rPr>
            </w:pPr>
          </w:p>
        </w:tc>
        <w:tc>
          <w:tcPr>
            <w:tcW w:w="1259" w:type="dxa"/>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center"/>
          </w:tcPr>
          <w:p>
            <w:pPr>
              <w:pStyle w:val="33"/>
              <w:keepNext w:val="0"/>
              <w:keepLines w:val="0"/>
              <w:widowControl/>
              <w:suppressLineNumbers w:val="0"/>
              <w:ind w:left="0" w:right="0"/>
              <w:rPr>
                <w:rFonts w:hint="eastAsia" w:ascii="宋体" w:hAnsi="宋体" w:eastAsia="宋体" w:cs="宋体"/>
              </w:rPr>
            </w:pPr>
            <w:r>
              <w:rPr>
                <w:rFonts w:hint="eastAsia" w:ascii="宋体" w:hAnsi="宋体" w:eastAsia="宋体" w:cs="宋体"/>
                <w:color w:val="000000"/>
                <w:sz w:val="24"/>
                <w:szCs w:val="24"/>
              </w:rPr>
              <w:t>联邦任务全生命周期智能管控</w:t>
            </w:r>
          </w:p>
        </w:tc>
        <w:tc>
          <w:tcPr>
            <w:tcW w:w="5731" w:type="dxa"/>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center"/>
          </w:tcPr>
          <w:p>
            <w:pPr>
              <w:pStyle w:val="33"/>
              <w:keepNext w:val="0"/>
              <w:keepLines w:val="0"/>
              <w:widowControl/>
              <w:suppressLineNumbers w:val="0"/>
              <w:ind w:left="0" w:right="0"/>
              <w:rPr>
                <w:rFonts w:hint="eastAsia" w:ascii="宋体" w:hAnsi="宋体" w:eastAsia="宋体" w:cs="宋体"/>
              </w:rPr>
            </w:pPr>
            <w:r>
              <w:rPr>
                <w:rFonts w:hint="eastAsia" w:ascii="宋体" w:hAnsi="宋体" w:eastAsia="宋体" w:cs="宋体"/>
                <w:color w:val="000000"/>
                <w:sz w:val="24"/>
                <w:szCs w:val="24"/>
              </w:rPr>
              <w:t>研究分布式训练过程中的状态流转与容错机制，实现对执行任务的干预与管控（如启动、暂停、恢复、强制终止）。</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80" w:hRule="atLeast"/>
          <w:tblCellSpacing w:w="0" w:type="dxa"/>
        </w:trPr>
        <w:tc>
          <w:tcPr>
            <w:tcW w:w="233" w:type="dxa"/>
            <w:vMerge w:val="continue"/>
            <w:tcBorders>
              <w:top w:val="single" w:color="000000" w:sz="2" w:space="0"/>
              <w:left w:val="single" w:color="000000" w:sz="2" w:space="0"/>
              <w:bottom w:val="single" w:color="000000" w:sz="2" w:space="0"/>
              <w:right w:val="single" w:color="000000" w:sz="2" w:space="0"/>
            </w:tcBorders>
            <w:shd w:val="clear" w:color="auto" w:fill="auto"/>
            <w:tcMar>
              <w:top w:w="20" w:type="dxa"/>
              <w:left w:w="20" w:type="dxa"/>
              <w:bottom w:w="72" w:type="dxa"/>
              <w:right w:w="20" w:type="dxa"/>
            </w:tcMar>
            <w:vAlign w:val="center"/>
          </w:tcPr>
          <w:p>
            <w:pPr>
              <w:keepNext w:val="0"/>
              <w:keepLines w:val="0"/>
              <w:widowControl/>
              <w:suppressLineNumbers w:val="0"/>
              <w:spacing w:before="0" w:beforeAutospacing="0" w:after="0" w:afterAutospacing="0"/>
              <w:ind w:left="0" w:right="0"/>
              <w:rPr>
                <w:rFonts w:hint="eastAsia" w:ascii="宋体" w:cs="宋体"/>
                <w:sz w:val="24"/>
                <w:szCs w:val="24"/>
              </w:rPr>
            </w:pPr>
          </w:p>
        </w:tc>
        <w:tc>
          <w:tcPr>
            <w:tcW w:w="363" w:type="dxa"/>
            <w:vMerge w:val="continue"/>
            <w:tcBorders>
              <w:top w:val="single" w:color="000000" w:sz="2" w:space="0"/>
              <w:left w:val="single" w:color="000000" w:sz="2" w:space="0"/>
              <w:bottom w:val="single" w:color="000000" w:sz="2" w:space="0"/>
              <w:right w:val="single" w:color="000000" w:sz="2" w:space="0"/>
            </w:tcBorders>
            <w:shd w:val="clear" w:color="auto" w:fill="auto"/>
            <w:tcMar>
              <w:top w:w="20" w:type="dxa"/>
              <w:left w:w="20" w:type="dxa"/>
              <w:bottom w:w="72" w:type="dxa"/>
              <w:right w:w="20" w:type="dxa"/>
            </w:tcMar>
            <w:vAlign w:val="center"/>
          </w:tcPr>
          <w:p>
            <w:pPr>
              <w:keepNext w:val="0"/>
              <w:keepLines w:val="0"/>
              <w:widowControl/>
              <w:suppressLineNumbers w:val="0"/>
              <w:spacing w:before="0" w:beforeAutospacing="0" w:after="0" w:afterAutospacing="0"/>
              <w:ind w:left="0" w:right="0"/>
              <w:rPr>
                <w:rFonts w:hint="eastAsia" w:ascii="宋体" w:cs="宋体"/>
                <w:sz w:val="24"/>
                <w:szCs w:val="24"/>
              </w:rPr>
            </w:pPr>
          </w:p>
        </w:tc>
        <w:tc>
          <w:tcPr>
            <w:tcW w:w="765" w:type="dxa"/>
            <w:vMerge w:val="continue"/>
            <w:tcBorders>
              <w:top w:val="single" w:color="000000" w:sz="2" w:space="0"/>
              <w:left w:val="single" w:color="000000" w:sz="2" w:space="0"/>
              <w:bottom w:val="single" w:color="000000" w:sz="2" w:space="0"/>
              <w:right w:val="single" w:color="000000" w:sz="2" w:space="0"/>
            </w:tcBorders>
            <w:shd w:val="clear" w:color="auto" w:fill="auto"/>
            <w:tcMar>
              <w:top w:w="20" w:type="dxa"/>
              <w:left w:w="20" w:type="dxa"/>
              <w:bottom w:w="72" w:type="dxa"/>
              <w:right w:w="20" w:type="dxa"/>
            </w:tcMar>
            <w:vAlign w:val="center"/>
          </w:tcPr>
          <w:p>
            <w:pPr>
              <w:keepNext w:val="0"/>
              <w:keepLines w:val="0"/>
              <w:widowControl/>
              <w:suppressLineNumbers w:val="0"/>
              <w:spacing w:before="0" w:beforeAutospacing="0" w:after="0" w:afterAutospacing="0"/>
              <w:ind w:left="0" w:right="0"/>
              <w:rPr>
                <w:rFonts w:hint="eastAsia" w:ascii="宋体" w:cs="宋体"/>
                <w:sz w:val="24"/>
                <w:szCs w:val="24"/>
              </w:rPr>
            </w:pPr>
          </w:p>
        </w:tc>
        <w:tc>
          <w:tcPr>
            <w:tcW w:w="1259" w:type="dxa"/>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center"/>
          </w:tcPr>
          <w:p>
            <w:pPr>
              <w:pStyle w:val="33"/>
              <w:keepNext w:val="0"/>
              <w:keepLines w:val="0"/>
              <w:widowControl/>
              <w:suppressLineNumbers w:val="0"/>
              <w:ind w:left="0" w:right="0"/>
              <w:rPr>
                <w:rFonts w:hint="eastAsia" w:ascii="宋体" w:hAnsi="宋体" w:eastAsia="宋体" w:cs="宋体"/>
              </w:rPr>
            </w:pPr>
            <w:r>
              <w:rPr>
                <w:rFonts w:hint="eastAsia" w:ascii="宋体" w:hAnsi="宋体" w:eastAsia="宋体" w:cs="宋体"/>
                <w:color w:val="000000"/>
                <w:sz w:val="24"/>
                <w:szCs w:val="24"/>
              </w:rPr>
              <w:t>模型收敛性动态追踪与预测</w:t>
            </w:r>
          </w:p>
        </w:tc>
        <w:tc>
          <w:tcPr>
            <w:tcW w:w="5731" w:type="dxa"/>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center"/>
          </w:tcPr>
          <w:p>
            <w:pPr>
              <w:pStyle w:val="33"/>
              <w:keepNext w:val="0"/>
              <w:keepLines w:val="0"/>
              <w:widowControl/>
              <w:suppressLineNumbers w:val="0"/>
              <w:ind w:left="0" w:right="0"/>
              <w:rPr>
                <w:rFonts w:hint="eastAsia" w:ascii="宋体" w:hAnsi="宋体" w:eastAsia="宋体" w:cs="宋体"/>
              </w:rPr>
            </w:pPr>
            <w:r>
              <w:rPr>
                <w:rFonts w:hint="eastAsia" w:ascii="宋体" w:hAnsi="宋体" w:eastAsia="宋体" w:cs="宋体"/>
                <w:color w:val="000000"/>
                <w:sz w:val="24"/>
                <w:szCs w:val="24"/>
              </w:rPr>
              <w:t>研究分布式节点梯度更新的收敛演化规律，实现损失值与准确率的动态追踪及剩余训练时间的精准预估，增强模型训练过程的可解释性与可控性。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20" w:hRule="atLeast"/>
          <w:tblCellSpacing w:w="0" w:type="dxa"/>
        </w:trPr>
        <w:tc>
          <w:tcPr>
            <w:tcW w:w="233" w:type="dxa"/>
            <w:vMerge w:val="continue"/>
            <w:tcBorders>
              <w:top w:val="single" w:color="000000" w:sz="2" w:space="0"/>
              <w:left w:val="single" w:color="000000" w:sz="2" w:space="0"/>
              <w:bottom w:val="single" w:color="000000" w:sz="2" w:space="0"/>
              <w:right w:val="single" w:color="000000" w:sz="2" w:space="0"/>
            </w:tcBorders>
            <w:shd w:val="clear" w:color="auto" w:fill="auto"/>
            <w:tcMar>
              <w:top w:w="20" w:type="dxa"/>
              <w:left w:w="20" w:type="dxa"/>
              <w:bottom w:w="72" w:type="dxa"/>
              <w:right w:w="20" w:type="dxa"/>
            </w:tcMar>
            <w:vAlign w:val="center"/>
          </w:tcPr>
          <w:p>
            <w:pPr>
              <w:keepNext w:val="0"/>
              <w:keepLines w:val="0"/>
              <w:widowControl/>
              <w:suppressLineNumbers w:val="0"/>
              <w:spacing w:before="0" w:beforeAutospacing="0" w:after="0" w:afterAutospacing="0"/>
              <w:ind w:left="0" w:right="0"/>
              <w:rPr>
                <w:rFonts w:hint="eastAsia" w:ascii="宋体" w:cs="宋体"/>
                <w:sz w:val="24"/>
                <w:szCs w:val="24"/>
              </w:rPr>
            </w:pPr>
          </w:p>
        </w:tc>
        <w:tc>
          <w:tcPr>
            <w:tcW w:w="363" w:type="dxa"/>
            <w:vMerge w:val="continue"/>
            <w:tcBorders>
              <w:top w:val="single" w:color="000000" w:sz="2" w:space="0"/>
              <w:left w:val="single" w:color="000000" w:sz="2" w:space="0"/>
              <w:bottom w:val="single" w:color="000000" w:sz="2" w:space="0"/>
              <w:right w:val="single" w:color="000000" w:sz="2" w:space="0"/>
            </w:tcBorders>
            <w:shd w:val="clear" w:color="auto" w:fill="auto"/>
            <w:tcMar>
              <w:top w:w="20" w:type="dxa"/>
              <w:left w:w="20" w:type="dxa"/>
              <w:bottom w:w="72" w:type="dxa"/>
              <w:right w:w="20" w:type="dxa"/>
            </w:tcMar>
            <w:vAlign w:val="center"/>
          </w:tcPr>
          <w:p>
            <w:pPr>
              <w:keepNext w:val="0"/>
              <w:keepLines w:val="0"/>
              <w:widowControl/>
              <w:suppressLineNumbers w:val="0"/>
              <w:spacing w:before="0" w:beforeAutospacing="0" w:after="0" w:afterAutospacing="0"/>
              <w:ind w:left="0" w:right="0"/>
              <w:rPr>
                <w:rFonts w:hint="eastAsia" w:ascii="宋体" w:cs="宋体"/>
                <w:sz w:val="24"/>
                <w:szCs w:val="24"/>
              </w:rPr>
            </w:pPr>
          </w:p>
        </w:tc>
        <w:tc>
          <w:tcPr>
            <w:tcW w:w="765" w:type="dxa"/>
            <w:vMerge w:val="continue"/>
            <w:tcBorders>
              <w:top w:val="single" w:color="000000" w:sz="2" w:space="0"/>
              <w:left w:val="single" w:color="000000" w:sz="2" w:space="0"/>
              <w:bottom w:val="single" w:color="000000" w:sz="2" w:space="0"/>
              <w:right w:val="single" w:color="000000" w:sz="2" w:space="0"/>
            </w:tcBorders>
            <w:shd w:val="clear" w:color="auto" w:fill="auto"/>
            <w:tcMar>
              <w:top w:w="20" w:type="dxa"/>
              <w:left w:w="20" w:type="dxa"/>
              <w:bottom w:w="72" w:type="dxa"/>
              <w:right w:w="20" w:type="dxa"/>
            </w:tcMar>
            <w:vAlign w:val="center"/>
          </w:tcPr>
          <w:p>
            <w:pPr>
              <w:keepNext w:val="0"/>
              <w:keepLines w:val="0"/>
              <w:widowControl/>
              <w:suppressLineNumbers w:val="0"/>
              <w:spacing w:before="0" w:beforeAutospacing="0" w:after="0" w:afterAutospacing="0"/>
              <w:ind w:left="0" w:right="0"/>
              <w:rPr>
                <w:rFonts w:hint="eastAsia" w:ascii="宋体" w:cs="宋体"/>
                <w:sz w:val="24"/>
                <w:szCs w:val="24"/>
              </w:rPr>
            </w:pPr>
          </w:p>
        </w:tc>
        <w:tc>
          <w:tcPr>
            <w:tcW w:w="1259" w:type="dxa"/>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center"/>
          </w:tcPr>
          <w:p>
            <w:pPr>
              <w:pStyle w:val="33"/>
              <w:keepNext w:val="0"/>
              <w:keepLines w:val="0"/>
              <w:widowControl/>
              <w:suppressLineNumbers w:val="0"/>
              <w:ind w:left="0" w:right="0"/>
              <w:rPr>
                <w:rFonts w:hint="eastAsia" w:ascii="宋体" w:hAnsi="宋体" w:eastAsia="宋体" w:cs="宋体"/>
              </w:rPr>
            </w:pPr>
            <w:r>
              <w:rPr>
                <w:rFonts w:hint="eastAsia" w:ascii="宋体" w:hAnsi="宋体" w:eastAsia="宋体" w:cs="宋体"/>
                <w:color w:val="000000"/>
                <w:sz w:val="24"/>
                <w:szCs w:val="24"/>
              </w:rPr>
              <w:t>梯度安全聚合</w:t>
            </w:r>
          </w:p>
        </w:tc>
        <w:tc>
          <w:tcPr>
            <w:tcW w:w="5731" w:type="dxa"/>
            <w:tcBorders>
              <w:top w:val="single" w:color="000000" w:sz="2" w:space="0"/>
              <w:left w:val="single" w:color="000000" w:sz="2" w:space="0"/>
              <w:bottom w:val="single" w:color="000000" w:sz="2" w:space="0"/>
              <w:right w:val="single" w:color="000000" w:sz="2" w:space="0"/>
            </w:tcBorders>
            <w:shd w:val="clear" w:color="auto" w:fill="FFFFFF"/>
            <w:tcMar>
              <w:left w:w="108" w:type="dxa"/>
              <w:right w:w="108" w:type="dxa"/>
            </w:tcMar>
            <w:vAlign w:val="center"/>
          </w:tcPr>
          <w:p>
            <w:pPr>
              <w:pStyle w:val="33"/>
              <w:keepNext w:val="0"/>
              <w:keepLines w:val="0"/>
              <w:widowControl/>
              <w:suppressLineNumbers w:val="0"/>
              <w:ind w:left="0" w:right="0"/>
              <w:rPr>
                <w:rFonts w:hint="eastAsia" w:ascii="宋体" w:hAnsi="宋体" w:eastAsia="宋体" w:cs="宋体"/>
              </w:rPr>
            </w:pPr>
            <w:r>
              <w:rPr>
                <w:rFonts w:hint="eastAsia" w:ascii="宋体" w:hAnsi="宋体" w:eastAsia="宋体" w:cs="宋体"/>
                <w:color w:val="000000"/>
                <w:sz w:val="24"/>
                <w:szCs w:val="24"/>
              </w:rPr>
              <w:t>研究基于秘密共享的轻量化聚合与同态加密的高安全聚合策略，实现多方权重的安全高效融合。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20" w:hRule="atLeast"/>
          <w:tblCellSpacing w:w="0" w:type="dxa"/>
        </w:trPr>
        <w:tc>
          <w:tcPr>
            <w:tcW w:w="233" w:type="dxa"/>
            <w:vMerge w:val="continue"/>
            <w:tcBorders>
              <w:top w:val="single" w:color="000000" w:sz="2" w:space="0"/>
              <w:left w:val="single" w:color="000000" w:sz="2" w:space="0"/>
              <w:bottom w:val="single" w:color="000000" w:sz="2" w:space="0"/>
              <w:right w:val="single" w:color="000000" w:sz="2" w:space="0"/>
            </w:tcBorders>
            <w:shd w:val="clear" w:color="auto" w:fill="auto"/>
            <w:tcMar>
              <w:top w:w="20" w:type="dxa"/>
              <w:left w:w="20" w:type="dxa"/>
              <w:bottom w:w="72" w:type="dxa"/>
              <w:right w:w="20" w:type="dxa"/>
            </w:tcMar>
            <w:vAlign w:val="center"/>
          </w:tcPr>
          <w:p>
            <w:pPr>
              <w:keepNext w:val="0"/>
              <w:keepLines w:val="0"/>
              <w:widowControl/>
              <w:suppressLineNumbers w:val="0"/>
              <w:spacing w:before="0" w:beforeAutospacing="0" w:after="0" w:afterAutospacing="0"/>
              <w:ind w:left="0" w:right="0"/>
              <w:rPr>
                <w:rFonts w:hint="eastAsia" w:ascii="宋体" w:cs="宋体"/>
                <w:sz w:val="24"/>
                <w:szCs w:val="24"/>
              </w:rPr>
            </w:pPr>
          </w:p>
        </w:tc>
        <w:tc>
          <w:tcPr>
            <w:tcW w:w="363" w:type="dxa"/>
            <w:vMerge w:val="continue"/>
            <w:tcBorders>
              <w:top w:val="single" w:color="000000" w:sz="2" w:space="0"/>
              <w:left w:val="single" w:color="000000" w:sz="2" w:space="0"/>
              <w:bottom w:val="single" w:color="000000" w:sz="2" w:space="0"/>
              <w:right w:val="single" w:color="000000" w:sz="2" w:space="0"/>
            </w:tcBorders>
            <w:shd w:val="clear" w:color="auto" w:fill="auto"/>
            <w:tcMar>
              <w:top w:w="20" w:type="dxa"/>
              <w:left w:w="20" w:type="dxa"/>
              <w:bottom w:w="72" w:type="dxa"/>
              <w:right w:w="20" w:type="dxa"/>
            </w:tcMar>
            <w:vAlign w:val="center"/>
          </w:tcPr>
          <w:p>
            <w:pPr>
              <w:keepNext w:val="0"/>
              <w:keepLines w:val="0"/>
              <w:widowControl/>
              <w:suppressLineNumbers w:val="0"/>
              <w:spacing w:before="0" w:beforeAutospacing="0" w:after="0" w:afterAutospacing="0"/>
              <w:ind w:left="0" w:right="0"/>
              <w:rPr>
                <w:rFonts w:hint="eastAsia" w:ascii="宋体" w:cs="宋体"/>
                <w:sz w:val="24"/>
                <w:szCs w:val="24"/>
              </w:rPr>
            </w:pPr>
          </w:p>
        </w:tc>
        <w:tc>
          <w:tcPr>
            <w:tcW w:w="765" w:type="dxa"/>
            <w:vMerge w:val="continue"/>
            <w:tcBorders>
              <w:top w:val="single" w:color="000000" w:sz="2" w:space="0"/>
              <w:left w:val="single" w:color="000000" w:sz="2" w:space="0"/>
              <w:bottom w:val="single" w:color="000000" w:sz="2" w:space="0"/>
              <w:right w:val="single" w:color="000000" w:sz="2" w:space="0"/>
            </w:tcBorders>
            <w:shd w:val="clear" w:color="auto" w:fill="auto"/>
            <w:tcMar>
              <w:top w:w="20" w:type="dxa"/>
              <w:left w:w="20" w:type="dxa"/>
              <w:bottom w:w="72" w:type="dxa"/>
              <w:right w:w="20" w:type="dxa"/>
            </w:tcMar>
            <w:vAlign w:val="center"/>
          </w:tcPr>
          <w:p>
            <w:pPr>
              <w:keepNext w:val="0"/>
              <w:keepLines w:val="0"/>
              <w:widowControl/>
              <w:suppressLineNumbers w:val="0"/>
              <w:spacing w:before="0" w:beforeAutospacing="0" w:after="0" w:afterAutospacing="0"/>
              <w:ind w:left="0" w:right="0"/>
              <w:rPr>
                <w:rFonts w:hint="eastAsia" w:ascii="宋体" w:cs="宋体"/>
                <w:sz w:val="24"/>
                <w:szCs w:val="24"/>
              </w:rPr>
            </w:pPr>
          </w:p>
        </w:tc>
        <w:tc>
          <w:tcPr>
            <w:tcW w:w="1259" w:type="dxa"/>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center"/>
          </w:tcPr>
          <w:p>
            <w:pPr>
              <w:pStyle w:val="33"/>
              <w:keepNext w:val="0"/>
              <w:keepLines w:val="0"/>
              <w:widowControl/>
              <w:suppressLineNumbers w:val="0"/>
              <w:ind w:left="0" w:right="0"/>
              <w:rPr>
                <w:rFonts w:hint="eastAsia" w:ascii="宋体" w:hAnsi="宋体" w:eastAsia="宋体" w:cs="宋体"/>
              </w:rPr>
            </w:pPr>
            <w:r>
              <w:rPr>
                <w:rFonts w:hint="eastAsia" w:ascii="宋体" w:hAnsi="宋体" w:eastAsia="宋体" w:cs="宋体"/>
                <w:color w:val="000000"/>
                <w:sz w:val="24"/>
                <w:szCs w:val="24"/>
              </w:rPr>
              <w:t>梯度稀疏化技术</w:t>
            </w:r>
          </w:p>
        </w:tc>
        <w:tc>
          <w:tcPr>
            <w:tcW w:w="5731" w:type="dxa"/>
            <w:tcBorders>
              <w:top w:val="single" w:color="000000" w:sz="2" w:space="0"/>
              <w:left w:val="single" w:color="000000" w:sz="2" w:space="0"/>
              <w:bottom w:val="single" w:color="000000" w:sz="2" w:space="0"/>
              <w:right w:val="single" w:color="000000" w:sz="2" w:space="0"/>
            </w:tcBorders>
            <w:shd w:val="clear" w:color="auto" w:fill="FFFFFF"/>
            <w:tcMar>
              <w:left w:w="108" w:type="dxa"/>
              <w:right w:w="108" w:type="dxa"/>
            </w:tcMar>
            <w:vAlign w:val="center"/>
          </w:tcPr>
          <w:p>
            <w:pPr>
              <w:pStyle w:val="33"/>
              <w:keepNext w:val="0"/>
              <w:keepLines w:val="0"/>
              <w:widowControl/>
              <w:suppressLineNumbers w:val="0"/>
              <w:ind w:left="0" w:right="0"/>
              <w:rPr>
                <w:rFonts w:hint="eastAsia" w:ascii="宋体" w:hAnsi="宋体" w:eastAsia="宋体" w:cs="宋体"/>
              </w:rPr>
            </w:pPr>
            <w:r>
              <w:rPr>
                <w:rFonts w:hint="eastAsia" w:ascii="宋体" w:hAnsi="宋体" w:eastAsia="宋体" w:cs="宋体"/>
                <w:color w:val="000000"/>
                <w:sz w:val="24"/>
                <w:szCs w:val="24"/>
              </w:rPr>
              <w:t>研究梯度稀疏化技术，动态裁剪冗余梯度信息，大幅降低节点与服务端的通信带宽占用，提升联邦训练效率。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80" w:hRule="atLeast"/>
          <w:tblCellSpacing w:w="0" w:type="dxa"/>
        </w:trPr>
        <w:tc>
          <w:tcPr>
            <w:tcW w:w="233" w:type="dxa"/>
            <w:vMerge w:val="continue"/>
            <w:tcBorders>
              <w:top w:val="single" w:color="000000" w:sz="2" w:space="0"/>
              <w:left w:val="single" w:color="000000" w:sz="2" w:space="0"/>
              <w:bottom w:val="single" w:color="000000" w:sz="2" w:space="0"/>
              <w:right w:val="single" w:color="000000" w:sz="2" w:space="0"/>
            </w:tcBorders>
            <w:shd w:val="clear" w:color="auto" w:fill="auto"/>
            <w:tcMar>
              <w:top w:w="20" w:type="dxa"/>
              <w:left w:w="20" w:type="dxa"/>
              <w:bottom w:w="72" w:type="dxa"/>
              <w:right w:w="20" w:type="dxa"/>
            </w:tcMar>
            <w:vAlign w:val="center"/>
          </w:tcPr>
          <w:p>
            <w:pPr>
              <w:keepNext w:val="0"/>
              <w:keepLines w:val="0"/>
              <w:widowControl/>
              <w:suppressLineNumbers w:val="0"/>
              <w:spacing w:before="0" w:beforeAutospacing="0" w:after="0" w:afterAutospacing="0"/>
              <w:ind w:left="0" w:right="0"/>
              <w:rPr>
                <w:rFonts w:hint="eastAsia" w:ascii="宋体" w:cs="宋体"/>
                <w:sz w:val="24"/>
                <w:szCs w:val="24"/>
              </w:rPr>
            </w:pPr>
          </w:p>
        </w:tc>
        <w:tc>
          <w:tcPr>
            <w:tcW w:w="363" w:type="dxa"/>
            <w:vMerge w:val="continue"/>
            <w:tcBorders>
              <w:top w:val="single" w:color="000000" w:sz="2" w:space="0"/>
              <w:left w:val="single" w:color="000000" w:sz="2" w:space="0"/>
              <w:bottom w:val="single" w:color="000000" w:sz="2" w:space="0"/>
              <w:right w:val="single" w:color="000000" w:sz="2" w:space="0"/>
            </w:tcBorders>
            <w:shd w:val="clear" w:color="auto" w:fill="auto"/>
            <w:tcMar>
              <w:top w:w="20" w:type="dxa"/>
              <w:left w:w="20" w:type="dxa"/>
              <w:bottom w:w="72" w:type="dxa"/>
              <w:right w:w="20" w:type="dxa"/>
            </w:tcMar>
            <w:vAlign w:val="center"/>
          </w:tcPr>
          <w:p>
            <w:pPr>
              <w:keepNext w:val="0"/>
              <w:keepLines w:val="0"/>
              <w:widowControl/>
              <w:suppressLineNumbers w:val="0"/>
              <w:spacing w:before="0" w:beforeAutospacing="0" w:after="0" w:afterAutospacing="0"/>
              <w:ind w:left="0" w:right="0"/>
              <w:rPr>
                <w:rFonts w:hint="eastAsia" w:ascii="宋体" w:cs="宋体"/>
                <w:sz w:val="24"/>
                <w:szCs w:val="24"/>
              </w:rPr>
            </w:pPr>
          </w:p>
        </w:tc>
        <w:tc>
          <w:tcPr>
            <w:tcW w:w="765" w:type="dxa"/>
            <w:vMerge w:val="restart"/>
            <w:tcBorders>
              <w:top w:val="single" w:color="000000" w:sz="2" w:space="0"/>
              <w:left w:val="single" w:color="000000" w:sz="2" w:space="0"/>
              <w:bottom w:val="single" w:color="000000" w:sz="2" w:space="0"/>
              <w:right w:val="single" w:color="000000" w:sz="2" w:space="0"/>
            </w:tcBorders>
            <w:shd w:val="clear" w:color="auto" w:fill="auto"/>
            <w:tcMar>
              <w:top w:w="20" w:type="dxa"/>
              <w:left w:w="20" w:type="dxa"/>
              <w:bottom w:w="72" w:type="dxa"/>
              <w:right w:w="20" w:type="dxa"/>
            </w:tcMar>
            <w:vAlign w:val="center"/>
          </w:tcPr>
          <w:p>
            <w:pPr>
              <w:pStyle w:val="33"/>
              <w:keepNext w:val="0"/>
              <w:keepLines w:val="0"/>
              <w:widowControl/>
              <w:suppressLineNumbers w:val="0"/>
              <w:ind w:left="0" w:right="0"/>
              <w:rPr>
                <w:rFonts w:hint="eastAsia" w:ascii="宋体" w:hAnsi="宋体" w:eastAsia="宋体" w:cs="宋体"/>
              </w:rPr>
            </w:pPr>
            <w:r>
              <w:rPr>
                <w:rFonts w:hint="eastAsia" w:ascii="宋体" w:hAnsi="宋体" w:eastAsia="宋体" w:cs="宋体"/>
                <w:color w:val="000000"/>
                <w:sz w:val="24"/>
                <w:szCs w:val="24"/>
              </w:rPr>
              <w:t>差分隐私（DP）</w:t>
            </w:r>
          </w:p>
        </w:tc>
        <w:tc>
          <w:tcPr>
            <w:tcW w:w="1259" w:type="dxa"/>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center"/>
          </w:tcPr>
          <w:p>
            <w:pPr>
              <w:pStyle w:val="33"/>
              <w:keepNext w:val="0"/>
              <w:keepLines w:val="0"/>
              <w:widowControl/>
              <w:suppressLineNumbers w:val="0"/>
              <w:ind w:left="0" w:right="0"/>
              <w:rPr>
                <w:rFonts w:hint="eastAsia" w:ascii="宋体" w:hAnsi="宋体" w:eastAsia="宋体" w:cs="宋体"/>
              </w:rPr>
            </w:pPr>
            <w:r>
              <w:rPr>
                <w:rFonts w:hint="eastAsia" w:ascii="宋体" w:hAnsi="宋体" w:eastAsia="宋体" w:cs="宋体"/>
                <w:color w:val="000000"/>
                <w:sz w:val="24"/>
                <w:szCs w:val="24"/>
              </w:rPr>
              <w:t>强隐私保障的噪声注入技术</w:t>
            </w:r>
          </w:p>
        </w:tc>
        <w:tc>
          <w:tcPr>
            <w:tcW w:w="5731" w:type="dxa"/>
            <w:tcBorders>
              <w:top w:val="single" w:color="000000" w:sz="2" w:space="0"/>
              <w:left w:val="single" w:color="000000" w:sz="2" w:space="0"/>
              <w:bottom w:val="single" w:color="000000" w:sz="2" w:space="0"/>
              <w:right w:val="single" w:color="000000" w:sz="2" w:space="0"/>
            </w:tcBorders>
            <w:shd w:val="clear" w:color="auto" w:fill="FFFFFF"/>
            <w:tcMar>
              <w:left w:w="108" w:type="dxa"/>
              <w:right w:w="108" w:type="dxa"/>
            </w:tcMar>
            <w:vAlign w:val="center"/>
          </w:tcPr>
          <w:p>
            <w:pPr>
              <w:pStyle w:val="33"/>
              <w:keepNext w:val="0"/>
              <w:keepLines w:val="0"/>
              <w:widowControl/>
              <w:suppressLineNumbers w:val="0"/>
              <w:ind w:left="0" w:right="0"/>
              <w:rPr>
                <w:rFonts w:hint="eastAsia" w:ascii="宋体" w:hAnsi="宋体" w:eastAsia="宋体" w:cs="宋体"/>
              </w:rPr>
            </w:pPr>
            <w:r>
              <w:rPr>
                <w:rFonts w:hint="eastAsia" w:ascii="宋体" w:hAnsi="宋体" w:eastAsia="宋体" w:cs="宋体"/>
                <w:color w:val="000000"/>
                <w:sz w:val="24"/>
                <w:szCs w:val="24"/>
              </w:rPr>
              <w:t>研究基于高斯机制与拉普拉斯机制的敏感数据扰动理论，实现针对不同数据分布特征的自适应噪声注入。</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80" w:hRule="atLeast"/>
          <w:tblCellSpacing w:w="0" w:type="dxa"/>
        </w:trPr>
        <w:tc>
          <w:tcPr>
            <w:tcW w:w="233" w:type="dxa"/>
            <w:vMerge w:val="continue"/>
            <w:tcBorders>
              <w:top w:val="single" w:color="000000" w:sz="2" w:space="0"/>
              <w:left w:val="single" w:color="000000" w:sz="2" w:space="0"/>
              <w:bottom w:val="single" w:color="000000" w:sz="2" w:space="0"/>
              <w:right w:val="single" w:color="000000" w:sz="2" w:space="0"/>
            </w:tcBorders>
            <w:shd w:val="clear" w:color="auto" w:fill="auto"/>
            <w:tcMar>
              <w:top w:w="20" w:type="dxa"/>
              <w:left w:w="20" w:type="dxa"/>
              <w:bottom w:w="72" w:type="dxa"/>
              <w:right w:w="20" w:type="dxa"/>
            </w:tcMar>
            <w:vAlign w:val="center"/>
          </w:tcPr>
          <w:p>
            <w:pPr>
              <w:keepNext w:val="0"/>
              <w:keepLines w:val="0"/>
              <w:widowControl/>
              <w:suppressLineNumbers w:val="0"/>
              <w:spacing w:before="0" w:beforeAutospacing="0" w:after="0" w:afterAutospacing="0"/>
              <w:ind w:left="0" w:right="0"/>
              <w:rPr>
                <w:rFonts w:hint="eastAsia" w:ascii="宋体" w:cs="宋体"/>
                <w:sz w:val="24"/>
                <w:szCs w:val="24"/>
              </w:rPr>
            </w:pPr>
          </w:p>
        </w:tc>
        <w:tc>
          <w:tcPr>
            <w:tcW w:w="363" w:type="dxa"/>
            <w:vMerge w:val="continue"/>
            <w:tcBorders>
              <w:top w:val="single" w:color="000000" w:sz="2" w:space="0"/>
              <w:left w:val="single" w:color="000000" w:sz="2" w:space="0"/>
              <w:bottom w:val="single" w:color="000000" w:sz="2" w:space="0"/>
              <w:right w:val="single" w:color="000000" w:sz="2" w:space="0"/>
            </w:tcBorders>
            <w:shd w:val="clear" w:color="auto" w:fill="auto"/>
            <w:tcMar>
              <w:top w:w="20" w:type="dxa"/>
              <w:left w:w="20" w:type="dxa"/>
              <w:bottom w:w="72" w:type="dxa"/>
              <w:right w:w="20" w:type="dxa"/>
            </w:tcMar>
            <w:vAlign w:val="center"/>
          </w:tcPr>
          <w:p>
            <w:pPr>
              <w:keepNext w:val="0"/>
              <w:keepLines w:val="0"/>
              <w:widowControl/>
              <w:suppressLineNumbers w:val="0"/>
              <w:spacing w:before="0" w:beforeAutospacing="0" w:after="0" w:afterAutospacing="0"/>
              <w:ind w:left="0" w:right="0"/>
              <w:rPr>
                <w:rFonts w:hint="eastAsia" w:ascii="宋体" w:cs="宋体"/>
                <w:sz w:val="24"/>
                <w:szCs w:val="24"/>
              </w:rPr>
            </w:pPr>
          </w:p>
        </w:tc>
        <w:tc>
          <w:tcPr>
            <w:tcW w:w="765" w:type="dxa"/>
            <w:vMerge w:val="continue"/>
            <w:tcBorders>
              <w:top w:val="single" w:color="000000" w:sz="2" w:space="0"/>
              <w:left w:val="single" w:color="000000" w:sz="2" w:space="0"/>
              <w:bottom w:val="single" w:color="000000" w:sz="2" w:space="0"/>
              <w:right w:val="single" w:color="000000" w:sz="2" w:space="0"/>
            </w:tcBorders>
            <w:shd w:val="clear" w:color="auto" w:fill="auto"/>
            <w:tcMar>
              <w:top w:w="20" w:type="dxa"/>
              <w:left w:w="20" w:type="dxa"/>
              <w:bottom w:w="72" w:type="dxa"/>
              <w:right w:w="20" w:type="dxa"/>
            </w:tcMar>
            <w:vAlign w:val="center"/>
          </w:tcPr>
          <w:p>
            <w:pPr>
              <w:keepNext w:val="0"/>
              <w:keepLines w:val="0"/>
              <w:widowControl/>
              <w:suppressLineNumbers w:val="0"/>
              <w:spacing w:before="0" w:beforeAutospacing="0" w:after="0" w:afterAutospacing="0"/>
              <w:ind w:left="0" w:right="0"/>
              <w:rPr>
                <w:rFonts w:hint="eastAsia" w:ascii="宋体" w:cs="宋体"/>
                <w:sz w:val="24"/>
                <w:szCs w:val="24"/>
              </w:rPr>
            </w:pPr>
          </w:p>
        </w:tc>
        <w:tc>
          <w:tcPr>
            <w:tcW w:w="1259" w:type="dxa"/>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center"/>
          </w:tcPr>
          <w:p>
            <w:pPr>
              <w:pStyle w:val="33"/>
              <w:keepNext w:val="0"/>
              <w:keepLines w:val="0"/>
              <w:widowControl/>
              <w:suppressLineNumbers w:val="0"/>
              <w:ind w:left="0" w:right="0"/>
              <w:rPr>
                <w:rFonts w:hint="eastAsia" w:ascii="宋体" w:hAnsi="宋体" w:eastAsia="宋体" w:cs="宋体"/>
              </w:rPr>
            </w:pPr>
            <w:r>
              <w:rPr>
                <w:rFonts w:hint="eastAsia" w:ascii="宋体" w:hAnsi="宋体" w:eastAsia="宋体" w:cs="宋体"/>
                <w:color w:val="000000"/>
                <w:sz w:val="24"/>
                <w:szCs w:val="24"/>
              </w:rPr>
              <w:t>差分隐私策略动态编排技术</w:t>
            </w:r>
          </w:p>
        </w:tc>
        <w:tc>
          <w:tcPr>
            <w:tcW w:w="5731" w:type="dxa"/>
            <w:tcBorders>
              <w:top w:val="single" w:color="000000" w:sz="2" w:space="0"/>
              <w:left w:val="single" w:color="000000" w:sz="2" w:space="0"/>
              <w:bottom w:val="single" w:color="000000" w:sz="2" w:space="0"/>
              <w:right w:val="single" w:color="000000" w:sz="2" w:space="0"/>
            </w:tcBorders>
            <w:shd w:val="clear" w:color="auto" w:fill="FFFFFF"/>
            <w:tcMar>
              <w:left w:w="108" w:type="dxa"/>
              <w:right w:w="108" w:type="dxa"/>
            </w:tcMar>
            <w:vAlign w:val="center"/>
          </w:tcPr>
          <w:p>
            <w:pPr>
              <w:pStyle w:val="33"/>
              <w:keepNext w:val="0"/>
              <w:keepLines w:val="0"/>
              <w:widowControl/>
              <w:suppressLineNumbers w:val="0"/>
              <w:ind w:left="0" w:right="0"/>
              <w:rPr>
                <w:rFonts w:hint="eastAsia" w:ascii="宋体" w:hAnsi="宋体" w:eastAsia="宋体" w:cs="宋体"/>
              </w:rPr>
            </w:pPr>
            <w:r>
              <w:rPr>
                <w:rFonts w:hint="eastAsia" w:ascii="宋体" w:hAnsi="宋体" w:eastAsia="宋体" w:cs="宋体"/>
                <w:color w:val="000000"/>
                <w:sz w:val="24"/>
                <w:szCs w:val="24"/>
              </w:rPr>
              <w:t>研究面向多维数据分析的差分隐私组合定理，实现隐私保护强度的灵活编排与下发。</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80" w:hRule="atLeast"/>
          <w:tblCellSpacing w:w="0" w:type="dxa"/>
        </w:trPr>
        <w:tc>
          <w:tcPr>
            <w:tcW w:w="233" w:type="dxa"/>
            <w:vMerge w:val="continue"/>
            <w:tcBorders>
              <w:top w:val="single" w:color="000000" w:sz="2" w:space="0"/>
              <w:left w:val="single" w:color="000000" w:sz="2" w:space="0"/>
              <w:bottom w:val="single" w:color="000000" w:sz="2" w:space="0"/>
              <w:right w:val="single" w:color="000000" w:sz="2" w:space="0"/>
            </w:tcBorders>
            <w:shd w:val="clear" w:color="auto" w:fill="auto"/>
            <w:tcMar>
              <w:top w:w="20" w:type="dxa"/>
              <w:left w:w="20" w:type="dxa"/>
              <w:bottom w:w="72" w:type="dxa"/>
              <w:right w:w="20" w:type="dxa"/>
            </w:tcMar>
            <w:vAlign w:val="center"/>
          </w:tcPr>
          <w:p>
            <w:pPr>
              <w:keepNext w:val="0"/>
              <w:keepLines w:val="0"/>
              <w:widowControl/>
              <w:suppressLineNumbers w:val="0"/>
              <w:spacing w:before="0" w:beforeAutospacing="0" w:after="0" w:afterAutospacing="0"/>
              <w:ind w:left="0" w:right="0"/>
              <w:rPr>
                <w:rFonts w:hint="eastAsia" w:ascii="宋体" w:cs="宋体"/>
                <w:sz w:val="24"/>
                <w:szCs w:val="24"/>
              </w:rPr>
            </w:pPr>
          </w:p>
        </w:tc>
        <w:tc>
          <w:tcPr>
            <w:tcW w:w="363" w:type="dxa"/>
            <w:vMerge w:val="continue"/>
            <w:tcBorders>
              <w:top w:val="single" w:color="000000" w:sz="2" w:space="0"/>
              <w:left w:val="single" w:color="000000" w:sz="2" w:space="0"/>
              <w:bottom w:val="single" w:color="000000" w:sz="2" w:space="0"/>
              <w:right w:val="single" w:color="000000" w:sz="2" w:space="0"/>
            </w:tcBorders>
            <w:shd w:val="clear" w:color="auto" w:fill="auto"/>
            <w:tcMar>
              <w:top w:w="20" w:type="dxa"/>
              <w:left w:w="20" w:type="dxa"/>
              <w:bottom w:w="72" w:type="dxa"/>
              <w:right w:w="20" w:type="dxa"/>
            </w:tcMar>
            <w:vAlign w:val="center"/>
          </w:tcPr>
          <w:p>
            <w:pPr>
              <w:keepNext w:val="0"/>
              <w:keepLines w:val="0"/>
              <w:widowControl/>
              <w:suppressLineNumbers w:val="0"/>
              <w:spacing w:before="0" w:beforeAutospacing="0" w:after="0" w:afterAutospacing="0"/>
              <w:ind w:left="0" w:right="0"/>
              <w:rPr>
                <w:rFonts w:hint="eastAsia" w:ascii="宋体" w:cs="宋体"/>
                <w:sz w:val="24"/>
                <w:szCs w:val="24"/>
              </w:rPr>
            </w:pPr>
          </w:p>
        </w:tc>
        <w:tc>
          <w:tcPr>
            <w:tcW w:w="765" w:type="dxa"/>
            <w:vMerge w:val="continue"/>
            <w:tcBorders>
              <w:top w:val="single" w:color="000000" w:sz="2" w:space="0"/>
              <w:left w:val="single" w:color="000000" w:sz="2" w:space="0"/>
              <w:bottom w:val="single" w:color="000000" w:sz="2" w:space="0"/>
              <w:right w:val="single" w:color="000000" w:sz="2" w:space="0"/>
            </w:tcBorders>
            <w:shd w:val="clear" w:color="auto" w:fill="auto"/>
            <w:tcMar>
              <w:top w:w="20" w:type="dxa"/>
              <w:left w:w="20" w:type="dxa"/>
              <w:bottom w:w="72" w:type="dxa"/>
              <w:right w:w="20" w:type="dxa"/>
            </w:tcMar>
            <w:vAlign w:val="center"/>
          </w:tcPr>
          <w:p>
            <w:pPr>
              <w:keepNext w:val="0"/>
              <w:keepLines w:val="0"/>
              <w:widowControl/>
              <w:suppressLineNumbers w:val="0"/>
              <w:spacing w:before="0" w:beforeAutospacing="0" w:after="0" w:afterAutospacing="0"/>
              <w:ind w:left="0" w:right="0"/>
              <w:rPr>
                <w:rFonts w:hint="eastAsia" w:ascii="宋体" w:cs="宋体"/>
                <w:sz w:val="24"/>
                <w:szCs w:val="24"/>
              </w:rPr>
            </w:pPr>
          </w:p>
        </w:tc>
        <w:tc>
          <w:tcPr>
            <w:tcW w:w="1259" w:type="dxa"/>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center"/>
          </w:tcPr>
          <w:p>
            <w:pPr>
              <w:pStyle w:val="33"/>
              <w:keepNext w:val="0"/>
              <w:keepLines w:val="0"/>
              <w:widowControl/>
              <w:suppressLineNumbers w:val="0"/>
              <w:ind w:left="0" w:right="0"/>
              <w:rPr>
                <w:rFonts w:hint="eastAsia" w:ascii="宋体" w:hAnsi="宋体" w:eastAsia="宋体" w:cs="宋体"/>
              </w:rPr>
            </w:pPr>
            <w:r>
              <w:rPr>
                <w:rFonts w:hint="eastAsia" w:ascii="宋体" w:hAnsi="宋体" w:eastAsia="宋体" w:cs="宋体"/>
                <w:color w:val="000000"/>
                <w:sz w:val="24"/>
                <w:szCs w:val="24"/>
              </w:rPr>
              <w:t>隐私预算量化评估与动态追踪</w:t>
            </w:r>
          </w:p>
        </w:tc>
        <w:tc>
          <w:tcPr>
            <w:tcW w:w="5731" w:type="dxa"/>
            <w:tcBorders>
              <w:top w:val="single" w:color="000000" w:sz="2" w:space="0"/>
              <w:left w:val="single" w:color="000000" w:sz="2" w:space="0"/>
              <w:bottom w:val="single" w:color="000000" w:sz="2" w:space="0"/>
              <w:right w:val="single" w:color="000000" w:sz="2" w:space="0"/>
            </w:tcBorders>
            <w:shd w:val="clear" w:color="auto" w:fill="FFFFFF"/>
            <w:tcMar>
              <w:left w:w="108" w:type="dxa"/>
              <w:right w:w="108" w:type="dxa"/>
            </w:tcMar>
            <w:vAlign w:val="center"/>
          </w:tcPr>
          <w:p>
            <w:pPr>
              <w:pStyle w:val="33"/>
              <w:keepNext w:val="0"/>
              <w:keepLines w:val="0"/>
              <w:widowControl/>
              <w:suppressLineNumbers w:val="0"/>
              <w:ind w:left="0" w:right="0"/>
              <w:rPr>
                <w:rFonts w:hint="eastAsia" w:ascii="宋体" w:hAnsi="宋体" w:eastAsia="宋体" w:cs="宋体"/>
              </w:rPr>
            </w:pPr>
            <w:r>
              <w:rPr>
                <w:rFonts w:hint="eastAsia" w:ascii="宋体" w:hAnsi="宋体" w:eastAsia="宋体" w:cs="宋体"/>
                <w:color w:val="000000"/>
                <w:sz w:val="24"/>
                <w:szCs w:val="24"/>
              </w:rPr>
              <w:t>研究差分隐私预算的消耗模型与量化评估方法，实现全局隐私预算的动态追踪与效用-隐私平衡分析。</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80" w:hRule="atLeast"/>
          <w:tblCellSpacing w:w="0" w:type="dxa"/>
        </w:trPr>
        <w:tc>
          <w:tcPr>
            <w:tcW w:w="233" w:type="dxa"/>
            <w:vMerge w:val="continue"/>
            <w:tcBorders>
              <w:top w:val="single" w:color="000000" w:sz="2" w:space="0"/>
              <w:left w:val="single" w:color="000000" w:sz="2" w:space="0"/>
              <w:bottom w:val="single" w:color="000000" w:sz="2" w:space="0"/>
              <w:right w:val="single" w:color="000000" w:sz="2" w:space="0"/>
            </w:tcBorders>
            <w:shd w:val="clear" w:color="auto" w:fill="auto"/>
            <w:tcMar>
              <w:top w:w="20" w:type="dxa"/>
              <w:left w:w="20" w:type="dxa"/>
              <w:bottom w:w="72" w:type="dxa"/>
              <w:right w:w="20" w:type="dxa"/>
            </w:tcMar>
            <w:vAlign w:val="center"/>
          </w:tcPr>
          <w:p>
            <w:pPr>
              <w:keepNext w:val="0"/>
              <w:keepLines w:val="0"/>
              <w:widowControl/>
              <w:suppressLineNumbers w:val="0"/>
              <w:spacing w:before="0" w:beforeAutospacing="0" w:after="0" w:afterAutospacing="0"/>
              <w:ind w:left="0" w:right="0"/>
              <w:rPr>
                <w:rFonts w:hint="eastAsia" w:ascii="宋体" w:cs="宋体"/>
                <w:sz w:val="24"/>
                <w:szCs w:val="24"/>
              </w:rPr>
            </w:pPr>
          </w:p>
        </w:tc>
        <w:tc>
          <w:tcPr>
            <w:tcW w:w="363" w:type="dxa"/>
            <w:vMerge w:val="continue"/>
            <w:tcBorders>
              <w:top w:val="single" w:color="000000" w:sz="2" w:space="0"/>
              <w:left w:val="single" w:color="000000" w:sz="2" w:space="0"/>
              <w:bottom w:val="single" w:color="000000" w:sz="2" w:space="0"/>
              <w:right w:val="single" w:color="000000" w:sz="2" w:space="0"/>
            </w:tcBorders>
            <w:shd w:val="clear" w:color="auto" w:fill="auto"/>
            <w:tcMar>
              <w:top w:w="20" w:type="dxa"/>
              <w:left w:w="20" w:type="dxa"/>
              <w:bottom w:w="72" w:type="dxa"/>
              <w:right w:w="20" w:type="dxa"/>
            </w:tcMar>
            <w:vAlign w:val="center"/>
          </w:tcPr>
          <w:p>
            <w:pPr>
              <w:keepNext w:val="0"/>
              <w:keepLines w:val="0"/>
              <w:widowControl/>
              <w:suppressLineNumbers w:val="0"/>
              <w:spacing w:before="0" w:beforeAutospacing="0" w:after="0" w:afterAutospacing="0"/>
              <w:ind w:left="0" w:right="0"/>
              <w:rPr>
                <w:rFonts w:hint="eastAsia" w:ascii="宋体" w:cs="宋体"/>
                <w:sz w:val="24"/>
                <w:szCs w:val="24"/>
              </w:rPr>
            </w:pPr>
          </w:p>
        </w:tc>
        <w:tc>
          <w:tcPr>
            <w:tcW w:w="765" w:type="dxa"/>
            <w:vMerge w:val="continue"/>
            <w:tcBorders>
              <w:top w:val="single" w:color="000000" w:sz="2" w:space="0"/>
              <w:left w:val="single" w:color="000000" w:sz="2" w:space="0"/>
              <w:bottom w:val="single" w:color="000000" w:sz="2" w:space="0"/>
              <w:right w:val="single" w:color="000000" w:sz="2" w:space="0"/>
            </w:tcBorders>
            <w:shd w:val="clear" w:color="auto" w:fill="auto"/>
            <w:tcMar>
              <w:top w:w="20" w:type="dxa"/>
              <w:left w:w="20" w:type="dxa"/>
              <w:bottom w:w="72" w:type="dxa"/>
              <w:right w:w="20" w:type="dxa"/>
            </w:tcMar>
            <w:vAlign w:val="center"/>
          </w:tcPr>
          <w:p>
            <w:pPr>
              <w:keepNext w:val="0"/>
              <w:keepLines w:val="0"/>
              <w:widowControl/>
              <w:suppressLineNumbers w:val="0"/>
              <w:spacing w:before="0" w:beforeAutospacing="0" w:after="0" w:afterAutospacing="0"/>
              <w:ind w:left="0" w:right="0"/>
              <w:rPr>
                <w:rFonts w:hint="eastAsia" w:ascii="宋体" w:cs="宋体"/>
                <w:sz w:val="24"/>
                <w:szCs w:val="24"/>
              </w:rPr>
            </w:pPr>
          </w:p>
        </w:tc>
        <w:tc>
          <w:tcPr>
            <w:tcW w:w="1259" w:type="dxa"/>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center"/>
          </w:tcPr>
          <w:p>
            <w:pPr>
              <w:pStyle w:val="33"/>
              <w:keepNext w:val="0"/>
              <w:keepLines w:val="0"/>
              <w:widowControl/>
              <w:suppressLineNumbers w:val="0"/>
              <w:ind w:left="0" w:right="0"/>
              <w:rPr>
                <w:rFonts w:hint="eastAsia" w:ascii="宋体" w:hAnsi="宋体" w:eastAsia="宋体" w:cs="宋体"/>
              </w:rPr>
            </w:pPr>
            <w:r>
              <w:rPr>
                <w:rFonts w:hint="eastAsia" w:ascii="宋体" w:hAnsi="宋体" w:eastAsia="宋体" w:cs="宋体"/>
                <w:color w:val="000000"/>
                <w:sz w:val="24"/>
                <w:szCs w:val="24"/>
              </w:rPr>
              <w:t>联邦差分隐私端到端融合技术</w:t>
            </w:r>
          </w:p>
        </w:tc>
        <w:tc>
          <w:tcPr>
            <w:tcW w:w="5731" w:type="dxa"/>
            <w:tcBorders>
              <w:top w:val="single" w:color="000000" w:sz="2" w:space="0"/>
              <w:left w:val="single" w:color="000000" w:sz="2" w:space="0"/>
              <w:bottom w:val="single" w:color="000000" w:sz="2" w:space="0"/>
              <w:right w:val="single" w:color="000000" w:sz="2" w:space="0"/>
            </w:tcBorders>
            <w:shd w:val="clear" w:color="auto" w:fill="FFFFFF"/>
            <w:tcMar>
              <w:left w:w="108" w:type="dxa"/>
              <w:right w:w="108" w:type="dxa"/>
            </w:tcMar>
            <w:vAlign w:val="center"/>
          </w:tcPr>
          <w:p>
            <w:pPr>
              <w:pStyle w:val="33"/>
              <w:keepNext w:val="0"/>
              <w:keepLines w:val="0"/>
              <w:widowControl/>
              <w:suppressLineNumbers w:val="0"/>
              <w:ind w:left="0" w:right="0"/>
              <w:rPr>
                <w:rFonts w:hint="eastAsia" w:ascii="宋体" w:hAnsi="宋体" w:eastAsia="宋体" w:cs="宋体"/>
              </w:rPr>
            </w:pPr>
            <w:r>
              <w:rPr>
                <w:rFonts w:hint="eastAsia" w:ascii="宋体" w:hAnsi="宋体" w:eastAsia="宋体" w:cs="宋体"/>
                <w:color w:val="000000"/>
                <w:sz w:val="24"/>
                <w:szCs w:val="24"/>
              </w:rPr>
              <w:t>研究差分隐私算法与联邦学习底层架构的深度耦合机制，构建端到端标准化工作流，实现隐私保护策略与分布式训练任务的集成。</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80" w:hRule="atLeast"/>
          <w:tblCellSpacing w:w="0" w:type="dxa"/>
        </w:trPr>
        <w:tc>
          <w:tcPr>
            <w:tcW w:w="233" w:type="dxa"/>
            <w:vMerge w:val="continue"/>
            <w:tcBorders>
              <w:top w:val="single" w:color="000000" w:sz="2" w:space="0"/>
              <w:left w:val="single" w:color="000000" w:sz="2" w:space="0"/>
              <w:bottom w:val="single" w:color="000000" w:sz="2" w:space="0"/>
              <w:right w:val="single" w:color="000000" w:sz="2" w:space="0"/>
            </w:tcBorders>
            <w:shd w:val="clear" w:color="auto" w:fill="auto"/>
            <w:tcMar>
              <w:top w:w="20" w:type="dxa"/>
              <w:left w:w="20" w:type="dxa"/>
              <w:bottom w:w="72" w:type="dxa"/>
              <w:right w:w="20" w:type="dxa"/>
            </w:tcMar>
            <w:vAlign w:val="center"/>
          </w:tcPr>
          <w:p>
            <w:pPr>
              <w:keepNext w:val="0"/>
              <w:keepLines w:val="0"/>
              <w:widowControl/>
              <w:suppressLineNumbers w:val="0"/>
              <w:spacing w:before="0" w:beforeAutospacing="0" w:after="0" w:afterAutospacing="0"/>
              <w:ind w:left="0" w:right="0"/>
              <w:rPr>
                <w:rFonts w:hint="eastAsia" w:ascii="宋体" w:cs="宋体"/>
                <w:sz w:val="24"/>
                <w:szCs w:val="24"/>
              </w:rPr>
            </w:pPr>
          </w:p>
        </w:tc>
        <w:tc>
          <w:tcPr>
            <w:tcW w:w="363" w:type="dxa"/>
            <w:vMerge w:val="continue"/>
            <w:tcBorders>
              <w:top w:val="single" w:color="000000" w:sz="2" w:space="0"/>
              <w:left w:val="single" w:color="000000" w:sz="2" w:space="0"/>
              <w:bottom w:val="single" w:color="000000" w:sz="2" w:space="0"/>
              <w:right w:val="single" w:color="000000" w:sz="2" w:space="0"/>
            </w:tcBorders>
            <w:shd w:val="clear" w:color="auto" w:fill="auto"/>
            <w:tcMar>
              <w:top w:w="20" w:type="dxa"/>
              <w:left w:w="20" w:type="dxa"/>
              <w:bottom w:w="72" w:type="dxa"/>
              <w:right w:w="20" w:type="dxa"/>
            </w:tcMar>
            <w:vAlign w:val="center"/>
          </w:tcPr>
          <w:p>
            <w:pPr>
              <w:keepNext w:val="0"/>
              <w:keepLines w:val="0"/>
              <w:widowControl/>
              <w:suppressLineNumbers w:val="0"/>
              <w:spacing w:before="0" w:beforeAutospacing="0" w:after="0" w:afterAutospacing="0"/>
              <w:ind w:left="0" w:right="0"/>
              <w:rPr>
                <w:rFonts w:hint="eastAsia" w:ascii="宋体" w:cs="宋体"/>
                <w:sz w:val="24"/>
                <w:szCs w:val="24"/>
              </w:rPr>
            </w:pPr>
          </w:p>
        </w:tc>
        <w:tc>
          <w:tcPr>
            <w:tcW w:w="765" w:type="dxa"/>
            <w:vMerge w:val="restart"/>
            <w:tcBorders>
              <w:top w:val="single" w:color="000000" w:sz="2" w:space="0"/>
              <w:left w:val="single" w:color="000000" w:sz="2" w:space="0"/>
              <w:bottom w:val="single" w:color="000000" w:sz="2" w:space="0"/>
              <w:right w:val="single" w:color="000000" w:sz="2" w:space="0"/>
            </w:tcBorders>
            <w:shd w:val="clear" w:color="auto" w:fill="auto"/>
            <w:tcMar>
              <w:top w:w="20" w:type="dxa"/>
              <w:left w:w="20" w:type="dxa"/>
              <w:bottom w:w="72" w:type="dxa"/>
              <w:right w:w="20" w:type="dxa"/>
            </w:tcMar>
            <w:vAlign w:val="center"/>
          </w:tcPr>
          <w:p>
            <w:pPr>
              <w:pStyle w:val="33"/>
              <w:keepNext w:val="0"/>
              <w:keepLines w:val="0"/>
              <w:widowControl/>
              <w:suppressLineNumbers w:val="0"/>
              <w:ind w:left="0" w:right="0"/>
              <w:rPr>
                <w:rFonts w:hint="eastAsia" w:ascii="宋体" w:hAnsi="宋体" w:eastAsia="宋体" w:cs="宋体"/>
              </w:rPr>
            </w:pPr>
            <w:r>
              <w:rPr>
                <w:rFonts w:hint="eastAsia" w:ascii="宋体" w:hAnsi="宋体" w:eastAsia="宋体" w:cs="宋体"/>
                <w:color w:val="000000"/>
                <w:sz w:val="24"/>
                <w:szCs w:val="24"/>
              </w:rPr>
              <w:t>同态加密</w:t>
            </w:r>
          </w:p>
        </w:tc>
        <w:tc>
          <w:tcPr>
            <w:tcW w:w="1259" w:type="dxa"/>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center"/>
          </w:tcPr>
          <w:p>
            <w:pPr>
              <w:pStyle w:val="33"/>
              <w:keepNext w:val="0"/>
              <w:keepLines w:val="0"/>
              <w:widowControl/>
              <w:suppressLineNumbers w:val="0"/>
              <w:ind w:left="0" w:right="0"/>
              <w:rPr>
                <w:rFonts w:hint="eastAsia" w:ascii="宋体" w:hAnsi="宋体" w:eastAsia="宋体" w:cs="宋体"/>
              </w:rPr>
            </w:pPr>
            <w:r>
              <w:rPr>
                <w:rFonts w:hint="eastAsia" w:ascii="宋体" w:hAnsi="宋体" w:eastAsia="宋体" w:cs="宋体"/>
                <w:color w:val="000000"/>
                <w:sz w:val="24"/>
                <w:szCs w:val="24"/>
              </w:rPr>
              <w:t>多模式同态加密算法融合体系</w:t>
            </w:r>
          </w:p>
        </w:tc>
        <w:tc>
          <w:tcPr>
            <w:tcW w:w="5731" w:type="dxa"/>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center"/>
          </w:tcPr>
          <w:p>
            <w:pPr>
              <w:pStyle w:val="33"/>
              <w:keepNext w:val="0"/>
              <w:keepLines w:val="0"/>
              <w:widowControl/>
              <w:suppressLineNumbers w:val="0"/>
              <w:ind w:left="0" w:right="0"/>
              <w:rPr>
                <w:rFonts w:hint="eastAsia" w:ascii="宋体" w:hAnsi="宋体" w:eastAsia="宋体" w:cs="宋体"/>
              </w:rPr>
            </w:pPr>
            <w:r>
              <w:rPr>
                <w:rFonts w:hint="eastAsia" w:ascii="宋体" w:hAnsi="宋体" w:eastAsia="宋体" w:cs="宋体"/>
                <w:color w:val="000000"/>
                <w:sz w:val="24"/>
                <w:szCs w:val="24"/>
              </w:rPr>
              <w:t>研究半同态（Paillier）与全同态（CKKS）等多模式加密算法的底层代数结构，构建支持整型与浮点型复杂运算的同态加密底层算法库。</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20" w:hRule="atLeast"/>
          <w:tblCellSpacing w:w="0" w:type="dxa"/>
        </w:trPr>
        <w:tc>
          <w:tcPr>
            <w:tcW w:w="233" w:type="dxa"/>
            <w:vMerge w:val="continue"/>
            <w:tcBorders>
              <w:top w:val="single" w:color="000000" w:sz="2" w:space="0"/>
              <w:left w:val="single" w:color="000000" w:sz="2" w:space="0"/>
              <w:bottom w:val="single" w:color="000000" w:sz="2" w:space="0"/>
              <w:right w:val="single" w:color="000000" w:sz="2" w:space="0"/>
            </w:tcBorders>
            <w:shd w:val="clear" w:color="auto" w:fill="auto"/>
            <w:tcMar>
              <w:top w:w="20" w:type="dxa"/>
              <w:left w:w="20" w:type="dxa"/>
              <w:bottom w:w="72" w:type="dxa"/>
              <w:right w:w="20" w:type="dxa"/>
            </w:tcMar>
            <w:vAlign w:val="center"/>
          </w:tcPr>
          <w:p>
            <w:pPr>
              <w:keepNext w:val="0"/>
              <w:keepLines w:val="0"/>
              <w:widowControl/>
              <w:suppressLineNumbers w:val="0"/>
              <w:spacing w:before="0" w:beforeAutospacing="0" w:after="0" w:afterAutospacing="0"/>
              <w:ind w:left="0" w:right="0"/>
              <w:rPr>
                <w:rFonts w:hint="eastAsia" w:ascii="宋体" w:cs="宋体"/>
                <w:sz w:val="24"/>
                <w:szCs w:val="24"/>
              </w:rPr>
            </w:pPr>
          </w:p>
        </w:tc>
        <w:tc>
          <w:tcPr>
            <w:tcW w:w="363" w:type="dxa"/>
            <w:vMerge w:val="continue"/>
            <w:tcBorders>
              <w:top w:val="single" w:color="000000" w:sz="2" w:space="0"/>
              <w:left w:val="single" w:color="000000" w:sz="2" w:space="0"/>
              <w:bottom w:val="single" w:color="000000" w:sz="2" w:space="0"/>
              <w:right w:val="single" w:color="000000" w:sz="2" w:space="0"/>
            </w:tcBorders>
            <w:shd w:val="clear" w:color="auto" w:fill="auto"/>
            <w:tcMar>
              <w:top w:w="20" w:type="dxa"/>
              <w:left w:w="20" w:type="dxa"/>
              <w:bottom w:w="72" w:type="dxa"/>
              <w:right w:w="20" w:type="dxa"/>
            </w:tcMar>
            <w:vAlign w:val="center"/>
          </w:tcPr>
          <w:p>
            <w:pPr>
              <w:keepNext w:val="0"/>
              <w:keepLines w:val="0"/>
              <w:widowControl/>
              <w:suppressLineNumbers w:val="0"/>
              <w:spacing w:before="0" w:beforeAutospacing="0" w:after="0" w:afterAutospacing="0"/>
              <w:ind w:left="0" w:right="0"/>
              <w:rPr>
                <w:rFonts w:hint="eastAsia" w:ascii="宋体" w:cs="宋体"/>
                <w:sz w:val="24"/>
                <w:szCs w:val="24"/>
              </w:rPr>
            </w:pPr>
          </w:p>
        </w:tc>
        <w:tc>
          <w:tcPr>
            <w:tcW w:w="765" w:type="dxa"/>
            <w:vMerge w:val="continue"/>
            <w:tcBorders>
              <w:top w:val="single" w:color="000000" w:sz="2" w:space="0"/>
              <w:left w:val="single" w:color="000000" w:sz="2" w:space="0"/>
              <w:bottom w:val="single" w:color="000000" w:sz="2" w:space="0"/>
              <w:right w:val="single" w:color="000000" w:sz="2" w:space="0"/>
            </w:tcBorders>
            <w:shd w:val="clear" w:color="auto" w:fill="auto"/>
            <w:tcMar>
              <w:top w:w="20" w:type="dxa"/>
              <w:left w:w="20" w:type="dxa"/>
              <w:bottom w:w="72" w:type="dxa"/>
              <w:right w:w="20" w:type="dxa"/>
            </w:tcMar>
            <w:vAlign w:val="center"/>
          </w:tcPr>
          <w:p>
            <w:pPr>
              <w:keepNext w:val="0"/>
              <w:keepLines w:val="0"/>
              <w:widowControl/>
              <w:suppressLineNumbers w:val="0"/>
              <w:spacing w:before="0" w:beforeAutospacing="0" w:after="0" w:afterAutospacing="0"/>
              <w:ind w:left="0" w:right="0"/>
              <w:rPr>
                <w:rFonts w:hint="eastAsia" w:ascii="宋体" w:cs="宋体"/>
                <w:sz w:val="24"/>
                <w:szCs w:val="24"/>
              </w:rPr>
            </w:pPr>
          </w:p>
        </w:tc>
        <w:tc>
          <w:tcPr>
            <w:tcW w:w="1259" w:type="dxa"/>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center"/>
          </w:tcPr>
          <w:p>
            <w:pPr>
              <w:pStyle w:val="33"/>
              <w:keepNext w:val="0"/>
              <w:keepLines w:val="0"/>
              <w:widowControl/>
              <w:suppressLineNumbers w:val="0"/>
              <w:ind w:left="0" w:right="0"/>
              <w:rPr>
                <w:rFonts w:hint="eastAsia" w:ascii="宋体" w:hAnsi="宋体" w:eastAsia="宋体" w:cs="宋体"/>
              </w:rPr>
            </w:pPr>
            <w:r>
              <w:rPr>
                <w:rFonts w:hint="eastAsia" w:ascii="宋体" w:hAnsi="宋体" w:eastAsia="宋体" w:cs="宋体"/>
                <w:color w:val="000000"/>
                <w:sz w:val="24"/>
                <w:szCs w:val="24"/>
              </w:rPr>
              <w:t>密态数据编码与精度保持技术</w:t>
            </w:r>
          </w:p>
        </w:tc>
        <w:tc>
          <w:tcPr>
            <w:tcW w:w="5731" w:type="dxa"/>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center"/>
          </w:tcPr>
          <w:p>
            <w:pPr>
              <w:pStyle w:val="33"/>
              <w:keepNext w:val="0"/>
              <w:keepLines w:val="0"/>
              <w:widowControl/>
              <w:suppressLineNumbers w:val="0"/>
              <w:ind w:left="0" w:right="0"/>
              <w:rPr>
                <w:rFonts w:hint="eastAsia" w:ascii="宋体" w:hAnsi="宋体" w:eastAsia="宋体" w:cs="宋体"/>
              </w:rPr>
            </w:pPr>
            <w:r>
              <w:rPr>
                <w:rFonts w:hint="eastAsia" w:ascii="宋体" w:hAnsi="宋体" w:eastAsia="宋体" w:cs="宋体"/>
                <w:color w:val="000000"/>
                <w:sz w:val="24"/>
                <w:szCs w:val="24"/>
              </w:rPr>
              <w:t>研究同态加密环境下的明密文映射原理与缩放因子管理机制，开发底层数据编码，实现整型与浮点型数据在密态运算下的自适应对齐。</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80" w:hRule="atLeast"/>
          <w:tblCellSpacing w:w="0" w:type="dxa"/>
        </w:trPr>
        <w:tc>
          <w:tcPr>
            <w:tcW w:w="233" w:type="dxa"/>
            <w:vMerge w:val="continue"/>
            <w:tcBorders>
              <w:top w:val="single" w:color="000000" w:sz="2" w:space="0"/>
              <w:left w:val="single" w:color="000000" w:sz="2" w:space="0"/>
              <w:bottom w:val="single" w:color="000000" w:sz="2" w:space="0"/>
              <w:right w:val="single" w:color="000000" w:sz="2" w:space="0"/>
            </w:tcBorders>
            <w:shd w:val="clear" w:color="auto" w:fill="auto"/>
            <w:tcMar>
              <w:top w:w="20" w:type="dxa"/>
              <w:left w:w="20" w:type="dxa"/>
              <w:bottom w:w="72" w:type="dxa"/>
              <w:right w:w="20" w:type="dxa"/>
            </w:tcMar>
            <w:vAlign w:val="center"/>
          </w:tcPr>
          <w:p>
            <w:pPr>
              <w:keepNext w:val="0"/>
              <w:keepLines w:val="0"/>
              <w:widowControl/>
              <w:suppressLineNumbers w:val="0"/>
              <w:spacing w:before="0" w:beforeAutospacing="0" w:after="0" w:afterAutospacing="0"/>
              <w:ind w:left="0" w:right="0"/>
              <w:rPr>
                <w:rFonts w:hint="eastAsia" w:ascii="宋体" w:cs="宋体"/>
                <w:sz w:val="24"/>
                <w:szCs w:val="24"/>
              </w:rPr>
            </w:pPr>
          </w:p>
        </w:tc>
        <w:tc>
          <w:tcPr>
            <w:tcW w:w="363" w:type="dxa"/>
            <w:vMerge w:val="continue"/>
            <w:tcBorders>
              <w:top w:val="single" w:color="000000" w:sz="2" w:space="0"/>
              <w:left w:val="single" w:color="000000" w:sz="2" w:space="0"/>
              <w:bottom w:val="single" w:color="000000" w:sz="2" w:space="0"/>
              <w:right w:val="single" w:color="000000" w:sz="2" w:space="0"/>
            </w:tcBorders>
            <w:shd w:val="clear" w:color="auto" w:fill="auto"/>
            <w:tcMar>
              <w:top w:w="20" w:type="dxa"/>
              <w:left w:w="20" w:type="dxa"/>
              <w:bottom w:w="72" w:type="dxa"/>
              <w:right w:w="20" w:type="dxa"/>
            </w:tcMar>
            <w:vAlign w:val="center"/>
          </w:tcPr>
          <w:p>
            <w:pPr>
              <w:keepNext w:val="0"/>
              <w:keepLines w:val="0"/>
              <w:widowControl/>
              <w:suppressLineNumbers w:val="0"/>
              <w:spacing w:before="0" w:beforeAutospacing="0" w:after="0" w:afterAutospacing="0"/>
              <w:ind w:left="0" w:right="0"/>
              <w:rPr>
                <w:rFonts w:hint="eastAsia" w:ascii="宋体" w:cs="宋体"/>
                <w:sz w:val="24"/>
                <w:szCs w:val="24"/>
              </w:rPr>
            </w:pPr>
          </w:p>
        </w:tc>
        <w:tc>
          <w:tcPr>
            <w:tcW w:w="765" w:type="dxa"/>
            <w:vMerge w:val="continue"/>
            <w:tcBorders>
              <w:top w:val="single" w:color="000000" w:sz="2" w:space="0"/>
              <w:left w:val="single" w:color="000000" w:sz="2" w:space="0"/>
              <w:bottom w:val="single" w:color="000000" w:sz="2" w:space="0"/>
              <w:right w:val="single" w:color="000000" w:sz="2" w:space="0"/>
            </w:tcBorders>
            <w:shd w:val="clear" w:color="auto" w:fill="auto"/>
            <w:tcMar>
              <w:top w:w="20" w:type="dxa"/>
              <w:left w:w="20" w:type="dxa"/>
              <w:bottom w:w="72" w:type="dxa"/>
              <w:right w:w="20" w:type="dxa"/>
            </w:tcMar>
            <w:vAlign w:val="center"/>
          </w:tcPr>
          <w:p>
            <w:pPr>
              <w:keepNext w:val="0"/>
              <w:keepLines w:val="0"/>
              <w:widowControl/>
              <w:suppressLineNumbers w:val="0"/>
              <w:spacing w:before="0" w:beforeAutospacing="0" w:after="0" w:afterAutospacing="0"/>
              <w:ind w:left="0" w:right="0"/>
              <w:rPr>
                <w:rFonts w:hint="eastAsia" w:ascii="宋体" w:cs="宋体"/>
                <w:sz w:val="24"/>
                <w:szCs w:val="24"/>
              </w:rPr>
            </w:pPr>
          </w:p>
        </w:tc>
        <w:tc>
          <w:tcPr>
            <w:tcW w:w="1259" w:type="dxa"/>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center"/>
          </w:tcPr>
          <w:p>
            <w:pPr>
              <w:pStyle w:val="33"/>
              <w:keepNext w:val="0"/>
              <w:keepLines w:val="0"/>
              <w:widowControl/>
              <w:suppressLineNumbers w:val="0"/>
              <w:ind w:left="0" w:right="0"/>
              <w:rPr>
                <w:rFonts w:hint="eastAsia" w:ascii="宋体" w:hAnsi="宋体" w:eastAsia="宋体" w:cs="宋体"/>
              </w:rPr>
            </w:pPr>
            <w:r>
              <w:rPr>
                <w:rFonts w:hint="eastAsia" w:ascii="宋体" w:hAnsi="宋体" w:eastAsia="宋体" w:cs="宋体"/>
                <w:color w:val="000000"/>
                <w:sz w:val="24"/>
                <w:szCs w:val="24"/>
              </w:rPr>
              <w:t>密态计算参数智能寻优</w:t>
            </w:r>
          </w:p>
        </w:tc>
        <w:tc>
          <w:tcPr>
            <w:tcW w:w="5731" w:type="dxa"/>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center"/>
          </w:tcPr>
          <w:p>
            <w:pPr>
              <w:pStyle w:val="33"/>
              <w:keepNext w:val="0"/>
              <w:keepLines w:val="0"/>
              <w:widowControl/>
              <w:suppressLineNumbers w:val="0"/>
              <w:ind w:left="0" w:right="0"/>
              <w:rPr>
                <w:rFonts w:hint="eastAsia" w:ascii="宋体" w:hAnsi="宋体" w:eastAsia="宋体" w:cs="宋体"/>
              </w:rPr>
            </w:pPr>
            <w:r>
              <w:rPr>
                <w:rFonts w:hint="eastAsia" w:ascii="宋体" w:hAnsi="宋体" w:eastAsia="宋体" w:cs="宋体"/>
                <w:color w:val="000000"/>
                <w:sz w:val="24"/>
                <w:szCs w:val="24"/>
              </w:rPr>
              <w:t>研究同态加密核心参数（如多项式阶数、模数链）对计算性能与安全强度的影响，实现算法参数的智能寻优与动态适配，提升密文运算效率。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80" w:hRule="atLeast"/>
          <w:tblCellSpacing w:w="0" w:type="dxa"/>
        </w:trPr>
        <w:tc>
          <w:tcPr>
            <w:tcW w:w="233" w:type="dxa"/>
            <w:vMerge w:val="continue"/>
            <w:tcBorders>
              <w:top w:val="single" w:color="000000" w:sz="2" w:space="0"/>
              <w:left w:val="single" w:color="000000" w:sz="2" w:space="0"/>
              <w:bottom w:val="single" w:color="000000" w:sz="2" w:space="0"/>
              <w:right w:val="single" w:color="000000" w:sz="2" w:space="0"/>
            </w:tcBorders>
            <w:shd w:val="clear" w:color="auto" w:fill="auto"/>
            <w:tcMar>
              <w:top w:w="20" w:type="dxa"/>
              <w:left w:w="20" w:type="dxa"/>
              <w:bottom w:w="72" w:type="dxa"/>
              <w:right w:w="20" w:type="dxa"/>
            </w:tcMar>
            <w:vAlign w:val="center"/>
          </w:tcPr>
          <w:p>
            <w:pPr>
              <w:keepNext w:val="0"/>
              <w:keepLines w:val="0"/>
              <w:widowControl/>
              <w:suppressLineNumbers w:val="0"/>
              <w:spacing w:before="0" w:beforeAutospacing="0" w:after="0" w:afterAutospacing="0"/>
              <w:ind w:left="0" w:right="0"/>
              <w:rPr>
                <w:rFonts w:hint="eastAsia" w:ascii="宋体" w:cs="宋体"/>
                <w:sz w:val="24"/>
                <w:szCs w:val="24"/>
              </w:rPr>
            </w:pPr>
          </w:p>
        </w:tc>
        <w:tc>
          <w:tcPr>
            <w:tcW w:w="363" w:type="dxa"/>
            <w:vMerge w:val="continue"/>
            <w:tcBorders>
              <w:top w:val="single" w:color="000000" w:sz="2" w:space="0"/>
              <w:left w:val="single" w:color="000000" w:sz="2" w:space="0"/>
              <w:bottom w:val="single" w:color="000000" w:sz="2" w:space="0"/>
              <w:right w:val="single" w:color="000000" w:sz="2" w:space="0"/>
            </w:tcBorders>
            <w:shd w:val="clear" w:color="auto" w:fill="auto"/>
            <w:tcMar>
              <w:top w:w="20" w:type="dxa"/>
              <w:left w:w="20" w:type="dxa"/>
              <w:bottom w:w="72" w:type="dxa"/>
              <w:right w:w="20" w:type="dxa"/>
            </w:tcMar>
            <w:vAlign w:val="center"/>
          </w:tcPr>
          <w:p>
            <w:pPr>
              <w:keepNext w:val="0"/>
              <w:keepLines w:val="0"/>
              <w:widowControl/>
              <w:suppressLineNumbers w:val="0"/>
              <w:spacing w:before="0" w:beforeAutospacing="0" w:after="0" w:afterAutospacing="0"/>
              <w:ind w:left="0" w:right="0"/>
              <w:rPr>
                <w:rFonts w:hint="eastAsia" w:ascii="宋体" w:cs="宋体"/>
                <w:sz w:val="24"/>
                <w:szCs w:val="24"/>
              </w:rPr>
            </w:pPr>
          </w:p>
        </w:tc>
        <w:tc>
          <w:tcPr>
            <w:tcW w:w="765" w:type="dxa"/>
            <w:vMerge w:val="continue"/>
            <w:tcBorders>
              <w:top w:val="single" w:color="000000" w:sz="2" w:space="0"/>
              <w:left w:val="single" w:color="000000" w:sz="2" w:space="0"/>
              <w:bottom w:val="single" w:color="000000" w:sz="2" w:space="0"/>
              <w:right w:val="single" w:color="000000" w:sz="2" w:space="0"/>
            </w:tcBorders>
            <w:shd w:val="clear" w:color="auto" w:fill="auto"/>
            <w:tcMar>
              <w:top w:w="20" w:type="dxa"/>
              <w:left w:w="20" w:type="dxa"/>
              <w:bottom w:w="72" w:type="dxa"/>
              <w:right w:w="20" w:type="dxa"/>
            </w:tcMar>
            <w:vAlign w:val="center"/>
          </w:tcPr>
          <w:p>
            <w:pPr>
              <w:keepNext w:val="0"/>
              <w:keepLines w:val="0"/>
              <w:widowControl/>
              <w:suppressLineNumbers w:val="0"/>
              <w:spacing w:before="0" w:beforeAutospacing="0" w:after="0" w:afterAutospacing="0"/>
              <w:ind w:left="0" w:right="0"/>
              <w:rPr>
                <w:rFonts w:hint="eastAsia" w:ascii="宋体" w:cs="宋体"/>
                <w:sz w:val="24"/>
                <w:szCs w:val="24"/>
              </w:rPr>
            </w:pPr>
          </w:p>
        </w:tc>
        <w:tc>
          <w:tcPr>
            <w:tcW w:w="1259" w:type="dxa"/>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center"/>
          </w:tcPr>
          <w:p>
            <w:pPr>
              <w:pStyle w:val="33"/>
              <w:keepNext w:val="0"/>
              <w:keepLines w:val="0"/>
              <w:widowControl/>
              <w:suppressLineNumbers w:val="0"/>
              <w:ind w:left="0" w:right="0"/>
              <w:rPr>
                <w:rFonts w:hint="eastAsia" w:ascii="宋体" w:hAnsi="宋体" w:eastAsia="宋体" w:cs="宋体"/>
                <w:lang w:eastAsia="zh-CN"/>
              </w:rPr>
            </w:pPr>
            <w:r>
              <w:rPr>
                <w:rFonts w:hint="eastAsia" w:ascii="宋体" w:hAnsi="宋体" w:eastAsia="宋体" w:cs="宋体"/>
                <w:color w:val="000000"/>
                <w:sz w:val="24"/>
                <w:szCs w:val="24"/>
              </w:rPr>
              <w:t>“端-云”协同密态联邦</w:t>
            </w:r>
          </w:p>
        </w:tc>
        <w:tc>
          <w:tcPr>
            <w:tcW w:w="5731" w:type="dxa"/>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center"/>
          </w:tcPr>
          <w:p>
            <w:pPr>
              <w:pStyle w:val="33"/>
              <w:keepNext w:val="0"/>
              <w:keepLines w:val="0"/>
              <w:widowControl/>
              <w:suppressLineNumbers w:val="0"/>
              <w:ind w:left="0" w:right="0"/>
              <w:rPr>
                <w:rFonts w:hint="eastAsia" w:ascii="宋体" w:hAnsi="宋体" w:eastAsia="宋体" w:cs="宋体"/>
              </w:rPr>
            </w:pPr>
            <w:r>
              <w:rPr>
                <w:rFonts w:hint="eastAsia" w:ascii="宋体" w:hAnsi="宋体" w:eastAsia="宋体" w:cs="宋体"/>
                <w:color w:val="000000"/>
                <w:sz w:val="24"/>
                <w:szCs w:val="24"/>
              </w:rPr>
              <w:t>研究“加密-计算-解密”全链路的联邦学习深度集成架构，实现端到端密态计算流程的自动化编排。</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80" w:hRule="atLeast"/>
          <w:tblCellSpacing w:w="0" w:type="dxa"/>
        </w:trPr>
        <w:tc>
          <w:tcPr>
            <w:tcW w:w="233" w:type="dxa"/>
            <w:vMerge w:val="continue"/>
            <w:tcBorders>
              <w:top w:val="single" w:color="000000" w:sz="2" w:space="0"/>
              <w:left w:val="single" w:color="000000" w:sz="2" w:space="0"/>
              <w:bottom w:val="single" w:color="000000" w:sz="2" w:space="0"/>
              <w:right w:val="single" w:color="000000" w:sz="2" w:space="0"/>
            </w:tcBorders>
            <w:shd w:val="clear" w:color="auto" w:fill="auto"/>
            <w:tcMar>
              <w:top w:w="20" w:type="dxa"/>
              <w:left w:w="20" w:type="dxa"/>
              <w:bottom w:w="72" w:type="dxa"/>
              <w:right w:w="20" w:type="dxa"/>
            </w:tcMar>
            <w:vAlign w:val="center"/>
          </w:tcPr>
          <w:p>
            <w:pPr>
              <w:keepNext w:val="0"/>
              <w:keepLines w:val="0"/>
              <w:widowControl/>
              <w:suppressLineNumbers w:val="0"/>
              <w:spacing w:before="0" w:beforeAutospacing="0" w:after="0" w:afterAutospacing="0"/>
              <w:ind w:left="0" w:right="0"/>
              <w:rPr>
                <w:rFonts w:hint="eastAsia" w:ascii="宋体" w:cs="宋体"/>
                <w:sz w:val="24"/>
                <w:szCs w:val="24"/>
              </w:rPr>
            </w:pPr>
          </w:p>
        </w:tc>
        <w:tc>
          <w:tcPr>
            <w:tcW w:w="363" w:type="dxa"/>
            <w:vMerge w:val="continue"/>
            <w:tcBorders>
              <w:top w:val="single" w:color="000000" w:sz="2" w:space="0"/>
              <w:left w:val="single" w:color="000000" w:sz="2" w:space="0"/>
              <w:bottom w:val="single" w:color="000000" w:sz="2" w:space="0"/>
              <w:right w:val="single" w:color="000000" w:sz="2" w:space="0"/>
            </w:tcBorders>
            <w:shd w:val="clear" w:color="auto" w:fill="auto"/>
            <w:tcMar>
              <w:top w:w="20" w:type="dxa"/>
              <w:left w:w="20" w:type="dxa"/>
              <w:bottom w:w="72" w:type="dxa"/>
              <w:right w:w="20" w:type="dxa"/>
            </w:tcMar>
            <w:vAlign w:val="center"/>
          </w:tcPr>
          <w:p>
            <w:pPr>
              <w:keepNext w:val="0"/>
              <w:keepLines w:val="0"/>
              <w:widowControl/>
              <w:suppressLineNumbers w:val="0"/>
              <w:spacing w:before="0" w:beforeAutospacing="0" w:after="0" w:afterAutospacing="0"/>
              <w:ind w:left="0" w:right="0"/>
              <w:rPr>
                <w:rFonts w:hint="eastAsia" w:ascii="宋体" w:cs="宋体"/>
                <w:sz w:val="24"/>
                <w:szCs w:val="24"/>
              </w:rPr>
            </w:pPr>
          </w:p>
        </w:tc>
        <w:tc>
          <w:tcPr>
            <w:tcW w:w="765" w:type="dxa"/>
            <w:vMerge w:val="restart"/>
            <w:tcBorders>
              <w:top w:val="single" w:color="000000" w:sz="2" w:space="0"/>
              <w:left w:val="single" w:color="000000" w:sz="2" w:space="0"/>
              <w:bottom w:val="single" w:color="000000" w:sz="2" w:space="0"/>
              <w:right w:val="single" w:color="000000" w:sz="2" w:space="0"/>
            </w:tcBorders>
            <w:shd w:val="clear" w:color="auto" w:fill="auto"/>
            <w:tcMar>
              <w:top w:w="20" w:type="dxa"/>
              <w:left w:w="20" w:type="dxa"/>
              <w:bottom w:w="72" w:type="dxa"/>
              <w:right w:w="20" w:type="dxa"/>
            </w:tcMar>
            <w:vAlign w:val="center"/>
          </w:tcPr>
          <w:p>
            <w:pPr>
              <w:pStyle w:val="33"/>
              <w:keepNext w:val="0"/>
              <w:keepLines w:val="0"/>
              <w:widowControl/>
              <w:suppressLineNumbers w:val="0"/>
              <w:ind w:left="0" w:right="0"/>
              <w:rPr>
                <w:rFonts w:hint="eastAsia" w:ascii="宋体" w:hAnsi="宋体" w:eastAsia="宋体" w:cs="宋体"/>
              </w:rPr>
            </w:pPr>
            <w:r>
              <w:rPr>
                <w:rFonts w:hint="eastAsia" w:ascii="宋体" w:hAnsi="宋体" w:eastAsia="宋体" w:cs="宋体"/>
                <w:color w:val="000000"/>
                <w:sz w:val="24"/>
                <w:szCs w:val="24"/>
              </w:rPr>
              <w:t>隐私求交</w:t>
            </w:r>
          </w:p>
        </w:tc>
        <w:tc>
          <w:tcPr>
            <w:tcW w:w="1259" w:type="dxa"/>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center"/>
          </w:tcPr>
          <w:p>
            <w:pPr>
              <w:pStyle w:val="33"/>
              <w:keepNext w:val="0"/>
              <w:keepLines w:val="0"/>
              <w:widowControl/>
              <w:suppressLineNumbers w:val="0"/>
              <w:ind w:left="0" w:right="0"/>
              <w:rPr>
                <w:rFonts w:hint="eastAsia" w:ascii="宋体" w:hAnsi="宋体" w:eastAsia="宋体" w:cs="宋体"/>
              </w:rPr>
            </w:pPr>
            <w:r>
              <w:rPr>
                <w:rFonts w:hint="eastAsia" w:ascii="宋体" w:hAnsi="宋体" w:eastAsia="宋体" w:cs="宋体"/>
                <w:color w:val="000000"/>
                <w:sz w:val="24"/>
                <w:szCs w:val="24"/>
              </w:rPr>
              <w:t>高效多协议隐私求交技术</w:t>
            </w:r>
          </w:p>
        </w:tc>
        <w:tc>
          <w:tcPr>
            <w:tcW w:w="5731" w:type="dxa"/>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center"/>
          </w:tcPr>
          <w:p>
            <w:pPr>
              <w:pStyle w:val="33"/>
              <w:keepNext w:val="0"/>
              <w:keepLines w:val="0"/>
              <w:widowControl/>
              <w:suppressLineNumbers w:val="0"/>
              <w:ind w:left="0" w:right="0"/>
              <w:rPr>
                <w:rFonts w:hint="eastAsia" w:ascii="宋体" w:hAnsi="宋体" w:eastAsia="宋体" w:cs="宋体"/>
              </w:rPr>
            </w:pPr>
            <w:r>
              <w:rPr>
                <w:rFonts w:hint="eastAsia" w:ascii="宋体" w:hAnsi="宋体" w:eastAsia="宋体" w:cs="宋体"/>
                <w:color w:val="000000"/>
                <w:sz w:val="24"/>
                <w:szCs w:val="24"/>
              </w:rPr>
              <w:t>研究基于ECDH、OT（如KKRT协议）及非平衡PSI等多种底层密码学协议的集合求交技术，实现满足128位计算安全强度的大规模数据集高效求交。</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80" w:hRule="atLeast"/>
          <w:tblCellSpacing w:w="0" w:type="dxa"/>
        </w:trPr>
        <w:tc>
          <w:tcPr>
            <w:tcW w:w="233" w:type="dxa"/>
            <w:vMerge w:val="continue"/>
            <w:tcBorders>
              <w:top w:val="single" w:color="000000" w:sz="2" w:space="0"/>
              <w:left w:val="single" w:color="000000" w:sz="2" w:space="0"/>
              <w:bottom w:val="single" w:color="000000" w:sz="2" w:space="0"/>
              <w:right w:val="single" w:color="000000" w:sz="2" w:space="0"/>
            </w:tcBorders>
            <w:shd w:val="clear" w:color="auto" w:fill="auto"/>
            <w:tcMar>
              <w:top w:w="20" w:type="dxa"/>
              <w:left w:w="20" w:type="dxa"/>
              <w:bottom w:w="72" w:type="dxa"/>
              <w:right w:w="20" w:type="dxa"/>
            </w:tcMar>
            <w:vAlign w:val="center"/>
          </w:tcPr>
          <w:p>
            <w:pPr>
              <w:keepNext w:val="0"/>
              <w:keepLines w:val="0"/>
              <w:widowControl/>
              <w:suppressLineNumbers w:val="0"/>
              <w:spacing w:before="0" w:beforeAutospacing="0" w:after="0" w:afterAutospacing="0"/>
              <w:ind w:left="0" w:right="0"/>
              <w:rPr>
                <w:rFonts w:hint="eastAsia" w:ascii="宋体" w:cs="宋体"/>
                <w:sz w:val="24"/>
                <w:szCs w:val="24"/>
              </w:rPr>
            </w:pPr>
          </w:p>
        </w:tc>
        <w:tc>
          <w:tcPr>
            <w:tcW w:w="363" w:type="dxa"/>
            <w:vMerge w:val="continue"/>
            <w:tcBorders>
              <w:top w:val="single" w:color="000000" w:sz="2" w:space="0"/>
              <w:left w:val="single" w:color="000000" w:sz="2" w:space="0"/>
              <w:bottom w:val="single" w:color="000000" w:sz="2" w:space="0"/>
              <w:right w:val="single" w:color="000000" w:sz="2" w:space="0"/>
            </w:tcBorders>
            <w:shd w:val="clear" w:color="auto" w:fill="auto"/>
            <w:tcMar>
              <w:top w:w="20" w:type="dxa"/>
              <w:left w:w="20" w:type="dxa"/>
              <w:bottom w:w="72" w:type="dxa"/>
              <w:right w:w="20" w:type="dxa"/>
            </w:tcMar>
            <w:vAlign w:val="center"/>
          </w:tcPr>
          <w:p>
            <w:pPr>
              <w:keepNext w:val="0"/>
              <w:keepLines w:val="0"/>
              <w:widowControl/>
              <w:suppressLineNumbers w:val="0"/>
              <w:spacing w:before="0" w:beforeAutospacing="0" w:after="0" w:afterAutospacing="0"/>
              <w:ind w:left="0" w:right="0"/>
              <w:rPr>
                <w:rFonts w:hint="eastAsia" w:ascii="宋体" w:cs="宋体"/>
                <w:sz w:val="24"/>
                <w:szCs w:val="24"/>
              </w:rPr>
            </w:pPr>
          </w:p>
        </w:tc>
        <w:tc>
          <w:tcPr>
            <w:tcW w:w="765" w:type="dxa"/>
            <w:vMerge w:val="continue"/>
            <w:tcBorders>
              <w:top w:val="single" w:color="000000" w:sz="2" w:space="0"/>
              <w:left w:val="single" w:color="000000" w:sz="2" w:space="0"/>
              <w:bottom w:val="single" w:color="000000" w:sz="2" w:space="0"/>
              <w:right w:val="single" w:color="000000" w:sz="2" w:space="0"/>
            </w:tcBorders>
            <w:shd w:val="clear" w:color="auto" w:fill="auto"/>
            <w:tcMar>
              <w:top w:w="20" w:type="dxa"/>
              <w:left w:w="20" w:type="dxa"/>
              <w:bottom w:w="72" w:type="dxa"/>
              <w:right w:w="20" w:type="dxa"/>
            </w:tcMar>
            <w:vAlign w:val="center"/>
          </w:tcPr>
          <w:p>
            <w:pPr>
              <w:keepNext w:val="0"/>
              <w:keepLines w:val="0"/>
              <w:widowControl/>
              <w:suppressLineNumbers w:val="0"/>
              <w:spacing w:before="0" w:beforeAutospacing="0" w:after="0" w:afterAutospacing="0"/>
              <w:ind w:left="0" w:right="0"/>
              <w:rPr>
                <w:rFonts w:hint="eastAsia" w:ascii="宋体" w:cs="宋体"/>
                <w:sz w:val="24"/>
                <w:szCs w:val="24"/>
              </w:rPr>
            </w:pPr>
          </w:p>
        </w:tc>
        <w:tc>
          <w:tcPr>
            <w:tcW w:w="1259" w:type="dxa"/>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center"/>
          </w:tcPr>
          <w:p>
            <w:pPr>
              <w:pStyle w:val="33"/>
              <w:keepNext w:val="0"/>
              <w:keepLines w:val="0"/>
              <w:widowControl/>
              <w:suppressLineNumbers w:val="0"/>
              <w:ind w:left="0" w:right="0"/>
              <w:rPr>
                <w:rFonts w:hint="eastAsia" w:ascii="宋体" w:hAnsi="宋体" w:eastAsia="宋体" w:cs="宋体"/>
              </w:rPr>
            </w:pPr>
            <w:r>
              <w:rPr>
                <w:rFonts w:hint="eastAsia" w:ascii="宋体" w:hAnsi="宋体" w:eastAsia="宋体" w:cs="宋体"/>
                <w:color w:val="000000"/>
                <w:sz w:val="24"/>
                <w:szCs w:val="24"/>
              </w:rPr>
              <w:t>求交协议自适应路由与调优</w:t>
            </w:r>
          </w:p>
        </w:tc>
        <w:tc>
          <w:tcPr>
            <w:tcW w:w="5731" w:type="dxa"/>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center"/>
          </w:tcPr>
          <w:p>
            <w:pPr>
              <w:pStyle w:val="33"/>
              <w:keepNext w:val="0"/>
              <w:keepLines w:val="0"/>
              <w:widowControl/>
              <w:suppressLineNumbers w:val="0"/>
              <w:ind w:left="0" w:right="0"/>
              <w:rPr>
                <w:rFonts w:hint="eastAsia" w:ascii="宋体" w:hAnsi="宋体" w:eastAsia="宋体" w:cs="宋体"/>
              </w:rPr>
            </w:pPr>
            <w:r>
              <w:rPr>
                <w:rFonts w:hint="eastAsia" w:ascii="宋体" w:hAnsi="宋体" w:eastAsia="宋体" w:cs="宋体"/>
                <w:color w:val="000000"/>
                <w:sz w:val="24"/>
                <w:szCs w:val="24"/>
              </w:rPr>
              <w:t>研究不同数据量级与网络带宽下的PSI协议性能边界，实现求交协议的参数动态调优。</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940" w:hRule="atLeast"/>
          <w:tblCellSpacing w:w="0" w:type="dxa"/>
        </w:trPr>
        <w:tc>
          <w:tcPr>
            <w:tcW w:w="233" w:type="dxa"/>
            <w:vMerge w:val="restart"/>
            <w:tcBorders>
              <w:top w:val="single" w:color="000000" w:sz="2" w:space="0"/>
              <w:left w:val="single" w:color="000000" w:sz="2" w:space="0"/>
              <w:bottom w:val="single" w:color="000000" w:sz="2" w:space="0"/>
              <w:right w:val="single" w:color="000000" w:sz="2" w:space="0"/>
            </w:tcBorders>
            <w:shd w:val="clear" w:color="auto" w:fill="auto"/>
            <w:tcMar>
              <w:top w:w="20" w:type="dxa"/>
              <w:left w:w="20" w:type="dxa"/>
              <w:bottom w:w="72" w:type="dxa"/>
              <w:right w:w="20" w:type="dxa"/>
            </w:tcMar>
            <w:vAlign w:val="center"/>
          </w:tcPr>
          <w:p>
            <w:pPr>
              <w:pStyle w:val="33"/>
              <w:keepNext w:val="0"/>
              <w:keepLines w:val="0"/>
              <w:widowControl/>
              <w:suppressLineNumbers w:val="0"/>
              <w:ind w:left="0" w:right="0"/>
              <w:rPr>
                <w:rFonts w:hint="eastAsia" w:ascii="宋体" w:hAnsi="宋体" w:eastAsia="宋体" w:cs="宋体"/>
              </w:rPr>
            </w:pPr>
            <w:r>
              <w:rPr>
                <w:rFonts w:hint="eastAsia" w:ascii="宋体" w:hAnsi="宋体" w:eastAsia="宋体" w:cs="宋体"/>
                <w:color w:val="000000"/>
                <w:sz w:val="24"/>
                <w:szCs w:val="24"/>
              </w:rPr>
              <w:t>2</w:t>
            </w:r>
          </w:p>
        </w:tc>
        <w:tc>
          <w:tcPr>
            <w:tcW w:w="363" w:type="dxa"/>
            <w:vMerge w:val="restart"/>
            <w:tcBorders>
              <w:top w:val="single" w:color="000000" w:sz="2" w:space="0"/>
              <w:left w:val="single" w:color="000000" w:sz="2" w:space="0"/>
              <w:bottom w:val="single" w:color="000000" w:sz="2" w:space="0"/>
              <w:right w:val="single" w:color="000000" w:sz="2" w:space="0"/>
            </w:tcBorders>
            <w:shd w:val="clear" w:color="auto" w:fill="auto"/>
            <w:tcMar>
              <w:top w:w="20" w:type="dxa"/>
              <w:left w:w="20" w:type="dxa"/>
              <w:bottom w:w="72" w:type="dxa"/>
              <w:right w:w="20" w:type="dxa"/>
            </w:tcMar>
            <w:vAlign w:val="center"/>
          </w:tcPr>
          <w:p>
            <w:pPr>
              <w:pStyle w:val="33"/>
              <w:keepNext w:val="0"/>
              <w:keepLines w:val="0"/>
              <w:widowControl/>
              <w:suppressLineNumbers w:val="0"/>
              <w:ind w:left="0" w:right="0"/>
              <w:rPr>
                <w:rFonts w:hint="eastAsia" w:ascii="宋体" w:hAnsi="宋体" w:eastAsia="宋体" w:cs="宋体"/>
              </w:rPr>
            </w:pPr>
            <w:r>
              <w:rPr>
                <w:rFonts w:hint="eastAsia" w:ascii="宋体" w:hAnsi="宋体" w:eastAsia="宋体" w:cs="宋体"/>
                <w:color w:val="000000"/>
                <w:sz w:val="24"/>
                <w:szCs w:val="24"/>
              </w:rPr>
              <w:t>技术参数指标</w:t>
            </w:r>
          </w:p>
        </w:tc>
        <w:tc>
          <w:tcPr>
            <w:tcW w:w="2024" w:type="dxa"/>
            <w:gridSpan w:val="2"/>
            <w:tcBorders>
              <w:top w:val="single" w:color="000000" w:sz="2" w:space="0"/>
              <w:left w:val="single" w:color="000000" w:sz="2" w:space="0"/>
              <w:bottom w:val="single" w:color="000000" w:sz="2" w:space="0"/>
              <w:right w:val="single" w:color="000000" w:sz="2" w:space="0"/>
            </w:tcBorders>
            <w:shd w:val="clear" w:color="auto" w:fill="auto"/>
            <w:tcMar>
              <w:top w:w="20" w:type="dxa"/>
              <w:left w:w="20" w:type="dxa"/>
              <w:bottom w:w="72" w:type="dxa"/>
              <w:right w:w="20" w:type="dxa"/>
            </w:tcMar>
            <w:vAlign w:val="center"/>
          </w:tcPr>
          <w:p>
            <w:pPr>
              <w:pStyle w:val="33"/>
              <w:keepNext w:val="0"/>
              <w:keepLines w:val="0"/>
              <w:widowControl/>
              <w:suppressLineNumbers w:val="0"/>
              <w:ind w:left="0" w:right="0"/>
              <w:rPr>
                <w:rFonts w:hint="eastAsia" w:ascii="宋体" w:hAnsi="宋体" w:eastAsia="宋体" w:cs="宋体"/>
              </w:rPr>
            </w:pPr>
            <w:r>
              <w:rPr>
                <w:rFonts w:hint="eastAsia" w:ascii="宋体" w:hAnsi="宋体" w:eastAsia="宋体" w:cs="宋体"/>
                <w:color w:val="000000"/>
                <w:sz w:val="24"/>
                <w:szCs w:val="24"/>
              </w:rPr>
              <w:t>联邦学习建模梯度重构攻击成功率</w:t>
            </w:r>
          </w:p>
        </w:tc>
        <w:tc>
          <w:tcPr>
            <w:tcW w:w="5731" w:type="dxa"/>
            <w:tcBorders>
              <w:top w:val="single" w:color="000000" w:sz="2" w:space="0"/>
              <w:left w:val="single" w:color="000000" w:sz="2" w:space="0"/>
              <w:bottom w:val="single" w:color="000000" w:sz="2" w:space="0"/>
              <w:right w:val="single" w:color="000000" w:sz="2" w:space="0"/>
            </w:tcBorders>
            <w:shd w:val="clear" w:color="auto" w:fill="auto"/>
            <w:tcMar>
              <w:top w:w="20" w:type="dxa"/>
              <w:left w:w="20" w:type="dxa"/>
              <w:bottom w:w="72" w:type="dxa"/>
              <w:right w:w="20" w:type="dxa"/>
            </w:tcMar>
            <w:vAlign w:val="center"/>
          </w:tcPr>
          <w:p>
            <w:pPr>
              <w:keepNext w:val="0"/>
              <w:keepLines w:val="0"/>
              <w:widowControl/>
              <w:suppressLineNumbers w:val="0"/>
              <w:spacing w:before="0" w:beforeAutospacing="0" w:after="0" w:afterAutospacing="0"/>
              <w:ind w:left="0" w:right="0"/>
              <w:rPr>
                <w:rFonts w:hint="eastAsia" w:eastAsia="宋体" w:cs="宋体"/>
                <w:lang w:val="en-US" w:eastAsia="zh-CN"/>
              </w:rPr>
            </w:pPr>
            <w:r>
              <w:rPr>
                <w:rFonts w:hint="eastAsia" w:ascii="宋体" w:hAnsi="宋体" w:eastAsia="宋体" w:cs="宋体"/>
                <w:color w:val="000000"/>
                <w:kern w:val="0"/>
                <w:sz w:val="24"/>
                <w:szCs w:val="24"/>
                <w:lang w:val="en-US" w:eastAsia="zh-CN" w:bidi="ar-SA"/>
              </w:rPr>
              <w:t>面向稀土领域联邦学习建模场景，基于三类稀土氧化物（氧化钕Nd₂O₃、氧化铈CeO₂、氧化镧La₂O₃）历史价格时序数据集，在单服务端与三客户端组成的联邦学习架构下开展有色金属（稀土）时序模型协同训练，攻关抗梯度重构攻击的高效通信联邦学习算法，实现DLG、iDLG两类经典梯度重构攻击成功率≤5%；对比经典 FedAvg 方法，单轮训练平均通信压缩比≥6。（注：梯度重构攻击成功率定义为攻击者截获客户端上传的梯度或权重更新后，利用DLG、iDLG逆向算法还原出原始训练数据的比例；通信压缩比定义为FedAvg联邦学习方法单轮训练平均通信数据总量与本算法单轮训练平均通信数据总量的比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600" w:hRule="atLeast"/>
          <w:tblCellSpacing w:w="0" w:type="dxa"/>
        </w:trPr>
        <w:tc>
          <w:tcPr>
            <w:tcW w:w="233" w:type="dxa"/>
            <w:vMerge w:val="continue"/>
            <w:tcBorders>
              <w:top w:val="single" w:color="000000" w:sz="2" w:space="0"/>
              <w:left w:val="single" w:color="000000" w:sz="2" w:space="0"/>
              <w:bottom w:val="single" w:color="000000" w:sz="2" w:space="0"/>
              <w:right w:val="single" w:color="000000" w:sz="2" w:space="0"/>
            </w:tcBorders>
            <w:shd w:val="clear" w:color="auto" w:fill="auto"/>
            <w:tcMar>
              <w:top w:w="20" w:type="dxa"/>
              <w:left w:w="20" w:type="dxa"/>
              <w:bottom w:w="72" w:type="dxa"/>
              <w:right w:w="20" w:type="dxa"/>
            </w:tcMar>
            <w:vAlign w:val="center"/>
          </w:tcPr>
          <w:p>
            <w:pPr>
              <w:keepNext w:val="0"/>
              <w:keepLines w:val="0"/>
              <w:widowControl/>
              <w:suppressLineNumbers w:val="0"/>
              <w:spacing w:before="0" w:beforeAutospacing="0" w:after="0" w:afterAutospacing="0"/>
              <w:ind w:left="0" w:right="0"/>
              <w:rPr>
                <w:rFonts w:hint="eastAsia" w:ascii="宋体" w:cs="宋体"/>
                <w:sz w:val="24"/>
                <w:szCs w:val="24"/>
              </w:rPr>
            </w:pPr>
          </w:p>
        </w:tc>
        <w:tc>
          <w:tcPr>
            <w:tcW w:w="363" w:type="dxa"/>
            <w:vMerge w:val="continue"/>
            <w:tcBorders>
              <w:top w:val="single" w:color="000000" w:sz="2" w:space="0"/>
              <w:left w:val="single" w:color="000000" w:sz="2" w:space="0"/>
              <w:bottom w:val="single" w:color="000000" w:sz="2" w:space="0"/>
              <w:right w:val="single" w:color="000000" w:sz="2" w:space="0"/>
            </w:tcBorders>
            <w:shd w:val="clear" w:color="auto" w:fill="auto"/>
            <w:tcMar>
              <w:top w:w="20" w:type="dxa"/>
              <w:left w:w="20" w:type="dxa"/>
              <w:bottom w:w="72" w:type="dxa"/>
              <w:right w:w="20" w:type="dxa"/>
            </w:tcMar>
            <w:vAlign w:val="center"/>
          </w:tcPr>
          <w:p>
            <w:pPr>
              <w:keepNext w:val="0"/>
              <w:keepLines w:val="0"/>
              <w:widowControl/>
              <w:suppressLineNumbers w:val="0"/>
              <w:spacing w:before="0" w:beforeAutospacing="0" w:after="0" w:afterAutospacing="0"/>
              <w:ind w:left="0" w:right="0"/>
              <w:rPr>
                <w:rFonts w:hint="eastAsia" w:ascii="宋体" w:cs="宋体"/>
                <w:sz w:val="24"/>
                <w:szCs w:val="24"/>
              </w:rPr>
            </w:pPr>
          </w:p>
        </w:tc>
        <w:tc>
          <w:tcPr>
            <w:tcW w:w="2024" w:type="dxa"/>
            <w:gridSpan w:val="2"/>
            <w:tcBorders>
              <w:top w:val="single" w:color="000000" w:sz="2" w:space="0"/>
              <w:left w:val="single" w:color="000000" w:sz="2" w:space="0"/>
              <w:bottom w:val="single" w:color="000000" w:sz="2" w:space="0"/>
              <w:right w:val="single" w:color="000000" w:sz="2" w:space="0"/>
            </w:tcBorders>
            <w:shd w:val="clear" w:color="auto" w:fill="auto"/>
            <w:tcMar>
              <w:top w:w="20" w:type="dxa"/>
              <w:left w:w="20" w:type="dxa"/>
              <w:bottom w:w="72" w:type="dxa"/>
              <w:right w:w="20" w:type="dxa"/>
            </w:tcMar>
            <w:vAlign w:val="center"/>
          </w:tcPr>
          <w:p>
            <w:pPr>
              <w:pStyle w:val="33"/>
              <w:keepNext w:val="0"/>
              <w:keepLines w:val="0"/>
              <w:widowControl/>
              <w:suppressLineNumbers w:val="0"/>
              <w:ind w:left="0" w:right="0"/>
              <w:rPr>
                <w:rFonts w:hint="eastAsia" w:ascii="宋体" w:hAnsi="宋体" w:eastAsia="宋体" w:cs="宋体"/>
              </w:rPr>
            </w:pPr>
            <w:r>
              <w:rPr>
                <w:rFonts w:hint="eastAsia" w:ascii="宋体" w:hAnsi="宋体" w:eastAsia="宋体" w:cs="宋体"/>
                <w:color w:val="000000"/>
                <w:sz w:val="24"/>
                <w:szCs w:val="24"/>
              </w:rPr>
              <w:t>联邦学习训练性能</w:t>
            </w:r>
          </w:p>
        </w:tc>
        <w:tc>
          <w:tcPr>
            <w:tcW w:w="5731" w:type="dxa"/>
            <w:tcBorders>
              <w:top w:val="single" w:color="000000" w:sz="2" w:space="0"/>
              <w:left w:val="single" w:color="000000" w:sz="2" w:space="0"/>
              <w:bottom w:val="single" w:color="000000" w:sz="2" w:space="0"/>
              <w:right w:val="single" w:color="000000" w:sz="2" w:space="0"/>
            </w:tcBorders>
            <w:shd w:val="clear" w:color="auto" w:fill="auto"/>
            <w:tcMar>
              <w:top w:w="20" w:type="dxa"/>
              <w:left w:w="20" w:type="dxa"/>
              <w:bottom w:w="72" w:type="dxa"/>
              <w:right w:w="20" w:type="dxa"/>
            </w:tcMar>
            <w:vAlign w:val="center"/>
          </w:tcPr>
          <w:p>
            <w:pPr>
              <w:pStyle w:val="33"/>
              <w:keepNext w:val="0"/>
              <w:keepLines w:val="0"/>
              <w:widowControl/>
              <w:suppressLineNumbers w:val="0"/>
              <w:ind w:left="0" w:right="0"/>
              <w:rPr>
                <w:rFonts w:hint="eastAsia" w:ascii="宋体" w:hAnsi="宋体" w:eastAsia="宋体" w:cs="宋体"/>
              </w:rPr>
            </w:pPr>
            <w:r>
              <w:rPr>
                <w:rFonts w:hint="eastAsia" w:ascii="宋体" w:hAnsi="宋体" w:eastAsia="宋体" w:cs="宋体"/>
                <w:color w:val="000000"/>
                <w:sz w:val="24"/>
                <w:szCs w:val="24"/>
              </w:rPr>
              <w:t>在同等模型架构与参数配置下，相较于理想的集中式明文训练基线，基于隐私保护机制的联邦学习模型效用（Utility）衰减可控。在基于卷积神经网络（CNN）与标准图像分类数据集（如 MNIST、CIFAR-10）的验证场景中，核心指标（准确率 Accuracy）下降幅度≤3%。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480" w:hRule="atLeast"/>
          <w:tblCellSpacing w:w="0" w:type="dxa"/>
        </w:trPr>
        <w:tc>
          <w:tcPr>
            <w:tcW w:w="233" w:type="dxa"/>
            <w:vMerge w:val="continue"/>
            <w:tcBorders>
              <w:top w:val="single" w:color="000000" w:sz="2" w:space="0"/>
              <w:left w:val="single" w:color="000000" w:sz="2" w:space="0"/>
              <w:bottom w:val="single" w:color="000000" w:sz="2" w:space="0"/>
              <w:right w:val="single" w:color="000000" w:sz="2" w:space="0"/>
            </w:tcBorders>
            <w:shd w:val="clear" w:color="auto" w:fill="auto"/>
            <w:tcMar>
              <w:top w:w="20" w:type="dxa"/>
              <w:left w:w="20" w:type="dxa"/>
              <w:bottom w:w="72" w:type="dxa"/>
              <w:right w:w="20" w:type="dxa"/>
            </w:tcMar>
            <w:vAlign w:val="center"/>
          </w:tcPr>
          <w:p>
            <w:pPr>
              <w:keepNext w:val="0"/>
              <w:keepLines w:val="0"/>
              <w:widowControl/>
              <w:suppressLineNumbers w:val="0"/>
              <w:spacing w:before="0" w:beforeAutospacing="0" w:after="0" w:afterAutospacing="0"/>
              <w:ind w:left="0" w:right="0"/>
              <w:rPr>
                <w:rFonts w:hint="eastAsia" w:ascii="宋体" w:cs="宋体"/>
                <w:sz w:val="24"/>
                <w:szCs w:val="24"/>
              </w:rPr>
            </w:pPr>
          </w:p>
        </w:tc>
        <w:tc>
          <w:tcPr>
            <w:tcW w:w="363" w:type="dxa"/>
            <w:vMerge w:val="continue"/>
            <w:tcBorders>
              <w:top w:val="single" w:color="000000" w:sz="2" w:space="0"/>
              <w:left w:val="single" w:color="000000" w:sz="2" w:space="0"/>
              <w:bottom w:val="single" w:color="000000" w:sz="2" w:space="0"/>
              <w:right w:val="single" w:color="000000" w:sz="2" w:space="0"/>
            </w:tcBorders>
            <w:shd w:val="clear" w:color="auto" w:fill="auto"/>
            <w:tcMar>
              <w:top w:w="20" w:type="dxa"/>
              <w:left w:w="20" w:type="dxa"/>
              <w:bottom w:w="72" w:type="dxa"/>
              <w:right w:w="20" w:type="dxa"/>
            </w:tcMar>
            <w:vAlign w:val="center"/>
          </w:tcPr>
          <w:p>
            <w:pPr>
              <w:keepNext w:val="0"/>
              <w:keepLines w:val="0"/>
              <w:widowControl/>
              <w:suppressLineNumbers w:val="0"/>
              <w:spacing w:before="0" w:beforeAutospacing="0" w:after="0" w:afterAutospacing="0"/>
              <w:ind w:left="0" w:right="0"/>
              <w:rPr>
                <w:rFonts w:hint="eastAsia" w:ascii="宋体" w:cs="宋体"/>
                <w:sz w:val="24"/>
                <w:szCs w:val="24"/>
              </w:rPr>
            </w:pPr>
          </w:p>
        </w:tc>
        <w:tc>
          <w:tcPr>
            <w:tcW w:w="2024" w:type="dxa"/>
            <w:gridSpan w:val="2"/>
            <w:tcBorders>
              <w:top w:val="single" w:color="000000" w:sz="2" w:space="0"/>
              <w:left w:val="single" w:color="000000" w:sz="2" w:space="0"/>
              <w:bottom w:val="single" w:color="000000" w:sz="2" w:space="0"/>
              <w:right w:val="single" w:color="000000" w:sz="2" w:space="0"/>
            </w:tcBorders>
            <w:shd w:val="clear" w:color="auto" w:fill="auto"/>
            <w:tcMar>
              <w:top w:w="20" w:type="dxa"/>
              <w:left w:w="20" w:type="dxa"/>
              <w:bottom w:w="72" w:type="dxa"/>
              <w:right w:w="20" w:type="dxa"/>
            </w:tcMar>
            <w:vAlign w:val="center"/>
          </w:tcPr>
          <w:p>
            <w:pPr>
              <w:pStyle w:val="33"/>
              <w:keepNext w:val="0"/>
              <w:keepLines w:val="0"/>
              <w:widowControl/>
              <w:suppressLineNumbers w:val="0"/>
              <w:ind w:left="0" w:right="0"/>
              <w:rPr>
                <w:rFonts w:hint="eastAsia" w:ascii="宋体" w:hAnsi="宋体" w:eastAsia="宋体" w:cs="宋体"/>
              </w:rPr>
            </w:pPr>
            <w:r>
              <w:rPr>
                <w:rFonts w:hint="eastAsia" w:ascii="宋体" w:hAnsi="宋体" w:eastAsia="宋体" w:cs="宋体"/>
                <w:color w:val="000000"/>
                <w:sz w:val="24"/>
                <w:szCs w:val="24"/>
              </w:rPr>
              <w:t>隐私计算联邦学习软件原型</w:t>
            </w:r>
          </w:p>
        </w:tc>
        <w:tc>
          <w:tcPr>
            <w:tcW w:w="5731" w:type="dxa"/>
            <w:tcBorders>
              <w:top w:val="single" w:color="000000" w:sz="2" w:space="0"/>
              <w:left w:val="single" w:color="000000" w:sz="2" w:space="0"/>
              <w:bottom w:val="single" w:color="000000" w:sz="2" w:space="0"/>
              <w:right w:val="single" w:color="000000" w:sz="2" w:space="0"/>
            </w:tcBorders>
            <w:shd w:val="clear" w:color="auto" w:fill="auto"/>
            <w:tcMar>
              <w:top w:w="20" w:type="dxa"/>
              <w:left w:w="20" w:type="dxa"/>
              <w:bottom w:w="72" w:type="dxa"/>
              <w:right w:w="20" w:type="dxa"/>
            </w:tcMar>
            <w:vAlign w:val="center"/>
          </w:tcPr>
          <w:p>
            <w:pPr>
              <w:pStyle w:val="33"/>
              <w:keepNext w:val="0"/>
              <w:keepLines w:val="0"/>
              <w:widowControl/>
              <w:suppressLineNumbers w:val="0"/>
              <w:ind w:left="0" w:right="0"/>
              <w:rPr>
                <w:rFonts w:hint="eastAsia" w:ascii="宋体" w:hAnsi="宋体" w:eastAsia="宋体" w:cs="宋体"/>
              </w:rPr>
            </w:pPr>
            <w:r>
              <w:rPr>
                <w:rFonts w:hint="eastAsia" w:ascii="宋体" w:hAnsi="宋体" w:eastAsia="宋体" w:cs="宋体"/>
                <w:color w:val="000000"/>
                <w:sz w:val="24"/>
                <w:szCs w:val="24"/>
              </w:rPr>
              <w:t>1套隐私计算联邦学习软件原型，实现隐私求交、同态加密、差分隐私、联邦学习。</w:t>
            </w:r>
          </w:p>
        </w:tc>
      </w:tr>
    </w:tbl>
    <w:p>
      <w:pPr>
        <w:pStyle w:val="4"/>
        <w:keepNext w:val="0"/>
        <w:keepLines w:val="0"/>
        <w:pageBreakBefore w:val="0"/>
        <w:kinsoku/>
        <w:wordWrap/>
        <w:overflowPunct/>
        <w:topLinePunct w:val="0"/>
        <w:autoSpaceDE/>
        <w:autoSpaceDN/>
        <w:bidi w:val="0"/>
        <w:adjustRightInd/>
        <w:snapToGrid/>
        <w:spacing w:line="240" w:lineRule="auto"/>
        <w:ind w:firstLine="0" w:firstLineChars="0"/>
        <w:rPr>
          <w:rFonts w:hint="eastAsia" w:cs="宋体"/>
        </w:rPr>
      </w:pPr>
    </w:p>
    <w:p>
      <w:pPr>
        <w:pStyle w:val="5"/>
      </w:pPr>
      <w:bookmarkStart w:id="5" w:name="_Toc5837gf"/>
      <w:r>
        <w:rPr>
          <w:rFonts w:hint="eastAsia"/>
        </w:rPr>
        <w:t>2026年AI+稀土追溯模型关键技术及应用研究(隐私计算)</w:t>
      </w:r>
      <w:r>
        <w:rPr>
          <w:rFonts w:hint="eastAsia"/>
          <w:lang w:val="en-US" w:eastAsia="zh-CN"/>
        </w:rPr>
        <w:t>非功能性清单</w:t>
      </w:r>
      <w:bookmarkEnd w:id="5"/>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879"/>
        <w:gridCol w:w="879"/>
        <w:gridCol w:w="70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760" w:hRule="atLeast"/>
          <w:jc w:val="center"/>
        </w:trPr>
        <w:tc>
          <w:tcPr>
            <w:tcW w:w="0" w:type="auto"/>
            <w:vMerge w:val="restart"/>
            <w:tcBorders>
              <w:tl2br w:val="nil"/>
              <w:tr2bl w:val="nil"/>
            </w:tcBorders>
            <w:shd w:val="clear" w:color="auto" w:fill="auto"/>
            <w:vAlign w:val="center"/>
          </w:tcPr>
          <w:p>
            <w:pPr>
              <w:pStyle w:val="33"/>
              <w:keepNext w:val="0"/>
              <w:keepLines w:val="0"/>
              <w:widowControl/>
              <w:suppressLineNumbers w:val="0"/>
              <w:ind w:left="0" w:leftChars="0" w:right="0" w:rightChars="0"/>
              <w:rPr>
                <w:rFonts w:hint="eastAsia" w:cs="宋体"/>
                <w:i w:val="0"/>
                <w:iCs w:val="0"/>
                <w:color w:val="000000"/>
                <w:kern w:val="2"/>
                <w:sz w:val="24"/>
                <w:szCs w:val="24"/>
                <w:lang w:eastAsia="zh-CN" w:bidi="ar"/>
              </w:rPr>
            </w:pPr>
            <w:r>
              <w:rPr>
                <w:rFonts w:hint="eastAsia" w:ascii="宋体" w:hAnsi="宋体" w:eastAsia="宋体" w:cs="宋体"/>
                <w:color w:val="000000"/>
                <w:sz w:val="24"/>
                <w:szCs w:val="24"/>
              </w:rPr>
              <w:t>知识产权</w:t>
            </w:r>
          </w:p>
        </w:tc>
        <w:tc>
          <w:tcPr>
            <w:tcW w:w="0" w:type="auto"/>
            <w:tcBorders>
              <w:tl2br w:val="nil"/>
              <w:tr2bl w:val="nil"/>
            </w:tcBorders>
            <w:shd w:val="clear" w:color="auto" w:fill="auto"/>
            <w:vAlign w:val="center"/>
          </w:tcPr>
          <w:p>
            <w:pPr>
              <w:pStyle w:val="33"/>
              <w:keepNext w:val="0"/>
              <w:keepLines w:val="0"/>
              <w:widowControl/>
              <w:suppressLineNumbers w:val="0"/>
              <w:ind w:left="0" w:leftChars="0" w:right="0" w:rightChars="0"/>
              <w:rPr>
                <w:rFonts w:hint="eastAsia" w:cs="宋体"/>
                <w:i w:val="0"/>
                <w:iCs w:val="0"/>
                <w:color w:val="000000"/>
                <w:kern w:val="2"/>
                <w:sz w:val="24"/>
                <w:szCs w:val="24"/>
                <w:lang w:eastAsia="zh-CN" w:bidi="ar"/>
              </w:rPr>
            </w:pPr>
            <w:r>
              <w:rPr>
                <w:rFonts w:hint="eastAsia" w:ascii="宋体" w:hAnsi="宋体" w:eastAsia="宋体" w:cs="宋体"/>
                <w:color w:val="000000"/>
                <w:sz w:val="24"/>
                <w:szCs w:val="24"/>
              </w:rPr>
              <w:t>专利</w:t>
            </w:r>
          </w:p>
        </w:tc>
        <w:tc>
          <w:tcPr>
            <w:tcW w:w="0" w:type="auto"/>
            <w:tcBorders>
              <w:tl2br w:val="nil"/>
              <w:tr2bl w:val="nil"/>
            </w:tcBorders>
            <w:shd w:val="clear" w:color="auto" w:fill="auto"/>
            <w:vAlign w:val="center"/>
          </w:tcPr>
          <w:p>
            <w:pPr>
              <w:pStyle w:val="33"/>
              <w:keepNext w:val="0"/>
              <w:keepLines w:val="0"/>
              <w:widowControl/>
              <w:suppressLineNumbers w:val="0"/>
              <w:ind w:left="0" w:leftChars="0" w:right="0" w:rightChars="0"/>
              <w:rPr>
                <w:rFonts w:hint="eastAsia" w:cs="宋体"/>
                <w:i w:val="0"/>
                <w:iCs w:val="0"/>
                <w:color w:val="000000"/>
                <w:kern w:val="2"/>
                <w:sz w:val="24"/>
                <w:szCs w:val="24"/>
                <w:lang w:val="en-US" w:eastAsia="zh-CN" w:bidi="ar"/>
              </w:rPr>
            </w:pPr>
            <w:r>
              <w:rPr>
                <w:rFonts w:hint="eastAsia" w:ascii="宋体" w:hAnsi="宋体" w:eastAsia="宋体" w:cs="宋体"/>
                <w:color w:val="000000"/>
                <w:sz w:val="24"/>
                <w:szCs w:val="24"/>
              </w:rPr>
              <w:t>申请1项国家发明专利（甲方成员为第一发明人），并通过中国移动集团评审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760" w:hRule="atLeast"/>
          <w:jc w:val="center"/>
        </w:trPr>
        <w:tc>
          <w:tcPr>
            <w:tcW w:w="0" w:type="auto"/>
            <w:vMerge w:val="continue"/>
            <w:tcBorders>
              <w:tl2br w:val="nil"/>
              <w:tr2bl w:val="nil"/>
            </w:tcBorders>
            <w:shd w:val="clear" w:color="auto" w:fill="auto"/>
            <w:vAlign w:val="center"/>
          </w:tcPr>
          <w:p>
            <w:pPr>
              <w:keepNext w:val="0"/>
              <w:keepLines w:val="0"/>
              <w:widowControl/>
              <w:suppressLineNumbers w:val="0"/>
              <w:spacing w:before="0" w:beforeAutospacing="0" w:after="0" w:afterAutospacing="0"/>
              <w:ind w:left="0" w:leftChars="0" w:right="0" w:rightChars="0"/>
              <w:rPr>
                <w:rFonts w:hint="eastAsia"/>
                <w:color w:val="000000"/>
                <w:sz w:val="24"/>
                <w:szCs w:val="24"/>
                <w:highlight w:val="none"/>
              </w:rPr>
            </w:pPr>
          </w:p>
        </w:tc>
        <w:tc>
          <w:tcPr>
            <w:tcW w:w="0" w:type="auto"/>
            <w:tcBorders>
              <w:tl2br w:val="nil"/>
              <w:tr2bl w:val="nil"/>
            </w:tcBorders>
            <w:shd w:val="clear" w:color="auto" w:fill="auto"/>
            <w:vAlign w:val="center"/>
          </w:tcPr>
          <w:p>
            <w:pPr>
              <w:pStyle w:val="33"/>
              <w:keepNext w:val="0"/>
              <w:keepLines w:val="0"/>
              <w:widowControl/>
              <w:suppressLineNumbers w:val="0"/>
              <w:ind w:left="0" w:leftChars="0" w:right="0" w:rightChars="0"/>
              <w:rPr>
                <w:rFonts w:hint="eastAsia"/>
                <w:color w:val="000000"/>
                <w:sz w:val="24"/>
                <w:szCs w:val="24"/>
                <w:highlight w:val="none"/>
              </w:rPr>
            </w:pPr>
            <w:r>
              <w:rPr>
                <w:rFonts w:hint="eastAsia" w:ascii="宋体" w:hAnsi="宋体" w:eastAsia="宋体" w:cs="宋体"/>
                <w:color w:val="000000"/>
                <w:sz w:val="24"/>
                <w:szCs w:val="24"/>
              </w:rPr>
              <w:t>论文</w:t>
            </w:r>
          </w:p>
        </w:tc>
        <w:tc>
          <w:tcPr>
            <w:tcW w:w="0" w:type="auto"/>
            <w:tcBorders>
              <w:tl2br w:val="nil"/>
              <w:tr2bl w:val="nil"/>
            </w:tcBorders>
            <w:shd w:val="clear" w:color="auto" w:fill="auto"/>
            <w:vAlign w:val="center"/>
          </w:tcPr>
          <w:p>
            <w:pPr>
              <w:pStyle w:val="33"/>
              <w:keepNext w:val="0"/>
              <w:keepLines w:val="0"/>
              <w:widowControl/>
              <w:suppressLineNumbers w:val="0"/>
              <w:ind w:left="0" w:leftChars="0" w:right="0" w:rightChars="0"/>
              <w:rPr>
                <w:rFonts w:hint="eastAsia" w:cs="宋体"/>
                <w:i w:val="0"/>
                <w:iCs w:val="0"/>
                <w:color w:val="000000"/>
                <w:kern w:val="2"/>
                <w:sz w:val="24"/>
                <w:szCs w:val="24"/>
                <w:lang w:val="en-US" w:eastAsia="zh-CN" w:bidi="ar"/>
              </w:rPr>
            </w:pPr>
            <w:r>
              <w:rPr>
                <w:rFonts w:hint="eastAsia" w:ascii="宋体" w:hAnsi="宋体" w:eastAsia="宋体" w:cs="宋体"/>
                <w:color w:val="000000"/>
                <w:sz w:val="24"/>
                <w:szCs w:val="24"/>
              </w:rPr>
              <w:t>完成1篇CCF A或B类</w:t>
            </w:r>
            <w:r>
              <w:rPr>
                <w:rFonts w:hint="eastAsia" w:ascii="宋体" w:hAnsi="宋体" w:eastAsia="宋体" w:cs="宋体"/>
                <w:color w:val="000000"/>
                <w:sz w:val="24"/>
                <w:szCs w:val="24"/>
                <w:lang w:val="en-US" w:eastAsia="zh-CN"/>
              </w:rPr>
              <w:t>论文录</w:t>
            </w:r>
            <w:r>
              <w:rPr>
                <w:rFonts w:hint="eastAsia" w:ascii="宋体" w:hAnsi="宋体" w:eastAsia="宋体" w:cs="宋体"/>
                <w:color w:val="000000"/>
                <w:sz w:val="24"/>
                <w:szCs w:val="24"/>
              </w:rPr>
              <w:t>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760" w:hRule="atLeast"/>
          <w:jc w:val="center"/>
        </w:trPr>
        <w:tc>
          <w:tcPr>
            <w:tcW w:w="0" w:type="auto"/>
            <w:vMerge w:val="continue"/>
            <w:tcBorders>
              <w:tl2br w:val="nil"/>
              <w:tr2bl w:val="nil"/>
            </w:tcBorders>
            <w:shd w:val="clear" w:color="auto" w:fill="auto"/>
            <w:vAlign w:val="center"/>
          </w:tcPr>
          <w:p>
            <w:pPr>
              <w:keepNext w:val="0"/>
              <w:keepLines w:val="0"/>
              <w:widowControl/>
              <w:suppressLineNumbers w:val="0"/>
              <w:spacing w:before="0" w:beforeAutospacing="0" w:after="0" w:afterAutospacing="0"/>
              <w:ind w:left="0" w:leftChars="0" w:right="0" w:rightChars="0"/>
              <w:rPr>
                <w:rFonts w:hint="eastAsia"/>
                <w:color w:val="000000"/>
                <w:sz w:val="24"/>
                <w:szCs w:val="24"/>
                <w:highlight w:val="none"/>
              </w:rPr>
            </w:pPr>
          </w:p>
        </w:tc>
        <w:tc>
          <w:tcPr>
            <w:tcW w:w="0" w:type="auto"/>
            <w:tcBorders>
              <w:tl2br w:val="nil"/>
              <w:tr2bl w:val="nil"/>
            </w:tcBorders>
            <w:shd w:val="clear" w:color="auto" w:fill="auto"/>
            <w:vAlign w:val="center"/>
          </w:tcPr>
          <w:p>
            <w:pPr>
              <w:pStyle w:val="33"/>
              <w:keepNext w:val="0"/>
              <w:keepLines w:val="0"/>
              <w:widowControl/>
              <w:suppressLineNumbers w:val="0"/>
              <w:ind w:left="0" w:leftChars="0" w:right="0" w:rightChars="0"/>
              <w:rPr>
                <w:rFonts w:hint="eastAsia"/>
                <w:color w:val="000000"/>
                <w:sz w:val="24"/>
                <w:szCs w:val="24"/>
                <w:highlight w:val="none"/>
              </w:rPr>
            </w:pPr>
            <w:r>
              <w:rPr>
                <w:rFonts w:hint="eastAsia" w:ascii="宋体" w:hAnsi="宋体" w:eastAsia="宋体" w:cs="宋体"/>
                <w:color w:val="000000"/>
                <w:sz w:val="24"/>
                <w:szCs w:val="24"/>
              </w:rPr>
              <w:t>代码</w:t>
            </w:r>
          </w:p>
        </w:tc>
        <w:tc>
          <w:tcPr>
            <w:tcW w:w="0" w:type="auto"/>
            <w:tcBorders>
              <w:tl2br w:val="nil"/>
              <w:tr2bl w:val="nil"/>
            </w:tcBorders>
            <w:shd w:val="clear" w:color="auto" w:fill="auto"/>
            <w:vAlign w:val="center"/>
          </w:tcPr>
          <w:p>
            <w:pPr>
              <w:pStyle w:val="33"/>
              <w:keepNext w:val="0"/>
              <w:keepLines w:val="0"/>
              <w:widowControl/>
              <w:suppressLineNumbers w:val="0"/>
              <w:ind w:left="0" w:leftChars="0" w:right="0" w:rightChars="0"/>
              <w:rPr>
                <w:rFonts w:hint="eastAsia" w:cs="宋体"/>
                <w:i w:val="0"/>
                <w:iCs w:val="0"/>
                <w:color w:val="000000"/>
                <w:kern w:val="2"/>
                <w:sz w:val="24"/>
                <w:szCs w:val="24"/>
                <w:lang w:val="en-US" w:eastAsia="zh-CN" w:bidi="ar"/>
              </w:rPr>
            </w:pPr>
            <w:r>
              <w:rPr>
                <w:rFonts w:hint="eastAsia" w:ascii="宋体" w:hAnsi="宋体" w:eastAsia="宋体" w:cs="宋体"/>
                <w:color w:val="000000"/>
                <w:sz w:val="24"/>
                <w:szCs w:val="24"/>
              </w:rPr>
              <w:t>提供项目研发全周期的算法设计原型与核心实现代码，形成完整技术资产。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760" w:hRule="atLeast"/>
          <w:jc w:val="center"/>
        </w:trPr>
        <w:tc>
          <w:tcPr>
            <w:tcW w:w="0" w:type="auto"/>
            <w:vMerge w:val="continue"/>
            <w:tcBorders>
              <w:tl2br w:val="nil"/>
              <w:tr2bl w:val="nil"/>
            </w:tcBorders>
            <w:shd w:val="clear" w:color="auto" w:fill="auto"/>
            <w:vAlign w:val="center"/>
          </w:tcPr>
          <w:p>
            <w:pPr>
              <w:keepNext w:val="0"/>
              <w:keepLines w:val="0"/>
              <w:widowControl/>
              <w:suppressLineNumbers w:val="0"/>
              <w:spacing w:before="0" w:beforeAutospacing="0" w:after="0" w:afterAutospacing="0"/>
              <w:ind w:left="0" w:leftChars="0" w:right="0" w:rightChars="0"/>
              <w:rPr>
                <w:rFonts w:hint="eastAsia"/>
                <w:color w:val="000000"/>
                <w:sz w:val="24"/>
                <w:szCs w:val="24"/>
                <w:highlight w:val="none"/>
              </w:rPr>
            </w:pPr>
          </w:p>
        </w:tc>
        <w:tc>
          <w:tcPr>
            <w:tcW w:w="0" w:type="auto"/>
            <w:tcBorders>
              <w:tl2br w:val="nil"/>
              <w:tr2bl w:val="nil"/>
            </w:tcBorders>
            <w:shd w:val="clear" w:color="auto" w:fill="auto"/>
            <w:vAlign w:val="center"/>
          </w:tcPr>
          <w:p>
            <w:pPr>
              <w:pStyle w:val="33"/>
              <w:keepNext w:val="0"/>
              <w:keepLines w:val="0"/>
              <w:widowControl/>
              <w:suppressLineNumbers w:val="0"/>
              <w:ind w:left="0" w:leftChars="0" w:right="0" w:rightChars="0"/>
              <w:rPr>
                <w:rFonts w:hint="eastAsia"/>
                <w:color w:val="000000"/>
                <w:sz w:val="24"/>
                <w:szCs w:val="24"/>
                <w:highlight w:val="none"/>
              </w:rPr>
            </w:pPr>
            <w:r>
              <w:rPr>
                <w:rFonts w:hint="eastAsia" w:ascii="宋体" w:hAnsi="宋体" w:eastAsia="宋体" w:cs="宋体"/>
                <w:color w:val="000000"/>
                <w:sz w:val="24"/>
                <w:szCs w:val="24"/>
              </w:rPr>
              <w:t>技术指导</w:t>
            </w:r>
          </w:p>
        </w:tc>
        <w:tc>
          <w:tcPr>
            <w:tcW w:w="0" w:type="auto"/>
            <w:tcBorders>
              <w:tl2br w:val="nil"/>
              <w:tr2bl w:val="nil"/>
            </w:tcBorders>
            <w:shd w:val="clear" w:color="auto" w:fill="auto"/>
            <w:vAlign w:val="center"/>
          </w:tcPr>
          <w:p>
            <w:pPr>
              <w:pStyle w:val="33"/>
              <w:keepNext w:val="0"/>
              <w:keepLines w:val="0"/>
              <w:widowControl/>
              <w:suppressLineNumbers w:val="0"/>
              <w:ind w:left="0" w:leftChars="0" w:right="0" w:rightChars="0"/>
              <w:rPr>
                <w:rFonts w:hint="eastAsia" w:cs="宋体"/>
                <w:i w:val="0"/>
                <w:iCs w:val="0"/>
                <w:color w:val="000000"/>
                <w:kern w:val="2"/>
                <w:sz w:val="24"/>
                <w:szCs w:val="24"/>
                <w:lang w:val="en-US" w:eastAsia="zh-CN" w:bidi="ar"/>
              </w:rPr>
            </w:pPr>
            <w:r>
              <w:rPr>
                <w:rFonts w:hint="eastAsia" w:ascii="宋体" w:hAnsi="宋体" w:eastAsia="宋体" w:cs="宋体"/>
                <w:color w:val="000000"/>
                <w:sz w:val="24"/>
                <w:szCs w:val="24"/>
              </w:rPr>
              <w:t>输出隐私计算联邦学习模型训练与算法的研究思路，并提供模型训练的全程技术指导</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lang w:val="en-US" w:eastAsia="zh-CN"/>
              </w:rPr>
              <w:t>并出具查新报告。</w:t>
            </w:r>
          </w:p>
        </w:tc>
      </w:tr>
    </w:tbl>
    <w:p/>
    <w:p>
      <w:pPr>
        <w:pStyle w:val="3"/>
        <w:spacing w:line="360" w:lineRule="auto"/>
        <w:rPr>
          <w:color w:val="auto"/>
          <w:highlight w:val="none"/>
        </w:rPr>
      </w:pPr>
      <w:bookmarkStart w:id="6" w:name="_Toc2967"/>
      <w:bookmarkStart w:id="7" w:name="_Tocmk5ucn"/>
      <w:r>
        <w:rPr>
          <w:rFonts w:hint="eastAsia"/>
          <w:lang w:eastAsia="zh-Hans"/>
        </w:rPr>
        <w:t>验收标准</w:t>
      </w:r>
      <w:bookmarkEnd w:id="6"/>
      <w:bookmarkEnd w:id="7"/>
      <w:bookmarkStart w:id="12" w:name="_GoBack"/>
      <w:bookmarkEnd w:id="12"/>
    </w:p>
    <w:p>
      <w:pPr>
        <w:pStyle w:val="4"/>
        <w:numPr>
          <w:ilvl w:val="0"/>
          <w:numId w:val="13"/>
        </w:numPr>
        <w:rPr>
          <w:rFonts w:hint="default"/>
          <w:color w:val="auto"/>
          <w:highlight w:val="none"/>
          <w:lang w:val="en-US" w:eastAsia="zh-CN"/>
        </w:rPr>
      </w:pPr>
      <w:bookmarkStart w:id="8" w:name="OLE_LINK3"/>
      <w:r>
        <w:rPr>
          <w:rFonts w:hint="eastAsia" w:cs="宋体"/>
          <w:color w:val="000000"/>
          <w:lang w:bidi="ar"/>
        </w:rPr>
        <w:t>隐私计算联邦学习软件原型</w:t>
      </w:r>
      <w:bookmarkEnd w:id="8"/>
      <w:r>
        <w:rPr>
          <w:rFonts w:hint="eastAsia" w:cs="宋体"/>
          <w:i w:val="0"/>
          <w:iCs w:val="0"/>
          <w:color w:val="000000"/>
          <w:kern w:val="2"/>
          <w:sz w:val="24"/>
          <w:szCs w:val="24"/>
          <w:lang w:val="en-US" w:eastAsia="zh-CN" w:bidi="ar"/>
        </w:rPr>
        <w:t>验收标准</w:t>
      </w:r>
      <w:r>
        <w:rPr>
          <w:rFonts w:hint="eastAsia"/>
          <w:color w:val="auto"/>
          <w:highlight w:val="none"/>
          <w:lang w:val="en-US" w:eastAsia="zh-CN"/>
        </w:rPr>
        <w:t>：根据1.1所述功能和技术参数指标要求，在</w:t>
      </w:r>
      <w:r>
        <w:rPr>
          <w:rFonts w:hint="eastAsia" w:cs="宋体"/>
          <w:color w:val="000000"/>
          <w:highlight w:val="none"/>
          <w:lang w:bidi="ar"/>
        </w:rPr>
        <w:t>隐私计算联邦学习软件原型</w:t>
      </w:r>
      <w:r>
        <w:rPr>
          <w:rFonts w:hint="eastAsia"/>
          <w:color w:val="auto"/>
          <w:highlight w:val="none"/>
          <w:lang w:val="en-US" w:eastAsia="zh-CN"/>
        </w:rPr>
        <w:t>中完成</w:t>
      </w:r>
      <w:r>
        <w:rPr>
          <w:rFonts w:hint="eastAsia"/>
          <w:color w:val="auto"/>
          <w:highlight w:val="none"/>
        </w:rPr>
        <w:t>功能</w:t>
      </w:r>
      <w:r>
        <w:rPr>
          <w:rFonts w:hint="eastAsia"/>
          <w:color w:val="auto"/>
          <w:highlight w:val="none"/>
          <w:lang w:val="en-US" w:eastAsia="zh-CN"/>
        </w:rPr>
        <w:t>及指标</w:t>
      </w:r>
      <w:r>
        <w:rPr>
          <w:rFonts w:hint="eastAsia"/>
          <w:color w:val="auto"/>
          <w:highlight w:val="none"/>
        </w:rPr>
        <w:t>验收</w:t>
      </w:r>
      <w:r>
        <w:rPr>
          <w:rFonts w:hint="eastAsia"/>
          <w:color w:val="auto"/>
          <w:highlight w:val="none"/>
          <w:lang w:val="en-US" w:eastAsia="zh-CN"/>
        </w:rPr>
        <w:t>。</w:t>
      </w:r>
    </w:p>
    <w:p>
      <w:pPr>
        <w:pStyle w:val="4"/>
        <w:numPr>
          <w:ilvl w:val="0"/>
          <w:numId w:val="13"/>
        </w:numPr>
        <w:rPr>
          <w:rFonts w:hint="eastAsia" w:cs="宋体"/>
          <w:szCs w:val="21"/>
          <w:highlight w:val="none"/>
        </w:rPr>
      </w:pPr>
      <w:r>
        <w:rPr>
          <w:rFonts w:hint="eastAsia"/>
          <w:color w:val="auto"/>
          <w:highlight w:val="none"/>
          <w:lang w:val="en-US" w:eastAsia="zh-CN"/>
        </w:rPr>
        <w:t>专利及论文验收标准：根据1.2所述非功能性要求，完成专利、论文、代码、技术指导手册验收。</w:t>
      </w:r>
    </w:p>
    <w:p>
      <w:pPr>
        <w:pStyle w:val="3"/>
        <w:spacing w:line="360" w:lineRule="auto"/>
        <w:rPr>
          <w:rFonts w:hint="eastAsia"/>
        </w:rPr>
      </w:pPr>
      <w:bookmarkStart w:id="9" w:name="_Tocjf95qc"/>
      <w:bookmarkStart w:id="10" w:name="_Toc16795"/>
      <w:r>
        <w:rPr>
          <w:rFonts w:hint="eastAsia"/>
          <w:lang w:eastAsia="zh-Hans"/>
        </w:rPr>
        <w:t>验收方式</w:t>
      </w:r>
      <w:bookmarkEnd w:id="9"/>
      <w:bookmarkEnd w:id="10"/>
    </w:p>
    <w:p>
      <w:pPr>
        <w:tabs>
          <w:tab w:val="left" w:pos="3170"/>
        </w:tabs>
        <w:ind w:firstLine="480" w:firstLineChars="200"/>
        <w:rPr>
          <w:rFonts w:hint="eastAsia"/>
        </w:rPr>
      </w:pPr>
      <w:r>
        <w:rPr>
          <w:rFonts w:hint="eastAsia"/>
        </w:rPr>
        <w:t>管理小组牵头组织专家形成验收小组，验收小组</w:t>
      </w:r>
      <w:r>
        <w:rPr>
          <w:rFonts w:hint="eastAsia"/>
          <w:lang w:val="en-US" w:eastAsia="zh-CN"/>
        </w:rPr>
        <w:t>按照验收标准</w:t>
      </w:r>
      <w:r>
        <w:rPr>
          <w:rFonts w:hint="eastAsia"/>
        </w:rPr>
        <w:t>对最终成果进行验收并出具验收报告，由管理小组签字确认，加盖公章后视为完成验收。</w:t>
      </w:r>
    </w:p>
    <w:p>
      <w:pPr>
        <w:tabs>
          <w:tab w:val="left" w:pos="3170"/>
        </w:tabs>
        <w:ind w:firstLine="480" w:firstLineChars="200"/>
        <w:rPr>
          <w:rFonts w:hint="eastAsia"/>
        </w:rPr>
      </w:pP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560" w:header="851" w:footer="992" w:gutter="0"/>
      <w:pgBorders>
        <w:top w:val="none" w:sz="0" w:space="0"/>
        <w:left w:val="none" w:sz="0" w:space="0"/>
        <w:bottom w:val="none" w:sz="0" w:space="0"/>
        <w:right w:val="none" w:sz="0" w:space="0"/>
      </w:pgBorders>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Unicode MS">
    <w:altName w:val="宋体"/>
    <w:panose1 w:val="020B0604020202020204"/>
    <w:charset w:val="86"/>
    <w:family w:val="swiss"/>
    <w:pitch w:val="default"/>
    <w:sig w:usb0="00000000" w:usb1="00000000" w:usb2="0000003F" w:usb3="00000000" w:csb0="003F01FF" w:csb1="00000000"/>
  </w:font>
  <w:font w:name="Times">
    <w:altName w:val="Times New Roman"/>
    <w:panose1 w:val="02020603050405020304"/>
    <w:charset w:val="00"/>
    <w:family w:val="roman"/>
    <w:pitch w:val="default"/>
    <w:sig w:usb0="00000000" w:usb1="00000000" w:usb2="00000009" w:usb3="00000000" w:csb0="000001FF" w:csb1="00000000"/>
  </w:font>
  <w:font w:name="微软雅黑">
    <w:panose1 w:val="020B0503020204020204"/>
    <w:charset w:val="86"/>
    <w:family w:val="swiss"/>
    <w:pitch w:val="default"/>
    <w:sig w:usb0="80000287" w:usb1="2ACF3C50" w:usb2="00000016" w:usb3="00000000" w:csb0="0004001F" w:csb1="00000000"/>
  </w:font>
  <w:font w:name="新宋体">
    <w:panose1 w:val="02010609030101010101"/>
    <w:charset w:val="86"/>
    <w:family w:val="modern"/>
    <w:pitch w:val="default"/>
    <w:sig w:usb0="00000203" w:usb1="288F0000" w:usb2="00000006" w:usb3="00000000" w:csb0="00040001" w:csb1="00000000"/>
  </w:font>
  <w:font w:name="Mangal">
    <w:altName w:val="Segoe Print"/>
    <w:panose1 w:val="00000400000000000000"/>
    <w:charset w:val="00"/>
    <w:family w:val="roman"/>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仿宋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auto" w:sz="4" w:space="1"/>
      </w:pBdr>
      <w:tabs>
        <w:tab w:val="center" w:pos="4513"/>
        <w:tab w:val="right" w:pos="9026"/>
      </w:tabs>
      <w:spacing w:line="0" w:lineRule="atLeast"/>
      <w:rPr>
        <w:sz w:val="18"/>
        <w:szCs w:val="18"/>
      </w:rPr>
    </w:pPr>
    <w:r>
      <w:rPr>
        <w:rFonts w:hint="eastAsia"/>
        <w:sz w:val="18"/>
        <w:szCs w:val="18"/>
      </w:rPr>
      <w:t xml:space="preserve">                                            第</w:t>
    </w:r>
    <w:r>
      <w:rPr>
        <w:sz w:val="18"/>
        <w:szCs w:val="18"/>
      </w:rPr>
      <w:t xml:space="preserve"> </w:t>
    </w:r>
    <w:r>
      <w:rPr>
        <w:sz w:val="18"/>
        <w:szCs w:val="18"/>
      </w:rPr>
      <w:fldChar w:fldCharType="begin"/>
    </w:r>
    <w:r>
      <w:rPr>
        <w:sz w:val="18"/>
        <w:szCs w:val="18"/>
      </w:rPr>
      <w:instrText xml:space="preserve">PAGE</w:instrText>
    </w:r>
    <w:r>
      <w:rPr>
        <w:sz w:val="18"/>
        <w:szCs w:val="18"/>
      </w:rPr>
      <w:fldChar w:fldCharType="separate"/>
    </w:r>
    <w:r>
      <w:rPr>
        <w:sz w:val="18"/>
        <w:szCs w:val="18"/>
      </w:rPr>
      <w:t>1</w:t>
    </w:r>
    <w:r>
      <w:rPr>
        <w:sz w:val="18"/>
        <w:szCs w:val="18"/>
      </w:rPr>
      <w:fldChar w:fldCharType="end"/>
    </w:r>
    <w:r>
      <w:rPr>
        <w:sz w:val="18"/>
        <w:szCs w:val="18"/>
      </w:rPr>
      <w:t xml:space="preserve"> </w:t>
    </w:r>
    <w:r>
      <w:rPr>
        <w:rFonts w:hint="eastAsia"/>
        <w:sz w:val="18"/>
        <w:szCs w:val="18"/>
      </w:rPr>
      <w:t>/</w:t>
    </w:r>
    <w:r>
      <w:rPr>
        <w:sz w:val="18"/>
        <w:szCs w:val="18"/>
      </w:rPr>
      <w:t xml:space="preserve"> </w:t>
    </w:r>
    <w:r>
      <w:rPr>
        <w:sz w:val="18"/>
        <w:szCs w:val="18"/>
      </w:rPr>
      <w:fldChar w:fldCharType="begin"/>
    </w:r>
    <w:r>
      <w:rPr>
        <w:sz w:val="18"/>
        <w:szCs w:val="18"/>
      </w:rPr>
      <w:instrText xml:space="preserve"> NUMPAGES </w:instrText>
    </w:r>
    <w:r>
      <w:rPr>
        <w:sz w:val="18"/>
        <w:szCs w:val="18"/>
      </w:rPr>
      <w:fldChar w:fldCharType="separate"/>
    </w:r>
    <w:r>
      <w:rPr>
        <w:sz w:val="18"/>
        <w:szCs w:val="18"/>
      </w:rPr>
      <w:t>11</w:t>
    </w:r>
    <w:r>
      <w:rPr>
        <w:sz w:val="18"/>
        <w:szCs w:val="18"/>
      </w:rPr>
      <w:fldChar w:fldCharType="end"/>
    </w:r>
    <w:r>
      <w:rPr>
        <w:rFonts w:hint="eastAsia"/>
        <w:sz w:val="18"/>
        <w:szCs w:val="18"/>
      </w:rPr>
      <w:t xml:space="preserve"> 页</w:t>
    </w:r>
  </w:p>
  <w:p>
    <w:pPr>
      <w:ind w:firstLine="48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40" w:lineRule="auto"/>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40" w:lineRule="auto"/>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7"/>
      <w:rPr>
        <w:rFonts w:ascii="Times New Roman" w:hAnsi="Times New Roman"/>
        <w:szCs w:val="21"/>
      </w:rPr>
    </w:pPr>
    <w:bookmarkStart w:id="11" w:name="OLE_LINK1"/>
    <w:r>
      <w:rPr>
        <w:rFonts w:hint="eastAsia" w:ascii="Times New Roman" w:hAnsi="Times New Roman"/>
        <w:szCs w:val="21"/>
      </w:rPr>
      <w:t>2026年AI+稀土追溯模型关键技术及应用研究(隐私计算)</w:t>
    </w:r>
    <w:bookmarkEnd w:id="11"/>
    <w:r>
      <w:rPr>
        <w:rFonts w:hint="eastAsia" w:ascii="Times New Roman" w:hAnsi="Times New Roman"/>
        <w:szCs w:val="21"/>
      </w:rPr>
      <w:t>联合研发项目成果形式及</w:t>
    </w:r>
    <w:r>
      <w:rPr>
        <w:rFonts w:hint="eastAsia" w:ascii="Times New Roman" w:hAnsi="Times New Roman"/>
        <w:szCs w:val="21"/>
        <w:lang w:val="en-US" w:eastAsia="zh-CN"/>
      </w:rPr>
      <w:t>验收</w:t>
    </w:r>
    <w:r>
      <w:rPr>
        <w:rFonts w:hint="eastAsia" w:ascii="Times New Roman" w:hAnsi="Times New Roman"/>
        <w:szCs w:val="21"/>
      </w:rPr>
      <w:t>要求</w:t>
    </w:r>
  </w:p>
  <w:p>
    <w:pPr>
      <w:rPr>
        <w:sz w:val="18"/>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40" w:lineRule="auto"/>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40" w:lineRule="aut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F"/>
    <w:multiLevelType w:val="singleLevel"/>
    <w:tmpl w:val="FFFFFF7F"/>
    <w:lvl w:ilvl="0" w:tentative="0">
      <w:start w:val="1"/>
      <w:numFmt w:val="decimal"/>
      <w:pStyle w:val="14"/>
      <w:lvlText w:val="%1."/>
      <w:lvlJc w:val="left"/>
      <w:pPr>
        <w:tabs>
          <w:tab w:val="left" w:pos="780"/>
        </w:tabs>
        <w:ind w:left="780" w:hanging="360"/>
      </w:pPr>
    </w:lvl>
  </w:abstractNum>
  <w:abstractNum w:abstractNumId="1">
    <w:nsid w:val="06E4C702"/>
    <w:multiLevelType w:val="singleLevel"/>
    <w:tmpl w:val="06E4C702"/>
    <w:lvl w:ilvl="0" w:tentative="0">
      <w:start w:val="1"/>
      <w:numFmt w:val="decimal"/>
      <w:suff w:val="nothing"/>
      <w:lvlText w:val="（%1）"/>
      <w:lvlJc w:val="left"/>
    </w:lvl>
  </w:abstractNum>
  <w:abstractNum w:abstractNumId="2">
    <w:nsid w:val="0C862CFB"/>
    <w:multiLevelType w:val="singleLevel"/>
    <w:tmpl w:val="0C862CFB"/>
    <w:lvl w:ilvl="0" w:tentative="0">
      <w:start w:val="1"/>
      <w:numFmt w:val="bullet"/>
      <w:pStyle w:val="60"/>
      <w:lvlText w:val=""/>
      <w:lvlJc w:val="left"/>
      <w:pPr>
        <w:tabs>
          <w:tab w:val="left" w:pos="720"/>
        </w:tabs>
        <w:ind w:left="720" w:hanging="360"/>
      </w:pPr>
      <w:rPr>
        <w:rFonts w:hint="default" w:ascii="Symbol" w:hAnsi="Symbol"/>
        <w:kern w:val="2"/>
        <w:sz w:val="24"/>
      </w:rPr>
    </w:lvl>
  </w:abstractNum>
  <w:abstractNum w:abstractNumId="3">
    <w:nsid w:val="12F040DF"/>
    <w:multiLevelType w:val="multilevel"/>
    <w:tmpl w:val="12F040DF"/>
    <w:lvl w:ilvl="0" w:tentative="0">
      <w:start w:val="1"/>
      <w:numFmt w:val="bullet"/>
      <w:pStyle w:val="127"/>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
    <w:nsid w:val="1347426D"/>
    <w:multiLevelType w:val="multilevel"/>
    <w:tmpl w:val="1347426D"/>
    <w:lvl w:ilvl="0" w:tentative="0">
      <w:start w:val="1"/>
      <w:numFmt w:val="bullet"/>
      <w:pStyle w:val="96"/>
      <w:lvlText w:val=""/>
      <w:lvlJc w:val="left"/>
      <w:pPr>
        <w:tabs>
          <w:tab w:val="left" w:pos="900"/>
        </w:tabs>
        <w:ind w:left="900" w:hanging="420"/>
      </w:pPr>
      <w:rPr>
        <w:rFonts w:hint="default" w:ascii="Wingdings" w:hAnsi="Wingdings"/>
      </w:rPr>
    </w:lvl>
    <w:lvl w:ilvl="1" w:tentative="0">
      <w:start w:val="1"/>
      <w:numFmt w:val="bullet"/>
      <w:lvlText w:val=""/>
      <w:lvlJc w:val="left"/>
      <w:pPr>
        <w:tabs>
          <w:tab w:val="left" w:pos="1320"/>
        </w:tabs>
        <w:ind w:left="1320" w:hanging="420"/>
      </w:pPr>
      <w:rPr>
        <w:rFonts w:hint="default" w:ascii="Wingdings" w:hAnsi="Wingdings"/>
      </w:rPr>
    </w:lvl>
    <w:lvl w:ilvl="2" w:tentative="0">
      <w:start w:val="1"/>
      <w:numFmt w:val="bullet"/>
      <w:lvlText w:val=""/>
      <w:lvlJc w:val="left"/>
      <w:pPr>
        <w:tabs>
          <w:tab w:val="left" w:pos="1740"/>
        </w:tabs>
        <w:ind w:left="1740" w:hanging="420"/>
      </w:pPr>
      <w:rPr>
        <w:rFonts w:hint="default" w:ascii="Wingdings" w:hAnsi="Wingdings"/>
      </w:rPr>
    </w:lvl>
    <w:lvl w:ilvl="3" w:tentative="0">
      <w:start w:val="1"/>
      <w:numFmt w:val="bullet"/>
      <w:lvlText w:val=""/>
      <w:lvlJc w:val="left"/>
      <w:pPr>
        <w:tabs>
          <w:tab w:val="left" w:pos="2160"/>
        </w:tabs>
        <w:ind w:left="2160" w:hanging="420"/>
      </w:pPr>
      <w:rPr>
        <w:rFonts w:hint="default" w:ascii="Wingdings" w:hAnsi="Wingdings"/>
      </w:rPr>
    </w:lvl>
    <w:lvl w:ilvl="4" w:tentative="0">
      <w:start w:val="1"/>
      <w:numFmt w:val="bullet"/>
      <w:lvlText w:val=""/>
      <w:lvlJc w:val="left"/>
      <w:pPr>
        <w:tabs>
          <w:tab w:val="left" w:pos="2580"/>
        </w:tabs>
        <w:ind w:left="2580" w:hanging="420"/>
      </w:pPr>
      <w:rPr>
        <w:rFonts w:hint="default" w:ascii="Wingdings" w:hAnsi="Wingdings"/>
      </w:rPr>
    </w:lvl>
    <w:lvl w:ilvl="5" w:tentative="0">
      <w:start w:val="1"/>
      <w:numFmt w:val="bullet"/>
      <w:lvlText w:val=""/>
      <w:lvlJc w:val="left"/>
      <w:pPr>
        <w:tabs>
          <w:tab w:val="left" w:pos="3000"/>
        </w:tabs>
        <w:ind w:left="3000" w:hanging="420"/>
      </w:pPr>
      <w:rPr>
        <w:rFonts w:hint="default" w:ascii="Wingdings" w:hAnsi="Wingdings"/>
      </w:rPr>
    </w:lvl>
    <w:lvl w:ilvl="6" w:tentative="0">
      <w:start w:val="1"/>
      <w:numFmt w:val="bullet"/>
      <w:lvlText w:val=""/>
      <w:lvlJc w:val="left"/>
      <w:pPr>
        <w:tabs>
          <w:tab w:val="left" w:pos="3420"/>
        </w:tabs>
        <w:ind w:left="3420" w:hanging="420"/>
      </w:pPr>
      <w:rPr>
        <w:rFonts w:hint="default" w:ascii="Wingdings" w:hAnsi="Wingdings"/>
      </w:rPr>
    </w:lvl>
    <w:lvl w:ilvl="7" w:tentative="0">
      <w:start w:val="1"/>
      <w:numFmt w:val="bullet"/>
      <w:lvlText w:val=""/>
      <w:lvlJc w:val="left"/>
      <w:pPr>
        <w:tabs>
          <w:tab w:val="left" w:pos="3840"/>
        </w:tabs>
        <w:ind w:left="3840" w:hanging="420"/>
      </w:pPr>
      <w:rPr>
        <w:rFonts w:hint="default" w:ascii="Wingdings" w:hAnsi="Wingdings"/>
      </w:rPr>
    </w:lvl>
    <w:lvl w:ilvl="8" w:tentative="0">
      <w:start w:val="1"/>
      <w:numFmt w:val="bullet"/>
      <w:lvlText w:val=""/>
      <w:lvlJc w:val="left"/>
      <w:pPr>
        <w:tabs>
          <w:tab w:val="left" w:pos="4260"/>
        </w:tabs>
        <w:ind w:left="4260" w:hanging="420"/>
      </w:pPr>
      <w:rPr>
        <w:rFonts w:hint="default" w:ascii="Wingdings" w:hAnsi="Wingdings"/>
      </w:rPr>
    </w:lvl>
  </w:abstractNum>
  <w:abstractNum w:abstractNumId="5">
    <w:nsid w:val="1ECF17D5"/>
    <w:multiLevelType w:val="multilevel"/>
    <w:tmpl w:val="1ECF17D5"/>
    <w:lvl w:ilvl="0" w:tentative="0">
      <w:start w:val="1"/>
      <w:numFmt w:val="decimal"/>
      <w:pStyle w:val="74"/>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6">
    <w:nsid w:val="2CAA33A1"/>
    <w:multiLevelType w:val="multilevel"/>
    <w:tmpl w:val="2CAA33A1"/>
    <w:lvl w:ilvl="0" w:tentative="0">
      <w:start w:val="1"/>
      <w:numFmt w:val="bullet"/>
      <w:pStyle w:val="88"/>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7">
    <w:nsid w:val="37D06F2F"/>
    <w:multiLevelType w:val="multilevel"/>
    <w:tmpl w:val="37D06F2F"/>
    <w:lvl w:ilvl="0" w:tentative="0">
      <w:start w:val="1"/>
      <w:numFmt w:val="bullet"/>
      <w:lvlText w:val=""/>
      <w:lvlJc w:val="left"/>
      <w:pPr>
        <w:tabs>
          <w:tab w:val="left" w:pos="420"/>
        </w:tabs>
        <w:ind w:left="420" w:hanging="420"/>
      </w:pPr>
      <w:rPr>
        <w:rFonts w:hint="default" w:ascii="Wingdings" w:hAnsi="Wingdings"/>
      </w:rPr>
    </w:lvl>
    <w:lvl w:ilvl="1" w:tentative="0">
      <w:start w:val="1"/>
      <w:numFmt w:val="bullet"/>
      <w:pStyle w:val="158"/>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8">
    <w:nsid w:val="3C0D11A3"/>
    <w:multiLevelType w:val="multilevel"/>
    <w:tmpl w:val="3C0D11A3"/>
    <w:lvl w:ilvl="0" w:tentative="0">
      <w:start w:val="1"/>
      <w:numFmt w:val="lowerLetter"/>
      <w:pStyle w:val="57"/>
      <w:lvlText w:val="%1)"/>
      <w:lvlJc w:val="left"/>
      <w:pPr>
        <w:tabs>
          <w:tab w:val="left" w:pos="0"/>
        </w:tabs>
        <w:ind w:left="0" w:firstLine="0"/>
      </w:pPr>
      <w:rPr>
        <w:rFonts w:hint="eastAsia"/>
      </w:rPr>
    </w:lvl>
    <w:lvl w:ilvl="1" w:tentative="0">
      <w:start w:val="1"/>
      <w:numFmt w:val="upperLetter"/>
      <w:lvlText w:val="%2."/>
      <w:lvlJc w:val="left"/>
      <w:pPr>
        <w:tabs>
          <w:tab w:val="left" w:pos="850"/>
        </w:tabs>
        <w:ind w:left="850" w:hanging="425"/>
      </w:pPr>
      <w:rPr>
        <w:rFonts w:hint="eastAsia"/>
      </w:rPr>
    </w:lvl>
    <w:lvl w:ilvl="2" w:tentative="0">
      <w:start w:val="1"/>
      <w:numFmt w:val="decimal"/>
      <w:lvlText w:val="%3."/>
      <w:lvlJc w:val="left"/>
      <w:pPr>
        <w:tabs>
          <w:tab w:val="left" w:pos="1276"/>
        </w:tabs>
        <w:ind w:left="1276" w:hanging="426"/>
      </w:pPr>
      <w:rPr>
        <w:rFonts w:hint="eastAsia"/>
      </w:rPr>
    </w:lvl>
    <w:lvl w:ilvl="3" w:tentative="0">
      <w:start w:val="1"/>
      <w:numFmt w:val="lowerLetter"/>
      <w:lvlText w:val="%4."/>
      <w:lvlJc w:val="left"/>
      <w:pPr>
        <w:tabs>
          <w:tab w:val="left" w:pos="1559"/>
        </w:tabs>
        <w:ind w:left="1559" w:hanging="283"/>
      </w:pPr>
      <w:rPr>
        <w:rFonts w:hint="eastAsia"/>
      </w:rPr>
    </w:lvl>
    <w:lvl w:ilvl="4" w:tentative="0">
      <w:start w:val="1"/>
      <w:numFmt w:val="decimal"/>
      <w:lvlText w:val="%5."/>
      <w:lvlJc w:val="left"/>
      <w:pPr>
        <w:tabs>
          <w:tab w:val="left" w:pos="1984"/>
        </w:tabs>
        <w:ind w:left="1984" w:hanging="425"/>
      </w:pPr>
      <w:rPr>
        <w:rFonts w:hint="eastAsia"/>
      </w:rPr>
    </w:lvl>
    <w:lvl w:ilvl="5" w:tentative="0">
      <w:start w:val="1"/>
      <w:numFmt w:val="lowerLetter"/>
      <w:lvlText w:val="%6."/>
      <w:lvlJc w:val="left"/>
      <w:pPr>
        <w:tabs>
          <w:tab w:val="left" w:pos="2409"/>
        </w:tabs>
        <w:ind w:left="2409" w:hanging="425"/>
      </w:pPr>
      <w:rPr>
        <w:rFonts w:hint="eastAsia"/>
      </w:rPr>
    </w:lvl>
    <w:lvl w:ilvl="6" w:tentative="0">
      <w:start w:val="1"/>
      <w:numFmt w:val="lowerRoman"/>
      <w:lvlText w:val="%7."/>
      <w:lvlJc w:val="left"/>
      <w:pPr>
        <w:tabs>
          <w:tab w:val="left" w:pos="2835"/>
        </w:tabs>
        <w:ind w:left="2835" w:hanging="426"/>
      </w:pPr>
      <w:rPr>
        <w:rFonts w:hint="eastAsia"/>
      </w:rPr>
    </w:lvl>
    <w:lvl w:ilvl="7" w:tentative="0">
      <w:start w:val="1"/>
      <w:numFmt w:val="lowerLetter"/>
      <w:lvlText w:val="%8."/>
      <w:lvlJc w:val="left"/>
      <w:pPr>
        <w:tabs>
          <w:tab w:val="left" w:pos="3260"/>
        </w:tabs>
        <w:ind w:left="3260" w:hanging="425"/>
      </w:pPr>
      <w:rPr>
        <w:rFonts w:hint="eastAsia"/>
      </w:rPr>
    </w:lvl>
    <w:lvl w:ilvl="8" w:tentative="0">
      <w:start w:val="1"/>
      <w:numFmt w:val="lowerRoman"/>
      <w:lvlText w:val="%9."/>
      <w:lvlJc w:val="left"/>
      <w:pPr>
        <w:tabs>
          <w:tab w:val="left" w:pos="3685"/>
        </w:tabs>
        <w:ind w:left="3685" w:hanging="425"/>
      </w:pPr>
      <w:rPr>
        <w:rFonts w:hint="eastAsia"/>
      </w:rPr>
    </w:lvl>
  </w:abstractNum>
  <w:abstractNum w:abstractNumId="9">
    <w:nsid w:val="50731355"/>
    <w:multiLevelType w:val="multilevel"/>
    <w:tmpl w:val="50731355"/>
    <w:lvl w:ilvl="0" w:tentative="0">
      <w:start w:val="0"/>
      <w:numFmt w:val="decimal"/>
      <w:pStyle w:val="148"/>
      <w:lvlText w:val=""/>
      <w:lvlJc w:val="left"/>
      <w:pPr>
        <w:ind w:left="0" w:firstLine="0"/>
      </w:p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10">
    <w:nsid w:val="6418270F"/>
    <w:multiLevelType w:val="multilevel"/>
    <w:tmpl w:val="6418270F"/>
    <w:lvl w:ilvl="0" w:tentative="0">
      <w:start w:val="1"/>
      <w:numFmt w:val="decimal"/>
      <w:pStyle w:val="3"/>
      <w:lvlText w:val="%1"/>
      <w:lvlJc w:val="left"/>
      <w:pPr>
        <w:ind w:left="432" w:hanging="432"/>
      </w:pPr>
      <w:rPr>
        <w:rFonts w:ascii="宋体" w:hAnsi="宋体" w:eastAsia="宋体"/>
      </w:rPr>
    </w:lvl>
    <w:lvl w:ilvl="1" w:tentative="0">
      <w:start w:val="1"/>
      <w:numFmt w:val="decimal"/>
      <w:pStyle w:val="5"/>
      <w:lvlText w:val="%1.%2"/>
      <w:lvlJc w:val="left"/>
      <w:pPr>
        <w:ind w:left="576" w:hanging="576"/>
      </w:pPr>
    </w:lvl>
    <w:lvl w:ilvl="2" w:tentative="0">
      <w:start w:val="1"/>
      <w:numFmt w:val="decimal"/>
      <w:pStyle w:val="6"/>
      <w:lvlText w:val="%1.%2.%3"/>
      <w:lvlJc w:val="left"/>
      <w:pPr>
        <w:ind w:left="720" w:hanging="720"/>
      </w:pPr>
      <w:rPr>
        <w:rFonts w:ascii="宋体" w:hAnsi="宋体" w:eastAsia="宋体"/>
      </w:rPr>
    </w:lvl>
    <w:lvl w:ilvl="3" w:tentative="0">
      <w:start w:val="1"/>
      <w:numFmt w:val="decimal"/>
      <w:pStyle w:val="7"/>
      <w:lvlText w:val="%1.%2.%3.%4"/>
      <w:lvlJc w:val="left"/>
      <w:pPr>
        <w:ind w:left="864" w:hanging="864"/>
      </w:pPr>
      <w:rPr>
        <w:rFonts w:ascii="宋体" w:hAnsi="宋体" w:eastAsia="宋体"/>
      </w:rPr>
    </w:lvl>
    <w:lvl w:ilvl="4" w:tentative="0">
      <w:start w:val="1"/>
      <w:numFmt w:val="decimal"/>
      <w:pStyle w:val="8"/>
      <w:lvlText w:val="%1.%2.%3.%4.%5"/>
      <w:lvlJc w:val="left"/>
      <w:pPr>
        <w:ind w:left="1008" w:hanging="1008"/>
      </w:pPr>
      <w:rPr>
        <w:rFonts w:ascii="宋体" w:hAnsi="宋体" w:eastAsia="宋体"/>
      </w:rPr>
    </w:lvl>
    <w:lvl w:ilvl="5" w:tentative="0">
      <w:start w:val="1"/>
      <w:numFmt w:val="decimal"/>
      <w:pStyle w:val="9"/>
      <w:lvlText w:val="%1.%2.%3.%4.%5.%6"/>
      <w:lvlJc w:val="left"/>
      <w:pPr>
        <w:ind w:left="1152" w:hanging="1152"/>
      </w:pPr>
      <w:rPr>
        <w:rFonts w:ascii="宋体" w:hAnsi="宋体" w:eastAsia="宋体"/>
      </w:rPr>
    </w:lvl>
    <w:lvl w:ilvl="6" w:tentative="0">
      <w:start w:val="1"/>
      <w:numFmt w:val="decimal"/>
      <w:pStyle w:val="10"/>
      <w:lvlText w:val="%1.%2.%3.%4.%5.%6.%7"/>
      <w:lvlJc w:val="left"/>
      <w:pPr>
        <w:ind w:left="1296" w:hanging="1296"/>
      </w:pPr>
    </w:lvl>
    <w:lvl w:ilvl="7" w:tentative="0">
      <w:start w:val="1"/>
      <w:numFmt w:val="decimal"/>
      <w:pStyle w:val="11"/>
      <w:lvlText w:val="%1.%2.%3.%4.%5.%6.%7.%8"/>
      <w:lvlJc w:val="left"/>
      <w:pPr>
        <w:ind w:left="1440" w:hanging="1440"/>
      </w:pPr>
    </w:lvl>
    <w:lvl w:ilvl="8" w:tentative="0">
      <w:start w:val="1"/>
      <w:numFmt w:val="decimal"/>
      <w:pStyle w:val="12"/>
      <w:lvlText w:val="%1.%2.%3.%4.%5.%6.%7.%8.%9"/>
      <w:lvlJc w:val="left"/>
      <w:pPr>
        <w:ind w:left="1584" w:hanging="1584"/>
      </w:pPr>
    </w:lvl>
  </w:abstractNum>
  <w:abstractNum w:abstractNumId="11">
    <w:nsid w:val="646260FA"/>
    <w:multiLevelType w:val="multilevel"/>
    <w:tmpl w:val="646260FA"/>
    <w:lvl w:ilvl="0" w:tentative="0">
      <w:start w:val="1"/>
      <w:numFmt w:val="decimal"/>
      <w:pStyle w:val="56"/>
      <w:suff w:val="nothing"/>
      <w:lvlText w:val="表%1　"/>
      <w:lvlJc w:val="left"/>
      <w:pPr>
        <w:ind w:left="0" w:firstLine="0"/>
      </w:pPr>
      <w:rPr>
        <w:rFonts w:hint="eastAsia" w:ascii="黑体" w:hAnsi="Times New Roman" w:eastAsia="黑体"/>
        <w:b w:val="0"/>
        <w:i w:val="0"/>
        <w:sz w:val="21"/>
      </w:rPr>
    </w:lvl>
    <w:lvl w:ilvl="1" w:tentative="0">
      <w:start w:val="1"/>
      <w:numFmt w:val="decimal"/>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12">
    <w:nsid w:val="66C30E6F"/>
    <w:multiLevelType w:val="multilevel"/>
    <w:tmpl w:val="66C30E6F"/>
    <w:lvl w:ilvl="0" w:tentative="0">
      <w:start w:val="1"/>
      <w:numFmt w:val="decimal"/>
      <w:pStyle w:val="124"/>
      <w:lvlText w:val="%1."/>
      <w:lvlJc w:val="left"/>
      <w:pPr>
        <w:ind w:left="425" w:hanging="425"/>
      </w:pPr>
    </w:lvl>
    <w:lvl w:ilvl="1" w:tentative="0">
      <w:start w:val="1"/>
      <w:numFmt w:val="decimal"/>
      <w:pStyle w:val="104"/>
      <w:lvlText w:val="%1.%2."/>
      <w:lvlJc w:val="left"/>
      <w:pPr>
        <w:ind w:left="567" w:hanging="567"/>
      </w:pPr>
    </w:lvl>
    <w:lvl w:ilvl="2" w:tentative="0">
      <w:start w:val="1"/>
      <w:numFmt w:val="decimal"/>
      <w:pStyle w:val="106"/>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num w:numId="1">
    <w:abstractNumId w:val="10"/>
  </w:num>
  <w:num w:numId="2">
    <w:abstractNumId w:val="0"/>
  </w:num>
  <w:num w:numId="3">
    <w:abstractNumId w:val="11"/>
  </w:num>
  <w:num w:numId="4">
    <w:abstractNumId w:val="8"/>
  </w:num>
  <w:num w:numId="5">
    <w:abstractNumId w:val="2"/>
  </w:num>
  <w:num w:numId="6">
    <w:abstractNumId w:val="5"/>
  </w:num>
  <w:num w:numId="7">
    <w:abstractNumId w:val="6"/>
  </w:num>
  <w:num w:numId="8">
    <w:abstractNumId w:val="4"/>
  </w:num>
  <w:num w:numId="9">
    <w:abstractNumId w:val="12"/>
  </w:num>
  <w:num w:numId="10">
    <w:abstractNumId w:val="3"/>
  </w:num>
  <w:num w:numId="11">
    <w:abstractNumId w:val="9"/>
  </w:num>
  <w:num w:numId="12">
    <w:abstractNumId w:val="7"/>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ZkNGI5OGVhZDIyYjE5OWRiOGUxYzZmNTc0MDdlYWQifQ=="/>
  </w:docVars>
  <w:rsids>
    <w:rsidRoot w:val="004052C2"/>
    <w:rsid w:val="00005A97"/>
    <w:rsid w:val="00006158"/>
    <w:rsid w:val="00011CC0"/>
    <w:rsid w:val="00012A90"/>
    <w:rsid w:val="0001692A"/>
    <w:rsid w:val="000201C2"/>
    <w:rsid w:val="00020CE9"/>
    <w:rsid w:val="000231DF"/>
    <w:rsid w:val="00023352"/>
    <w:rsid w:val="00023D67"/>
    <w:rsid w:val="00023FC8"/>
    <w:rsid w:val="0002477D"/>
    <w:rsid w:val="00031128"/>
    <w:rsid w:val="00031506"/>
    <w:rsid w:val="00033671"/>
    <w:rsid w:val="00040F98"/>
    <w:rsid w:val="000421EC"/>
    <w:rsid w:val="00044770"/>
    <w:rsid w:val="0004595C"/>
    <w:rsid w:val="00047DF3"/>
    <w:rsid w:val="00051B91"/>
    <w:rsid w:val="0005478A"/>
    <w:rsid w:val="00061C97"/>
    <w:rsid w:val="00074318"/>
    <w:rsid w:val="00075518"/>
    <w:rsid w:val="00076C03"/>
    <w:rsid w:val="00082CCA"/>
    <w:rsid w:val="00083EC4"/>
    <w:rsid w:val="00085309"/>
    <w:rsid w:val="00092E21"/>
    <w:rsid w:val="00095308"/>
    <w:rsid w:val="00096FCE"/>
    <w:rsid w:val="000A03D8"/>
    <w:rsid w:val="000A0CA1"/>
    <w:rsid w:val="000A1F65"/>
    <w:rsid w:val="000A38B6"/>
    <w:rsid w:val="000A4B7F"/>
    <w:rsid w:val="000B1588"/>
    <w:rsid w:val="000B70A3"/>
    <w:rsid w:val="000C16B7"/>
    <w:rsid w:val="000C1BBF"/>
    <w:rsid w:val="000C6036"/>
    <w:rsid w:val="000C7A24"/>
    <w:rsid w:val="000D26B5"/>
    <w:rsid w:val="000D5A55"/>
    <w:rsid w:val="000E0CF1"/>
    <w:rsid w:val="000E31E3"/>
    <w:rsid w:val="000E45DB"/>
    <w:rsid w:val="000F263F"/>
    <w:rsid w:val="000F45EF"/>
    <w:rsid w:val="000F7BAA"/>
    <w:rsid w:val="001014DF"/>
    <w:rsid w:val="00101C27"/>
    <w:rsid w:val="00107BDA"/>
    <w:rsid w:val="00110957"/>
    <w:rsid w:val="00114087"/>
    <w:rsid w:val="00117397"/>
    <w:rsid w:val="001176F9"/>
    <w:rsid w:val="00124DB1"/>
    <w:rsid w:val="001277A0"/>
    <w:rsid w:val="00133C0D"/>
    <w:rsid w:val="001419C8"/>
    <w:rsid w:val="001428F7"/>
    <w:rsid w:val="00142A07"/>
    <w:rsid w:val="00146AD7"/>
    <w:rsid w:val="00151D83"/>
    <w:rsid w:val="0016111C"/>
    <w:rsid w:val="00161F6C"/>
    <w:rsid w:val="001650E8"/>
    <w:rsid w:val="0017040D"/>
    <w:rsid w:val="00170A69"/>
    <w:rsid w:val="0017273F"/>
    <w:rsid w:val="0017633C"/>
    <w:rsid w:val="00176BA7"/>
    <w:rsid w:val="0017709B"/>
    <w:rsid w:val="001772F3"/>
    <w:rsid w:val="00180F13"/>
    <w:rsid w:val="00180F83"/>
    <w:rsid w:val="00187458"/>
    <w:rsid w:val="0018793D"/>
    <w:rsid w:val="00195287"/>
    <w:rsid w:val="001973F8"/>
    <w:rsid w:val="001A4523"/>
    <w:rsid w:val="001A7C4A"/>
    <w:rsid w:val="001B1275"/>
    <w:rsid w:val="001B2505"/>
    <w:rsid w:val="001B63C3"/>
    <w:rsid w:val="001B7F09"/>
    <w:rsid w:val="001C1057"/>
    <w:rsid w:val="001C4A72"/>
    <w:rsid w:val="001C5925"/>
    <w:rsid w:val="001C7759"/>
    <w:rsid w:val="001C779B"/>
    <w:rsid w:val="001D10C7"/>
    <w:rsid w:val="001D1ADF"/>
    <w:rsid w:val="001D5FC6"/>
    <w:rsid w:val="001D758F"/>
    <w:rsid w:val="001F0F04"/>
    <w:rsid w:val="001F561D"/>
    <w:rsid w:val="001F6E4D"/>
    <w:rsid w:val="0020166F"/>
    <w:rsid w:val="0020191F"/>
    <w:rsid w:val="00204F1A"/>
    <w:rsid w:val="002065B7"/>
    <w:rsid w:val="00207CF8"/>
    <w:rsid w:val="00210991"/>
    <w:rsid w:val="002109F3"/>
    <w:rsid w:val="002123D7"/>
    <w:rsid w:val="002152EF"/>
    <w:rsid w:val="00215597"/>
    <w:rsid w:val="00215EF8"/>
    <w:rsid w:val="00216995"/>
    <w:rsid w:val="00220E0E"/>
    <w:rsid w:val="002324F1"/>
    <w:rsid w:val="002332B1"/>
    <w:rsid w:val="002337FA"/>
    <w:rsid w:val="002340C9"/>
    <w:rsid w:val="0023419A"/>
    <w:rsid w:val="002351A4"/>
    <w:rsid w:val="002362A5"/>
    <w:rsid w:val="00237650"/>
    <w:rsid w:val="00237E81"/>
    <w:rsid w:val="00240B1E"/>
    <w:rsid w:val="0024195B"/>
    <w:rsid w:val="00241B21"/>
    <w:rsid w:val="00243017"/>
    <w:rsid w:val="00243677"/>
    <w:rsid w:val="00244E51"/>
    <w:rsid w:val="00245D2D"/>
    <w:rsid w:val="00246FDC"/>
    <w:rsid w:val="00247E7C"/>
    <w:rsid w:val="0025109A"/>
    <w:rsid w:val="00251C61"/>
    <w:rsid w:val="002619D8"/>
    <w:rsid w:val="00262359"/>
    <w:rsid w:val="00265F7C"/>
    <w:rsid w:val="00266109"/>
    <w:rsid w:val="00266ECF"/>
    <w:rsid w:val="00270AAF"/>
    <w:rsid w:val="00270CE7"/>
    <w:rsid w:val="00272447"/>
    <w:rsid w:val="00273386"/>
    <w:rsid w:val="00274DF1"/>
    <w:rsid w:val="002904CA"/>
    <w:rsid w:val="0029119B"/>
    <w:rsid w:val="002926DF"/>
    <w:rsid w:val="002977A5"/>
    <w:rsid w:val="002A0340"/>
    <w:rsid w:val="002A2011"/>
    <w:rsid w:val="002A30C9"/>
    <w:rsid w:val="002A7283"/>
    <w:rsid w:val="002B0EC3"/>
    <w:rsid w:val="002B2EE1"/>
    <w:rsid w:val="002B3DFF"/>
    <w:rsid w:val="002C12B7"/>
    <w:rsid w:val="002C5766"/>
    <w:rsid w:val="002C5890"/>
    <w:rsid w:val="002D0040"/>
    <w:rsid w:val="002D0DA3"/>
    <w:rsid w:val="002D44AE"/>
    <w:rsid w:val="002D46C7"/>
    <w:rsid w:val="002D653B"/>
    <w:rsid w:val="002D72AA"/>
    <w:rsid w:val="002E0EFF"/>
    <w:rsid w:val="002E3AB2"/>
    <w:rsid w:val="002E510D"/>
    <w:rsid w:val="002F0872"/>
    <w:rsid w:val="002F377A"/>
    <w:rsid w:val="002F4B4B"/>
    <w:rsid w:val="002F4BA4"/>
    <w:rsid w:val="003115AF"/>
    <w:rsid w:val="00311616"/>
    <w:rsid w:val="00313112"/>
    <w:rsid w:val="00314C60"/>
    <w:rsid w:val="00315D11"/>
    <w:rsid w:val="00320865"/>
    <w:rsid w:val="00325703"/>
    <w:rsid w:val="00325B59"/>
    <w:rsid w:val="00330E68"/>
    <w:rsid w:val="00330EC6"/>
    <w:rsid w:val="00331EEB"/>
    <w:rsid w:val="003334AA"/>
    <w:rsid w:val="003416EE"/>
    <w:rsid w:val="00342EEA"/>
    <w:rsid w:val="00343B83"/>
    <w:rsid w:val="003445B4"/>
    <w:rsid w:val="00344FF5"/>
    <w:rsid w:val="0034541E"/>
    <w:rsid w:val="00347729"/>
    <w:rsid w:val="00354652"/>
    <w:rsid w:val="00356734"/>
    <w:rsid w:val="00357125"/>
    <w:rsid w:val="00364B02"/>
    <w:rsid w:val="00372CA7"/>
    <w:rsid w:val="003739AF"/>
    <w:rsid w:val="003811DF"/>
    <w:rsid w:val="00381C4F"/>
    <w:rsid w:val="0038277F"/>
    <w:rsid w:val="003841C4"/>
    <w:rsid w:val="00384281"/>
    <w:rsid w:val="003901A3"/>
    <w:rsid w:val="00396273"/>
    <w:rsid w:val="003A20A6"/>
    <w:rsid w:val="003A5929"/>
    <w:rsid w:val="003A6272"/>
    <w:rsid w:val="003B1191"/>
    <w:rsid w:val="003B55FE"/>
    <w:rsid w:val="003C645A"/>
    <w:rsid w:val="003C6A49"/>
    <w:rsid w:val="003D1F5D"/>
    <w:rsid w:val="003D3FE3"/>
    <w:rsid w:val="003D6548"/>
    <w:rsid w:val="003D7B2D"/>
    <w:rsid w:val="003E1BFE"/>
    <w:rsid w:val="003E20F7"/>
    <w:rsid w:val="003E412B"/>
    <w:rsid w:val="003F1157"/>
    <w:rsid w:val="003F172C"/>
    <w:rsid w:val="003F4A89"/>
    <w:rsid w:val="00400581"/>
    <w:rsid w:val="004012B7"/>
    <w:rsid w:val="004021A3"/>
    <w:rsid w:val="004052C2"/>
    <w:rsid w:val="00406212"/>
    <w:rsid w:val="00407D30"/>
    <w:rsid w:val="00407F8F"/>
    <w:rsid w:val="00412725"/>
    <w:rsid w:val="00415FD7"/>
    <w:rsid w:val="00416356"/>
    <w:rsid w:val="00417AE4"/>
    <w:rsid w:val="00420A84"/>
    <w:rsid w:val="00422E0F"/>
    <w:rsid w:val="00422F67"/>
    <w:rsid w:val="00423821"/>
    <w:rsid w:val="004258EF"/>
    <w:rsid w:val="00430E41"/>
    <w:rsid w:val="0043307A"/>
    <w:rsid w:val="004330B6"/>
    <w:rsid w:val="00440571"/>
    <w:rsid w:val="0044302B"/>
    <w:rsid w:val="00445608"/>
    <w:rsid w:val="00451259"/>
    <w:rsid w:val="00453F7B"/>
    <w:rsid w:val="00456011"/>
    <w:rsid w:val="0046033B"/>
    <w:rsid w:val="00463CB4"/>
    <w:rsid w:val="004651E0"/>
    <w:rsid w:val="00470796"/>
    <w:rsid w:val="00476F95"/>
    <w:rsid w:val="00477B39"/>
    <w:rsid w:val="004804D9"/>
    <w:rsid w:val="00482A9C"/>
    <w:rsid w:val="004836AA"/>
    <w:rsid w:val="0048612A"/>
    <w:rsid w:val="00486710"/>
    <w:rsid w:val="00486E11"/>
    <w:rsid w:val="00497D2D"/>
    <w:rsid w:val="004A13E8"/>
    <w:rsid w:val="004A29C9"/>
    <w:rsid w:val="004A4B44"/>
    <w:rsid w:val="004B01A8"/>
    <w:rsid w:val="004B4500"/>
    <w:rsid w:val="004B4EBE"/>
    <w:rsid w:val="004B52B4"/>
    <w:rsid w:val="004B678A"/>
    <w:rsid w:val="004C291B"/>
    <w:rsid w:val="004C6657"/>
    <w:rsid w:val="004D2089"/>
    <w:rsid w:val="004D3E88"/>
    <w:rsid w:val="004D697F"/>
    <w:rsid w:val="004D7634"/>
    <w:rsid w:val="004E03E2"/>
    <w:rsid w:val="004E291F"/>
    <w:rsid w:val="004E2A48"/>
    <w:rsid w:val="004E3B39"/>
    <w:rsid w:val="004E5B54"/>
    <w:rsid w:val="004F18A9"/>
    <w:rsid w:val="004F7C4C"/>
    <w:rsid w:val="00501DAC"/>
    <w:rsid w:val="00506A78"/>
    <w:rsid w:val="00507772"/>
    <w:rsid w:val="00510DB7"/>
    <w:rsid w:val="0051595C"/>
    <w:rsid w:val="00516F5E"/>
    <w:rsid w:val="0052012D"/>
    <w:rsid w:val="00525C30"/>
    <w:rsid w:val="00530303"/>
    <w:rsid w:val="005330C9"/>
    <w:rsid w:val="00540267"/>
    <w:rsid w:val="00541FD1"/>
    <w:rsid w:val="005422CB"/>
    <w:rsid w:val="00542347"/>
    <w:rsid w:val="00547A78"/>
    <w:rsid w:val="00550019"/>
    <w:rsid w:val="005568E4"/>
    <w:rsid w:val="0056344F"/>
    <w:rsid w:val="0056361B"/>
    <w:rsid w:val="00563B51"/>
    <w:rsid w:val="005673A5"/>
    <w:rsid w:val="005714E0"/>
    <w:rsid w:val="0057550C"/>
    <w:rsid w:val="00575B94"/>
    <w:rsid w:val="0057686A"/>
    <w:rsid w:val="005803BB"/>
    <w:rsid w:val="00585AB4"/>
    <w:rsid w:val="00585C15"/>
    <w:rsid w:val="00594FED"/>
    <w:rsid w:val="005A050E"/>
    <w:rsid w:val="005A2B5A"/>
    <w:rsid w:val="005A37D8"/>
    <w:rsid w:val="005A7A6D"/>
    <w:rsid w:val="005A7E7A"/>
    <w:rsid w:val="005B056E"/>
    <w:rsid w:val="005C3D21"/>
    <w:rsid w:val="005C7948"/>
    <w:rsid w:val="005D0838"/>
    <w:rsid w:val="005D2B54"/>
    <w:rsid w:val="005E05EC"/>
    <w:rsid w:val="005E14ED"/>
    <w:rsid w:val="005E33B8"/>
    <w:rsid w:val="005E3746"/>
    <w:rsid w:val="005E4530"/>
    <w:rsid w:val="005E465D"/>
    <w:rsid w:val="005F47E1"/>
    <w:rsid w:val="00600D88"/>
    <w:rsid w:val="0060114A"/>
    <w:rsid w:val="0060458A"/>
    <w:rsid w:val="00604753"/>
    <w:rsid w:val="0061149F"/>
    <w:rsid w:val="00614C12"/>
    <w:rsid w:val="00615913"/>
    <w:rsid w:val="006165A4"/>
    <w:rsid w:val="00623C1B"/>
    <w:rsid w:val="0062748E"/>
    <w:rsid w:val="00635C68"/>
    <w:rsid w:val="00641B49"/>
    <w:rsid w:val="00643E50"/>
    <w:rsid w:val="00647700"/>
    <w:rsid w:val="00651C7D"/>
    <w:rsid w:val="006530F9"/>
    <w:rsid w:val="006607C3"/>
    <w:rsid w:val="00660AD3"/>
    <w:rsid w:val="0067786C"/>
    <w:rsid w:val="006822B0"/>
    <w:rsid w:val="0068374C"/>
    <w:rsid w:val="00683B96"/>
    <w:rsid w:val="006855B2"/>
    <w:rsid w:val="006864F4"/>
    <w:rsid w:val="006926C6"/>
    <w:rsid w:val="006A1387"/>
    <w:rsid w:val="006A13A4"/>
    <w:rsid w:val="006A2384"/>
    <w:rsid w:val="006B26C6"/>
    <w:rsid w:val="006B3011"/>
    <w:rsid w:val="006B50EB"/>
    <w:rsid w:val="006B55B9"/>
    <w:rsid w:val="006D0095"/>
    <w:rsid w:val="006D4C7B"/>
    <w:rsid w:val="006D4F59"/>
    <w:rsid w:val="006D7672"/>
    <w:rsid w:val="006E2B5E"/>
    <w:rsid w:val="006E4E2C"/>
    <w:rsid w:val="006F01EF"/>
    <w:rsid w:val="006F0286"/>
    <w:rsid w:val="006F04DF"/>
    <w:rsid w:val="006F04F3"/>
    <w:rsid w:val="006F3269"/>
    <w:rsid w:val="006F7556"/>
    <w:rsid w:val="0070067A"/>
    <w:rsid w:val="007014A8"/>
    <w:rsid w:val="00702F5C"/>
    <w:rsid w:val="00703250"/>
    <w:rsid w:val="00704BA6"/>
    <w:rsid w:val="0071403E"/>
    <w:rsid w:val="00724303"/>
    <w:rsid w:val="0072525B"/>
    <w:rsid w:val="00725607"/>
    <w:rsid w:val="0072597B"/>
    <w:rsid w:val="00725CEE"/>
    <w:rsid w:val="00726FAD"/>
    <w:rsid w:val="00727BF5"/>
    <w:rsid w:val="00734AD2"/>
    <w:rsid w:val="00752666"/>
    <w:rsid w:val="007529DE"/>
    <w:rsid w:val="007540E5"/>
    <w:rsid w:val="00755C65"/>
    <w:rsid w:val="007562AE"/>
    <w:rsid w:val="007614B0"/>
    <w:rsid w:val="007626F5"/>
    <w:rsid w:val="00763A1D"/>
    <w:rsid w:val="00765767"/>
    <w:rsid w:val="00767824"/>
    <w:rsid w:val="0076791F"/>
    <w:rsid w:val="007709A5"/>
    <w:rsid w:val="0078548D"/>
    <w:rsid w:val="00790499"/>
    <w:rsid w:val="00796BB1"/>
    <w:rsid w:val="007A4B6A"/>
    <w:rsid w:val="007A69FD"/>
    <w:rsid w:val="007A6C19"/>
    <w:rsid w:val="007B30C4"/>
    <w:rsid w:val="007B4B51"/>
    <w:rsid w:val="007B5683"/>
    <w:rsid w:val="007B5CC4"/>
    <w:rsid w:val="007B6099"/>
    <w:rsid w:val="007C4779"/>
    <w:rsid w:val="007C53E4"/>
    <w:rsid w:val="007C6EC5"/>
    <w:rsid w:val="007D0496"/>
    <w:rsid w:val="007D19E9"/>
    <w:rsid w:val="007D200A"/>
    <w:rsid w:val="007D3146"/>
    <w:rsid w:val="007D3AF6"/>
    <w:rsid w:val="007E1BEA"/>
    <w:rsid w:val="007E4A09"/>
    <w:rsid w:val="007E4A14"/>
    <w:rsid w:val="007F025C"/>
    <w:rsid w:val="007F0E19"/>
    <w:rsid w:val="007F3616"/>
    <w:rsid w:val="007F5058"/>
    <w:rsid w:val="007F5C6F"/>
    <w:rsid w:val="008015C3"/>
    <w:rsid w:val="00802C3C"/>
    <w:rsid w:val="008031D6"/>
    <w:rsid w:val="008047B4"/>
    <w:rsid w:val="00804DD9"/>
    <w:rsid w:val="00805F16"/>
    <w:rsid w:val="00811EBC"/>
    <w:rsid w:val="0081220E"/>
    <w:rsid w:val="00825A67"/>
    <w:rsid w:val="00825E02"/>
    <w:rsid w:val="0082612C"/>
    <w:rsid w:val="00826940"/>
    <w:rsid w:val="00830C17"/>
    <w:rsid w:val="00831678"/>
    <w:rsid w:val="00831CCB"/>
    <w:rsid w:val="00834E08"/>
    <w:rsid w:val="008371BC"/>
    <w:rsid w:val="0084069E"/>
    <w:rsid w:val="008457CC"/>
    <w:rsid w:val="00845A67"/>
    <w:rsid w:val="0084615D"/>
    <w:rsid w:val="008518DF"/>
    <w:rsid w:val="00852A77"/>
    <w:rsid w:val="008552B5"/>
    <w:rsid w:val="00855F91"/>
    <w:rsid w:val="00856FA4"/>
    <w:rsid w:val="00857FFD"/>
    <w:rsid w:val="008600AD"/>
    <w:rsid w:val="00863F92"/>
    <w:rsid w:val="0086543F"/>
    <w:rsid w:val="008676CE"/>
    <w:rsid w:val="00871A89"/>
    <w:rsid w:val="00874945"/>
    <w:rsid w:val="0088380B"/>
    <w:rsid w:val="008868D2"/>
    <w:rsid w:val="008916D1"/>
    <w:rsid w:val="008941AC"/>
    <w:rsid w:val="008A2AEE"/>
    <w:rsid w:val="008A320C"/>
    <w:rsid w:val="008A343B"/>
    <w:rsid w:val="008A460A"/>
    <w:rsid w:val="008B1694"/>
    <w:rsid w:val="008B4622"/>
    <w:rsid w:val="008B55A6"/>
    <w:rsid w:val="008B7097"/>
    <w:rsid w:val="008B7E00"/>
    <w:rsid w:val="008C5913"/>
    <w:rsid w:val="008D48F9"/>
    <w:rsid w:val="008D54AE"/>
    <w:rsid w:val="008F33FE"/>
    <w:rsid w:val="008F41B0"/>
    <w:rsid w:val="008F4340"/>
    <w:rsid w:val="008F51BC"/>
    <w:rsid w:val="008F5B0D"/>
    <w:rsid w:val="009016BE"/>
    <w:rsid w:val="0090564E"/>
    <w:rsid w:val="009126D8"/>
    <w:rsid w:val="00913AA5"/>
    <w:rsid w:val="009208B3"/>
    <w:rsid w:val="00921B27"/>
    <w:rsid w:val="00923604"/>
    <w:rsid w:val="00925D9B"/>
    <w:rsid w:val="009330B9"/>
    <w:rsid w:val="0093649D"/>
    <w:rsid w:val="00940907"/>
    <w:rsid w:val="00951757"/>
    <w:rsid w:val="00951768"/>
    <w:rsid w:val="009529FB"/>
    <w:rsid w:val="00953EF9"/>
    <w:rsid w:val="009564D2"/>
    <w:rsid w:val="009568F6"/>
    <w:rsid w:val="009571B3"/>
    <w:rsid w:val="009575ED"/>
    <w:rsid w:val="009641BC"/>
    <w:rsid w:val="00965ACE"/>
    <w:rsid w:val="00970DAB"/>
    <w:rsid w:val="00983A39"/>
    <w:rsid w:val="00990FB4"/>
    <w:rsid w:val="009918E7"/>
    <w:rsid w:val="00996B7E"/>
    <w:rsid w:val="009A6851"/>
    <w:rsid w:val="009B07B6"/>
    <w:rsid w:val="009B71D8"/>
    <w:rsid w:val="009C0942"/>
    <w:rsid w:val="009C37C5"/>
    <w:rsid w:val="009C4BAD"/>
    <w:rsid w:val="009C5826"/>
    <w:rsid w:val="009C5CDC"/>
    <w:rsid w:val="009C673B"/>
    <w:rsid w:val="009D0DB4"/>
    <w:rsid w:val="009D0F32"/>
    <w:rsid w:val="009D3FBC"/>
    <w:rsid w:val="009D450B"/>
    <w:rsid w:val="009D6266"/>
    <w:rsid w:val="009E03B3"/>
    <w:rsid w:val="009E37B0"/>
    <w:rsid w:val="009E4230"/>
    <w:rsid w:val="009E467C"/>
    <w:rsid w:val="009F0ADE"/>
    <w:rsid w:val="009F2181"/>
    <w:rsid w:val="00A03983"/>
    <w:rsid w:val="00A0414E"/>
    <w:rsid w:val="00A0418B"/>
    <w:rsid w:val="00A06D92"/>
    <w:rsid w:val="00A07247"/>
    <w:rsid w:val="00A07DF6"/>
    <w:rsid w:val="00A13000"/>
    <w:rsid w:val="00A133C1"/>
    <w:rsid w:val="00A151E5"/>
    <w:rsid w:val="00A1524A"/>
    <w:rsid w:val="00A1585F"/>
    <w:rsid w:val="00A176F1"/>
    <w:rsid w:val="00A208A8"/>
    <w:rsid w:val="00A305A9"/>
    <w:rsid w:val="00A30DD3"/>
    <w:rsid w:val="00A3201B"/>
    <w:rsid w:val="00A322C0"/>
    <w:rsid w:val="00A33805"/>
    <w:rsid w:val="00A37947"/>
    <w:rsid w:val="00A4147F"/>
    <w:rsid w:val="00A443E2"/>
    <w:rsid w:val="00A44474"/>
    <w:rsid w:val="00A50C4A"/>
    <w:rsid w:val="00A5136E"/>
    <w:rsid w:val="00A5262D"/>
    <w:rsid w:val="00A55CF2"/>
    <w:rsid w:val="00A56AD0"/>
    <w:rsid w:val="00A600A1"/>
    <w:rsid w:val="00A709BD"/>
    <w:rsid w:val="00A74A51"/>
    <w:rsid w:val="00A74B9D"/>
    <w:rsid w:val="00A76FCE"/>
    <w:rsid w:val="00A77EA8"/>
    <w:rsid w:val="00A81F94"/>
    <w:rsid w:val="00A82693"/>
    <w:rsid w:val="00A870C8"/>
    <w:rsid w:val="00A91530"/>
    <w:rsid w:val="00A930AB"/>
    <w:rsid w:val="00A93B98"/>
    <w:rsid w:val="00AA3CE2"/>
    <w:rsid w:val="00AA688C"/>
    <w:rsid w:val="00AA7C07"/>
    <w:rsid w:val="00AA7F87"/>
    <w:rsid w:val="00AB0DDA"/>
    <w:rsid w:val="00AB32DE"/>
    <w:rsid w:val="00AB34F6"/>
    <w:rsid w:val="00AB36AE"/>
    <w:rsid w:val="00AC5538"/>
    <w:rsid w:val="00AC5919"/>
    <w:rsid w:val="00AD74DF"/>
    <w:rsid w:val="00AE3410"/>
    <w:rsid w:val="00AE41DE"/>
    <w:rsid w:val="00AE5BA4"/>
    <w:rsid w:val="00AF2D19"/>
    <w:rsid w:val="00AF3AB8"/>
    <w:rsid w:val="00AF5DDE"/>
    <w:rsid w:val="00AF7BBF"/>
    <w:rsid w:val="00B000BA"/>
    <w:rsid w:val="00B016E2"/>
    <w:rsid w:val="00B02BE3"/>
    <w:rsid w:val="00B02CCD"/>
    <w:rsid w:val="00B02FF7"/>
    <w:rsid w:val="00B05271"/>
    <w:rsid w:val="00B06880"/>
    <w:rsid w:val="00B12632"/>
    <w:rsid w:val="00B131AB"/>
    <w:rsid w:val="00B2139A"/>
    <w:rsid w:val="00B2164D"/>
    <w:rsid w:val="00B32183"/>
    <w:rsid w:val="00B32835"/>
    <w:rsid w:val="00B36A23"/>
    <w:rsid w:val="00B40D22"/>
    <w:rsid w:val="00B42DDD"/>
    <w:rsid w:val="00B43E8E"/>
    <w:rsid w:val="00B4411F"/>
    <w:rsid w:val="00B45447"/>
    <w:rsid w:val="00B51187"/>
    <w:rsid w:val="00B52983"/>
    <w:rsid w:val="00B70DDB"/>
    <w:rsid w:val="00B71624"/>
    <w:rsid w:val="00B76432"/>
    <w:rsid w:val="00B86A6F"/>
    <w:rsid w:val="00B8756D"/>
    <w:rsid w:val="00B8776E"/>
    <w:rsid w:val="00B910C3"/>
    <w:rsid w:val="00B918D0"/>
    <w:rsid w:val="00B938AD"/>
    <w:rsid w:val="00B9640C"/>
    <w:rsid w:val="00BA1954"/>
    <w:rsid w:val="00BA3F99"/>
    <w:rsid w:val="00BA67F5"/>
    <w:rsid w:val="00BB006D"/>
    <w:rsid w:val="00BB1881"/>
    <w:rsid w:val="00BB2846"/>
    <w:rsid w:val="00BB4D7A"/>
    <w:rsid w:val="00BB7784"/>
    <w:rsid w:val="00BC66C0"/>
    <w:rsid w:val="00BD1E4C"/>
    <w:rsid w:val="00BD6E94"/>
    <w:rsid w:val="00BE1955"/>
    <w:rsid w:val="00BE33EC"/>
    <w:rsid w:val="00BE4052"/>
    <w:rsid w:val="00BE7A07"/>
    <w:rsid w:val="00BF18A9"/>
    <w:rsid w:val="00C0018B"/>
    <w:rsid w:val="00C01406"/>
    <w:rsid w:val="00C01C31"/>
    <w:rsid w:val="00C03AC4"/>
    <w:rsid w:val="00C0741A"/>
    <w:rsid w:val="00C10982"/>
    <w:rsid w:val="00C12088"/>
    <w:rsid w:val="00C17683"/>
    <w:rsid w:val="00C2249D"/>
    <w:rsid w:val="00C24639"/>
    <w:rsid w:val="00C2535A"/>
    <w:rsid w:val="00C25E31"/>
    <w:rsid w:val="00C33094"/>
    <w:rsid w:val="00C37153"/>
    <w:rsid w:val="00C42796"/>
    <w:rsid w:val="00C4669B"/>
    <w:rsid w:val="00C506A7"/>
    <w:rsid w:val="00C51D91"/>
    <w:rsid w:val="00C52D84"/>
    <w:rsid w:val="00C53EDB"/>
    <w:rsid w:val="00C63C12"/>
    <w:rsid w:val="00C678EC"/>
    <w:rsid w:val="00C730CB"/>
    <w:rsid w:val="00C83936"/>
    <w:rsid w:val="00C8626A"/>
    <w:rsid w:val="00C96AA6"/>
    <w:rsid w:val="00CA070E"/>
    <w:rsid w:val="00CA4C87"/>
    <w:rsid w:val="00CA680C"/>
    <w:rsid w:val="00CB13CA"/>
    <w:rsid w:val="00CB1F49"/>
    <w:rsid w:val="00CB5F80"/>
    <w:rsid w:val="00CB65A9"/>
    <w:rsid w:val="00CB7C90"/>
    <w:rsid w:val="00CC079B"/>
    <w:rsid w:val="00CC1FB9"/>
    <w:rsid w:val="00CC6F17"/>
    <w:rsid w:val="00CD1041"/>
    <w:rsid w:val="00CD1693"/>
    <w:rsid w:val="00CD4651"/>
    <w:rsid w:val="00CD5972"/>
    <w:rsid w:val="00CD6D2B"/>
    <w:rsid w:val="00CE1F40"/>
    <w:rsid w:val="00CE543D"/>
    <w:rsid w:val="00CF0291"/>
    <w:rsid w:val="00CF0C74"/>
    <w:rsid w:val="00CF2089"/>
    <w:rsid w:val="00CF26FC"/>
    <w:rsid w:val="00CF7126"/>
    <w:rsid w:val="00D000C6"/>
    <w:rsid w:val="00D005CE"/>
    <w:rsid w:val="00D02E57"/>
    <w:rsid w:val="00D05F1E"/>
    <w:rsid w:val="00D06D75"/>
    <w:rsid w:val="00D07927"/>
    <w:rsid w:val="00D100EC"/>
    <w:rsid w:val="00D142D8"/>
    <w:rsid w:val="00D1650C"/>
    <w:rsid w:val="00D228D0"/>
    <w:rsid w:val="00D2707D"/>
    <w:rsid w:val="00D31CA1"/>
    <w:rsid w:val="00D331E1"/>
    <w:rsid w:val="00D36609"/>
    <w:rsid w:val="00D41A43"/>
    <w:rsid w:val="00D444F3"/>
    <w:rsid w:val="00D500B3"/>
    <w:rsid w:val="00D51D0E"/>
    <w:rsid w:val="00D54204"/>
    <w:rsid w:val="00D574F7"/>
    <w:rsid w:val="00D71857"/>
    <w:rsid w:val="00D71DEB"/>
    <w:rsid w:val="00D764F3"/>
    <w:rsid w:val="00D80AFC"/>
    <w:rsid w:val="00D80FEF"/>
    <w:rsid w:val="00D81BF2"/>
    <w:rsid w:val="00D81CB1"/>
    <w:rsid w:val="00D821EA"/>
    <w:rsid w:val="00D8526E"/>
    <w:rsid w:val="00D933A1"/>
    <w:rsid w:val="00D93B3A"/>
    <w:rsid w:val="00DA5E5B"/>
    <w:rsid w:val="00DB03FA"/>
    <w:rsid w:val="00DB328D"/>
    <w:rsid w:val="00DB3931"/>
    <w:rsid w:val="00DB7B06"/>
    <w:rsid w:val="00DB7C29"/>
    <w:rsid w:val="00DC4E13"/>
    <w:rsid w:val="00DC6FE8"/>
    <w:rsid w:val="00DC7D77"/>
    <w:rsid w:val="00DD2289"/>
    <w:rsid w:val="00DD5167"/>
    <w:rsid w:val="00DD5BA6"/>
    <w:rsid w:val="00DD6A7E"/>
    <w:rsid w:val="00DD741D"/>
    <w:rsid w:val="00DF0A1D"/>
    <w:rsid w:val="00DF2EC3"/>
    <w:rsid w:val="00DF3A58"/>
    <w:rsid w:val="00DF47FB"/>
    <w:rsid w:val="00E03A14"/>
    <w:rsid w:val="00E05CD2"/>
    <w:rsid w:val="00E0697D"/>
    <w:rsid w:val="00E07E0B"/>
    <w:rsid w:val="00E11476"/>
    <w:rsid w:val="00E14A61"/>
    <w:rsid w:val="00E21677"/>
    <w:rsid w:val="00E233C7"/>
    <w:rsid w:val="00E242CE"/>
    <w:rsid w:val="00E246DE"/>
    <w:rsid w:val="00E271B0"/>
    <w:rsid w:val="00E32451"/>
    <w:rsid w:val="00E33AB3"/>
    <w:rsid w:val="00E352FE"/>
    <w:rsid w:val="00E35415"/>
    <w:rsid w:val="00E36D44"/>
    <w:rsid w:val="00E4062C"/>
    <w:rsid w:val="00E42C8A"/>
    <w:rsid w:val="00E45022"/>
    <w:rsid w:val="00E45199"/>
    <w:rsid w:val="00E4615F"/>
    <w:rsid w:val="00E51340"/>
    <w:rsid w:val="00E516AE"/>
    <w:rsid w:val="00E52439"/>
    <w:rsid w:val="00E52CB2"/>
    <w:rsid w:val="00E553CD"/>
    <w:rsid w:val="00E557D3"/>
    <w:rsid w:val="00E57F25"/>
    <w:rsid w:val="00E6335B"/>
    <w:rsid w:val="00E67F9D"/>
    <w:rsid w:val="00E749D2"/>
    <w:rsid w:val="00E752C3"/>
    <w:rsid w:val="00E80206"/>
    <w:rsid w:val="00E90DF6"/>
    <w:rsid w:val="00E935A9"/>
    <w:rsid w:val="00E9390D"/>
    <w:rsid w:val="00E9617A"/>
    <w:rsid w:val="00E9684A"/>
    <w:rsid w:val="00EA1DE7"/>
    <w:rsid w:val="00EA5FD0"/>
    <w:rsid w:val="00EB0CE3"/>
    <w:rsid w:val="00EB73D1"/>
    <w:rsid w:val="00EC75E1"/>
    <w:rsid w:val="00EC7C0A"/>
    <w:rsid w:val="00EC7DAA"/>
    <w:rsid w:val="00ED2624"/>
    <w:rsid w:val="00ED6907"/>
    <w:rsid w:val="00EE0AC4"/>
    <w:rsid w:val="00EE0FD1"/>
    <w:rsid w:val="00EF08E9"/>
    <w:rsid w:val="00EF413F"/>
    <w:rsid w:val="00EF5DEC"/>
    <w:rsid w:val="00EF6BE4"/>
    <w:rsid w:val="00F01E10"/>
    <w:rsid w:val="00F05086"/>
    <w:rsid w:val="00F051B0"/>
    <w:rsid w:val="00F15A95"/>
    <w:rsid w:val="00F1686D"/>
    <w:rsid w:val="00F20498"/>
    <w:rsid w:val="00F21FE0"/>
    <w:rsid w:val="00F32784"/>
    <w:rsid w:val="00F32B7C"/>
    <w:rsid w:val="00F32EDE"/>
    <w:rsid w:val="00F34DDC"/>
    <w:rsid w:val="00F36C45"/>
    <w:rsid w:val="00F37E8B"/>
    <w:rsid w:val="00F41957"/>
    <w:rsid w:val="00F42013"/>
    <w:rsid w:val="00F424AE"/>
    <w:rsid w:val="00F42A60"/>
    <w:rsid w:val="00F43499"/>
    <w:rsid w:val="00F44F30"/>
    <w:rsid w:val="00F46C1B"/>
    <w:rsid w:val="00F50C89"/>
    <w:rsid w:val="00F52214"/>
    <w:rsid w:val="00F53359"/>
    <w:rsid w:val="00F533D9"/>
    <w:rsid w:val="00F53CB5"/>
    <w:rsid w:val="00F55F65"/>
    <w:rsid w:val="00F6210C"/>
    <w:rsid w:val="00F64D64"/>
    <w:rsid w:val="00F65C38"/>
    <w:rsid w:val="00F65E32"/>
    <w:rsid w:val="00F73876"/>
    <w:rsid w:val="00F75494"/>
    <w:rsid w:val="00F85C2F"/>
    <w:rsid w:val="00F86AC2"/>
    <w:rsid w:val="00F87861"/>
    <w:rsid w:val="00F923DE"/>
    <w:rsid w:val="00F95021"/>
    <w:rsid w:val="00F9506C"/>
    <w:rsid w:val="00F9606F"/>
    <w:rsid w:val="00F97C8A"/>
    <w:rsid w:val="00FA5E58"/>
    <w:rsid w:val="00FA7C9C"/>
    <w:rsid w:val="00FB3881"/>
    <w:rsid w:val="00FC1A71"/>
    <w:rsid w:val="00FC3264"/>
    <w:rsid w:val="00FC36ED"/>
    <w:rsid w:val="00FC494F"/>
    <w:rsid w:val="00FD09AB"/>
    <w:rsid w:val="00FD3186"/>
    <w:rsid w:val="00FD667B"/>
    <w:rsid w:val="00FE0D0B"/>
    <w:rsid w:val="00FE2660"/>
    <w:rsid w:val="00FE4DA0"/>
    <w:rsid w:val="00FE6F28"/>
    <w:rsid w:val="00FE7990"/>
    <w:rsid w:val="00FF0C15"/>
    <w:rsid w:val="00FF2B08"/>
    <w:rsid w:val="00FF3EE2"/>
    <w:rsid w:val="00FF5E29"/>
    <w:rsid w:val="01513237"/>
    <w:rsid w:val="01546232"/>
    <w:rsid w:val="01C701BB"/>
    <w:rsid w:val="01CB0C2F"/>
    <w:rsid w:val="01D3250C"/>
    <w:rsid w:val="023D37AF"/>
    <w:rsid w:val="02582765"/>
    <w:rsid w:val="03A83D63"/>
    <w:rsid w:val="04135973"/>
    <w:rsid w:val="0419728A"/>
    <w:rsid w:val="045B1761"/>
    <w:rsid w:val="046807FA"/>
    <w:rsid w:val="05494C46"/>
    <w:rsid w:val="05D07090"/>
    <w:rsid w:val="06C228AB"/>
    <w:rsid w:val="06F05772"/>
    <w:rsid w:val="073B2F26"/>
    <w:rsid w:val="07B64236"/>
    <w:rsid w:val="07EBAB6F"/>
    <w:rsid w:val="08034E1A"/>
    <w:rsid w:val="08612DDF"/>
    <w:rsid w:val="099D49F8"/>
    <w:rsid w:val="09D92F4C"/>
    <w:rsid w:val="0A053D41"/>
    <w:rsid w:val="0A0A2FE0"/>
    <w:rsid w:val="0AA20691"/>
    <w:rsid w:val="0AE71698"/>
    <w:rsid w:val="0AEEC5BD"/>
    <w:rsid w:val="0B175B42"/>
    <w:rsid w:val="0B2B150F"/>
    <w:rsid w:val="0BBA4650"/>
    <w:rsid w:val="0BBE75D4"/>
    <w:rsid w:val="0BCAE5AE"/>
    <w:rsid w:val="0BCC7487"/>
    <w:rsid w:val="0BFFE734"/>
    <w:rsid w:val="0C84736C"/>
    <w:rsid w:val="0D807235"/>
    <w:rsid w:val="0DCE6B40"/>
    <w:rsid w:val="0DD3FE1D"/>
    <w:rsid w:val="0DED6FC6"/>
    <w:rsid w:val="0E321D88"/>
    <w:rsid w:val="0E523500"/>
    <w:rsid w:val="0E6756AA"/>
    <w:rsid w:val="0E8A2F6A"/>
    <w:rsid w:val="0FCF068F"/>
    <w:rsid w:val="0FEF17C3"/>
    <w:rsid w:val="0FFC7BC3"/>
    <w:rsid w:val="10B84EDA"/>
    <w:rsid w:val="11162BE0"/>
    <w:rsid w:val="113118BF"/>
    <w:rsid w:val="12111232"/>
    <w:rsid w:val="12E054D1"/>
    <w:rsid w:val="132F6187"/>
    <w:rsid w:val="135D2C5C"/>
    <w:rsid w:val="137B10C2"/>
    <w:rsid w:val="13C775FF"/>
    <w:rsid w:val="13D75179"/>
    <w:rsid w:val="13F56BD4"/>
    <w:rsid w:val="149931DA"/>
    <w:rsid w:val="150A2372"/>
    <w:rsid w:val="16473DA1"/>
    <w:rsid w:val="16D44154"/>
    <w:rsid w:val="16FF36FE"/>
    <w:rsid w:val="171F45CB"/>
    <w:rsid w:val="17492AC4"/>
    <w:rsid w:val="17CB8DA0"/>
    <w:rsid w:val="17E053A5"/>
    <w:rsid w:val="180D0283"/>
    <w:rsid w:val="189A6ED5"/>
    <w:rsid w:val="190E3455"/>
    <w:rsid w:val="194D1599"/>
    <w:rsid w:val="1A394EB4"/>
    <w:rsid w:val="1AA336A2"/>
    <w:rsid w:val="1B012302"/>
    <w:rsid w:val="1B1A3A4C"/>
    <w:rsid w:val="1C3A5DDF"/>
    <w:rsid w:val="1CF53A0D"/>
    <w:rsid w:val="1D0D1A26"/>
    <w:rsid w:val="1DC04CBD"/>
    <w:rsid w:val="1DD64A3E"/>
    <w:rsid w:val="1E540C2D"/>
    <w:rsid w:val="1E5F7CE3"/>
    <w:rsid w:val="1E7D5094"/>
    <w:rsid w:val="1E9F255E"/>
    <w:rsid w:val="1F2667DB"/>
    <w:rsid w:val="1F54765E"/>
    <w:rsid w:val="1FCF4B6A"/>
    <w:rsid w:val="1FF6B3ED"/>
    <w:rsid w:val="1FF87000"/>
    <w:rsid w:val="1FFBE45B"/>
    <w:rsid w:val="1FFE4D78"/>
    <w:rsid w:val="1FFE721B"/>
    <w:rsid w:val="206425C2"/>
    <w:rsid w:val="20B83B85"/>
    <w:rsid w:val="21A733EF"/>
    <w:rsid w:val="23052BAC"/>
    <w:rsid w:val="232703F4"/>
    <w:rsid w:val="234D29C2"/>
    <w:rsid w:val="238E2E63"/>
    <w:rsid w:val="24400E3D"/>
    <w:rsid w:val="245D4292"/>
    <w:rsid w:val="24BE5BB5"/>
    <w:rsid w:val="258229F1"/>
    <w:rsid w:val="25FB66D1"/>
    <w:rsid w:val="25FBEE7E"/>
    <w:rsid w:val="26217050"/>
    <w:rsid w:val="27A90688"/>
    <w:rsid w:val="284A1528"/>
    <w:rsid w:val="288535E8"/>
    <w:rsid w:val="28AD27B9"/>
    <w:rsid w:val="28B9421C"/>
    <w:rsid w:val="28BE375B"/>
    <w:rsid w:val="28CB3314"/>
    <w:rsid w:val="28F6721F"/>
    <w:rsid w:val="296B56A6"/>
    <w:rsid w:val="29A504DF"/>
    <w:rsid w:val="29B73C7D"/>
    <w:rsid w:val="2A3C47CA"/>
    <w:rsid w:val="2ADB5B0A"/>
    <w:rsid w:val="2B6B45C8"/>
    <w:rsid w:val="2B812B0A"/>
    <w:rsid w:val="2BF7D9F0"/>
    <w:rsid w:val="2BFFB598"/>
    <w:rsid w:val="2CE993D0"/>
    <w:rsid w:val="2CFFA17D"/>
    <w:rsid w:val="2D7E1C5A"/>
    <w:rsid w:val="2DED4667"/>
    <w:rsid w:val="2E537B79"/>
    <w:rsid w:val="2ECB4922"/>
    <w:rsid w:val="2EFF2155"/>
    <w:rsid w:val="2EFFE2D4"/>
    <w:rsid w:val="2F090286"/>
    <w:rsid w:val="2F4EA9F5"/>
    <w:rsid w:val="2F4F268A"/>
    <w:rsid w:val="2FBF34ED"/>
    <w:rsid w:val="2FF77AA3"/>
    <w:rsid w:val="2FF79E08"/>
    <w:rsid w:val="30C57693"/>
    <w:rsid w:val="30C86099"/>
    <w:rsid w:val="31955D0D"/>
    <w:rsid w:val="321524B8"/>
    <w:rsid w:val="334D47C6"/>
    <w:rsid w:val="335453C3"/>
    <w:rsid w:val="33732BB9"/>
    <w:rsid w:val="33826F6D"/>
    <w:rsid w:val="339D6ABC"/>
    <w:rsid w:val="33DB0526"/>
    <w:rsid w:val="33F7267E"/>
    <w:rsid w:val="342E63AB"/>
    <w:rsid w:val="34983880"/>
    <w:rsid w:val="34E56189"/>
    <w:rsid w:val="362B4B6B"/>
    <w:rsid w:val="37044E66"/>
    <w:rsid w:val="37337890"/>
    <w:rsid w:val="37386830"/>
    <w:rsid w:val="375436D4"/>
    <w:rsid w:val="375F4C9E"/>
    <w:rsid w:val="37AFFF64"/>
    <w:rsid w:val="37BF7571"/>
    <w:rsid w:val="37CF75A8"/>
    <w:rsid w:val="389B4430"/>
    <w:rsid w:val="38C02AD1"/>
    <w:rsid w:val="39316051"/>
    <w:rsid w:val="39812B34"/>
    <w:rsid w:val="399000D6"/>
    <w:rsid w:val="39B18270"/>
    <w:rsid w:val="39F8FE71"/>
    <w:rsid w:val="3A717D6E"/>
    <w:rsid w:val="3ACA3C80"/>
    <w:rsid w:val="3AE858F1"/>
    <w:rsid w:val="3AFEB72A"/>
    <w:rsid w:val="3B0F49F8"/>
    <w:rsid w:val="3B7AB579"/>
    <w:rsid w:val="3BAD710D"/>
    <w:rsid w:val="3BAF4593"/>
    <w:rsid w:val="3BB93BC1"/>
    <w:rsid w:val="3BFE51D2"/>
    <w:rsid w:val="3BFF69A2"/>
    <w:rsid w:val="3C5E13B1"/>
    <w:rsid w:val="3C912EE2"/>
    <w:rsid w:val="3CFC3CE2"/>
    <w:rsid w:val="3CFCA3F5"/>
    <w:rsid w:val="3D1FDE7E"/>
    <w:rsid w:val="3D6528F4"/>
    <w:rsid w:val="3D6B5C28"/>
    <w:rsid w:val="3DA3692C"/>
    <w:rsid w:val="3DAB7775"/>
    <w:rsid w:val="3DDC08DE"/>
    <w:rsid w:val="3DF7F13B"/>
    <w:rsid w:val="3DFD60A6"/>
    <w:rsid w:val="3DFF107C"/>
    <w:rsid w:val="3DFFADFE"/>
    <w:rsid w:val="3E15C8DC"/>
    <w:rsid w:val="3E3F6E3F"/>
    <w:rsid w:val="3E7F656E"/>
    <w:rsid w:val="3EF73BF0"/>
    <w:rsid w:val="3F0A7877"/>
    <w:rsid w:val="3F5FDDA7"/>
    <w:rsid w:val="3F612297"/>
    <w:rsid w:val="3F66A0E5"/>
    <w:rsid w:val="3F8D00FB"/>
    <w:rsid w:val="3F9E2AA3"/>
    <w:rsid w:val="3FEEE932"/>
    <w:rsid w:val="3FEFBA1E"/>
    <w:rsid w:val="3FF55970"/>
    <w:rsid w:val="3FF735EC"/>
    <w:rsid w:val="3FFD1CC2"/>
    <w:rsid w:val="3FFDD315"/>
    <w:rsid w:val="3FFF483B"/>
    <w:rsid w:val="3FFF6E24"/>
    <w:rsid w:val="41425B1E"/>
    <w:rsid w:val="424D70AB"/>
    <w:rsid w:val="42896E6B"/>
    <w:rsid w:val="42F02098"/>
    <w:rsid w:val="434326C1"/>
    <w:rsid w:val="43CC495B"/>
    <w:rsid w:val="44017717"/>
    <w:rsid w:val="445769C9"/>
    <w:rsid w:val="450C12C3"/>
    <w:rsid w:val="45436664"/>
    <w:rsid w:val="463477CF"/>
    <w:rsid w:val="47527D20"/>
    <w:rsid w:val="478B2656"/>
    <w:rsid w:val="47C1783B"/>
    <w:rsid w:val="47DD69DA"/>
    <w:rsid w:val="47FFEB55"/>
    <w:rsid w:val="48C22822"/>
    <w:rsid w:val="49342088"/>
    <w:rsid w:val="496D7EA7"/>
    <w:rsid w:val="497F63A3"/>
    <w:rsid w:val="49D258BE"/>
    <w:rsid w:val="4A4A4B72"/>
    <w:rsid w:val="4A534079"/>
    <w:rsid w:val="4B0E7FA0"/>
    <w:rsid w:val="4BDEC574"/>
    <w:rsid w:val="4BE56B11"/>
    <w:rsid w:val="4C692EDE"/>
    <w:rsid w:val="4C7555E1"/>
    <w:rsid w:val="4C766400"/>
    <w:rsid w:val="4D072EF9"/>
    <w:rsid w:val="4D40257E"/>
    <w:rsid w:val="4DDD6EAD"/>
    <w:rsid w:val="4DF5678A"/>
    <w:rsid w:val="4E265C87"/>
    <w:rsid w:val="4E397F59"/>
    <w:rsid w:val="4E727140"/>
    <w:rsid w:val="4F195517"/>
    <w:rsid w:val="4FB7962C"/>
    <w:rsid w:val="4FFDD325"/>
    <w:rsid w:val="4FFFEE1A"/>
    <w:rsid w:val="503F3AD0"/>
    <w:rsid w:val="50695ED6"/>
    <w:rsid w:val="507068DE"/>
    <w:rsid w:val="50850C96"/>
    <w:rsid w:val="50B540D8"/>
    <w:rsid w:val="50CA0599"/>
    <w:rsid w:val="50D33F81"/>
    <w:rsid w:val="512D283B"/>
    <w:rsid w:val="51540AE6"/>
    <w:rsid w:val="519F5B0B"/>
    <w:rsid w:val="5255245B"/>
    <w:rsid w:val="525C33EE"/>
    <w:rsid w:val="52FB687D"/>
    <w:rsid w:val="530C7E8C"/>
    <w:rsid w:val="533FD82C"/>
    <w:rsid w:val="53FF3A15"/>
    <w:rsid w:val="54D05BBE"/>
    <w:rsid w:val="55231F02"/>
    <w:rsid w:val="55607611"/>
    <w:rsid w:val="55D7F05F"/>
    <w:rsid w:val="55FF0EA5"/>
    <w:rsid w:val="56114F1D"/>
    <w:rsid w:val="56FD81B6"/>
    <w:rsid w:val="571D1143"/>
    <w:rsid w:val="57952189"/>
    <w:rsid w:val="57C31A18"/>
    <w:rsid w:val="57F687CE"/>
    <w:rsid w:val="583F13D4"/>
    <w:rsid w:val="587F10AD"/>
    <w:rsid w:val="588E0C72"/>
    <w:rsid w:val="58E3632F"/>
    <w:rsid w:val="58FD6207"/>
    <w:rsid w:val="593867FC"/>
    <w:rsid w:val="597B4402"/>
    <w:rsid w:val="597FFD47"/>
    <w:rsid w:val="598C1076"/>
    <w:rsid w:val="59C739FF"/>
    <w:rsid w:val="59DF6902"/>
    <w:rsid w:val="5A4073F7"/>
    <w:rsid w:val="5A8E1A39"/>
    <w:rsid w:val="5B7BC0C8"/>
    <w:rsid w:val="5B957992"/>
    <w:rsid w:val="5BCFCE7D"/>
    <w:rsid w:val="5BD53C32"/>
    <w:rsid w:val="5C076A71"/>
    <w:rsid w:val="5CCB9972"/>
    <w:rsid w:val="5D8788A5"/>
    <w:rsid w:val="5DC7972E"/>
    <w:rsid w:val="5DD230AF"/>
    <w:rsid w:val="5DFBA359"/>
    <w:rsid w:val="5DFE6833"/>
    <w:rsid w:val="5E3DD0C9"/>
    <w:rsid w:val="5EC37626"/>
    <w:rsid w:val="5ECC238E"/>
    <w:rsid w:val="5F4F3171"/>
    <w:rsid w:val="5F5F9754"/>
    <w:rsid w:val="5F74227E"/>
    <w:rsid w:val="5F778743"/>
    <w:rsid w:val="5F7ED53C"/>
    <w:rsid w:val="5FB6A8D5"/>
    <w:rsid w:val="5FBFF3DB"/>
    <w:rsid w:val="5FD76A57"/>
    <w:rsid w:val="5FF561CE"/>
    <w:rsid w:val="5FFDB3F6"/>
    <w:rsid w:val="5FFF9797"/>
    <w:rsid w:val="60566F97"/>
    <w:rsid w:val="607025C3"/>
    <w:rsid w:val="60D332DE"/>
    <w:rsid w:val="617435D3"/>
    <w:rsid w:val="62090166"/>
    <w:rsid w:val="62D04634"/>
    <w:rsid w:val="63403741"/>
    <w:rsid w:val="63A23524"/>
    <w:rsid w:val="63AD4F94"/>
    <w:rsid w:val="66EE8898"/>
    <w:rsid w:val="66FB5F6F"/>
    <w:rsid w:val="6756186B"/>
    <w:rsid w:val="67773622"/>
    <w:rsid w:val="6778E836"/>
    <w:rsid w:val="67AA451F"/>
    <w:rsid w:val="67B4A1B4"/>
    <w:rsid w:val="67B7CDD2"/>
    <w:rsid w:val="67CB614A"/>
    <w:rsid w:val="67F725F0"/>
    <w:rsid w:val="67FB7684"/>
    <w:rsid w:val="69837B52"/>
    <w:rsid w:val="698E6D98"/>
    <w:rsid w:val="69CE67A3"/>
    <w:rsid w:val="6A9B98DE"/>
    <w:rsid w:val="6B7F527C"/>
    <w:rsid w:val="6B8823DD"/>
    <w:rsid w:val="6BC7390B"/>
    <w:rsid w:val="6BD75A9D"/>
    <w:rsid w:val="6BD85D34"/>
    <w:rsid w:val="6BFA6FFC"/>
    <w:rsid w:val="6BFF5782"/>
    <w:rsid w:val="6C9500C9"/>
    <w:rsid w:val="6CDD2EF5"/>
    <w:rsid w:val="6CDF5F8F"/>
    <w:rsid w:val="6D4B15EF"/>
    <w:rsid w:val="6D7AA2E8"/>
    <w:rsid w:val="6D7BDA4D"/>
    <w:rsid w:val="6D9D06E2"/>
    <w:rsid w:val="6DA3C3BE"/>
    <w:rsid w:val="6DAF2690"/>
    <w:rsid w:val="6DBA4767"/>
    <w:rsid w:val="6DD67C50"/>
    <w:rsid w:val="6DE85FD7"/>
    <w:rsid w:val="6DEE1577"/>
    <w:rsid w:val="6DEEE738"/>
    <w:rsid w:val="6E7AC815"/>
    <w:rsid w:val="6EAB431E"/>
    <w:rsid w:val="6EDF2265"/>
    <w:rsid w:val="6EDF6C42"/>
    <w:rsid w:val="6EE7B537"/>
    <w:rsid w:val="6EEE586F"/>
    <w:rsid w:val="6F355C1A"/>
    <w:rsid w:val="6FA52CA5"/>
    <w:rsid w:val="6FB56B53"/>
    <w:rsid w:val="6FBC2C59"/>
    <w:rsid w:val="6FDCDDB6"/>
    <w:rsid w:val="6FDFA86C"/>
    <w:rsid w:val="6FE34544"/>
    <w:rsid w:val="6FF78062"/>
    <w:rsid w:val="6FFB1A53"/>
    <w:rsid w:val="6FFDB708"/>
    <w:rsid w:val="7057633B"/>
    <w:rsid w:val="708B3FAB"/>
    <w:rsid w:val="711E6125"/>
    <w:rsid w:val="71520258"/>
    <w:rsid w:val="715B4FF6"/>
    <w:rsid w:val="72FBFDC9"/>
    <w:rsid w:val="735018BD"/>
    <w:rsid w:val="737E1108"/>
    <w:rsid w:val="7382588D"/>
    <w:rsid w:val="739FFA0E"/>
    <w:rsid w:val="73AECAAF"/>
    <w:rsid w:val="73BF0DDC"/>
    <w:rsid w:val="73CF5A53"/>
    <w:rsid w:val="73DF513C"/>
    <w:rsid w:val="73FF2928"/>
    <w:rsid w:val="74B45308"/>
    <w:rsid w:val="74FBF747"/>
    <w:rsid w:val="75436915"/>
    <w:rsid w:val="757B56CA"/>
    <w:rsid w:val="757E9299"/>
    <w:rsid w:val="7597D72B"/>
    <w:rsid w:val="759FD8E1"/>
    <w:rsid w:val="75BC99EA"/>
    <w:rsid w:val="75BF5423"/>
    <w:rsid w:val="7605782D"/>
    <w:rsid w:val="76650D80"/>
    <w:rsid w:val="767EAF62"/>
    <w:rsid w:val="767F8AFC"/>
    <w:rsid w:val="771F6303"/>
    <w:rsid w:val="774FE211"/>
    <w:rsid w:val="779FF480"/>
    <w:rsid w:val="77B02E0C"/>
    <w:rsid w:val="77BB341F"/>
    <w:rsid w:val="77BC29AE"/>
    <w:rsid w:val="77DFEBED"/>
    <w:rsid w:val="77EFAB53"/>
    <w:rsid w:val="77FB42F6"/>
    <w:rsid w:val="77FDC209"/>
    <w:rsid w:val="789449E3"/>
    <w:rsid w:val="78F345B0"/>
    <w:rsid w:val="78FF0701"/>
    <w:rsid w:val="78FF3F91"/>
    <w:rsid w:val="796ABD0F"/>
    <w:rsid w:val="79B9B5E4"/>
    <w:rsid w:val="79BA116F"/>
    <w:rsid w:val="79DF426E"/>
    <w:rsid w:val="79F43CB4"/>
    <w:rsid w:val="79F7A947"/>
    <w:rsid w:val="79FF3026"/>
    <w:rsid w:val="7A1241AE"/>
    <w:rsid w:val="7AF5CC1B"/>
    <w:rsid w:val="7AF92BE0"/>
    <w:rsid w:val="7B0EA4BA"/>
    <w:rsid w:val="7B187485"/>
    <w:rsid w:val="7B238A2F"/>
    <w:rsid w:val="7B319609"/>
    <w:rsid w:val="7B4F011F"/>
    <w:rsid w:val="7B73B445"/>
    <w:rsid w:val="7B8A6CA1"/>
    <w:rsid w:val="7B9E0A15"/>
    <w:rsid w:val="7BAF7C72"/>
    <w:rsid w:val="7BCE1EF0"/>
    <w:rsid w:val="7BD6EE72"/>
    <w:rsid w:val="7BD70EEA"/>
    <w:rsid w:val="7BDAB692"/>
    <w:rsid w:val="7BDD1FE0"/>
    <w:rsid w:val="7BED022B"/>
    <w:rsid w:val="7BFB459D"/>
    <w:rsid w:val="7BFEA21D"/>
    <w:rsid w:val="7BFF707C"/>
    <w:rsid w:val="7C1D2F9D"/>
    <w:rsid w:val="7C273B62"/>
    <w:rsid w:val="7C7F1169"/>
    <w:rsid w:val="7C7F545A"/>
    <w:rsid w:val="7CABE4CD"/>
    <w:rsid w:val="7CC7B10B"/>
    <w:rsid w:val="7CF25353"/>
    <w:rsid w:val="7CFE8A89"/>
    <w:rsid w:val="7D4F9C6B"/>
    <w:rsid w:val="7D627B5B"/>
    <w:rsid w:val="7D7FC1EA"/>
    <w:rsid w:val="7D8F3831"/>
    <w:rsid w:val="7DCE4BB8"/>
    <w:rsid w:val="7DD2DE97"/>
    <w:rsid w:val="7DF46820"/>
    <w:rsid w:val="7DFBF6EC"/>
    <w:rsid w:val="7DFE5662"/>
    <w:rsid w:val="7DFFC3A1"/>
    <w:rsid w:val="7DFFFEE5"/>
    <w:rsid w:val="7E0A0543"/>
    <w:rsid w:val="7E3C05F3"/>
    <w:rsid w:val="7E568560"/>
    <w:rsid w:val="7E720C01"/>
    <w:rsid w:val="7EBD2396"/>
    <w:rsid w:val="7EDA2E6A"/>
    <w:rsid w:val="7EF70329"/>
    <w:rsid w:val="7EF7D2B3"/>
    <w:rsid w:val="7EF7DD5E"/>
    <w:rsid w:val="7EF90E56"/>
    <w:rsid w:val="7EFD61B1"/>
    <w:rsid w:val="7F183AC4"/>
    <w:rsid w:val="7F1FCE70"/>
    <w:rsid w:val="7F73C457"/>
    <w:rsid w:val="7F776850"/>
    <w:rsid w:val="7F77A7A1"/>
    <w:rsid w:val="7F7B6A6C"/>
    <w:rsid w:val="7F7DB773"/>
    <w:rsid w:val="7F7FDA0F"/>
    <w:rsid w:val="7F7FFF34"/>
    <w:rsid w:val="7F9F9125"/>
    <w:rsid w:val="7F9FD7AB"/>
    <w:rsid w:val="7FA3BF41"/>
    <w:rsid w:val="7FAF1209"/>
    <w:rsid w:val="7FAF21F8"/>
    <w:rsid w:val="7FB7F739"/>
    <w:rsid w:val="7FBB68F4"/>
    <w:rsid w:val="7FCE0F95"/>
    <w:rsid w:val="7FD167CC"/>
    <w:rsid w:val="7FDD1892"/>
    <w:rsid w:val="7FDDC990"/>
    <w:rsid w:val="7FDF8CA7"/>
    <w:rsid w:val="7FE88127"/>
    <w:rsid w:val="7FED62C7"/>
    <w:rsid w:val="7FEE3AB6"/>
    <w:rsid w:val="7FEFC2AD"/>
    <w:rsid w:val="7FF42F8E"/>
    <w:rsid w:val="7FF70C5B"/>
    <w:rsid w:val="7FF73544"/>
    <w:rsid w:val="7FFBA5C2"/>
    <w:rsid w:val="7FFE5B44"/>
    <w:rsid w:val="7FFEDCA7"/>
    <w:rsid w:val="7FFF1E32"/>
    <w:rsid w:val="7FFFC63B"/>
    <w:rsid w:val="7FFFD50D"/>
    <w:rsid w:val="86F797AD"/>
    <w:rsid w:val="875FDCBF"/>
    <w:rsid w:val="8F73AFC1"/>
    <w:rsid w:val="8FF3AF70"/>
    <w:rsid w:val="8FF93D22"/>
    <w:rsid w:val="919B8142"/>
    <w:rsid w:val="937FB8E0"/>
    <w:rsid w:val="93E92871"/>
    <w:rsid w:val="94FFC13D"/>
    <w:rsid w:val="956BD3DE"/>
    <w:rsid w:val="961FF493"/>
    <w:rsid w:val="975D06D9"/>
    <w:rsid w:val="9E1D238B"/>
    <w:rsid w:val="9F96C8FA"/>
    <w:rsid w:val="9FEF206F"/>
    <w:rsid w:val="9FF70A6F"/>
    <w:rsid w:val="A1DE2110"/>
    <w:rsid w:val="A57D08C1"/>
    <w:rsid w:val="A59E7015"/>
    <w:rsid w:val="AAAE469D"/>
    <w:rsid w:val="AB3CCF8A"/>
    <w:rsid w:val="AD37E8DC"/>
    <w:rsid w:val="AEEEFC66"/>
    <w:rsid w:val="AF773FFB"/>
    <w:rsid w:val="AF7D9D37"/>
    <w:rsid w:val="AF9EEEC8"/>
    <w:rsid w:val="AFD96FEB"/>
    <w:rsid w:val="AFF35F8B"/>
    <w:rsid w:val="AFFF4AC3"/>
    <w:rsid w:val="B17FD59E"/>
    <w:rsid w:val="B2960CF9"/>
    <w:rsid w:val="B477C35B"/>
    <w:rsid w:val="B47F2329"/>
    <w:rsid w:val="B57C375A"/>
    <w:rsid w:val="B5DFED0B"/>
    <w:rsid w:val="B69B03D1"/>
    <w:rsid w:val="B6DB0C32"/>
    <w:rsid w:val="B6DFA066"/>
    <w:rsid w:val="B6F21F9D"/>
    <w:rsid w:val="B7E6834B"/>
    <w:rsid w:val="B7FB45EC"/>
    <w:rsid w:val="BBF0673C"/>
    <w:rsid w:val="BCDF05EF"/>
    <w:rsid w:val="BD7EF46F"/>
    <w:rsid w:val="BDBFA205"/>
    <w:rsid w:val="BDEFCB0C"/>
    <w:rsid w:val="BDFF4A2B"/>
    <w:rsid w:val="BE7BD2EB"/>
    <w:rsid w:val="BEBEDF51"/>
    <w:rsid w:val="BEDB2026"/>
    <w:rsid w:val="BF5F41C0"/>
    <w:rsid w:val="BF7F2DA5"/>
    <w:rsid w:val="BFB74CAC"/>
    <w:rsid w:val="BFBE4DCA"/>
    <w:rsid w:val="BFBF1DD8"/>
    <w:rsid w:val="BFD8B23F"/>
    <w:rsid w:val="BFDFE7DD"/>
    <w:rsid w:val="BFF5B2BA"/>
    <w:rsid w:val="BFF64E22"/>
    <w:rsid w:val="BFFE2054"/>
    <w:rsid w:val="BFFE24C0"/>
    <w:rsid w:val="C37BB047"/>
    <w:rsid w:val="C5FF2025"/>
    <w:rsid w:val="C7990F98"/>
    <w:rsid w:val="C7F1AAE0"/>
    <w:rsid w:val="CBFD81E7"/>
    <w:rsid w:val="CC5F66BA"/>
    <w:rsid w:val="CD7A7DCC"/>
    <w:rsid w:val="CDCE1C19"/>
    <w:rsid w:val="CEF51A91"/>
    <w:rsid w:val="CFDB77B4"/>
    <w:rsid w:val="D27796F1"/>
    <w:rsid w:val="D33F5DC2"/>
    <w:rsid w:val="D3FEE557"/>
    <w:rsid w:val="D5156872"/>
    <w:rsid w:val="D5EFB1E3"/>
    <w:rsid w:val="D6389DE6"/>
    <w:rsid w:val="D6CFF7EC"/>
    <w:rsid w:val="D71F8D9E"/>
    <w:rsid w:val="D767627B"/>
    <w:rsid w:val="D77F1C9F"/>
    <w:rsid w:val="D7DDE456"/>
    <w:rsid w:val="D9EF5C0E"/>
    <w:rsid w:val="D9FB9E74"/>
    <w:rsid w:val="D9FEDD7A"/>
    <w:rsid w:val="DA3C241E"/>
    <w:rsid w:val="DADF034C"/>
    <w:rsid w:val="DB63F620"/>
    <w:rsid w:val="DB7F7C50"/>
    <w:rsid w:val="DBBF4FD1"/>
    <w:rsid w:val="DBCB51E0"/>
    <w:rsid w:val="DBF91487"/>
    <w:rsid w:val="DBFBE424"/>
    <w:rsid w:val="DC5D4CE7"/>
    <w:rsid w:val="DC7D9C73"/>
    <w:rsid w:val="DCFA75A1"/>
    <w:rsid w:val="DDEFC916"/>
    <w:rsid w:val="DDFDAFB2"/>
    <w:rsid w:val="DEFBA9AF"/>
    <w:rsid w:val="DEFE58C3"/>
    <w:rsid w:val="DF5BC8E7"/>
    <w:rsid w:val="DF7E0100"/>
    <w:rsid w:val="DFA7A5D8"/>
    <w:rsid w:val="DFEF452E"/>
    <w:rsid w:val="DFF701F1"/>
    <w:rsid w:val="DFF7FFF6"/>
    <w:rsid w:val="DFFD9A5A"/>
    <w:rsid w:val="DFFF265F"/>
    <w:rsid w:val="E2FEB7F2"/>
    <w:rsid w:val="E5EFE4DA"/>
    <w:rsid w:val="E5FF3F83"/>
    <w:rsid w:val="E6858192"/>
    <w:rsid w:val="E70BB598"/>
    <w:rsid w:val="E7FD0239"/>
    <w:rsid w:val="E7FE35EF"/>
    <w:rsid w:val="EA5F74F7"/>
    <w:rsid w:val="EADF99D6"/>
    <w:rsid w:val="EB3BAC6C"/>
    <w:rsid w:val="EBBDEA33"/>
    <w:rsid w:val="EBCB8226"/>
    <w:rsid w:val="ECBF00E4"/>
    <w:rsid w:val="ECFFF265"/>
    <w:rsid w:val="EDB7A755"/>
    <w:rsid w:val="EDCD52A0"/>
    <w:rsid w:val="EDDB5C6B"/>
    <w:rsid w:val="EDFF765F"/>
    <w:rsid w:val="EE7B90BB"/>
    <w:rsid w:val="EF5B6A3B"/>
    <w:rsid w:val="EF6A4503"/>
    <w:rsid w:val="EF7E19DC"/>
    <w:rsid w:val="EF7F716E"/>
    <w:rsid w:val="EFA522FA"/>
    <w:rsid w:val="EFEF5835"/>
    <w:rsid w:val="EFF6649A"/>
    <w:rsid w:val="EFFA27EE"/>
    <w:rsid w:val="EFFB8915"/>
    <w:rsid w:val="EFFE0799"/>
    <w:rsid w:val="EFFF03AA"/>
    <w:rsid w:val="EFFF8EFD"/>
    <w:rsid w:val="F0FF63DB"/>
    <w:rsid w:val="F22BBEE4"/>
    <w:rsid w:val="F2FFA7B4"/>
    <w:rsid w:val="F3BFB297"/>
    <w:rsid w:val="F3D79F39"/>
    <w:rsid w:val="F3DF80E6"/>
    <w:rsid w:val="F3FDF529"/>
    <w:rsid w:val="F3FE8059"/>
    <w:rsid w:val="F3FE8FC1"/>
    <w:rsid w:val="F4FD267B"/>
    <w:rsid w:val="F4FD7592"/>
    <w:rsid w:val="F5B4ED1D"/>
    <w:rsid w:val="F5BBDEDA"/>
    <w:rsid w:val="F5FB8ACA"/>
    <w:rsid w:val="F5FBA3EC"/>
    <w:rsid w:val="F5FC27B9"/>
    <w:rsid w:val="F5FF4F0C"/>
    <w:rsid w:val="F73B197F"/>
    <w:rsid w:val="F777C2BB"/>
    <w:rsid w:val="F77F9EFC"/>
    <w:rsid w:val="F7BAD098"/>
    <w:rsid w:val="F7FE60D5"/>
    <w:rsid w:val="F7FF2DA9"/>
    <w:rsid w:val="F7FF8EEA"/>
    <w:rsid w:val="F89FE7E3"/>
    <w:rsid w:val="F8F3FBA9"/>
    <w:rsid w:val="F8F9B2EE"/>
    <w:rsid w:val="F937290B"/>
    <w:rsid w:val="F93BEBE0"/>
    <w:rsid w:val="F9B69BAD"/>
    <w:rsid w:val="F9DE2D2C"/>
    <w:rsid w:val="FA571626"/>
    <w:rsid w:val="FA7DE083"/>
    <w:rsid w:val="FA85C5A7"/>
    <w:rsid w:val="FA9F55E3"/>
    <w:rsid w:val="FAD54BA7"/>
    <w:rsid w:val="FB5B0F00"/>
    <w:rsid w:val="FB5E513A"/>
    <w:rsid w:val="FB5EE1E5"/>
    <w:rsid w:val="FB5F5025"/>
    <w:rsid w:val="FB7D6DB6"/>
    <w:rsid w:val="FBB56F0B"/>
    <w:rsid w:val="FBBEB15E"/>
    <w:rsid w:val="FBF703AD"/>
    <w:rsid w:val="FBFB5CEA"/>
    <w:rsid w:val="FBFF3A0F"/>
    <w:rsid w:val="FC6E0EA2"/>
    <w:rsid w:val="FC7DCB06"/>
    <w:rsid w:val="FC7FBD14"/>
    <w:rsid w:val="FCBB436B"/>
    <w:rsid w:val="FCDFBAFC"/>
    <w:rsid w:val="FCF63E05"/>
    <w:rsid w:val="FD36EF31"/>
    <w:rsid w:val="FD5F530A"/>
    <w:rsid w:val="FDD63235"/>
    <w:rsid w:val="FDDBC607"/>
    <w:rsid w:val="FDE11351"/>
    <w:rsid w:val="FDEE8A9E"/>
    <w:rsid w:val="FDF27455"/>
    <w:rsid w:val="FE570012"/>
    <w:rsid w:val="FE8C2FBC"/>
    <w:rsid w:val="FE9D6E75"/>
    <w:rsid w:val="FEBE4AC0"/>
    <w:rsid w:val="FEBEF851"/>
    <w:rsid w:val="FEDCAB69"/>
    <w:rsid w:val="FEDE55CF"/>
    <w:rsid w:val="FEEDD61B"/>
    <w:rsid w:val="FEFF302F"/>
    <w:rsid w:val="FF1762C3"/>
    <w:rsid w:val="FF4ABA31"/>
    <w:rsid w:val="FF5B3A90"/>
    <w:rsid w:val="FF6FD090"/>
    <w:rsid w:val="FF7333EB"/>
    <w:rsid w:val="FF77C4BB"/>
    <w:rsid w:val="FF7953AE"/>
    <w:rsid w:val="FF7BB2C9"/>
    <w:rsid w:val="FF7F263F"/>
    <w:rsid w:val="FF7F6325"/>
    <w:rsid w:val="FF8FE100"/>
    <w:rsid w:val="FF9F98EC"/>
    <w:rsid w:val="FFB671C9"/>
    <w:rsid w:val="FFBDAAA9"/>
    <w:rsid w:val="FFBE251E"/>
    <w:rsid w:val="FFC3F918"/>
    <w:rsid w:val="FFC76B5C"/>
    <w:rsid w:val="FFD13DC3"/>
    <w:rsid w:val="FFDA3BEE"/>
    <w:rsid w:val="FFDB4045"/>
    <w:rsid w:val="FFDF0087"/>
    <w:rsid w:val="FFDFCCA4"/>
    <w:rsid w:val="FFDFE660"/>
    <w:rsid w:val="FFEB1E09"/>
    <w:rsid w:val="FFEEFC44"/>
    <w:rsid w:val="FFF70A24"/>
    <w:rsid w:val="FFFB7D4F"/>
    <w:rsid w:val="FFFDA804"/>
    <w:rsid w:val="FFFF36AC"/>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9" w:semiHidden="0" w:name="heading 3"/>
    <w:lsdException w:qFormat="1" w:unhideWhenUsed="0" w:uiPriority="9" w:semiHidden="0" w:name="heading 4"/>
    <w:lsdException w:qFormat="1" w:unhideWhenUsed="0" w:uiPriority="0" w:semiHidden="0" w:name="heading 5"/>
    <w:lsdException w:qFormat="1" w:unhideWhenUsed="0" w:uiPriority="9" w:semiHidden="0" w:name="heading 6"/>
    <w:lsdException w:qFormat="1" w:unhideWhenUsed="0" w:uiPriority="9" w:semiHidden="0" w:name="heading 7" w:locked="1"/>
    <w:lsdException w:qFormat="1" w:unhideWhenUsed="0" w:uiPriority="0" w:semiHidden="0" w:name="heading 8" w:locked="1"/>
    <w:lsdException w:qFormat="1" w:unhideWhenUsed="0" w:uiPriority="0" w:semiHidden="0" w:name="heading 9" w:locked="1"/>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semiHidden="0" w:name="toc 1" w:locked="1"/>
    <w:lsdException w:qFormat="1" w:uiPriority="39" w:semiHidden="0" w:name="toc 2" w:locked="1"/>
    <w:lsdException w:qFormat="1" w:uiPriority="39" w:semiHidden="0" w:name="toc 3" w:locked="1"/>
    <w:lsdException w:qFormat="1" w:uiPriority="39" w:semiHidden="0" w:name="toc 4" w:locked="1"/>
    <w:lsdException w:qFormat="1" w:uiPriority="39" w:semiHidden="0" w:name="toc 5" w:locked="1"/>
    <w:lsdException w:qFormat="1" w:uiPriority="39" w:semiHidden="0" w:name="toc 6" w:locked="1"/>
    <w:lsdException w:qFormat="1" w:uiPriority="39" w:semiHidden="0" w:name="toc 7" w:locked="1"/>
    <w:lsdException w:qFormat="1" w:uiPriority="39" w:semiHidden="0" w:name="toc 8" w:locked="1"/>
    <w:lsdException w:qFormat="1" w:uiPriority="39" w:semiHidden="0" w:name="toc 9" w:locked="1"/>
    <w:lsdException w:qFormat="1" w:unhideWhenUsed="0" w:uiPriority="0" w:semiHidden="0" w:name="Normal Indent" w:locked="1"/>
    <w:lsdException w:uiPriority="0" w:name="footnote text"/>
    <w:lsdException w:qFormat="1" w:unhideWhenUsed="0" w:uiPriority="99" w:semiHidden="0" w:name="annotation text"/>
    <w:lsdException w:qFormat="1" w:unhideWhenUsed="0" w:uiPriority="0" w:semiHidden="0" w:name="header" w:locked="1"/>
    <w:lsdException w:qFormat="1" w:unhideWhenUsed="0" w:uiPriority="0" w:semiHidden="0" w:name="footer" w:locked="1"/>
    <w:lsdException w:uiPriority="0" w:name="index heading"/>
    <w:lsdException w:qFormat="1" w:unhideWhenUsed="0" w:uiPriority="0" w:semiHidden="0" w:name="caption"/>
    <w:lsdException w:uiPriority="0" w:name="table of figures"/>
    <w:lsdException w:uiPriority="99" w:name="envelope address"/>
    <w:lsdException w:uiPriority="0" w:name="envelope return"/>
    <w:lsdException w:uiPriority="0" w:name="footnote reference"/>
    <w:lsdException w:qFormat="1" w:unhideWhenUsed="0" w:uiPriority="99" w:semiHidden="0" w:name="annotation reference"/>
    <w:lsdException w:uiPriority="0" w:name="line number"/>
    <w:lsdException w:qFormat="1" w:unhideWhenUsed="0" w:uiPriority="0" w:semiHidden="0" w:name="page number"/>
    <w:lsdException w:uiPriority="99" w:name="endnote reference"/>
    <w:lsdException w:uiPriority="99"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qFormat="1" w:uiPriority="99" w:semiHidden="0" w:name="List Number 2"/>
    <w:lsdException w:uiPriority="0" w:name="List Number 3"/>
    <w:lsdException w:uiPriority="0" w:name="List Number 4"/>
    <w:lsdException w:uiPriority="99" w:name="List Number 5"/>
    <w:lsdException w:qFormat="1" w:unhideWhenUsed="0" w:uiPriority="0" w:semiHidden="0" w:name="Title"/>
    <w:lsdException w:uiPriority="0" w:name="Closing"/>
    <w:lsdException w:uiPriority="99" w:name="Signature"/>
    <w:lsdException w:qFormat="1" w:uiPriority="1" w:name="Default Paragraph Font"/>
    <w:lsdException w:qFormat="1" w:uiPriority="0" w:name="Body Text"/>
    <w:lsdException w:qFormat="1" w:uiPriority="0" w:semiHidden="0" w:name="Body Text Indent"/>
    <w:lsdException w:uiPriority="0"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0" w:name="Salutation"/>
    <w:lsdException w:uiPriority="0" w:name="Date"/>
    <w:lsdException w:uiPriority="0" w:name="Body Text First Indent"/>
    <w:lsdException w:qFormat="1" w:uiPriority="0" w:semiHidden="0" w:name="Body Text First Indent 2"/>
    <w:lsdException w:qFormat="1" w:unhideWhenUsed="0" w:uiPriority="0" w:semiHidden="0" w:name="Note Heading"/>
    <w:lsdException w:uiPriority="0" w:name="Body Text 2"/>
    <w:lsdException w:uiPriority="0" w:name="Body Text 3"/>
    <w:lsdException w:qFormat="1" w:unhideWhenUsed="0" w:uiPriority="99" w:semiHidden="0" w:name="Body Text Indent 2"/>
    <w:lsdException w:uiPriority="0" w:name="Body Text Indent 3"/>
    <w:lsdException w:uiPriority="0" w:name="Block Text"/>
    <w:lsdException w:qFormat="1" w:uiPriority="99" w:semiHidden="0" w:name="Hyperlink" w:locked="1"/>
    <w:lsdException w:uiPriority="0" w:name="FollowedHyperlink"/>
    <w:lsdException w:qFormat="1" w:unhideWhenUsed="0" w:uiPriority="22" w:semiHidden="0" w:name="Strong"/>
    <w:lsdException w:qFormat="1" w:unhideWhenUsed="0" w:uiPriority="20" w:semiHidden="0" w:name="Emphasis" w:locked="1"/>
    <w:lsdException w:qFormat="1" w:unhideWhenUsed="0" w:uiPriority="0" w:semiHidden="0" w:name="Document Map"/>
    <w:lsdException w:uiPriority="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0" w:name="HTML Preformatted"/>
    <w:lsdException w:uiPriority="99" w:name="HTML Sample"/>
    <w:lsdException w:uiPriority="0"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0"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0" w:name="Table Elegant"/>
    <w:lsdException w:uiPriority="0"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qFormat="1" w:unhideWhenUsed="0" w:uiPriority="39" w:semiHidden="0" w:name="Table Grid" w:locked="1"/>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ocked="1"/>
    <w:lsdException w:qFormat="1" w:unhideWhenUsed="0" w:uiPriority="29" w:semiHidden="0" w:name="Quote" w:locked="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spacing w:line="360" w:lineRule="auto"/>
    </w:pPr>
    <w:rPr>
      <w:rFonts w:ascii="宋体" w:hAnsi="宋体" w:eastAsia="宋体" w:cs="Times New Roman"/>
      <w:kern w:val="2"/>
      <w:sz w:val="24"/>
      <w:szCs w:val="24"/>
      <w:lang w:val="en-US" w:eastAsia="zh-CN" w:bidi="ar-SA"/>
    </w:rPr>
  </w:style>
  <w:style w:type="paragraph" w:styleId="3">
    <w:name w:val="heading 1"/>
    <w:basedOn w:val="1"/>
    <w:next w:val="4"/>
    <w:link w:val="72"/>
    <w:qFormat/>
    <w:uiPriority w:val="0"/>
    <w:pPr>
      <w:keepNext/>
      <w:keepLines/>
      <w:numPr>
        <w:ilvl w:val="0"/>
        <w:numId w:val="1"/>
      </w:numPr>
      <w:spacing w:before="340" w:after="330" w:line="578" w:lineRule="auto"/>
      <w:outlineLvl w:val="0"/>
    </w:pPr>
    <w:rPr>
      <w:b/>
      <w:bCs/>
      <w:kern w:val="44"/>
      <w:sz w:val="44"/>
      <w:szCs w:val="44"/>
    </w:rPr>
  </w:style>
  <w:style w:type="paragraph" w:styleId="5">
    <w:name w:val="heading 2"/>
    <w:basedOn w:val="1"/>
    <w:next w:val="4"/>
    <w:link w:val="62"/>
    <w:qFormat/>
    <w:uiPriority w:val="0"/>
    <w:pPr>
      <w:keepNext/>
      <w:keepLines/>
      <w:numPr>
        <w:ilvl w:val="1"/>
        <w:numId w:val="1"/>
      </w:numPr>
      <w:spacing w:before="260" w:after="260" w:line="416" w:lineRule="auto"/>
      <w:outlineLvl w:val="1"/>
    </w:pPr>
    <w:rPr>
      <w:b/>
      <w:bCs/>
      <w:sz w:val="32"/>
      <w:szCs w:val="32"/>
    </w:rPr>
  </w:style>
  <w:style w:type="paragraph" w:styleId="6">
    <w:name w:val="heading 3"/>
    <w:basedOn w:val="1"/>
    <w:next w:val="4"/>
    <w:link w:val="80"/>
    <w:qFormat/>
    <w:uiPriority w:val="9"/>
    <w:pPr>
      <w:keepNext/>
      <w:keepLines/>
      <w:numPr>
        <w:ilvl w:val="2"/>
        <w:numId w:val="1"/>
      </w:numPr>
      <w:spacing w:before="260" w:after="260" w:line="416" w:lineRule="auto"/>
      <w:outlineLvl w:val="2"/>
    </w:pPr>
    <w:rPr>
      <w:b/>
      <w:bCs/>
      <w:sz w:val="32"/>
      <w:szCs w:val="32"/>
    </w:rPr>
  </w:style>
  <w:style w:type="paragraph" w:styleId="7">
    <w:name w:val="heading 4"/>
    <w:basedOn w:val="1"/>
    <w:next w:val="4"/>
    <w:link w:val="49"/>
    <w:qFormat/>
    <w:uiPriority w:val="9"/>
    <w:pPr>
      <w:keepNext/>
      <w:keepLines/>
      <w:numPr>
        <w:ilvl w:val="3"/>
        <w:numId w:val="1"/>
      </w:numPr>
      <w:spacing w:before="280" w:after="290" w:line="376" w:lineRule="auto"/>
      <w:outlineLvl w:val="3"/>
    </w:pPr>
    <w:rPr>
      <w:b/>
      <w:bCs/>
      <w:sz w:val="28"/>
      <w:szCs w:val="28"/>
    </w:rPr>
  </w:style>
  <w:style w:type="paragraph" w:styleId="8">
    <w:name w:val="heading 5"/>
    <w:basedOn w:val="1"/>
    <w:next w:val="4"/>
    <w:link w:val="118"/>
    <w:qFormat/>
    <w:uiPriority w:val="0"/>
    <w:pPr>
      <w:keepNext/>
      <w:keepLines/>
      <w:numPr>
        <w:ilvl w:val="4"/>
        <w:numId w:val="1"/>
      </w:numPr>
      <w:spacing w:before="280" w:after="290" w:line="376" w:lineRule="auto"/>
      <w:outlineLvl w:val="4"/>
    </w:pPr>
    <w:rPr>
      <w:b/>
      <w:bCs/>
      <w:sz w:val="28"/>
      <w:szCs w:val="28"/>
    </w:rPr>
  </w:style>
  <w:style w:type="paragraph" w:styleId="9">
    <w:name w:val="heading 6"/>
    <w:basedOn w:val="1"/>
    <w:next w:val="4"/>
    <w:link w:val="63"/>
    <w:qFormat/>
    <w:uiPriority w:val="9"/>
    <w:pPr>
      <w:keepNext/>
      <w:keepLines/>
      <w:numPr>
        <w:ilvl w:val="5"/>
        <w:numId w:val="1"/>
      </w:numPr>
      <w:spacing w:before="240" w:after="64" w:line="320" w:lineRule="auto"/>
      <w:outlineLvl w:val="5"/>
    </w:pPr>
    <w:rPr>
      <w:b/>
      <w:bCs/>
    </w:rPr>
  </w:style>
  <w:style w:type="paragraph" w:styleId="10">
    <w:name w:val="heading 7"/>
    <w:basedOn w:val="1"/>
    <w:next w:val="1"/>
    <w:link w:val="115"/>
    <w:qFormat/>
    <w:locked/>
    <w:uiPriority w:val="9"/>
    <w:pPr>
      <w:keepNext/>
      <w:keepLines/>
      <w:numPr>
        <w:ilvl w:val="6"/>
        <w:numId w:val="1"/>
      </w:numPr>
      <w:spacing w:before="240" w:after="64" w:line="320" w:lineRule="auto"/>
      <w:outlineLvl w:val="6"/>
    </w:pPr>
    <w:rPr>
      <w:b/>
      <w:bCs/>
    </w:rPr>
  </w:style>
  <w:style w:type="paragraph" w:styleId="11">
    <w:name w:val="heading 8"/>
    <w:basedOn w:val="1"/>
    <w:next w:val="1"/>
    <w:link w:val="114"/>
    <w:qFormat/>
    <w:locked/>
    <w:uiPriority w:val="0"/>
    <w:pPr>
      <w:keepNext/>
      <w:keepLines/>
      <w:numPr>
        <w:ilvl w:val="7"/>
        <w:numId w:val="1"/>
      </w:numPr>
      <w:spacing w:before="240" w:after="64" w:line="320" w:lineRule="auto"/>
      <w:outlineLvl w:val="7"/>
    </w:pPr>
    <w:rPr>
      <w:rFonts w:ascii="Arial" w:hAnsi="Arial" w:eastAsia="黑体"/>
    </w:rPr>
  </w:style>
  <w:style w:type="paragraph" w:styleId="12">
    <w:name w:val="heading 9"/>
    <w:basedOn w:val="1"/>
    <w:next w:val="1"/>
    <w:link w:val="131"/>
    <w:qFormat/>
    <w:locked/>
    <w:uiPriority w:val="0"/>
    <w:pPr>
      <w:keepNext/>
      <w:keepLines/>
      <w:numPr>
        <w:ilvl w:val="8"/>
        <w:numId w:val="1"/>
      </w:numPr>
      <w:spacing w:before="240" w:after="64" w:line="320" w:lineRule="auto"/>
      <w:outlineLvl w:val="8"/>
    </w:pPr>
    <w:rPr>
      <w:rFonts w:ascii="Arial" w:hAnsi="Arial" w:eastAsia="黑体"/>
    </w:rPr>
  </w:style>
  <w:style w:type="character" w:default="1" w:styleId="39">
    <w:name w:val="Default Paragraph Font"/>
    <w:semiHidden/>
    <w:unhideWhenUsed/>
    <w:qFormat/>
    <w:uiPriority w:val="1"/>
  </w:style>
  <w:style w:type="table" w:default="1" w:styleId="37">
    <w:name w:val="Normal Table"/>
    <w:semiHidden/>
    <w:unhideWhenUsed/>
    <w:qFormat/>
    <w:uiPriority w:val="99"/>
    <w:pPr>
      <w:keepNext w:val="0"/>
      <w:keepLines w:val="0"/>
      <w:widowControl/>
      <w:suppressLineNumbers w:val="0"/>
      <w:spacing w:before="0" w:beforeAutospacing="0" w:after="0" w:afterAutospacing="0"/>
      <w:ind w:left="0" w:right="0"/>
    </w:pPr>
    <w:rPr>
      <w:rFonts w:hint="eastAsia" w:ascii="等线" w:hAnsi="等线" w:eastAsia="等线" w:cs="等线"/>
      <w:sz w:val="20"/>
      <w:szCs w:val="20"/>
    </w:rPr>
    <w:tblPr>
      <w:tblCellMar>
        <w:top w:w="0" w:type="dxa"/>
        <w:left w:w="108" w:type="dxa"/>
        <w:bottom w:w="0" w:type="dxa"/>
        <w:right w:w="108" w:type="dxa"/>
      </w:tblCellMar>
    </w:tblPr>
  </w:style>
  <w:style w:type="paragraph" w:styleId="2">
    <w:name w:val="Body Text"/>
    <w:basedOn w:val="1"/>
    <w:next w:val="1"/>
    <w:semiHidden/>
    <w:unhideWhenUsed/>
    <w:qFormat/>
    <w:uiPriority w:val="0"/>
    <w:pPr>
      <w:keepNext w:val="0"/>
      <w:keepLines w:val="0"/>
      <w:widowControl w:val="0"/>
      <w:suppressLineNumbers w:val="0"/>
      <w:spacing w:after="120" w:afterAutospacing="0"/>
      <w:jc w:val="both"/>
    </w:pPr>
    <w:rPr>
      <w:rFonts w:hint="default" w:ascii="Calibri" w:hAnsi="Calibri" w:eastAsia="宋体" w:cs="Times New Roman"/>
      <w:kern w:val="2"/>
      <w:sz w:val="21"/>
      <w:szCs w:val="21"/>
      <w:lang w:val="en-US" w:eastAsia="zh-CN" w:bidi="ar"/>
    </w:rPr>
  </w:style>
  <w:style w:type="paragraph" w:customStyle="1" w:styleId="4">
    <w:name w:val="正文（宋体小四+1.5倍行距+首行缩进）"/>
    <w:basedOn w:val="1"/>
    <w:link w:val="91"/>
    <w:qFormat/>
    <w:uiPriority w:val="0"/>
    <w:pPr>
      <w:ind w:firstLine="480" w:firstLineChars="200"/>
    </w:pPr>
  </w:style>
  <w:style w:type="paragraph" w:styleId="13">
    <w:name w:val="toc 7"/>
    <w:basedOn w:val="1"/>
    <w:next w:val="1"/>
    <w:unhideWhenUsed/>
    <w:qFormat/>
    <w:locked/>
    <w:uiPriority w:val="39"/>
    <w:pPr>
      <w:ind w:left="1440"/>
    </w:pPr>
    <w:rPr>
      <w:sz w:val="18"/>
      <w:szCs w:val="18"/>
    </w:rPr>
  </w:style>
  <w:style w:type="paragraph" w:styleId="14">
    <w:name w:val="List Number 2"/>
    <w:basedOn w:val="1"/>
    <w:unhideWhenUsed/>
    <w:qFormat/>
    <w:uiPriority w:val="99"/>
    <w:pPr>
      <w:numPr>
        <w:ilvl w:val="0"/>
        <w:numId w:val="2"/>
      </w:numPr>
      <w:contextualSpacing/>
    </w:pPr>
  </w:style>
  <w:style w:type="paragraph" w:styleId="15">
    <w:name w:val="Note Heading"/>
    <w:basedOn w:val="1"/>
    <w:next w:val="1"/>
    <w:link w:val="153"/>
    <w:qFormat/>
    <w:uiPriority w:val="0"/>
    <w:pPr>
      <w:widowControl w:val="0"/>
      <w:adjustRightInd w:val="0"/>
      <w:spacing w:beforeLines="20" w:afterLines="20"/>
      <w:ind w:firstLine="200" w:firstLineChars="200"/>
      <w:jc w:val="center"/>
    </w:pPr>
    <w:rPr>
      <w:rFonts w:ascii="Calibri" w:hAnsi="Calibri"/>
      <w:kern w:val="0"/>
      <w:sz w:val="21"/>
      <w:szCs w:val="20"/>
    </w:rPr>
  </w:style>
  <w:style w:type="paragraph" w:styleId="16">
    <w:name w:val="Normal Indent"/>
    <w:basedOn w:val="1"/>
    <w:link w:val="162"/>
    <w:qFormat/>
    <w:locked/>
    <w:uiPriority w:val="0"/>
    <w:pPr>
      <w:widowControl w:val="0"/>
      <w:ind w:firstLine="420" w:firstLineChars="200"/>
    </w:pPr>
    <w:rPr>
      <w:rFonts w:ascii="Times New Roman" w:hAnsi="Times New Roman"/>
    </w:rPr>
  </w:style>
  <w:style w:type="paragraph" w:styleId="17">
    <w:name w:val="caption"/>
    <w:basedOn w:val="1"/>
    <w:next w:val="1"/>
    <w:qFormat/>
    <w:uiPriority w:val="0"/>
    <w:pPr>
      <w:widowControl w:val="0"/>
      <w:spacing w:before="60" w:after="60" w:line="240" w:lineRule="auto"/>
      <w:jc w:val="both"/>
    </w:pPr>
    <w:rPr>
      <w:rFonts w:ascii="Arial" w:hAnsi="Arial" w:eastAsia="黑体" w:cs="Arial"/>
      <w:sz w:val="20"/>
      <w:szCs w:val="20"/>
    </w:rPr>
  </w:style>
  <w:style w:type="paragraph" w:styleId="18">
    <w:name w:val="Document Map"/>
    <w:basedOn w:val="1"/>
    <w:link w:val="75"/>
    <w:qFormat/>
    <w:uiPriority w:val="0"/>
    <w:pPr>
      <w:widowControl w:val="0"/>
      <w:shd w:val="clear" w:color="auto" w:fill="000080"/>
      <w:spacing w:before="60" w:after="60" w:line="240" w:lineRule="auto"/>
      <w:jc w:val="both"/>
    </w:pPr>
    <w:rPr>
      <w:rFonts w:ascii="Times New Roman" w:hAnsi="Times New Roman"/>
      <w:sz w:val="21"/>
      <w:szCs w:val="20"/>
    </w:rPr>
  </w:style>
  <w:style w:type="paragraph" w:styleId="19">
    <w:name w:val="annotation text"/>
    <w:basedOn w:val="1"/>
    <w:link w:val="121"/>
    <w:qFormat/>
    <w:uiPriority w:val="99"/>
    <w:pPr>
      <w:widowControl w:val="0"/>
      <w:spacing w:line="240" w:lineRule="auto"/>
    </w:pPr>
    <w:rPr>
      <w:rFonts w:ascii="Times New Roman" w:hAnsi="Times New Roman"/>
      <w:sz w:val="21"/>
    </w:rPr>
  </w:style>
  <w:style w:type="paragraph" w:styleId="20">
    <w:name w:val="Body Text Indent"/>
    <w:basedOn w:val="1"/>
    <w:link w:val="92"/>
    <w:unhideWhenUsed/>
    <w:qFormat/>
    <w:uiPriority w:val="0"/>
    <w:pPr>
      <w:spacing w:after="120"/>
      <w:ind w:left="420" w:leftChars="200"/>
    </w:pPr>
  </w:style>
  <w:style w:type="paragraph" w:styleId="21">
    <w:name w:val="toc 5"/>
    <w:basedOn w:val="1"/>
    <w:next w:val="1"/>
    <w:unhideWhenUsed/>
    <w:qFormat/>
    <w:locked/>
    <w:uiPriority w:val="39"/>
    <w:pPr>
      <w:ind w:left="960"/>
    </w:pPr>
    <w:rPr>
      <w:sz w:val="18"/>
      <w:szCs w:val="18"/>
    </w:rPr>
  </w:style>
  <w:style w:type="paragraph" w:styleId="22">
    <w:name w:val="toc 3"/>
    <w:basedOn w:val="1"/>
    <w:next w:val="1"/>
    <w:unhideWhenUsed/>
    <w:qFormat/>
    <w:locked/>
    <w:uiPriority w:val="39"/>
    <w:pPr>
      <w:ind w:left="480"/>
    </w:pPr>
    <w:rPr>
      <w:i/>
      <w:iCs/>
      <w:sz w:val="20"/>
      <w:szCs w:val="20"/>
    </w:rPr>
  </w:style>
  <w:style w:type="paragraph" w:styleId="23">
    <w:name w:val="toc 8"/>
    <w:basedOn w:val="1"/>
    <w:next w:val="1"/>
    <w:unhideWhenUsed/>
    <w:qFormat/>
    <w:locked/>
    <w:uiPriority w:val="39"/>
    <w:pPr>
      <w:ind w:left="1680"/>
    </w:pPr>
    <w:rPr>
      <w:sz w:val="18"/>
      <w:szCs w:val="18"/>
    </w:rPr>
  </w:style>
  <w:style w:type="paragraph" w:styleId="24">
    <w:name w:val="Body Text Indent 2"/>
    <w:basedOn w:val="1"/>
    <w:link w:val="89"/>
    <w:qFormat/>
    <w:uiPriority w:val="99"/>
    <w:pPr>
      <w:spacing w:after="120" w:line="480" w:lineRule="auto"/>
      <w:ind w:left="420" w:leftChars="200"/>
    </w:pPr>
  </w:style>
  <w:style w:type="paragraph" w:styleId="25">
    <w:name w:val="Balloon Text"/>
    <w:basedOn w:val="1"/>
    <w:link w:val="112"/>
    <w:unhideWhenUsed/>
    <w:qFormat/>
    <w:uiPriority w:val="0"/>
    <w:pPr>
      <w:spacing w:line="240" w:lineRule="auto"/>
    </w:pPr>
    <w:rPr>
      <w:sz w:val="18"/>
      <w:szCs w:val="18"/>
    </w:rPr>
  </w:style>
  <w:style w:type="paragraph" w:styleId="26">
    <w:name w:val="footer"/>
    <w:basedOn w:val="1"/>
    <w:link w:val="79"/>
    <w:qFormat/>
    <w:locked/>
    <w:uiPriority w:val="0"/>
    <w:pPr>
      <w:tabs>
        <w:tab w:val="center" w:pos="4153"/>
        <w:tab w:val="right" w:pos="8306"/>
      </w:tabs>
      <w:snapToGrid w:val="0"/>
      <w:spacing w:line="240" w:lineRule="auto"/>
    </w:pPr>
    <w:rPr>
      <w:sz w:val="18"/>
      <w:szCs w:val="18"/>
    </w:rPr>
  </w:style>
  <w:style w:type="paragraph" w:styleId="27">
    <w:name w:val="header"/>
    <w:basedOn w:val="1"/>
    <w:link w:val="90"/>
    <w:qFormat/>
    <w:locked/>
    <w:uiPriority w:val="0"/>
    <w:pPr>
      <w:pBdr>
        <w:bottom w:val="single" w:color="auto" w:sz="6" w:space="1"/>
      </w:pBdr>
      <w:tabs>
        <w:tab w:val="center" w:pos="4153"/>
        <w:tab w:val="right" w:pos="8306"/>
      </w:tabs>
      <w:snapToGrid w:val="0"/>
      <w:spacing w:line="240" w:lineRule="auto"/>
      <w:jc w:val="center"/>
    </w:pPr>
    <w:rPr>
      <w:sz w:val="18"/>
      <w:szCs w:val="18"/>
    </w:rPr>
  </w:style>
  <w:style w:type="paragraph" w:styleId="28">
    <w:name w:val="toc 1"/>
    <w:basedOn w:val="1"/>
    <w:next w:val="1"/>
    <w:unhideWhenUsed/>
    <w:qFormat/>
    <w:locked/>
    <w:uiPriority w:val="39"/>
    <w:pPr>
      <w:spacing w:before="120" w:after="120"/>
    </w:pPr>
    <w:rPr>
      <w:b/>
      <w:bCs/>
      <w:caps/>
      <w:sz w:val="20"/>
      <w:szCs w:val="20"/>
    </w:rPr>
  </w:style>
  <w:style w:type="paragraph" w:styleId="29">
    <w:name w:val="toc 4"/>
    <w:basedOn w:val="1"/>
    <w:next w:val="1"/>
    <w:unhideWhenUsed/>
    <w:qFormat/>
    <w:locked/>
    <w:uiPriority w:val="39"/>
    <w:pPr>
      <w:ind w:left="720"/>
    </w:pPr>
    <w:rPr>
      <w:sz w:val="18"/>
      <w:szCs w:val="18"/>
    </w:rPr>
  </w:style>
  <w:style w:type="paragraph" w:styleId="30">
    <w:name w:val="toc 6"/>
    <w:basedOn w:val="1"/>
    <w:next w:val="1"/>
    <w:unhideWhenUsed/>
    <w:qFormat/>
    <w:locked/>
    <w:uiPriority w:val="39"/>
    <w:pPr>
      <w:ind w:left="1200"/>
    </w:pPr>
    <w:rPr>
      <w:sz w:val="18"/>
      <w:szCs w:val="18"/>
    </w:rPr>
  </w:style>
  <w:style w:type="paragraph" w:styleId="31">
    <w:name w:val="toc 2"/>
    <w:basedOn w:val="1"/>
    <w:next w:val="1"/>
    <w:unhideWhenUsed/>
    <w:qFormat/>
    <w:locked/>
    <w:uiPriority w:val="39"/>
    <w:pPr>
      <w:ind w:left="240"/>
    </w:pPr>
    <w:rPr>
      <w:smallCaps/>
      <w:sz w:val="20"/>
      <w:szCs w:val="20"/>
    </w:rPr>
  </w:style>
  <w:style w:type="paragraph" w:styleId="32">
    <w:name w:val="toc 9"/>
    <w:basedOn w:val="1"/>
    <w:next w:val="1"/>
    <w:unhideWhenUsed/>
    <w:qFormat/>
    <w:locked/>
    <w:uiPriority w:val="39"/>
    <w:pPr>
      <w:ind w:left="1920"/>
    </w:pPr>
    <w:rPr>
      <w:sz w:val="18"/>
      <w:szCs w:val="18"/>
    </w:rPr>
  </w:style>
  <w:style w:type="paragraph" w:styleId="33">
    <w:name w:val="Normal (Web)"/>
    <w:basedOn w:val="1"/>
    <w:unhideWhenUsed/>
    <w:qFormat/>
    <w:uiPriority w:val="99"/>
    <w:pPr>
      <w:spacing w:before="100" w:beforeAutospacing="1" w:after="100" w:afterAutospacing="1"/>
    </w:pPr>
    <w:rPr>
      <w:rFonts w:ascii="Arial Unicode MS" w:hAnsi="Arial Unicode MS" w:eastAsia="Arial Unicode MS"/>
      <w:kern w:val="0"/>
    </w:rPr>
  </w:style>
  <w:style w:type="paragraph" w:styleId="34">
    <w:name w:val="Title"/>
    <w:basedOn w:val="1"/>
    <w:link w:val="55"/>
    <w:qFormat/>
    <w:uiPriority w:val="0"/>
    <w:pPr>
      <w:tabs>
        <w:tab w:val="left" w:pos="0"/>
      </w:tabs>
      <w:autoSpaceDE w:val="0"/>
      <w:autoSpaceDN w:val="0"/>
      <w:adjustRightInd w:val="0"/>
      <w:spacing w:before="300" w:after="300"/>
      <w:jc w:val="center"/>
    </w:pPr>
    <w:rPr>
      <w:rFonts w:ascii="Arial" w:hAnsi="Arial"/>
      <w:kern w:val="0"/>
      <w:sz w:val="30"/>
      <w:szCs w:val="30"/>
    </w:rPr>
  </w:style>
  <w:style w:type="paragraph" w:styleId="35">
    <w:name w:val="annotation subject"/>
    <w:basedOn w:val="19"/>
    <w:next w:val="19"/>
    <w:link w:val="71"/>
    <w:qFormat/>
    <w:uiPriority w:val="0"/>
    <w:pPr>
      <w:spacing w:before="60" w:after="60"/>
    </w:pPr>
    <w:rPr>
      <w:b/>
      <w:bCs/>
      <w:szCs w:val="20"/>
    </w:rPr>
  </w:style>
  <w:style w:type="paragraph" w:styleId="36">
    <w:name w:val="Body Text First Indent 2"/>
    <w:basedOn w:val="20"/>
    <w:link w:val="157"/>
    <w:unhideWhenUsed/>
    <w:qFormat/>
    <w:uiPriority w:val="0"/>
    <w:pPr>
      <w:ind w:firstLine="420" w:firstLineChars="200"/>
    </w:pPr>
  </w:style>
  <w:style w:type="table" w:styleId="38">
    <w:name w:val="Table Grid"/>
    <w:basedOn w:val="37"/>
    <w:qFormat/>
    <w:locked/>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0">
    <w:name w:val="Strong"/>
    <w:qFormat/>
    <w:uiPriority w:val="22"/>
    <w:rPr>
      <w:b/>
      <w:bCs/>
    </w:rPr>
  </w:style>
  <w:style w:type="character" w:styleId="41">
    <w:name w:val="page number"/>
    <w:qFormat/>
    <w:uiPriority w:val="0"/>
  </w:style>
  <w:style w:type="character" w:styleId="42">
    <w:name w:val="Emphasis"/>
    <w:qFormat/>
    <w:locked/>
    <w:uiPriority w:val="20"/>
    <w:rPr>
      <w:i/>
      <w:iCs/>
    </w:rPr>
  </w:style>
  <w:style w:type="character" w:styleId="43">
    <w:name w:val="Hyperlink"/>
    <w:unhideWhenUsed/>
    <w:qFormat/>
    <w:locked/>
    <w:uiPriority w:val="99"/>
    <w:rPr>
      <w:color w:val="0563C1"/>
      <w:u w:val="single"/>
    </w:rPr>
  </w:style>
  <w:style w:type="character" w:styleId="44">
    <w:name w:val="annotation reference"/>
    <w:qFormat/>
    <w:uiPriority w:val="99"/>
    <w:rPr>
      <w:sz w:val="21"/>
      <w:szCs w:val="21"/>
    </w:rPr>
  </w:style>
  <w:style w:type="paragraph" w:customStyle="1" w:styleId="45">
    <w:name w:val="p16"/>
    <w:basedOn w:val="1"/>
    <w:qFormat/>
    <w:uiPriority w:val="0"/>
    <w:pPr>
      <w:spacing w:before="100" w:beforeAutospacing="1" w:after="100" w:afterAutospacing="1" w:line="240" w:lineRule="auto"/>
    </w:pPr>
    <w:rPr>
      <w:rFonts w:cs="宋体"/>
      <w:kern w:val="0"/>
    </w:rPr>
  </w:style>
  <w:style w:type="character" w:customStyle="1" w:styleId="46">
    <w:name w:val="QB正文 Char"/>
    <w:link w:val="47"/>
    <w:qFormat/>
    <w:uiPriority w:val="0"/>
  </w:style>
  <w:style w:type="paragraph" w:customStyle="1" w:styleId="47">
    <w:name w:val="QB正文"/>
    <w:basedOn w:val="1"/>
    <w:link w:val="46"/>
    <w:qFormat/>
    <w:uiPriority w:val="0"/>
    <w:pPr>
      <w:autoSpaceDE w:val="0"/>
      <w:autoSpaceDN w:val="0"/>
      <w:spacing w:line="240" w:lineRule="auto"/>
      <w:ind w:firstLine="200" w:firstLineChars="200"/>
      <w:jc w:val="both"/>
    </w:pPr>
  </w:style>
  <w:style w:type="paragraph" w:customStyle="1" w:styleId="48">
    <w:name w:val="正"/>
    <w:basedOn w:val="1"/>
    <w:link w:val="160"/>
    <w:qFormat/>
    <w:uiPriority w:val="0"/>
    <w:pPr>
      <w:widowControl w:val="0"/>
      <w:ind w:firstLine="420"/>
      <w:jc w:val="both"/>
    </w:pPr>
    <w:rPr>
      <w:kern w:val="0"/>
    </w:rPr>
  </w:style>
  <w:style w:type="character" w:customStyle="1" w:styleId="49">
    <w:name w:val="标题 4 字符"/>
    <w:link w:val="7"/>
    <w:qFormat/>
    <w:uiPriority w:val="9"/>
    <w:rPr>
      <w:rFonts w:ascii="宋体" w:hAnsi="宋体" w:eastAsia="宋体" w:cs="Times New Roman"/>
      <w:b/>
      <w:bCs/>
      <w:sz w:val="28"/>
      <w:szCs w:val="28"/>
    </w:rPr>
  </w:style>
  <w:style w:type="character" w:customStyle="1" w:styleId="50">
    <w:name w:val="0 正文 Char"/>
    <w:link w:val="51"/>
    <w:qFormat/>
    <w:uiPriority w:val="0"/>
    <w:rPr>
      <w:rFonts w:ascii="Times New Roman" w:hAnsi="宋体" w:eastAsia="宋体" w:cs="Times New Roman"/>
      <w:kern w:val="0"/>
      <w:lang w:val="zh-CN"/>
    </w:rPr>
  </w:style>
  <w:style w:type="paragraph" w:customStyle="1" w:styleId="51">
    <w:name w:val="0 正文"/>
    <w:basedOn w:val="1"/>
    <w:link w:val="50"/>
    <w:qFormat/>
    <w:uiPriority w:val="0"/>
    <w:pPr>
      <w:widowControl w:val="0"/>
      <w:spacing w:before="100" w:beforeAutospacing="1" w:after="100" w:afterAutospacing="1"/>
      <w:ind w:firstLine="480" w:firstLineChars="200"/>
    </w:pPr>
    <w:rPr>
      <w:rFonts w:ascii="Times New Roman"/>
      <w:kern w:val="0"/>
      <w:lang w:val="zh-CN"/>
    </w:rPr>
  </w:style>
  <w:style w:type="character" w:customStyle="1" w:styleId="52">
    <w:name w:val="trans"/>
    <w:qFormat/>
    <w:uiPriority w:val="0"/>
  </w:style>
  <w:style w:type="paragraph" w:customStyle="1" w:styleId="53">
    <w:name w:val="中等深浅列表 2 - 着色 21"/>
    <w:qFormat/>
    <w:uiPriority w:val="0"/>
    <w:pPr>
      <w:spacing w:line="360" w:lineRule="auto"/>
    </w:pPr>
    <w:rPr>
      <w:rFonts w:ascii="宋体" w:hAnsi="宋体" w:eastAsia="宋体" w:cs="Times New Roman"/>
      <w:sz w:val="24"/>
      <w:szCs w:val="24"/>
      <w:lang w:val="en-US" w:eastAsia="zh-CN" w:bidi="ar-SA"/>
    </w:rPr>
  </w:style>
  <w:style w:type="paragraph" w:customStyle="1" w:styleId="54">
    <w:name w:val="MMTopic9"/>
    <w:qFormat/>
    <w:locked/>
    <w:uiPriority w:val="0"/>
    <w:pPr>
      <w:spacing w:after="240" w:line="276" w:lineRule="auto"/>
    </w:pPr>
    <w:rPr>
      <w:rFonts w:ascii="Times" w:hAnsi="Times" w:eastAsia="宋体" w:cs="Symbol"/>
      <w:b/>
      <w:bCs/>
      <w:color w:val="4F81BD"/>
      <w:kern w:val="2"/>
      <w:sz w:val="22"/>
      <w:szCs w:val="22"/>
      <w:lang w:val="en-US" w:eastAsia="en-US" w:bidi="ar-SA"/>
    </w:rPr>
  </w:style>
  <w:style w:type="character" w:customStyle="1" w:styleId="55">
    <w:name w:val="标题 字符"/>
    <w:link w:val="34"/>
    <w:qFormat/>
    <w:uiPriority w:val="0"/>
    <w:rPr>
      <w:rFonts w:ascii="Arial" w:hAnsi="Arial" w:eastAsia="宋体" w:cs="Times New Roman"/>
      <w:kern w:val="0"/>
      <w:sz w:val="30"/>
      <w:szCs w:val="30"/>
    </w:rPr>
  </w:style>
  <w:style w:type="paragraph" w:customStyle="1" w:styleId="56">
    <w:name w:val="正文表标题"/>
    <w:next w:val="1"/>
    <w:qFormat/>
    <w:uiPriority w:val="0"/>
    <w:pPr>
      <w:numPr>
        <w:ilvl w:val="0"/>
        <w:numId w:val="3"/>
      </w:numPr>
      <w:jc w:val="center"/>
    </w:pPr>
    <w:rPr>
      <w:rFonts w:ascii="黑体" w:hAnsi="Times New Roman" w:eastAsia="黑体" w:cs="Times New Roman"/>
      <w:sz w:val="21"/>
      <w:lang w:val="en-US" w:eastAsia="zh-CN" w:bidi="ar-SA"/>
    </w:rPr>
  </w:style>
  <w:style w:type="paragraph" w:customStyle="1" w:styleId="57">
    <w:name w:val="列项"/>
    <w:basedOn w:val="1"/>
    <w:qFormat/>
    <w:uiPriority w:val="0"/>
    <w:pPr>
      <w:widowControl w:val="0"/>
      <w:numPr>
        <w:ilvl w:val="0"/>
        <w:numId w:val="4"/>
      </w:numPr>
      <w:adjustRightInd w:val="0"/>
      <w:spacing w:line="240" w:lineRule="auto"/>
      <w:jc w:val="both"/>
    </w:pPr>
    <w:rPr>
      <w:rFonts w:ascii="Times New Roman" w:hAnsi="Times New Roman"/>
      <w:sz w:val="21"/>
      <w:szCs w:val="20"/>
    </w:rPr>
  </w:style>
  <w:style w:type="paragraph" w:customStyle="1" w:styleId="58">
    <w:name w:val="样式 标题 3 + 行距: 1.5 倍行距"/>
    <w:basedOn w:val="6"/>
    <w:qFormat/>
    <w:uiPriority w:val="0"/>
    <w:pPr>
      <w:keepNext w:val="0"/>
      <w:keepLines w:val="0"/>
      <w:widowControl w:val="0"/>
      <w:numPr>
        <w:ilvl w:val="0"/>
        <w:numId w:val="0"/>
      </w:numPr>
      <w:tabs>
        <w:tab w:val="left" w:pos="1350"/>
      </w:tabs>
      <w:snapToGrid w:val="0"/>
      <w:spacing w:before="240" w:after="240" w:line="360" w:lineRule="auto"/>
      <w:ind w:left="360"/>
      <w:jc w:val="both"/>
    </w:pPr>
    <w:rPr>
      <w:rFonts w:ascii="Arial" w:hAnsi="Arial" w:eastAsia="黑体" w:cs="宋体"/>
      <w:b w:val="0"/>
      <w:bCs w:val="0"/>
      <w:kern w:val="0"/>
      <w:sz w:val="24"/>
      <w:szCs w:val="20"/>
    </w:rPr>
  </w:style>
  <w:style w:type="paragraph" w:customStyle="1" w:styleId="59">
    <w:name w:val="正文2"/>
    <w:basedOn w:val="1"/>
    <w:qFormat/>
    <w:uiPriority w:val="0"/>
    <w:pPr>
      <w:snapToGrid w:val="0"/>
      <w:spacing w:before="100" w:beforeAutospacing="1" w:after="100" w:afterAutospacing="1" w:line="240" w:lineRule="auto"/>
      <w:ind w:firstLine="480"/>
    </w:pPr>
    <w:rPr>
      <w:rFonts w:ascii="微软雅黑" w:hAnsi="微软雅黑" w:eastAsia="微软雅黑"/>
      <w:color w:val="000000"/>
      <w:kern w:val="0"/>
      <w:szCs w:val="20"/>
    </w:rPr>
  </w:style>
  <w:style w:type="paragraph" w:customStyle="1" w:styleId="60">
    <w:name w:val="封面副题"/>
    <w:basedOn w:val="1"/>
    <w:next w:val="1"/>
    <w:qFormat/>
    <w:uiPriority w:val="0"/>
    <w:pPr>
      <w:widowControl w:val="0"/>
      <w:numPr>
        <w:ilvl w:val="0"/>
        <w:numId w:val="5"/>
      </w:numPr>
      <w:tabs>
        <w:tab w:val="clear" w:pos="720"/>
      </w:tabs>
      <w:ind w:left="0" w:firstLine="0"/>
      <w:jc w:val="center"/>
    </w:pPr>
    <w:rPr>
      <w:rFonts w:ascii="Arial" w:hAnsi="Arial" w:eastAsia="黑体"/>
      <w:b/>
      <w:sz w:val="36"/>
    </w:rPr>
  </w:style>
  <w:style w:type="character" w:customStyle="1" w:styleId="61">
    <w:name w:val="未处理的提及2"/>
    <w:unhideWhenUsed/>
    <w:qFormat/>
    <w:uiPriority w:val="99"/>
    <w:rPr>
      <w:color w:val="605E5C"/>
      <w:shd w:val="clear" w:color="auto" w:fill="E1DFDD"/>
    </w:rPr>
  </w:style>
  <w:style w:type="character" w:customStyle="1" w:styleId="62">
    <w:name w:val="标题 2 字符"/>
    <w:link w:val="5"/>
    <w:qFormat/>
    <w:uiPriority w:val="0"/>
    <w:rPr>
      <w:rFonts w:ascii="宋体" w:hAnsi="宋体" w:eastAsia="宋体" w:cs="Times New Roman"/>
      <w:b/>
      <w:bCs/>
      <w:sz w:val="32"/>
      <w:szCs w:val="32"/>
    </w:rPr>
  </w:style>
  <w:style w:type="character" w:customStyle="1" w:styleId="63">
    <w:name w:val="标题 6 字符"/>
    <w:link w:val="9"/>
    <w:qFormat/>
    <w:uiPriority w:val="9"/>
    <w:rPr>
      <w:rFonts w:ascii="宋体" w:hAnsi="宋体" w:eastAsia="宋体" w:cs="Times New Roman"/>
      <w:b/>
      <w:bCs/>
    </w:rPr>
  </w:style>
  <w:style w:type="table" w:customStyle="1" w:styleId="64">
    <w:name w:val="网格表 1 浅色1"/>
    <w:basedOn w:val="37"/>
    <w:qFormat/>
    <w:locked/>
    <w:uiPriority w:val="46"/>
    <w:tblP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StylePr w:type="firstRow">
      <w:rPr>
        <w:b/>
        <w:bCs/>
      </w:rPr>
      <w:tcPr>
        <w:tcBorders>
          <w:top w:val="nil"/>
          <w:left w:val="nil"/>
          <w:bottom w:val="single" w:color="666666" w:sz="12" w:space="0"/>
          <w:right w:val="nil"/>
          <w:insideH w:val="nil"/>
          <w:insideV w:val="nil"/>
          <w:tl2br w:val="nil"/>
          <w:tr2bl w:val="nil"/>
        </w:tcBorders>
      </w:tcPr>
    </w:tblStylePr>
    <w:tblStylePr w:type="lastRow">
      <w:rPr>
        <w:b/>
        <w:bCs/>
      </w:rPr>
      <w:tcPr>
        <w:tcBorders>
          <w:top w:val="double" w:color="666666" w:sz="2" w:space="0"/>
          <w:left w:val="nil"/>
          <w:bottom w:val="nil"/>
          <w:right w:val="nil"/>
          <w:insideH w:val="nil"/>
          <w:insideV w:val="nil"/>
          <w:tl2br w:val="nil"/>
          <w:tr2bl w:val="nil"/>
        </w:tcBorders>
      </w:tcPr>
    </w:tblStylePr>
    <w:tblStylePr w:type="firstCol">
      <w:rPr>
        <w:b/>
        <w:bCs/>
      </w:rPr>
    </w:tblStylePr>
    <w:tblStylePr w:type="lastCol">
      <w:rPr>
        <w:b/>
        <w:bCs/>
      </w:rPr>
    </w:tblStylePr>
  </w:style>
  <w:style w:type="paragraph" w:customStyle="1" w:styleId="65">
    <w:name w:val="MMTopic6"/>
    <w:qFormat/>
    <w:locked/>
    <w:uiPriority w:val="0"/>
    <w:pPr>
      <w:spacing w:after="240" w:line="276" w:lineRule="auto"/>
    </w:pPr>
    <w:rPr>
      <w:rFonts w:ascii="Times" w:hAnsi="Times" w:eastAsia="宋体" w:cs="Symbol"/>
      <w:b/>
      <w:bCs/>
      <w:color w:val="4F81BD"/>
      <w:kern w:val="2"/>
      <w:sz w:val="22"/>
      <w:szCs w:val="22"/>
      <w:lang w:val="en-US" w:eastAsia="en-US" w:bidi="ar-SA"/>
    </w:rPr>
  </w:style>
  <w:style w:type="character" w:customStyle="1" w:styleId="66">
    <w:name w:val="highlight1"/>
    <w:qFormat/>
    <w:uiPriority w:val="0"/>
    <w:rPr>
      <w:shd w:val="clear" w:color="auto" w:fill="FFFF00"/>
    </w:rPr>
  </w:style>
  <w:style w:type="character" w:customStyle="1" w:styleId="67">
    <w:name w:val="MM Topic 4 Char"/>
    <w:link w:val="68"/>
    <w:qFormat/>
    <w:uiPriority w:val="0"/>
    <w:rPr>
      <w:rFonts w:ascii="Arial" w:hAnsi="Arial" w:eastAsia="新宋体" w:cs="Times New Roman"/>
      <w:b/>
      <w:bCs/>
      <w:sz w:val="21"/>
      <w:szCs w:val="28"/>
    </w:rPr>
  </w:style>
  <w:style w:type="paragraph" w:customStyle="1" w:styleId="68">
    <w:name w:val="MM Topic 4"/>
    <w:link w:val="67"/>
    <w:qFormat/>
    <w:uiPriority w:val="0"/>
    <w:pPr>
      <w:ind w:left="900" w:hanging="420"/>
    </w:pPr>
    <w:rPr>
      <w:rFonts w:ascii="Arial" w:hAnsi="Arial" w:eastAsia="新宋体" w:cs="Times New Roman"/>
      <w:b/>
      <w:bCs/>
      <w:kern w:val="2"/>
      <w:sz w:val="21"/>
      <w:szCs w:val="28"/>
      <w:lang w:val="en-US" w:eastAsia="zh-CN" w:bidi="ar-SA"/>
    </w:rPr>
  </w:style>
  <w:style w:type="table" w:customStyle="1" w:styleId="69">
    <w:name w:val="无格式表格 11"/>
    <w:basedOn w:val="37"/>
    <w:qFormat/>
    <w:locked/>
    <w:uiPriority w:val="41"/>
    <w:tblP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Pr>
    <w:tblStylePr w:type="firstRow">
      <w:rPr>
        <w:b/>
        <w:bCs/>
      </w:rPr>
    </w:tblStylePr>
    <w:tblStylePr w:type="lastRow">
      <w:rPr>
        <w:b/>
        <w:bCs/>
      </w:rPr>
      <w:tcPr>
        <w:tcBorders>
          <w:top w:val="double" w:color="BEBEBE" w:sz="4"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cPr>
        <w:shd w:val="clear" w:color="auto" w:fill="F1F1F1"/>
      </w:tcPr>
    </w:tblStylePr>
    <w:tblStylePr w:type="band1Horz">
      <w:tcPr>
        <w:shd w:val="clear" w:color="auto" w:fill="F1F1F1"/>
      </w:tcPr>
    </w:tblStylePr>
  </w:style>
  <w:style w:type="paragraph" w:customStyle="1" w:styleId="70">
    <w:name w:val="样式 样式 正文字缩2字 + 左侧:  2 字符 首行缩进:  2 字符 + 首行缩进:  2 字符 Char"/>
    <w:basedOn w:val="1"/>
    <w:qFormat/>
    <w:uiPriority w:val="0"/>
    <w:pPr>
      <w:widowControl w:val="0"/>
      <w:jc w:val="center"/>
    </w:pPr>
    <w:rPr>
      <w:rFonts w:ascii="Times New Roman" w:hAnsi="Times New Roman" w:cs="宋体"/>
      <w:b/>
    </w:rPr>
  </w:style>
  <w:style w:type="character" w:customStyle="1" w:styleId="71">
    <w:name w:val="批注主题 字符"/>
    <w:link w:val="35"/>
    <w:qFormat/>
    <w:uiPriority w:val="0"/>
    <w:rPr>
      <w:rFonts w:ascii="Times New Roman" w:hAnsi="Times New Roman" w:eastAsia="宋体" w:cs="Times New Roman"/>
      <w:b/>
      <w:bCs/>
      <w:sz w:val="21"/>
      <w:szCs w:val="20"/>
    </w:rPr>
  </w:style>
  <w:style w:type="character" w:customStyle="1" w:styleId="72">
    <w:name w:val="标题 1 字符"/>
    <w:link w:val="3"/>
    <w:qFormat/>
    <w:uiPriority w:val="0"/>
    <w:rPr>
      <w:rFonts w:eastAsia="宋体"/>
      <w:b/>
      <w:bCs/>
      <w:kern w:val="44"/>
      <w:sz w:val="44"/>
      <w:szCs w:val="44"/>
    </w:rPr>
  </w:style>
  <w:style w:type="paragraph" w:customStyle="1" w:styleId="73">
    <w:name w:val="MMTopic2"/>
    <w:basedOn w:val="5"/>
    <w:qFormat/>
    <w:locked/>
    <w:uiPriority w:val="0"/>
    <w:pPr>
      <w:numPr>
        <w:ilvl w:val="0"/>
        <w:numId w:val="0"/>
      </w:numPr>
      <w:tabs>
        <w:tab w:val="left" w:pos="284"/>
        <w:tab w:val="left" w:pos="360"/>
        <w:tab w:val="left" w:pos="432"/>
        <w:tab w:val="left" w:pos="576"/>
      </w:tabs>
      <w:spacing w:before="0" w:after="240" w:line="276" w:lineRule="auto"/>
    </w:pPr>
    <w:rPr>
      <w:rFonts w:ascii="Times" w:hAnsi="Times" w:eastAsia="Mangal"/>
      <w:b w:val="0"/>
      <w:color w:val="4F81BD"/>
      <w:sz w:val="26"/>
      <w:szCs w:val="26"/>
      <w:lang w:val="zh-CN" w:eastAsia="en-US"/>
    </w:rPr>
  </w:style>
  <w:style w:type="paragraph" w:customStyle="1" w:styleId="74">
    <w:name w:val="样式 段后: 1 行"/>
    <w:basedOn w:val="1"/>
    <w:next w:val="1"/>
    <w:qFormat/>
    <w:uiPriority w:val="0"/>
    <w:pPr>
      <w:numPr>
        <w:ilvl w:val="0"/>
        <w:numId w:val="6"/>
      </w:numPr>
      <w:spacing w:afterLines="100"/>
    </w:pPr>
    <w:rPr>
      <w:rFonts w:cs="宋体"/>
      <w:kern w:val="0"/>
      <w:szCs w:val="20"/>
    </w:rPr>
  </w:style>
  <w:style w:type="character" w:customStyle="1" w:styleId="75">
    <w:name w:val="文档结构图 字符"/>
    <w:link w:val="18"/>
    <w:qFormat/>
    <w:uiPriority w:val="0"/>
    <w:rPr>
      <w:rFonts w:ascii="Times New Roman" w:hAnsi="Times New Roman" w:eastAsia="宋体" w:cs="Times New Roman"/>
      <w:sz w:val="21"/>
      <w:szCs w:val="20"/>
      <w:shd w:val="clear" w:color="auto" w:fill="000080"/>
    </w:rPr>
  </w:style>
  <w:style w:type="paragraph" w:customStyle="1" w:styleId="76">
    <w:name w:val="样式 标题 4 + 行距: 1.5 倍行距"/>
    <w:basedOn w:val="7"/>
    <w:qFormat/>
    <w:uiPriority w:val="0"/>
    <w:pPr>
      <w:keepNext w:val="0"/>
      <w:keepLines w:val="0"/>
      <w:widowControl w:val="0"/>
      <w:numPr>
        <w:ilvl w:val="0"/>
        <w:numId w:val="0"/>
      </w:numPr>
      <w:tabs>
        <w:tab w:val="left" w:pos="1006"/>
      </w:tabs>
      <w:snapToGrid w:val="0"/>
      <w:spacing w:before="160" w:after="160" w:line="360" w:lineRule="auto"/>
      <w:ind w:left="1145" w:hanging="425"/>
      <w:jc w:val="both"/>
    </w:pPr>
    <w:rPr>
      <w:rFonts w:ascii="Arial" w:hAnsi="Arial" w:eastAsia="黑体" w:cs="宋体"/>
      <w:b w:val="0"/>
      <w:bCs w:val="0"/>
      <w:color w:val="000000"/>
      <w:kern w:val="0"/>
      <w:sz w:val="21"/>
      <w:szCs w:val="20"/>
    </w:rPr>
  </w:style>
  <w:style w:type="character" w:customStyle="1" w:styleId="77">
    <w:name w:val="未处理的提及1"/>
    <w:unhideWhenUsed/>
    <w:qFormat/>
    <w:uiPriority w:val="99"/>
    <w:rPr>
      <w:color w:val="605E5C"/>
      <w:shd w:val="clear" w:color="auto" w:fill="E1DFDD"/>
    </w:rPr>
  </w:style>
  <w:style w:type="character" w:customStyle="1" w:styleId="78">
    <w:name w:val="明显强调1"/>
    <w:qFormat/>
    <w:uiPriority w:val="21"/>
    <w:rPr>
      <w:b/>
      <w:bCs/>
      <w:i/>
      <w:iCs/>
      <w:color w:val="4F81BD"/>
    </w:rPr>
  </w:style>
  <w:style w:type="character" w:customStyle="1" w:styleId="79">
    <w:name w:val="页脚 字符"/>
    <w:link w:val="26"/>
    <w:qFormat/>
    <w:uiPriority w:val="0"/>
    <w:rPr>
      <w:sz w:val="18"/>
      <w:szCs w:val="18"/>
    </w:rPr>
  </w:style>
  <w:style w:type="character" w:customStyle="1" w:styleId="80">
    <w:name w:val="标题 3 字符"/>
    <w:link w:val="6"/>
    <w:qFormat/>
    <w:uiPriority w:val="9"/>
    <w:rPr>
      <w:rFonts w:eastAsia="宋体"/>
      <w:b/>
      <w:bCs/>
      <w:sz w:val="32"/>
      <w:szCs w:val="32"/>
    </w:rPr>
  </w:style>
  <w:style w:type="character" w:customStyle="1" w:styleId="81">
    <w:name w:val="!版心文字 Char"/>
    <w:link w:val="82"/>
    <w:qFormat/>
    <w:uiPriority w:val="0"/>
    <w:rPr>
      <w:rFonts w:ascii="Times New Roman" w:hAnsi="Times New Roman" w:eastAsia="宋体" w:cs="Times New Roman"/>
    </w:rPr>
  </w:style>
  <w:style w:type="paragraph" w:customStyle="1" w:styleId="82">
    <w:name w:val="!版心文字"/>
    <w:basedOn w:val="1"/>
    <w:link w:val="81"/>
    <w:qFormat/>
    <w:uiPriority w:val="0"/>
    <w:pPr>
      <w:widowControl w:val="0"/>
      <w:ind w:firstLine="480" w:firstLineChars="200"/>
    </w:pPr>
    <w:rPr>
      <w:rFonts w:ascii="Times New Roman" w:hAnsi="Times New Roman"/>
    </w:rPr>
  </w:style>
  <w:style w:type="character" w:customStyle="1" w:styleId="83">
    <w:name w:val="正文-首行缩进 Char"/>
    <w:link w:val="84"/>
    <w:qFormat/>
    <w:uiPriority w:val="0"/>
    <w:rPr>
      <w:rFonts w:ascii="Arial" w:hAnsi="Arial"/>
    </w:rPr>
  </w:style>
  <w:style w:type="paragraph" w:customStyle="1" w:styleId="84">
    <w:name w:val="正文-首行缩进"/>
    <w:basedOn w:val="1"/>
    <w:link w:val="83"/>
    <w:qFormat/>
    <w:uiPriority w:val="0"/>
    <w:pPr>
      <w:widowControl w:val="0"/>
      <w:ind w:firstLine="200" w:firstLineChars="200"/>
    </w:pPr>
    <w:rPr>
      <w:rFonts w:ascii="Arial" w:hAnsi="Arial"/>
    </w:rPr>
  </w:style>
  <w:style w:type="character" w:customStyle="1" w:styleId="85">
    <w:name w:val="引用 字符"/>
    <w:link w:val="86"/>
    <w:qFormat/>
    <w:uiPriority w:val="29"/>
    <w:rPr>
      <w:rFonts w:ascii="Times New Roman" w:hAnsi="Times New Roman" w:eastAsia="宋体" w:cs="Times New Roman"/>
      <w:i/>
      <w:iCs/>
      <w:color w:val="000000"/>
      <w:sz w:val="21"/>
      <w:szCs w:val="20"/>
    </w:rPr>
  </w:style>
  <w:style w:type="paragraph" w:styleId="86">
    <w:name w:val="Quote"/>
    <w:basedOn w:val="1"/>
    <w:next w:val="1"/>
    <w:link w:val="85"/>
    <w:qFormat/>
    <w:locked/>
    <w:uiPriority w:val="29"/>
    <w:pPr>
      <w:widowControl w:val="0"/>
      <w:spacing w:before="60" w:after="60" w:line="240" w:lineRule="auto"/>
      <w:jc w:val="both"/>
    </w:pPr>
    <w:rPr>
      <w:rFonts w:ascii="Times New Roman" w:hAnsi="Times New Roman"/>
      <w:i/>
      <w:iCs/>
      <w:color w:val="000000"/>
      <w:sz w:val="21"/>
      <w:szCs w:val="20"/>
    </w:rPr>
  </w:style>
  <w:style w:type="paragraph" w:customStyle="1" w:styleId="87">
    <w:name w:val="列出段落1"/>
    <w:basedOn w:val="1"/>
    <w:link w:val="97"/>
    <w:qFormat/>
    <w:uiPriority w:val="34"/>
    <w:pPr>
      <w:widowControl w:val="0"/>
      <w:spacing w:line="240" w:lineRule="auto"/>
      <w:ind w:firstLine="420" w:firstLineChars="200"/>
      <w:jc w:val="both"/>
    </w:pPr>
    <w:rPr>
      <w:rFonts w:ascii="Calibri" w:hAnsi="Calibri"/>
    </w:rPr>
  </w:style>
  <w:style w:type="paragraph" w:customStyle="1" w:styleId="88">
    <w:name w:val="样式1"/>
    <w:basedOn w:val="4"/>
    <w:qFormat/>
    <w:uiPriority w:val="0"/>
    <w:pPr>
      <w:numPr>
        <w:ilvl w:val="0"/>
        <w:numId w:val="7"/>
      </w:numPr>
      <w:ind w:firstLine="0" w:firstLineChars="0"/>
    </w:pPr>
  </w:style>
  <w:style w:type="character" w:customStyle="1" w:styleId="89">
    <w:name w:val="正文文本缩进 2 字符"/>
    <w:link w:val="24"/>
    <w:qFormat/>
    <w:uiPriority w:val="99"/>
  </w:style>
  <w:style w:type="character" w:customStyle="1" w:styleId="90">
    <w:name w:val="页眉 字符"/>
    <w:link w:val="27"/>
    <w:qFormat/>
    <w:uiPriority w:val="0"/>
    <w:rPr>
      <w:sz w:val="18"/>
      <w:szCs w:val="18"/>
    </w:rPr>
  </w:style>
  <w:style w:type="character" w:customStyle="1" w:styleId="91">
    <w:name w:val="正文（宋体小四+1.5倍行距+首行缩进） 字符"/>
    <w:link w:val="4"/>
    <w:qFormat/>
    <w:uiPriority w:val="0"/>
  </w:style>
  <w:style w:type="character" w:customStyle="1" w:styleId="92">
    <w:name w:val="正文文本缩进 字符"/>
    <w:link w:val="20"/>
    <w:semiHidden/>
    <w:qFormat/>
    <w:uiPriority w:val="0"/>
  </w:style>
  <w:style w:type="paragraph" w:customStyle="1" w:styleId="93">
    <w:name w:val="段"/>
    <w:link w:val="154"/>
    <w:qFormat/>
    <w:uiPriority w:val="0"/>
    <w:pPr>
      <w:widowControl w:val="0"/>
      <w:autoSpaceDE w:val="0"/>
      <w:autoSpaceDN w:val="0"/>
      <w:adjustRightInd w:val="0"/>
      <w:spacing w:line="360" w:lineRule="atLeast"/>
      <w:ind w:firstLine="200" w:firstLineChars="200"/>
      <w:jc w:val="both"/>
      <w:textAlignment w:val="baseline"/>
    </w:pPr>
    <w:rPr>
      <w:rFonts w:ascii="宋体" w:hAnsi="Times New Roman" w:eastAsia="宋体" w:cs="Times New Roman"/>
      <w:sz w:val="21"/>
      <w:szCs w:val="22"/>
      <w:lang w:val="en-US" w:eastAsia="zh-CN" w:bidi="ar-SA"/>
    </w:rPr>
  </w:style>
  <w:style w:type="paragraph" w:customStyle="1" w:styleId="94">
    <w:name w:val="修订1"/>
    <w:qFormat/>
    <w:uiPriority w:val="99"/>
    <w:pPr>
      <w:spacing w:line="360" w:lineRule="auto"/>
    </w:pPr>
    <w:rPr>
      <w:rFonts w:ascii="宋体" w:hAnsi="宋体" w:eastAsia="宋体" w:cs="Times New Roman"/>
      <w:sz w:val="24"/>
      <w:szCs w:val="24"/>
      <w:lang w:val="en-US" w:eastAsia="zh-CN" w:bidi="ar-SA"/>
    </w:rPr>
  </w:style>
  <w:style w:type="paragraph" w:customStyle="1" w:styleId="95">
    <w:name w:val="Char1 Char Char Char Char Char Char Char1"/>
    <w:basedOn w:val="1"/>
    <w:qFormat/>
    <w:uiPriority w:val="0"/>
    <w:pPr>
      <w:widowControl w:val="0"/>
      <w:spacing w:line="240" w:lineRule="auto"/>
      <w:jc w:val="both"/>
    </w:pPr>
    <w:rPr>
      <w:rFonts w:ascii="Tahoma" w:hAnsi="Tahoma"/>
      <w:szCs w:val="20"/>
    </w:rPr>
  </w:style>
  <w:style w:type="paragraph" w:customStyle="1" w:styleId="96">
    <w:name w:val="样式3"/>
    <w:basedOn w:val="1"/>
    <w:next w:val="1"/>
    <w:qFormat/>
    <w:uiPriority w:val="0"/>
    <w:pPr>
      <w:widowControl w:val="0"/>
      <w:numPr>
        <w:ilvl w:val="0"/>
        <w:numId w:val="8"/>
      </w:numPr>
      <w:adjustRightInd w:val="0"/>
      <w:ind w:left="902"/>
      <w:jc w:val="both"/>
      <w:textAlignment w:val="baseline"/>
    </w:pPr>
  </w:style>
  <w:style w:type="character" w:customStyle="1" w:styleId="97">
    <w:name w:val="列出段落 Char"/>
    <w:link w:val="87"/>
    <w:qFormat/>
    <w:uiPriority w:val="34"/>
    <w:rPr>
      <w:rFonts w:ascii="Calibri" w:hAnsi="Calibri"/>
    </w:rPr>
  </w:style>
  <w:style w:type="character" w:customStyle="1" w:styleId="98">
    <w:name w:val="！正文文字缩进--WRY Char"/>
    <w:link w:val="99"/>
    <w:qFormat/>
    <w:uiPriority w:val="0"/>
    <w:rPr>
      <w:rFonts w:ascii="Times New Roman" w:hAnsi="Times New Roman" w:eastAsia="宋体" w:cs="Times New Roman"/>
      <w:szCs w:val="20"/>
    </w:rPr>
  </w:style>
  <w:style w:type="paragraph" w:customStyle="1" w:styleId="99">
    <w:name w:val="！正文文字缩进--WRY"/>
    <w:basedOn w:val="1"/>
    <w:link w:val="98"/>
    <w:qFormat/>
    <w:uiPriority w:val="0"/>
    <w:pPr>
      <w:widowControl w:val="0"/>
      <w:ind w:firstLine="480" w:firstLineChars="200"/>
      <w:jc w:val="both"/>
    </w:pPr>
    <w:rPr>
      <w:rFonts w:ascii="Times New Roman" w:hAnsi="Times New Roman"/>
      <w:szCs w:val="20"/>
    </w:rPr>
  </w:style>
  <w:style w:type="paragraph" w:customStyle="1" w:styleId="100">
    <w:name w:val="重庆正文"/>
    <w:basedOn w:val="1"/>
    <w:link w:val="144"/>
    <w:qFormat/>
    <w:uiPriority w:val="0"/>
    <w:pPr>
      <w:autoSpaceDE w:val="0"/>
      <w:autoSpaceDN w:val="0"/>
      <w:adjustRightInd w:val="0"/>
    </w:pPr>
    <w:rPr>
      <w:rFonts w:ascii="Times New Roman" w:hAnsi="Times New Roman"/>
      <w:kern w:val="0"/>
      <w:lang w:val="zh-CN"/>
    </w:rPr>
  </w:style>
  <w:style w:type="paragraph" w:customStyle="1" w:styleId="101">
    <w:name w:val="正文4"/>
    <w:basedOn w:val="1"/>
    <w:unhideWhenUsed/>
    <w:qFormat/>
    <w:locked/>
    <w:uiPriority w:val="0"/>
    <w:pPr>
      <w:widowControl w:val="0"/>
      <w:tabs>
        <w:tab w:val="left" w:pos="0"/>
      </w:tabs>
      <w:spacing w:before="60" w:after="60"/>
      <w:jc w:val="both"/>
    </w:pPr>
    <w:rPr>
      <w:rFonts w:ascii="Times New Roman" w:hAnsi="Times New Roman"/>
    </w:rPr>
  </w:style>
  <w:style w:type="paragraph" w:customStyle="1" w:styleId="102">
    <w:name w:val="Char Char Char Char Char Char Char"/>
    <w:basedOn w:val="1"/>
    <w:qFormat/>
    <w:uiPriority w:val="0"/>
    <w:pPr>
      <w:widowControl w:val="0"/>
      <w:spacing w:line="240" w:lineRule="auto"/>
      <w:jc w:val="both"/>
    </w:pPr>
    <w:rPr>
      <w:rFonts w:ascii="Tahoma" w:hAnsi="Tahoma"/>
      <w:szCs w:val="20"/>
    </w:rPr>
  </w:style>
  <w:style w:type="character" w:customStyle="1" w:styleId="103">
    <w:name w:val="T2-ZTE 字符"/>
    <w:link w:val="104"/>
    <w:qFormat/>
    <w:uiPriority w:val="0"/>
    <w:rPr>
      <w:rFonts w:ascii="黑体" w:hAnsi="黑体" w:eastAsia="黑体" w:cs="Times New Roman"/>
      <w:b/>
      <w:sz w:val="32"/>
      <w:szCs w:val="32"/>
      <w:lang w:val="zh-CN"/>
    </w:rPr>
  </w:style>
  <w:style w:type="paragraph" w:customStyle="1" w:styleId="104">
    <w:name w:val="T2-ZTE"/>
    <w:basedOn w:val="1"/>
    <w:link w:val="103"/>
    <w:qFormat/>
    <w:uiPriority w:val="0"/>
    <w:pPr>
      <w:widowControl w:val="0"/>
      <w:numPr>
        <w:ilvl w:val="1"/>
        <w:numId w:val="9"/>
      </w:numPr>
      <w:spacing w:before="200" w:after="200"/>
      <w:outlineLvl w:val="1"/>
    </w:pPr>
    <w:rPr>
      <w:rFonts w:ascii="黑体" w:hAnsi="黑体" w:eastAsia="黑体"/>
      <w:b/>
      <w:sz w:val="32"/>
      <w:szCs w:val="32"/>
      <w:lang w:val="zh-CN"/>
    </w:rPr>
  </w:style>
  <w:style w:type="character" w:customStyle="1" w:styleId="105">
    <w:name w:val="T3-ZTE 字符"/>
    <w:link w:val="106"/>
    <w:qFormat/>
    <w:uiPriority w:val="0"/>
    <w:rPr>
      <w:rFonts w:ascii="黑体" w:hAnsi="黑体" w:eastAsia="黑体" w:cs="Times New Roman"/>
      <w:b/>
      <w:sz w:val="30"/>
      <w:szCs w:val="30"/>
      <w:lang w:val="zh-CN"/>
    </w:rPr>
  </w:style>
  <w:style w:type="paragraph" w:customStyle="1" w:styleId="106">
    <w:name w:val="T3-ZTE"/>
    <w:basedOn w:val="1"/>
    <w:link w:val="105"/>
    <w:qFormat/>
    <w:uiPriority w:val="0"/>
    <w:pPr>
      <w:widowControl w:val="0"/>
      <w:numPr>
        <w:ilvl w:val="2"/>
        <w:numId w:val="9"/>
      </w:numPr>
      <w:spacing w:before="200" w:after="200"/>
      <w:outlineLvl w:val="2"/>
    </w:pPr>
    <w:rPr>
      <w:rFonts w:ascii="黑体" w:hAnsi="黑体" w:eastAsia="黑体"/>
      <w:b/>
      <w:sz w:val="30"/>
      <w:szCs w:val="30"/>
      <w:lang w:val="zh-CN"/>
    </w:rPr>
  </w:style>
  <w:style w:type="paragraph" w:customStyle="1" w:styleId="107">
    <w:name w:val="MMTopic1"/>
    <w:basedOn w:val="3"/>
    <w:qFormat/>
    <w:locked/>
    <w:uiPriority w:val="0"/>
    <w:pPr>
      <w:tabs>
        <w:tab w:val="left" w:pos="360"/>
        <w:tab w:val="left" w:pos="432"/>
      </w:tabs>
      <w:spacing w:before="0" w:after="240" w:line="276" w:lineRule="auto"/>
    </w:pPr>
    <w:rPr>
      <w:rFonts w:ascii="Times" w:hAnsi="Times" w:eastAsia="Mangal"/>
      <w:color w:val="365F91"/>
      <w:kern w:val="0"/>
      <w:sz w:val="28"/>
      <w:szCs w:val="28"/>
      <w:lang w:eastAsia="en-US"/>
    </w:rPr>
  </w:style>
  <w:style w:type="paragraph" w:customStyle="1" w:styleId="108">
    <w:name w:val="T4-ZTE"/>
    <w:basedOn w:val="1"/>
    <w:link w:val="149"/>
    <w:qFormat/>
    <w:uiPriority w:val="0"/>
    <w:pPr>
      <w:widowControl w:val="0"/>
      <w:spacing w:before="200" w:after="200"/>
      <w:outlineLvl w:val="3"/>
    </w:pPr>
    <w:rPr>
      <w:rFonts w:ascii="黑体" w:hAnsi="黑体" w:eastAsia="黑体"/>
      <w:b/>
      <w:sz w:val="28"/>
      <w:szCs w:val="28"/>
      <w:lang w:val="zh-CN"/>
    </w:rPr>
  </w:style>
  <w:style w:type="paragraph" w:customStyle="1" w:styleId="109">
    <w:name w:val="Char2 Char Char Char1"/>
    <w:basedOn w:val="1"/>
    <w:qFormat/>
    <w:uiPriority w:val="0"/>
    <w:pPr>
      <w:widowControl w:val="0"/>
      <w:spacing w:line="240" w:lineRule="auto"/>
    </w:pPr>
    <w:rPr>
      <w:rFonts w:ascii="黑体" w:hAnsi="Tahoma" w:eastAsia="黑体"/>
      <w:sz w:val="32"/>
      <w:szCs w:val="32"/>
    </w:rPr>
  </w:style>
  <w:style w:type="paragraph" w:customStyle="1" w:styleId="110">
    <w:name w:val="Char2 Char Char Char"/>
    <w:basedOn w:val="1"/>
    <w:qFormat/>
    <w:uiPriority w:val="0"/>
    <w:pPr>
      <w:widowControl w:val="0"/>
      <w:spacing w:line="240" w:lineRule="auto"/>
    </w:pPr>
    <w:rPr>
      <w:rFonts w:ascii="Tahoma" w:hAnsi="Tahoma"/>
      <w:szCs w:val="20"/>
    </w:rPr>
  </w:style>
  <w:style w:type="paragraph" w:customStyle="1" w:styleId="111">
    <w:name w:val="正文 - 左2字符"/>
    <w:basedOn w:val="1"/>
    <w:qFormat/>
    <w:uiPriority w:val="0"/>
    <w:pPr>
      <w:ind w:left="200" w:leftChars="200"/>
    </w:pPr>
  </w:style>
  <w:style w:type="character" w:customStyle="1" w:styleId="112">
    <w:name w:val="批注框文本 字符"/>
    <w:link w:val="25"/>
    <w:qFormat/>
    <w:uiPriority w:val="0"/>
    <w:rPr>
      <w:sz w:val="18"/>
      <w:szCs w:val="18"/>
    </w:rPr>
  </w:style>
  <w:style w:type="paragraph" w:customStyle="1" w:styleId="113">
    <w:name w:val="列出段落2"/>
    <w:basedOn w:val="1"/>
    <w:qFormat/>
    <w:uiPriority w:val="99"/>
    <w:pPr>
      <w:widowControl w:val="0"/>
      <w:ind w:firstLine="420" w:firstLineChars="200"/>
    </w:pPr>
    <w:rPr>
      <w:rFonts w:ascii="Times New Roman" w:hAnsi="Times New Roman"/>
    </w:rPr>
  </w:style>
  <w:style w:type="character" w:customStyle="1" w:styleId="114">
    <w:name w:val="标题 8 字符"/>
    <w:link w:val="11"/>
    <w:qFormat/>
    <w:uiPriority w:val="0"/>
    <w:rPr>
      <w:rFonts w:ascii="Arial" w:hAnsi="Arial" w:eastAsia="黑体" w:cs="Times New Roman"/>
    </w:rPr>
  </w:style>
  <w:style w:type="character" w:customStyle="1" w:styleId="115">
    <w:name w:val="标题 7 字符"/>
    <w:link w:val="10"/>
    <w:qFormat/>
    <w:uiPriority w:val="9"/>
    <w:rPr>
      <w:b/>
      <w:bCs/>
    </w:rPr>
  </w:style>
  <w:style w:type="paragraph" w:customStyle="1" w:styleId="116">
    <w:name w:val="MMTopic4"/>
    <w:qFormat/>
    <w:locked/>
    <w:uiPriority w:val="0"/>
    <w:pPr>
      <w:spacing w:after="240" w:line="276" w:lineRule="auto"/>
    </w:pPr>
    <w:rPr>
      <w:rFonts w:ascii="Times" w:hAnsi="Times" w:eastAsia="宋体" w:cs="Symbol"/>
      <w:b/>
      <w:bCs/>
      <w:color w:val="4F81BD"/>
      <w:kern w:val="2"/>
      <w:sz w:val="22"/>
      <w:szCs w:val="22"/>
      <w:lang w:val="en-US" w:eastAsia="en-US" w:bidi="ar-SA"/>
    </w:rPr>
  </w:style>
  <w:style w:type="paragraph" w:customStyle="1" w:styleId="117">
    <w:name w:val="Char"/>
    <w:basedOn w:val="1"/>
    <w:qFormat/>
    <w:uiPriority w:val="0"/>
    <w:pPr>
      <w:widowControl w:val="0"/>
      <w:spacing w:line="240" w:lineRule="auto"/>
    </w:pPr>
    <w:rPr>
      <w:rFonts w:ascii="Tahoma" w:hAnsi="Tahoma"/>
      <w:szCs w:val="20"/>
    </w:rPr>
  </w:style>
  <w:style w:type="character" w:customStyle="1" w:styleId="118">
    <w:name w:val="标题 5 字符"/>
    <w:link w:val="8"/>
    <w:qFormat/>
    <w:uiPriority w:val="9"/>
    <w:rPr>
      <w:rFonts w:eastAsia="宋体"/>
      <w:b/>
      <w:bCs/>
      <w:sz w:val="28"/>
      <w:szCs w:val="28"/>
    </w:rPr>
  </w:style>
  <w:style w:type="paragraph" w:customStyle="1" w:styleId="119">
    <w:name w:val="Char1 Char Char Char Char Char Char Char"/>
    <w:basedOn w:val="1"/>
    <w:qFormat/>
    <w:uiPriority w:val="0"/>
    <w:pPr>
      <w:widowControl w:val="0"/>
      <w:spacing w:line="240" w:lineRule="auto"/>
      <w:jc w:val="both"/>
    </w:pPr>
    <w:rPr>
      <w:rFonts w:ascii="Tahoma" w:hAnsi="Tahoma"/>
      <w:szCs w:val="20"/>
    </w:rPr>
  </w:style>
  <w:style w:type="paragraph" w:customStyle="1" w:styleId="120">
    <w:name w:val="正文标题"/>
    <w:basedOn w:val="1"/>
    <w:next w:val="1"/>
    <w:qFormat/>
    <w:uiPriority w:val="0"/>
    <w:pPr>
      <w:widowControl w:val="0"/>
      <w:spacing w:before="200" w:after="200" w:line="240" w:lineRule="auto"/>
      <w:jc w:val="center"/>
    </w:pPr>
    <w:rPr>
      <w:rFonts w:ascii="Times New Roman" w:hAnsi="Times New Roman"/>
      <w:b/>
      <w:szCs w:val="20"/>
    </w:rPr>
  </w:style>
  <w:style w:type="character" w:customStyle="1" w:styleId="121">
    <w:name w:val="批注文字 字符"/>
    <w:link w:val="19"/>
    <w:qFormat/>
    <w:uiPriority w:val="99"/>
    <w:rPr>
      <w:rFonts w:ascii="Times New Roman" w:hAnsi="Times New Roman" w:eastAsia="宋体" w:cs="Times New Roman"/>
      <w:sz w:val="21"/>
    </w:rPr>
  </w:style>
  <w:style w:type="character" w:customStyle="1" w:styleId="122">
    <w:name w:val="样式 样式 标题 1H1PIM 1h1DocAccpt + Tahoma + (复杂文种) Tahoma Char Char"/>
    <w:link w:val="123"/>
    <w:qFormat/>
    <w:uiPriority w:val="0"/>
    <w:rPr>
      <w:rFonts w:ascii="Tahoma" w:hAnsi="Tahoma" w:eastAsia="宋体" w:cs="Tahoma"/>
      <w:b/>
      <w:bCs/>
      <w:kern w:val="44"/>
      <w:szCs w:val="20"/>
    </w:rPr>
  </w:style>
  <w:style w:type="paragraph" w:customStyle="1" w:styleId="123">
    <w:name w:val="样式 样式 标题 1H1PIM 1h1DocAccpt + Tahoma + (复杂文种) Tahoma"/>
    <w:basedOn w:val="1"/>
    <w:link w:val="122"/>
    <w:qFormat/>
    <w:uiPriority w:val="0"/>
    <w:pPr>
      <w:keepNext/>
      <w:keepLines/>
      <w:widowControl w:val="0"/>
      <w:tabs>
        <w:tab w:val="left" w:pos="431"/>
      </w:tabs>
      <w:spacing w:before="200" w:after="200" w:line="240" w:lineRule="auto"/>
      <w:ind w:left="431" w:hanging="431"/>
      <w:jc w:val="both"/>
      <w:outlineLvl w:val="1"/>
    </w:pPr>
    <w:rPr>
      <w:rFonts w:ascii="Tahoma" w:hAnsi="Tahoma" w:cs="Tahoma"/>
      <w:b/>
      <w:bCs/>
      <w:kern w:val="44"/>
      <w:szCs w:val="20"/>
    </w:rPr>
  </w:style>
  <w:style w:type="paragraph" w:customStyle="1" w:styleId="124">
    <w:name w:val="T1-ZTE"/>
    <w:basedOn w:val="3"/>
    <w:qFormat/>
    <w:uiPriority w:val="0"/>
    <w:pPr>
      <w:pageBreakBefore/>
      <w:widowControl w:val="0"/>
      <w:numPr>
        <w:numId w:val="9"/>
      </w:numPr>
      <w:adjustRightInd w:val="0"/>
      <w:spacing w:before="200" w:after="200" w:line="360" w:lineRule="auto"/>
      <w:textAlignment w:val="baseline"/>
    </w:pPr>
    <w:rPr>
      <w:rFonts w:ascii="黑体" w:hAnsi="黑体" w:eastAsia="黑体"/>
      <w:lang w:val="zh-CN"/>
    </w:rPr>
  </w:style>
  <w:style w:type="paragraph" w:customStyle="1" w:styleId="125">
    <w:name w:val="中国移动标准正文"/>
    <w:basedOn w:val="93"/>
    <w:qFormat/>
    <w:uiPriority w:val="0"/>
    <w:pPr>
      <w:widowControl/>
      <w:adjustRightInd/>
      <w:spacing w:before="50" w:after="50" w:line="360" w:lineRule="auto"/>
      <w:ind w:firstLine="420"/>
      <w:textAlignment w:val="auto"/>
    </w:pPr>
    <w:rPr>
      <w:rFonts w:hAnsi="宋体" w:cs="宋体"/>
      <w:szCs w:val="20"/>
    </w:rPr>
  </w:style>
  <w:style w:type="paragraph" w:customStyle="1" w:styleId="126">
    <w:name w:val="列表段落1"/>
    <w:basedOn w:val="1"/>
    <w:qFormat/>
    <w:uiPriority w:val="0"/>
    <w:pPr>
      <w:widowControl w:val="0"/>
      <w:ind w:firstLine="420" w:firstLineChars="200"/>
    </w:pPr>
    <w:rPr>
      <w:rFonts w:ascii="Times New Roman" w:hAnsi="Times New Roman"/>
    </w:rPr>
  </w:style>
  <w:style w:type="paragraph" w:customStyle="1" w:styleId="127">
    <w:name w:val="样式2"/>
    <w:basedOn w:val="128"/>
    <w:next w:val="1"/>
    <w:qFormat/>
    <w:uiPriority w:val="0"/>
    <w:pPr>
      <w:numPr>
        <w:ilvl w:val="0"/>
        <w:numId w:val="10"/>
      </w:numPr>
      <w:ind w:firstLine="0" w:firstLineChars="0"/>
    </w:pPr>
  </w:style>
  <w:style w:type="paragraph" w:styleId="128">
    <w:name w:val="List Paragraph"/>
    <w:basedOn w:val="1"/>
    <w:link w:val="143"/>
    <w:qFormat/>
    <w:locked/>
    <w:uiPriority w:val="34"/>
    <w:pPr>
      <w:ind w:firstLine="420" w:firstLineChars="200"/>
    </w:pPr>
  </w:style>
  <w:style w:type="paragraph" w:customStyle="1" w:styleId="129">
    <w:name w:val="标准正文"/>
    <w:link w:val="134"/>
    <w:qFormat/>
    <w:uiPriority w:val="0"/>
    <w:pPr>
      <w:widowControl w:val="0"/>
      <w:tabs>
        <w:tab w:val="left" w:pos="1080"/>
        <w:tab w:val="left" w:pos="1440"/>
      </w:tabs>
      <w:snapToGrid w:val="0"/>
      <w:spacing w:line="360" w:lineRule="auto"/>
      <w:ind w:left="630" w:leftChars="300" w:right="210" w:rightChars="100" w:firstLine="600" w:firstLineChars="250"/>
      <w:jc w:val="both"/>
    </w:pPr>
    <w:rPr>
      <w:rFonts w:ascii="Times New Roman" w:hAnsi="Times New Roman" w:eastAsia="宋体" w:cs="Times New Roman"/>
      <w:sz w:val="24"/>
      <w:szCs w:val="24"/>
      <w:lang w:val="en-US" w:eastAsia="zh-CN" w:bidi="ar-SA"/>
    </w:rPr>
  </w:style>
  <w:style w:type="paragraph" w:customStyle="1" w:styleId="130">
    <w:name w:val="MMTopic3"/>
    <w:basedOn w:val="6"/>
    <w:qFormat/>
    <w:locked/>
    <w:uiPriority w:val="0"/>
    <w:pPr>
      <w:numPr>
        <w:ilvl w:val="0"/>
        <w:numId w:val="0"/>
      </w:numPr>
      <w:tabs>
        <w:tab w:val="left" w:pos="360"/>
        <w:tab w:val="left" w:pos="432"/>
        <w:tab w:val="left" w:pos="720"/>
        <w:tab w:val="left" w:pos="851"/>
      </w:tabs>
      <w:spacing w:before="0" w:after="240" w:line="276" w:lineRule="auto"/>
    </w:pPr>
    <w:rPr>
      <w:rFonts w:ascii="Times" w:hAnsi="Times" w:eastAsia="Mangal"/>
      <w:b w:val="0"/>
      <w:color w:val="4F81BD"/>
      <w:sz w:val="22"/>
      <w:szCs w:val="22"/>
      <w:lang w:val="zh-CN" w:eastAsia="en-US"/>
    </w:rPr>
  </w:style>
  <w:style w:type="character" w:customStyle="1" w:styleId="131">
    <w:name w:val="标题 9 字符"/>
    <w:link w:val="12"/>
    <w:qFormat/>
    <w:uiPriority w:val="0"/>
    <w:rPr>
      <w:rFonts w:ascii="Arial" w:hAnsi="Arial" w:eastAsia="黑体" w:cs="Times New Roman"/>
    </w:rPr>
  </w:style>
  <w:style w:type="paragraph" w:customStyle="1" w:styleId="132">
    <w:name w:val="Default"/>
    <w:qFormat/>
    <w:uiPriority w:val="0"/>
    <w:pPr>
      <w:widowControl w:val="0"/>
      <w:autoSpaceDE w:val="0"/>
      <w:autoSpaceDN w:val="0"/>
      <w:adjustRightInd w:val="0"/>
    </w:pPr>
    <w:rPr>
      <w:rFonts w:ascii="宋体" w:hAnsi="Calibri" w:eastAsia="宋体" w:cs="宋体"/>
      <w:color w:val="000000"/>
      <w:sz w:val="24"/>
      <w:szCs w:val="24"/>
      <w:lang w:val="en-US" w:eastAsia="zh-CN" w:bidi="ar-SA"/>
    </w:rPr>
  </w:style>
  <w:style w:type="paragraph" w:customStyle="1" w:styleId="133">
    <w:name w:val="表格正文"/>
    <w:basedOn w:val="1"/>
    <w:qFormat/>
    <w:uiPriority w:val="0"/>
    <w:pPr>
      <w:widowControl w:val="0"/>
      <w:spacing w:before="60" w:after="60" w:line="240" w:lineRule="auto"/>
      <w:jc w:val="both"/>
    </w:pPr>
    <w:rPr>
      <w:rFonts w:ascii="Times New Roman" w:hAnsi="Times New Roman"/>
      <w:szCs w:val="20"/>
    </w:rPr>
  </w:style>
  <w:style w:type="character" w:customStyle="1" w:styleId="134">
    <w:name w:val="标准正文 Char"/>
    <w:link w:val="129"/>
    <w:qFormat/>
    <w:uiPriority w:val="0"/>
    <w:rPr>
      <w:rFonts w:ascii="Times New Roman" w:hAnsi="Times New Roman" w:eastAsia="宋体" w:cs="Times New Roman"/>
      <w:kern w:val="0"/>
    </w:rPr>
  </w:style>
  <w:style w:type="character" w:customStyle="1" w:styleId="135">
    <w:name w:val="正文 小四 1.5 Char"/>
    <w:link w:val="136"/>
    <w:qFormat/>
    <w:uiPriority w:val="0"/>
    <w:rPr>
      <w:rFonts w:ascii="Courier New" w:hAnsi="Courier New" w:eastAsia="宋体" w:cs="Times New Roman"/>
      <w:kern w:val="0"/>
    </w:rPr>
  </w:style>
  <w:style w:type="paragraph" w:customStyle="1" w:styleId="136">
    <w:name w:val="正文 小四 1.5"/>
    <w:basedOn w:val="1"/>
    <w:link w:val="135"/>
    <w:qFormat/>
    <w:uiPriority w:val="0"/>
    <w:pPr>
      <w:ind w:firstLine="420"/>
      <w:jc w:val="both"/>
    </w:pPr>
    <w:rPr>
      <w:rFonts w:ascii="Courier New" w:hAnsi="Courier New"/>
      <w:kern w:val="0"/>
    </w:rPr>
  </w:style>
  <w:style w:type="character" w:customStyle="1" w:styleId="137">
    <w:name w:val="T5-ZTE 字符"/>
    <w:link w:val="138"/>
    <w:qFormat/>
    <w:uiPriority w:val="0"/>
    <w:rPr>
      <w:rFonts w:ascii="黑体" w:hAnsi="黑体" w:eastAsia="黑体" w:cs="Times New Roman"/>
      <w:b/>
      <w:lang w:val="zh-CN"/>
    </w:rPr>
  </w:style>
  <w:style w:type="paragraph" w:customStyle="1" w:styleId="138">
    <w:name w:val="T5-ZTE"/>
    <w:basedOn w:val="1"/>
    <w:link w:val="137"/>
    <w:qFormat/>
    <w:uiPriority w:val="0"/>
    <w:pPr>
      <w:widowControl w:val="0"/>
      <w:spacing w:before="200" w:after="200"/>
      <w:outlineLvl w:val="4"/>
    </w:pPr>
    <w:rPr>
      <w:rFonts w:ascii="黑体" w:hAnsi="黑体" w:eastAsia="黑体"/>
      <w:b/>
      <w:lang w:val="zh-CN"/>
    </w:rPr>
  </w:style>
  <w:style w:type="paragraph" w:customStyle="1" w:styleId="139">
    <w:name w:val="MMTopic7"/>
    <w:qFormat/>
    <w:locked/>
    <w:uiPriority w:val="0"/>
    <w:pPr>
      <w:spacing w:after="240" w:line="276" w:lineRule="auto"/>
    </w:pPr>
    <w:rPr>
      <w:rFonts w:ascii="Times" w:hAnsi="Times" w:eastAsia="宋体" w:cs="Symbol"/>
      <w:b/>
      <w:bCs/>
      <w:color w:val="4F81BD"/>
      <w:kern w:val="2"/>
      <w:sz w:val="22"/>
      <w:szCs w:val="22"/>
      <w:lang w:val="en-US" w:eastAsia="en-US" w:bidi="ar-SA"/>
    </w:rPr>
  </w:style>
  <w:style w:type="character" w:customStyle="1" w:styleId="140">
    <w:name w:val="z-窗体底端 Char"/>
    <w:link w:val="141"/>
    <w:qFormat/>
    <w:uiPriority w:val="0"/>
    <w:rPr>
      <w:rFonts w:ascii="Arial" w:hAnsi="Arial" w:eastAsia="宋体" w:cs="Times New Roman"/>
      <w:vanish/>
      <w:kern w:val="0"/>
      <w:sz w:val="16"/>
      <w:szCs w:val="16"/>
    </w:rPr>
  </w:style>
  <w:style w:type="paragraph" w:customStyle="1" w:styleId="141">
    <w:name w:val="z-窗体底端1"/>
    <w:basedOn w:val="1"/>
    <w:next w:val="1"/>
    <w:link w:val="140"/>
    <w:unhideWhenUsed/>
    <w:qFormat/>
    <w:uiPriority w:val="0"/>
    <w:pPr>
      <w:pBdr>
        <w:top w:val="single" w:color="auto" w:sz="6" w:space="1"/>
      </w:pBdr>
      <w:jc w:val="center"/>
    </w:pPr>
    <w:rPr>
      <w:rFonts w:ascii="Arial" w:hAnsi="Arial"/>
      <w:vanish/>
      <w:kern w:val="0"/>
      <w:sz w:val="16"/>
      <w:szCs w:val="16"/>
    </w:rPr>
  </w:style>
  <w:style w:type="paragraph" w:customStyle="1" w:styleId="142">
    <w:name w:val="！项目列表--WRY"/>
    <w:basedOn w:val="1"/>
    <w:qFormat/>
    <w:uiPriority w:val="0"/>
    <w:pPr>
      <w:widowControl w:val="0"/>
      <w:tabs>
        <w:tab w:val="left" w:pos="360"/>
      </w:tabs>
      <w:spacing w:line="312" w:lineRule="auto"/>
      <w:jc w:val="both"/>
    </w:pPr>
    <w:rPr>
      <w:rFonts w:ascii="Times New Roman" w:hAnsi="Times New Roman" w:eastAsia="仿宋_GB2312"/>
      <w:szCs w:val="22"/>
    </w:rPr>
  </w:style>
  <w:style w:type="character" w:customStyle="1" w:styleId="143">
    <w:name w:val="列出段落 字符"/>
    <w:link w:val="128"/>
    <w:qFormat/>
    <w:locked/>
    <w:uiPriority w:val="34"/>
  </w:style>
  <w:style w:type="character" w:customStyle="1" w:styleId="144">
    <w:name w:val="重庆正文 Char"/>
    <w:link w:val="100"/>
    <w:qFormat/>
    <w:uiPriority w:val="0"/>
    <w:rPr>
      <w:rFonts w:ascii="Times New Roman" w:hAnsi="Times New Roman" w:eastAsia="宋体" w:cs="Times New Roman"/>
      <w:kern w:val="0"/>
      <w:lang w:val="zh-CN"/>
    </w:rPr>
  </w:style>
  <w:style w:type="character" w:customStyle="1" w:styleId="145">
    <w:name w:val="应标模板正文 Char"/>
    <w:link w:val="146"/>
    <w:qFormat/>
    <w:uiPriority w:val="0"/>
    <w:rPr>
      <w:rFonts w:ascii="Times New Roman" w:hAnsi="宋体" w:eastAsia="宋体" w:cs="Times New Roman"/>
      <w:sz w:val="21"/>
    </w:rPr>
  </w:style>
  <w:style w:type="paragraph" w:customStyle="1" w:styleId="146">
    <w:name w:val="应标模板正文"/>
    <w:basedOn w:val="1"/>
    <w:link w:val="145"/>
    <w:qFormat/>
    <w:uiPriority w:val="0"/>
    <w:pPr>
      <w:widowControl w:val="0"/>
      <w:ind w:firstLine="420"/>
    </w:pPr>
    <w:rPr>
      <w:rFonts w:ascii="Times New Roman"/>
      <w:sz w:val="21"/>
    </w:rPr>
  </w:style>
  <w:style w:type="paragraph" w:customStyle="1" w:styleId="147">
    <w:name w:val="MMTopic5"/>
    <w:qFormat/>
    <w:locked/>
    <w:uiPriority w:val="0"/>
    <w:pPr>
      <w:spacing w:after="240" w:line="276" w:lineRule="auto"/>
    </w:pPr>
    <w:rPr>
      <w:rFonts w:ascii="Times" w:hAnsi="Times" w:eastAsia="宋体" w:cs="Symbol"/>
      <w:b/>
      <w:bCs/>
      <w:color w:val="4F81BD"/>
      <w:kern w:val="2"/>
      <w:sz w:val="22"/>
      <w:szCs w:val="22"/>
      <w:lang w:val="en-US" w:eastAsia="en-US" w:bidi="ar-SA"/>
    </w:rPr>
  </w:style>
  <w:style w:type="paragraph" w:customStyle="1" w:styleId="148">
    <w:name w:val="小标题样式"/>
    <w:basedOn w:val="1"/>
    <w:qFormat/>
    <w:locked/>
    <w:uiPriority w:val="0"/>
    <w:pPr>
      <w:numPr>
        <w:ilvl w:val="0"/>
        <w:numId w:val="11"/>
      </w:numPr>
      <w:autoSpaceDE w:val="0"/>
      <w:autoSpaceDN w:val="0"/>
      <w:adjustRightInd w:val="0"/>
    </w:pPr>
    <w:rPr>
      <w:rFonts w:ascii="Times New Roman" w:hAnsi="Times New Roman"/>
      <w:kern w:val="0"/>
      <w:sz w:val="28"/>
      <w:szCs w:val="28"/>
    </w:rPr>
  </w:style>
  <w:style w:type="character" w:customStyle="1" w:styleId="149">
    <w:name w:val="T4-ZTE 字符"/>
    <w:link w:val="108"/>
    <w:qFormat/>
    <w:uiPriority w:val="0"/>
    <w:rPr>
      <w:rFonts w:ascii="黑体" w:hAnsi="黑体" w:eastAsia="黑体" w:cs="Times New Roman"/>
      <w:b/>
      <w:sz w:val="28"/>
      <w:szCs w:val="28"/>
      <w:lang w:val="zh-CN"/>
    </w:rPr>
  </w:style>
  <w:style w:type="paragraph" w:customStyle="1" w:styleId="150">
    <w:name w:val="封面日期"/>
    <w:basedOn w:val="1"/>
    <w:qFormat/>
    <w:uiPriority w:val="0"/>
    <w:pPr>
      <w:widowControl w:val="0"/>
      <w:jc w:val="center"/>
    </w:pPr>
    <w:rPr>
      <w:rFonts w:ascii="Times New Roman" w:hAnsi="Times New Roman"/>
      <w:sz w:val="28"/>
      <w:szCs w:val="20"/>
    </w:rPr>
  </w:style>
  <w:style w:type="paragraph" w:customStyle="1" w:styleId="151">
    <w:name w:val="MMTopic8"/>
    <w:qFormat/>
    <w:locked/>
    <w:uiPriority w:val="0"/>
    <w:pPr>
      <w:spacing w:after="240" w:line="276" w:lineRule="auto"/>
    </w:pPr>
    <w:rPr>
      <w:rFonts w:ascii="Times" w:hAnsi="Times" w:eastAsia="宋体" w:cs="Symbol"/>
      <w:b/>
      <w:bCs/>
      <w:color w:val="4F81BD"/>
      <w:kern w:val="2"/>
      <w:sz w:val="22"/>
      <w:szCs w:val="22"/>
      <w:lang w:val="en-US" w:eastAsia="en-US" w:bidi="ar-SA"/>
    </w:rPr>
  </w:style>
  <w:style w:type="character" w:customStyle="1" w:styleId="152">
    <w:name w:val="def"/>
    <w:qFormat/>
    <w:uiPriority w:val="0"/>
  </w:style>
  <w:style w:type="character" w:customStyle="1" w:styleId="153">
    <w:name w:val="注释标题 字符"/>
    <w:link w:val="15"/>
    <w:qFormat/>
    <w:uiPriority w:val="0"/>
    <w:rPr>
      <w:rFonts w:ascii="Calibri" w:hAnsi="Calibri" w:eastAsia="宋体" w:cs="Times New Roman"/>
      <w:kern w:val="0"/>
      <w:sz w:val="21"/>
      <w:szCs w:val="20"/>
    </w:rPr>
  </w:style>
  <w:style w:type="character" w:customStyle="1" w:styleId="154">
    <w:name w:val="段 Char Char"/>
    <w:link w:val="93"/>
    <w:qFormat/>
    <w:uiPriority w:val="0"/>
    <w:rPr>
      <w:rFonts w:ascii="宋体" w:hAnsi="Times New Roman" w:eastAsia="宋体" w:cs="Times New Roman"/>
      <w:kern w:val="0"/>
      <w:sz w:val="21"/>
      <w:szCs w:val="22"/>
    </w:rPr>
  </w:style>
  <w:style w:type="paragraph" w:customStyle="1" w:styleId="155">
    <w:name w:val="标准编号"/>
    <w:basedOn w:val="1"/>
    <w:qFormat/>
    <w:uiPriority w:val="0"/>
    <w:pPr>
      <w:widowControl w:val="0"/>
      <w:spacing w:line="240" w:lineRule="auto"/>
      <w:jc w:val="center"/>
    </w:pPr>
    <w:rPr>
      <w:rFonts w:ascii="黑体" w:hAnsi="Times New Roman" w:eastAsia="黑体"/>
      <w:b/>
      <w:bCs/>
      <w:sz w:val="30"/>
    </w:rPr>
  </w:style>
  <w:style w:type="paragraph" w:customStyle="1" w:styleId="156">
    <w:name w:val="Char2 Char Char Char2"/>
    <w:basedOn w:val="1"/>
    <w:qFormat/>
    <w:uiPriority w:val="0"/>
    <w:pPr>
      <w:widowControl w:val="0"/>
      <w:spacing w:line="240" w:lineRule="auto"/>
    </w:pPr>
    <w:rPr>
      <w:rFonts w:ascii="黑体" w:hAnsi="Tahoma" w:eastAsia="黑体"/>
      <w:sz w:val="32"/>
      <w:szCs w:val="32"/>
    </w:rPr>
  </w:style>
  <w:style w:type="character" w:customStyle="1" w:styleId="157">
    <w:name w:val="正文首行缩进 2 字符"/>
    <w:link w:val="36"/>
    <w:semiHidden/>
    <w:qFormat/>
    <w:uiPriority w:val="0"/>
  </w:style>
  <w:style w:type="paragraph" w:customStyle="1" w:styleId="158">
    <w:name w:val="样式4"/>
    <w:basedOn w:val="1"/>
    <w:next w:val="1"/>
    <w:qFormat/>
    <w:uiPriority w:val="0"/>
    <w:pPr>
      <w:widowControl w:val="0"/>
      <w:numPr>
        <w:ilvl w:val="1"/>
        <w:numId w:val="12"/>
      </w:numPr>
      <w:jc w:val="both"/>
    </w:pPr>
  </w:style>
  <w:style w:type="paragraph" w:customStyle="1" w:styleId="159">
    <w:name w:val="！正文文字缩进"/>
    <w:basedOn w:val="1"/>
    <w:qFormat/>
    <w:uiPriority w:val="0"/>
    <w:pPr>
      <w:widowControl w:val="0"/>
      <w:ind w:firstLine="480" w:firstLineChars="200"/>
      <w:jc w:val="both"/>
    </w:pPr>
    <w:rPr>
      <w:rFonts w:ascii="Times New Roman" w:hAnsi="Times New Roman"/>
      <w:szCs w:val="20"/>
    </w:rPr>
  </w:style>
  <w:style w:type="character" w:customStyle="1" w:styleId="160">
    <w:name w:val="正 Char"/>
    <w:link w:val="48"/>
    <w:qFormat/>
    <w:uiPriority w:val="0"/>
    <w:rPr>
      <w:rFonts w:ascii="宋体" w:hAnsi="宋体" w:eastAsia="宋体" w:cs="Times New Roman"/>
      <w:kern w:val="0"/>
    </w:rPr>
  </w:style>
  <w:style w:type="paragraph" w:customStyle="1" w:styleId="161">
    <w:name w:val="1"/>
    <w:qFormat/>
    <w:uiPriority w:val="63"/>
    <w:pPr>
      <w:spacing w:line="360" w:lineRule="auto"/>
    </w:pPr>
    <w:rPr>
      <w:rFonts w:ascii="Times New Roman" w:hAnsi="Times New Roman" w:eastAsia="宋体" w:cs="Times New Roman"/>
      <w:lang w:val="en-US" w:eastAsia="zh-CN" w:bidi="ar-SA"/>
    </w:rPr>
  </w:style>
  <w:style w:type="character" w:customStyle="1" w:styleId="162">
    <w:name w:val="正文缩进 字符"/>
    <w:link w:val="16"/>
    <w:qFormat/>
    <w:uiPriority w:val="0"/>
    <w:rPr>
      <w:rFonts w:ascii="Times New Roman" w:hAnsi="Times New Roman" w:eastAsia="宋体" w:cs="Times New Roman"/>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1651</Words>
  <Characters>1989</Characters>
  <TotalTime>236</TotalTime>
  <ScaleCrop>false</ScaleCrop>
  <LinksUpToDate>false</LinksUpToDate>
  <CharactersWithSpaces>1995</CharactersWithSpaces>
  <Application>WPS Office_11.8.2.12085_F1E327BC-269C-435d-A152-05C5408002CA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2025-06-26T17:23:00Z</dcterms:created>
  <dc:creator>admin</dc:creator>
  <cp:lastModifiedBy></cp:lastModifiedBy>
  <dcterms:modified xsi:type="dcterms:W3CDTF">2026-08-14T01:51:49Z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eyJoZGlkIjoiOGZkNGI5OGVhZDIyYjE5OWRiOGUxYzZmNTc0MDdlYWQiLCJ1c2VySWQiOiIyNzE1NjYwOTAifQ==</vt:lpwstr>
  </property>
  <property fmtid="{D5CDD505-2E9C-101B-9397-08002B2CF9AE}" pid="3" name="KSOProductBuildVer">
    <vt:lpwstr>2052-11.8.2.12085</vt:lpwstr>
  </property>
  <property fmtid="{D5CDD505-2E9C-101B-9397-08002B2CF9AE}" pid="4" name="ICV">
    <vt:lpwstr>C7370FF27EA0458487CA3331090A103E_12</vt:lpwstr>
  </property>
</Properties>
</file>