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8930" w14:textId="77777777" w:rsidR="00A70AEC" w:rsidRPr="00A70AEC" w:rsidRDefault="00A70AEC" w:rsidP="00A70AEC">
      <w:pPr>
        <w:rPr>
          <w:b/>
          <w:bCs/>
          <w:lang w:val="vi-VN"/>
        </w:rPr>
      </w:pPr>
      <w:r w:rsidRPr="00A70AEC">
        <w:rPr>
          <w:b/>
          <w:bCs/>
          <w:lang w:val="vi-VN"/>
        </w:rPr>
        <w:t>ESG Là Gì? Tìm Hiểu Về 3 Trụ Cột Nền Tảng: Môi Trường, Xã Hội và Quản Trị</w:t>
      </w:r>
    </w:p>
    <w:p w14:paraId="0C67DD64" w14:textId="77777777" w:rsidR="00A70AEC" w:rsidRPr="00A70AEC" w:rsidRDefault="00A70AEC" w:rsidP="00A70AEC">
      <w:pPr>
        <w:rPr>
          <w:lang w:val="vi-VN"/>
        </w:rPr>
      </w:pPr>
      <w:r w:rsidRPr="00A70AEC">
        <w:rPr>
          <w:b/>
          <w:bCs/>
          <w:lang w:val="vi-VN"/>
        </w:rPr>
        <w:t>Giới thiệu</w:t>
      </w:r>
    </w:p>
    <w:p w14:paraId="07A50EFD" w14:textId="77777777" w:rsidR="00A70AEC" w:rsidRPr="00A70AEC" w:rsidRDefault="00A70AEC" w:rsidP="00A70AEC">
      <w:pPr>
        <w:rPr>
          <w:lang w:val="vi-VN"/>
        </w:rPr>
      </w:pPr>
      <w:r w:rsidRPr="00A70AEC">
        <w:rPr>
          <w:lang w:val="vi-VN"/>
        </w:rPr>
        <w:t>Chào mừng bạn đến với tài liệu giải thích về ESG. ESG (Môi trường, Xã hội và Quản trị) đã nổi lên như một yếu tố then chốt, không chỉ là một xu hướng kinh doanh mà còn là một phản ứng cần thiết trước những thách thức toàn cầu và sự thay đổi trong kỳ vọng của các bên liên quan. Việc hiểu rõ về ESG có thể là một thách thức, nhưng đừng lo lắng. Tài liệu này được thiết kế để giải thích ba trụ cột của ESG một cách đơn giản và dễ hiểu, giúp bạn nắm bắt các khái niệm cốt lõi đang định hướng các doanh nghiệp hướng tới việc tạo ra giá trị lâu dài và một tương lai bền vững.</w:t>
      </w:r>
    </w:p>
    <w:p w14:paraId="623CA23A" w14:textId="77777777" w:rsidR="00A70AEC" w:rsidRPr="00A70AEC" w:rsidRDefault="00A70AEC" w:rsidP="00A70AEC">
      <w:pPr>
        <w:rPr>
          <w:lang w:val="vi-VN"/>
        </w:rPr>
      </w:pPr>
      <w:r w:rsidRPr="00A70AEC">
        <w:rPr>
          <w:lang w:val="vi-VN"/>
        </w:rPr>
        <w:t>1. Định nghĩa ESG: Không Chỉ Là Một Xu Hướng</w:t>
      </w:r>
    </w:p>
    <w:p w14:paraId="4B286C40" w14:textId="77777777" w:rsidR="00A70AEC" w:rsidRPr="00A70AEC" w:rsidRDefault="00A70AEC" w:rsidP="00A70AEC">
      <w:pPr>
        <w:rPr>
          <w:lang w:val="vi-VN"/>
        </w:rPr>
      </w:pPr>
      <w:r w:rsidRPr="00A70AEC">
        <w:rPr>
          <w:lang w:val="vi-VN"/>
        </w:rPr>
        <w:t>ESG (viết tắt của Environmental, Social, and Governance) là một thuật ngữ khuyến khích các công ty tích hợp các hoạt động bền vững và có trách nhiệm vào vận hành, quy trình ra quyết định và chiến lược kinh doanh tổng thể của họ.</w:t>
      </w:r>
    </w:p>
    <w:p w14:paraId="68CDC3A4" w14:textId="77777777" w:rsidR="00A70AEC" w:rsidRPr="00A70AEC" w:rsidRDefault="00A70AEC" w:rsidP="00A70AEC">
      <w:pPr>
        <w:rPr>
          <w:lang w:val="vi-VN"/>
        </w:rPr>
      </w:pPr>
      <w:r w:rsidRPr="00A70AEC">
        <w:rPr>
          <w:lang w:val="vi-VN"/>
        </w:rPr>
        <w:t>Tầm quan trọng chiến lược của ESG được nhấn mạnh bởi Larry Fink, CEO của BlackRock:</w:t>
      </w:r>
    </w:p>
    <w:p w14:paraId="38D7561A" w14:textId="77777777" w:rsidR="00A70AEC" w:rsidRPr="00A70AEC" w:rsidRDefault="00A70AEC" w:rsidP="00A70AEC">
      <w:pPr>
        <w:rPr>
          <w:lang w:val="vi-VN"/>
        </w:rPr>
      </w:pPr>
      <w:r w:rsidRPr="00A70AEC">
        <w:rPr>
          <w:lang w:val="vi-VN"/>
        </w:rPr>
        <w:t xml:space="preserve">"Thành công nhờ làm điều tốt không còn là một khẩu hiệu; đó là một mệnh lệnh chiến lược. Việc áp dụng các nguyên tắc ESG không chỉ là </w:t>
      </w:r>
      <w:r w:rsidRPr="00A70AEC">
        <w:rPr>
          <w:lang w:val="vi-VN"/>
        </w:rPr>
        <w:lastRenderedPageBreak/>
        <w:t>một nghĩa vụ đạo đức, mà còn là con đường dẫn đến thành công và khả năng phục hồi lâu dài trong một thế giới đang thay đổi nhanh chóng."</w:t>
      </w:r>
    </w:p>
    <w:p w14:paraId="380EF006" w14:textId="77777777" w:rsidR="00A70AEC" w:rsidRPr="00A70AEC" w:rsidRDefault="00A70AEC" w:rsidP="00A70AEC">
      <w:pPr>
        <w:rPr>
          <w:lang w:val="vi-VN"/>
        </w:rPr>
      </w:pPr>
      <w:r w:rsidRPr="00A70AEC">
        <w:rPr>
          <w:lang w:val="vi-VN"/>
        </w:rPr>
        <w:t>ESG trở nên quan trọng trong bối cảnh hiện nay vì hai lý do chính:</w:t>
      </w:r>
    </w:p>
    <w:p w14:paraId="301AE215" w14:textId="77777777" w:rsidR="00A70AEC" w:rsidRPr="00A70AEC" w:rsidRDefault="00A70AEC" w:rsidP="00A70AEC">
      <w:pPr>
        <w:rPr>
          <w:lang w:val="vi-VN"/>
        </w:rPr>
      </w:pPr>
      <w:r w:rsidRPr="00A70AEC">
        <w:rPr>
          <w:lang w:val="vi-VN"/>
        </w:rPr>
        <w:t>• </w:t>
      </w:r>
      <w:r w:rsidRPr="00A70AEC">
        <w:rPr>
          <w:b/>
          <w:bCs/>
          <w:lang w:val="vi-VN"/>
        </w:rPr>
        <w:t>Vì sự bền vững lâu dài (Long-term sustainability):</w:t>
      </w:r>
      <w:r w:rsidRPr="00A70AEC">
        <w:rPr>
          <w:lang w:val="vi-VN"/>
        </w:rPr>
        <w:t> Thế giới đang đối mặt với những thách thức cấp bách như biến đổi khí hậu, cạn kiệt tài nguyên và ô nhiễm. ESG giúp các tổ chức nhận ra tác động của mình đối với môi trường và khuyến khích họ áp dụng các biện pháp bền vững, giảm lượng khí thải carbon, bảo tồn tài nguyên và giảm thiểu chất thải.</w:t>
      </w:r>
    </w:p>
    <w:p w14:paraId="1260198C" w14:textId="77777777" w:rsidR="00A70AEC" w:rsidRPr="00A70AEC" w:rsidRDefault="00A70AEC" w:rsidP="00A70AEC">
      <w:pPr>
        <w:rPr>
          <w:lang w:val="vi-VN"/>
        </w:rPr>
      </w:pPr>
      <w:r w:rsidRPr="00A70AEC">
        <w:rPr>
          <w:lang w:val="vi-VN"/>
        </w:rPr>
        <w:t>• </w:t>
      </w:r>
      <w:r w:rsidRPr="00A70AEC">
        <w:rPr>
          <w:b/>
          <w:bCs/>
          <w:lang w:val="vi-VN"/>
        </w:rPr>
        <w:t>Để quản lý rủi ro (Risk management):</w:t>
      </w:r>
      <w:r w:rsidRPr="00A70AEC">
        <w:rPr>
          <w:lang w:val="vi-VN"/>
        </w:rPr>
        <w:t> Các vấn đề xã hội và quản trị có tác động đáng kể đến danh tiếng, giá trị thương hiệu và hiệu suất tổng thể của một công ty. ESG giúp đánh giá mối quan hệ của công ty với nhân viên, khách hàng, nhà cung cấp và cộng đồng, điều này rất cần thiết để duy trì lòng tin và giảm thiểu các rủi ro như gian lận, tham nhũng và không tuân thủ quy định.</w:t>
      </w:r>
    </w:p>
    <w:p w14:paraId="0BC0C224" w14:textId="77777777" w:rsidR="00A70AEC" w:rsidRPr="00A70AEC" w:rsidRDefault="00A70AEC" w:rsidP="00A70AEC">
      <w:pPr>
        <w:rPr>
          <w:lang w:val="vi-VN"/>
        </w:rPr>
      </w:pPr>
      <w:r w:rsidRPr="00A70AEC">
        <w:rPr>
          <w:lang w:val="vi-VN"/>
        </w:rPr>
        <w:t>Bây giờ, hãy cùng đi sâu vào từng trụ cột để hiểu rõ hơn về chúng, bắt đầu với yếu tố Môi trường.</w:t>
      </w:r>
    </w:p>
    <w:p w14:paraId="7CE48DFB" w14:textId="77777777" w:rsidR="00A70AEC" w:rsidRPr="00A70AEC" w:rsidRDefault="00A70AEC" w:rsidP="00A70AEC">
      <w:pPr>
        <w:rPr>
          <w:lang w:val="vi-VN"/>
        </w:rPr>
      </w:pPr>
      <w:r w:rsidRPr="00A70AEC">
        <w:rPr>
          <w:lang w:val="vi-VN"/>
        </w:rPr>
        <w:t>2. Trụ Cột "E" - Môi Trường (Environmental)</w:t>
      </w:r>
    </w:p>
    <w:p w14:paraId="6727CB25" w14:textId="77777777" w:rsidR="00A70AEC" w:rsidRPr="00A70AEC" w:rsidRDefault="00A70AEC" w:rsidP="00A70AEC">
      <w:pPr>
        <w:rPr>
          <w:lang w:val="vi-VN"/>
        </w:rPr>
      </w:pPr>
      <w:r w:rsidRPr="00A70AEC">
        <w:rPr>
          <w:lang w:val="vi-VN"/>
        </w:rPr>
        <w:t>Trụ cột Môi trường xem xét các rủi ro và cơ hội đối với một công ty và các nhà cung cấp/đối tác của họ từ các sự kiện khí hậu và các cơ hội từ các hành động xã hội.</w:t>
      </w:r>
    </w:p>
    <w:p w14:paraId="7CA9391B" w14:textId="77777777" w:rsidR="00A70AEC" w:rsidRPr="00A70AEC" w:rsidRDefault="00A70AEC" w:rsidP="00A70AEC">
      <w:pPr>
        <w:rPr>
          <w:lang w:val="vi-VN"/>
        </w:rPr>
      </w:pPr>
      <w:r w:rsidRPr="00A70AEC">
        <w:rPr>
          <w:lang w:val="vi-VN"/>
        </w:rPr>
        <w:t>Dưới đây là các lĩnh vực cốt lõi thuộc trụ cột Môi trường: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9"/>
        <w:gridCol w:w="6180"/>
      </w:tblGrid>
      <w:tr w:rsidR="00A70AEC" w:rsidRPr="00A70AEC" w14:paraId="460A4961" w14:textId="77777777" w:rsidTr="00A70AEC">
        <w:tc>
          <w:tcPr>
            <w:tcW w:w="0" w:type="auto"/>
            <w:vAlign w:val="center"/>
            <w:hideMark/>
          </w:tcPr>
          <w:p w14:paraId="0300CBE1" w14:textId="77777777" w:rsidR="00A70AEC" w:rsidRPr="00A70AEC" w:rsidRDefault="00A70AEC" w:rsidP="00A70AEC">
            <w:pPr>
              <w:rPr>
                <w:lang w:val="vi-VN"/>
              </w:rPr>
            </w:pPr>
            <w:r w:rsidRPr="00A70AEC">
              <w:rPr>
                <w:lang w:val="vi-VN"/>
              </w:rPr>
              <w:t>Chủ đề chính</w:t>
            </w:r>
          </w:p>
        </w:tc>
        <w:tc>
          <w:tcPr>
            <w:tcW w:w="0" w:type="auto"/>
            <w:vAlign w:val="center"/>
            <w:hideMark/>
          </w:tcPr>
          <w:p w14:paraId="509A2F02" w14:textId="77777777" w:rsidR="00A70AEC" w:rsidRPr="00A70AEC" w:rsidRDefault="00A70AEC" w:rsidP="00A70AEC">
            <w:pPr>
              <w:rPr>
                <w:lang w:val="vi-VN"/>
              </w:rPr>
            </w:pPr>
            <w:r w:rsidRPr="00A70AEC">
              <w:rPr>
                <w:lang w:val="vi-VN"/>
              </w:rPr>
              <w:t>Nội dung &amp; Tầm quan trọng</w:t>
            </w:r>
          </w:p>
        </w:tc>
      </w:tr>
      <w:tr w:rsidR="00A70AEC" w:rsidRPr="00A70AEC" w14:paraId="6633BAA6" w14:textId="77777777" w:rsidTr="00A70AEC">
        <w:tc>
          <w:tcPr>
            <w:tcW w:w="0" w:type="auto"/>
            <w:vAlign w:val="center"/>
            <w:hideMark/>
          </w:tcPr>
          <w:p w14:paraId="13ADDD11" w14:textId="77777777" w:rsidR="00A70AEC" w:rsidRPr="00A70AEC" w:rsidRDefault="00A70AEC" w:rsidP="00A70AEC">
            <w:pPr>
              <w:rPr>
                <w:lang w:val="vi-VN"/>
              </w:rPr>
            </w:pPr>
            <w:r w:rsidRPr="00A70AEC">
              <w:rPr>
                <w:b/>
                <w:bCs/>
                <w:lang w:val="vi-VN"/>
              </w:rPr>
              <w:t>Biến đổi khí hậu và Khí nhà kính (Climate Change and GHGs)</w:t>
            </w:r>
          </w:p>
        </w:tc>
        <w:tc>
          <w:tcPr>
            <w:tcW w:w="0" w:type="auto"/>
            <w:vAlign w:val="center"/>
            <w:hideMark/>
          </w:tcPr>
          <w:p w14:paraId="10068BF4" w14:textId="77777777" w:rsidR="00A70AEC" w:rsidRPr="00A70AEC" w:rsidRDefault="00A70AEC" w:rsidP="00A70AEC">
            <w:pPr>
              <w:rPr>
                <w:lang w:val="vi-VN"/>
              </w:rPr>
            </w:pPr>
            <w:r w:rsidRPr="00A70AEC">
              <w:rPr>
                <w:lang w:val="vi-VN"/>
              </w:rPr>
              <w:t>Tập trung vào việc một công ty đóng góp vào biến đổi khí hậu thông qua phát thải khí nhà kính (GHGs), chủ yếu bằng cách cắt giảm khí thải và </w:t>
            </w:r>
            <w:r w:rsidRPr="00A70AEC">
              <w:rPr>
                <w:b/>
                <w:bCs/>
                <w:lang w:val="vi-VN"/>
              </w:rPr>
              <w:t>khử cacbon</w:t>
            </w:r>
            <w:r w:rsidRPr="00A70AEC">
              <w:rPr>
                <w:lang w:val="vi-VN"/>
              </w:rPr>
              <w:t> trong hoạt động của mình.</w:t>
            </w:r>
          </w:p>
        </w:tc>
      </w:tr>
      <w:tr w:rsidR="00A70AEC" w:rsidRPr="00A70AEC" w14:paraId="0AAA1447" w14:textId="77777777" w:rsidTr="00A70AEC">
        <w:tc>
          <w:tcPr>
            <w:tcW w:w="0" w:type="auto"/>
            <w:vAlign w:val="center"/>
            <w:hideMark/>
          </w:tcPr>
          <w:p w14:paraId="698C562F" w14:textId="77777777" w:rsidR="00A70AEC" w:rsidRPr="00A70AEC" w:rsidRDefault="00A70AEC" w:rsidP="00A70AEC">
            <w:pPr>
              <w:rPr>
                <w:lang w:val="vi-VN"/>
              </w:rPr>
            </w:pPr>
            <w:r w:rsidRPr="00A70AEC">
              <w:rPr>
                <w:b/>
                <w:bCs/>
                <w:lang w:val="vi-VN"/>
              </w:rPr>
              <w:t>Phát thải vào không khí (Air Emissions)</w:t>
            </w:r>
          </w:p>
        </w:tc>
        <w:tc>
          <w:tcPr>
            <w:tcW w:w="0" w:type="auto"/>
            <w:vAlign w:val="center"/>
            <w:hideMark/>
          </w:tcPr>
          <w:p w14:paraId="47D327C9" w14:textId="77777777" w:rsidR="00A70AEC" w:rsidRPr="00A70AEC" w:rsidRDefault="00A70AEC" w:rsidP="00A70AEC">
            <w:pPr>
              <w:rPr>
                <w:lang w:val="vi-VN"/>
              </w:rPr>
            </w:pPr>
            <w:r w:rsidRPr="00A70AEC">
              <w:rPr>
                <w:lang w:val="vi-VN"/>
              </w:rPr>
              <w:t>Đề cập đến cách các công ty giải quyết việc giảm thiểu các chất trong khí quyển có tác động bất lợi đến con người và các sinh vật sống khác.</w:t>
            </w:r>
          </w:p>
        </w:tc>
      </w:tr>
      <w:tr w:rsidR="00A70AEC" w:rsidRPr="00A70AEC" w14:paraId="27D6A4B9" w14:textId="77777777" w:rsidTr="00A70AEC">
        <w:tc>
          <w:tcPr>
            <w:tcW w:w="0" w:type="auto"/>
            <w:vAlign w:val="center"/>
            <w:hideMark/>
          </w:tcPr>
          <w:p w14:paraId="39D89B7F" w14:textId="77777777" w:rsidR="00A70AEC" w:rsidRPr="00A70AEC" w:rsidRDefault="00A70AEC" w:rsidP="00A70AEC">
            <w:pPr>
              <w:rPr>
                <w:lang w:val="vi-VN"/>
              </w:rPr>
            </w:pPr>
            <w:r w:rsidRPr="00A70AEC">
              <w:rPr>
                <w:b/>
                <w:bCs/>
                <w:lang w:val="vi-VN"/>
              </w:rPr>
              <w:t>Nước và Nước thải (Water and Wastewater)</w:t>
            </w:r>
          </w:p>
        </w:tc>
        <w:tc>
          <w:tcPr>
            <w:tcW w:w="0" w:type="auto"/>
            <w:vAlign w:val="center"/>
            <w:hideMark/>
          </w:tcPr>
          <w:p w14:paraId="45D2175A" w14:textId="77777777" w:rsidR="00A70AEC" w:rsidRPr="00A70AEC" w:rsidRDefault="00A70AEC" w:rsidP="00A70AEC">
            <w:pPr>
              <w:rPr>
                <w:lang w:val="vi-VN"/>
              </w:rPr>
            </w:pPr>
            <w:r w:rsidRPr="00A70AEC">
              <w:rPr>
                <w:lang w:val="vi-VN"/>
              </w:rPr>
              <w:t>Các công ty theo định hướng ESG tập trung vào việc </w:t>
            </w:r>
            <w:r w:rsidRPr="00A70AEC">
              <w:rPr>
                <w:b/>
                <w:bCs/>
                <w:lang w:val="vi-VN"/>
              </w:rPr>
              <w:t>sử dụng nước trong quy trình sản xuất</w:t>
            </w:r>
            <w:r w:rsidRPr="00A70AEC">
              <w:rPr>
                <w:lang w:val="vi-VN"/>
              </w:rPr>
              <w:t>, cách loại bỏ chất ô nhiễm khỏi nước thải và vai trò của nguồn cung cấp nước trong </w:t>
            </w:r>
            <w:r w:rsidRPr="00A70AEC">
              <w:rPr>
                <w:b/>
                <w:bCs/>
                <w:lang w:val="vi-VN"/>
              </w:rPr>
              <w:t>phát triển kinh tế</w:t>
            </w:r>
            <w:r w:rsidRPr="00A70AEC">
              <w:rPr>
                <w:lang w:val="vi-VN"/>
              </w:rPr>
              <w:t>.</w:t>
            </w:r>
          </w:p>
        </w:tc>
      </w:tr>
      <w:tr w:rsidR="00A70AEC" w:rsidRPr="00A70AEC" w14:paraId="640328C0" w14:textId="77777777" w:rsidTr="00A70AEC">
        <w:tc>
          <w:tcPr>
            <w:tcW w:w="0" w:type="auto"/>
            <w:vAlign w:val="center"/>
            <w:hideMark/>
          </w:tcPr>
          <w:p w14:paraId="707A1C8E" w14:textId="77777777" w:rsidR="00A70AEC" w:rsidRPr="00A70AEC" w:rsidRDefault="00A70AEC" w:rsidP="00A70AEC">
            <w:pPr>
              <w:rPr>
                <w:lang w:val="vi-VN"/>
              </w:rPr>
            </w:pPr>
            <w:r w:rsidRPr="00A70AEC">
              <w:rPr>
                <w:b/>
                <w:bCs/>
                <w:lang w:val="vi-VN"/>
              </w:rPr>
              <w:t>Sử dụng Vật liệu và Quản lý Chất thải (Material Use and Waste Management)</w:t>
            </w:r>
          </w:p>
        </w:tc>
        <w:tc>
          <w:tcPr>
            <w:tcW w:w="0" w:type="auto"/>
            <w:vAlign w:val="center"/>
            <w:hideMark/>
          </w:tcPr>
          <w:p w14:paraId="17A65B24" w14:textId="77777777" w:rsidR="00A70AEC" w:rsidRPr="00A70AEC" w:rsidRDefault="00A70AEC" w:rsidP="00A70AEC">
            <w:pPr>
              <w:rPr>
                <w:lang w:val="vi-VN"/>
              </w:rPr>
            </w:pPr>
            <w:r w:rsidRPr="00A70AEC">
              <w:rPr>
                <w:lang w:val="vi-VN"/>
              </w:rPr>
              <w:t>Quản lý chất thải hiệu quả là một thành phần quan trọng, tập trung vào việc giảm thiểu tạo ra chất thải và cải thiện hiệu quả sử dụng tài nguyên.</w:t>
            </w:r>
          </w:p>
        </w:tc>
      </w:tr>
      <w:tr w:rsidR="00A70AEC" w:rsidRPr="00A70AEC" w14:paraId="37F2F49E" w14:textId="77777777" w:rsidTr="00A70AEC">
        <w:tc>
          <w:tcPr>
            <w:tcW w:w="0" w:type="auto"/>
            <w:vAlign w:val="center"/>
            <w:hideMark/>
          </w:tcPr>
          <w:p w14:paraId="683F4230" w14:textId="77777777" w:rsidR="00A70AEC" w:rsidRPr="00A70AEC" w:rsidRDefault="00A70AEC" w:rsidP="00A70AEC">
            <w:pPr>
              <w:rPr>
                <w:lang w:val="vi-VN"/>
              </w:rPr>
            </w:pPr>
            <w:r w:rsidRPr="00A70AEC">
              <w:rPr>
                <w:b/>
                <w:bCs/>
                <w:lang w:val="vi-VN"/>
              </w:rPr>
              <w:t>Đa dạng sinh học và Hệ sinh thái (Biodiversity and Ecosystems)</w:t>
            </w:r>
          </w:p>
        </w:tc>
        <w:tc>
          <w:tcPr>
            <w:tcW w:w="0" w:type="auto"/>
            <w:vAlign w:val="center"/>
            <w:hideMark/>
          </w:tcPr>
          <w:p w14:paraId="5DDB0F9D" w14:textId="77777777" w:rsidR="00A70AEC" w:rsidRPr="00A70AEC" w:rsidRDefault="00A70AEC" w:rsidP="00A70AEC">
            <w:pPr>
              <w:rPr>
                <w:lang w:val="vi-VN"/>
              </w:rPr>
            </w:pPr>
            <w:r w:rsidRPr="00A70AEC">
              <w:rPr>
                <w:lang w:val="vi-VN"/>
              </w:rPr>
              <w:t>Các công ty theo định hướng ESG đặt mục tiêu ngăn chặn và trung hòa những tổn thất đáng kể về đa dạng sinh học trong các dự án của họ, đồng thời duy trì và phục hồi hệ sinh thái.</w:t>
            </w:r>
          </w:p>
        </w:tc>
      </w:tr>
    </w:tbl>
    <w:p w14:paraId="7E9F3187" w14:textId="77777777" w:rsidR="00A70AEC" w:rsidRPr="00A70AEC" w:rsidRDefault="00A70AEC" w:rsidP="00A70AEC">
      <w:pPr>
        <w:rPr>
          <w:lang w:val="vi-VN"/>
        </w:rPr>
      </w:pPr>
      <w:r w:rsidRPr="00A70AEC">
        <w:rPr>
          <w:lang w:val="vi-VN"/>
        </w:rPr>
        <w:t>Tác động của một công ty không chỉ dừng lại ở môi trường. Nó còn lan rộng đến con người và toàn xã hội, dẫn chúng ta đến trụ cột tiếp theo: Xã hội.</w:t>
      </w:r>
    </w:p>
    <w:p w14:paraId="3C3C09F8" w14:textId="77777777" w:rsidR="00A70AEC" w:rsidRPr="00A70AEC" w:rsidRDefault="00A70AEC" w:rsidP="00A70AEC">
      <w:pPr>
        <w:rPr>
          <w:lang w:val="vi-VN"/>
        </w:rPr>
      </w:pPr>
      <w:r w:rsidRPr="00A70AEC">
        <w:rPr>
          <w:lang w:val="vi-VN"/>
        </w:rPr>
        <w:t>3. Trụ Cột "S" - Xã Hội (Social)</w:t>
      </w:r>
    </w:p>
    <w:p w14:paraId="665747BB" w14:textId="77777777" w:rsidR="00A70AEC" w:rsidRPr="00A70AEC" w:rsidRDefault="00A70AEC" w:rsidP="00A70AEC">
      <w:pPr>
        <w:rPr>
          <w:lang w:val="vi-VN"/>
        </w:rPr>
      </w:pPr>
      <w:r w:rsidRPr="00A70AEC">
        <w:rPr>
          <w:lang w:val="vi-VN"/>
        </w:rPr>
        <w:t>Trụ cột Xã hội đề cập đến tác động tương đối của một công ty cùng với các rủi ro và cơ hội liên quan từ các hoạt động xã hội, bao gồm cả từ nhân viên trực tiếp và gián tiếp, khách hàng và cộng đồng nơi công ty hoạt động.</w:t>
      </w:r>
    </w:p>
    <w:p w14:paraId="3D67CC91" w14:textId="77777777" w:rsidR="00A70AEC" w:rsidRPr="00A70AEC" w:rsidRDefault="00A70AEC" w:rsidP="00A70AEC">
      <w:pPr>
        <w:rPr>
          <w:lang w:val="vi-VN"/>
        </w:rPr>
      </w:pPr>
      <w:r w:rsidRPr="00A70AEC">
        <w:rPr>
          <w:lang w:val="vi-VN"/>
        </w:rPr>
        <w:t>Các chủ đề quan trọng nhất trong trụ cột Xã hội bao gồm:</w:t>
      </w:r>
    </w:p>
    <w:p w14:paraId="521FA546" w14:textId="77777777" w:rsidR="00A70AEC" w:rsidRPr="00A70AEC" w:rsidRDefault="00A70AEC" w:rsidP="00A70AEC">
      <w:pPr>
        <w:rPr>
          <w:lang w:val="vi-VN"/>
        </w:rPr>
      </w:pPr>
      <w:r w:rsidRPr="00A70AEC">
        <w:rPr>
          <w:lang w:val="vi-VN"/>
        </w:rPr>
        <w:t>• </w:t>
      </w:r>
      <w:r w:rsidRPr="00A70AEC">
        <w:rPr>
          <w:b/>
          <w:bCs/>
          <w:lang w:val="vi-VN"/>
        </w:rPr>
        <w:t>Công lý Khí hậu và Xã hội (Climate and Social Justice):</w:t>
      </w:r>
      <w:r w:rsidRPr="00A70AEC">
        <w:rPr>
          <w:lang w:val="vi-VN"/>
        </w:rPr>
        <w:t> Đây là điểm giao thoa quan trọng giữa Môi trường và Xã hội. Nó công nhận rằng các vấn đề môi trường thường tác động không cân xứng đến các cộng đồng dễ bị tổn thương, đòi hỏi các công ty không chỉ bảo vệ môi trường mà còn phải đảm bảo các sáng kiến của họ thúc đẩy sự công bằng và bình đẳng.</w:t>
      </w:r>
    </w:p>
    <w:p w14:paraId="23145D07" w14:textId="77777777" w:rsidR="00A70AEC" w:rsidRPr="00A70AEC" w:rsidRDefault="00A70AEC" w:rsidP="00A70AEC">
      <w:pPr>
        <w:rPr>
          <w:lang w:val="vi-VN"/>
        </w:rPr>
      </w:pPr>
      <w:r w:rsidRPr="00A70AEC">
        <w:rPr>
          <w:lang w:val="vi-VN"/>
        </w:rPr>
        <w:t>• </w:t>
      </w:r>
      <w:r w:rsidRPr="00A70AEC">
        <w:rPr>
          <w:b/>
          <w:bCs/>
          <w:lang w:val="vi-VN"/>
        </w:rPr>
        <w:t>Thực hành Lao động và Quyền con người (Labor Practices and Human Rights):</w:t>
      </w:r>
      <w:r w:rsidRPr="00A70AEC">
        <w:rPr>
          <w:lang w:val="vi-VN"/>
        </w:rPr>
        <w:t> Các yếu tố ESG xem xét cách các công ty duy trì và bảo vệ quyền con người trong hoạt động, chuỗi cung ứng và các thông lệ lao động của họ.</w:t>
      </w:r>
    </w:p>
    <w:p w14:paraId="5F418CEA" w14:textId="77777777" w:rsidR="00A70AEC" w:rsidRPr="00A70AEC" w:rsidRDefault="00A70AEC" w:rsidP="00A70AEC">
      <w:pPr>
        <w:rPr>
          <w:lang w:val="vi-VN"/>
        </w:rPr>
      </w:pPr>
      <w:r w:rsidRPr="00A70AEC">
        <w:rPr>
          <w:lang w:val="vi-VN"/>
        </w:rPr>
        <w:t>• </w:t>
      </w:r>
      <w:r w:rsidRPr="00A70AEC">
        <w:rPr>
          <w:b/>
          <w:bCs/>
          <w:lang w:val="vi-VN"/>
        </w:rPr>
        <w:t>Văn hóa Tổ chức, Đa dạng và Hòa nhập (Organizational Culture, Diversity, and Inclusion):</w:t>
      </w:r>
      <w:r w:rsidRPr="00A70AEC">
        <w:rPr>
          <w:lang w:val="vi-VN"/>
        </w:rPr>
        <w:t> Các công ty ưu tiên một môi trường làm việc cởi mở, hòa nhập và đa dạng có thể tạo ra một văn hóa tích cực, thu hút nhân tài hàng đầu và thúc đẩy sự đổi mới.</w:t>
      </w:r>
    </w:p>
    <w:p w14:paraId="70C7CFC3" w14:textId="77777777" w:rsidR="00A70AEC" w:rsidRPr="00A70AEC" w:rsidRDefault="00A70AEC" w:rsidP="00A70AEC">
      <w:pPr>
        <w:rPr>
          <w:lang w:val="vi-VN"/>
        </w:rPr>
      </w:pPr>
      <w:r w:rsidRPr="00A70AEC">
        <w:rPr>
          <w:lang w:val="vi-VN"/>
        </w:rPr>
        <w:t>• </w:t>
      </w:r>
      <w:r w:rsidRPr="00A70AEC">
        <w:rPr>
          <w:b/>
          <w:bCs/>
          <w:lang w:val="vi-VN"/>
        </w:rPr>
        <w:t>Tác động đến Cộng đồng (Community Impact):</w:t>
      </w:r>
      <w:r w:rsidRPr="00A70AEC">
        <w:rPr>
          <w:lang w:val="vi-VN"/>
        </w:rPr>
        <w:t> Các công ty đóng góp cho cộng đồng địa phương thông qua công việc tình nguyện, quyên góp từ thiện và các hoạt động tiếp cận cộng đồng thể hiện cam kết với trách nhiệm xã hội.</w:t>
      </w:r>
    </w:p>
    <w:p w14:paraId="3C7A551D" w14:textId="77777777" w:rsidR="00A70AEC" w:rsidRPr="00A70AEC" w:rsidRDefault="00A70AEC" w:rsidP="00A70AEC">
      <w:pPr>
        <w:rPr>
          <w:lang w:val="vi-VN"/>
        </w:rPr>
      </w:pPr>
      <w:r w:rsidRPr="00A70AEC">
        <w:rPr>
          <w:lang w:val="vi-VN"/>
        </w:rPr>
        <w:t>• </w:t>
      </w:r>
      <w:r w:rsidRPr="00A70AEC">
        <w:rPr>
          <w:b/>
          <w:bCs/>
          <w:lang w:val="vi-VN"/>
        </w:rPr>
        <w:t>Đầu tư vào Nhân viên (Employee Investment):</w:t>
      </w:r>
      <w:r w:rsidRPr="00A70AEC">
        <w:rPr>
          <w:lang w:val="vi-VN"/>
        </w:rPr>
        <w:t> Khi một công ty đầu tư vào nhân viên bằng cách thực hiện các </w:t>
      </w:r>
      <w:r w:rsidRPr="00A70AEC">
        <w:rPr>
          <w:b/>
          <w:bCs/>
          <w:lang w:val="vi-VN"/>
        </w:rPr>
        <w:t>chính sách về đa dạng và hòa nhập, chương trình đào tạo và chế độ đãi ngộ công bằng</w:t>
      </w:r>
      <w:r w:rsidRPr="00A70AEC">
        <w:rPr>
          <w:lang w:val="vi-VN"/>
        </w:rPr>
        <w:t>, điều đó có thể giúp thúc đẩy một văn hóa công ty tích cực.</w:t>
      </w:r>
    </w:p>
    <w:p w14:paraId="3C201B51" w14:textId="77777777" w:rsidR="00A70AEC" w:rsidRPr="00A70AEC" w:rsidRDefault="00A70AEC" w:rsidP="00A70AEC">
      <w:pPr>
        <w:rPr>
          <w:lang w:val="vi-VN"/>
        </w:rPr>
      </w:pPr>
      <w:r w:rsidRPr="00A70AEC">
        <w:rPr>
          <w:lang w:val="vi-VN"/>
        </w:rPr>
        <w:t>Để các cam kết xã hội này không chỉ là lời nói suông, một công ty cần có một cấu trúc quản trị vững mạnh để đảm bảo tính minh bạch, trách nhiệm giải trình và đạo đức trong mọi quyết định. Điều này đưa chúng ta đến trụ cột cuối cùng: Quản trị.</w:t>
      </w:r>
    </w:p>
    <w:p w14:paraId="36C4CDD7" w14:textId="77777777" w:rsidR="00A70AEC" w:rsidRPr="00A70AEC" w:rsidRDefault="00A70AEC" w:rsidP="00A70AEC">
      <w:pPr>
        <w:rPr>
          <w:lang w:val="vi-VN"/>
        </w:rPr>
      </w:pPr>
      <w:r w:rsidRPr="00A70AEC">
        <w:rPr>
          <w:lang w:val="vi-VN"/>
        </w:rPr>
        <w:t>4. Trụ Cột "G" - Quản Trị (Governance)</w:t>
      </w:r>
    </w:p>
    <w:p w14:paraId="37197BA9" w14:textId="77777777" w:rsidR="00A70AEC" w:rsidRPr="00A70AEC" w:rsidRDefault="00A70AEC" w:rsidP="00A70AEC">
      <w:pPr>
        <w:rPr>
          <w:lang w:val="vi-VN"/>
        </w:rPr>
      </w:pPr>
      <w:r w:rsidRPr="00A70AEC">
        <w:rPr>
          <w:lang w:val="vi-VN"/>
        </w:rPr>
        <w:t>Trụ cột Quản trị liên quan đến thời điểm và chất lượng của việc ra quyết định, cấu trúc quản trị, sự phân bổ quyền và trách nhiệm giữa các nhóm liên quan khác nhau, và việc phục vụ tác động xã hội tích cực cũng như giảm thiểu rủi ro.</w:t>
      </w:r>
    </w:p>
    <w:p w14:paraId="67A9D1F7" w14:textId="77777777" w:rsidR="00A70AEC" w:rsidRPr="00A70AEC" w:rsidRDefault="00A70AEC" w:rsidP="00A70AEC">
      <w:pPr>
        <w:rPr>
          <w:lang w:val="vi-VN"/>
        </w:rPr>
      </w:pPr>
      <w:r w:rsidRPr="00A70AEC">
        <w:rPr>
          <w:lang w:val="vi-VN"/>
        </w:rPr>
        <w:t>Bốn khía cạnh chính của Quản trị bao gồm:</w:t>
      </w:r>
    </w:p>
    <w:p w14:paraId="78E8ED2F" w14:textId="77777777" w:rsidR="00A70AEC" w:rsidRPr="00A70AEC" w:rsidRDefault="00A70AEC" w:rsidP="00A70AEC">
      <w:pPr>
        <w:rPr>
          <w:lang w:val="vi-VN"/>
        </w:rPr>
      </w:pPr>
      <w:r w:rsidRPr="00A70AEC">
        <w:rPr>
          <w:lang w:val="vi-VN"/>
        </w:rPr>
        <w:t>1. </w:t>
      </w:r>
      <w:r w:rsidRPr="00A70AEC">
        <w:rPr>
          <w:b/>
          <w:bCs/>
          <w:lang w:val="vi-VN"/>
        </w:rPr>
        <w:t>Đạo đức Kinh doanh (Business Ethics):</w:t>
      </w:r>
      <w:r w:rsidRPr="00A70AEC">
        <w:rPr>
          <w:lang w:val="vi-VN"/>
        </w:rPr>
        <w:t> Tuân thủ các nguyên tắc kinh doanh có đạo đức là một thành phần không thể thiếu trong chiến lược ESG của các công ty. Trụ cột này xem xét cách các công ty đối mặt và giải quyết các vấn đề về đạo đức kinh doanh.</w:t>
      </w:r>
    </w:p>
    <w:p w14:paraId="1AE018F7" w14:textId="77777777" w:rsidR="00A70AEC" w:rsidRPr="00A70AEC" w:rsidRDefault="00A70AEC" w:rsidP="00A70AEC">
      <w:pPr>
        <w:rPr>
          <w:lang w:val="vi-VN"/>
        </w:rPr>
      </w:pPr>
      <w:r w:rsidRPr="00A70AEC">
        <w:rPr>
          <w:lang w:val="vi-VN"/>
        </w:rPr>
        <w:t>2. </w:t>
      </w:r>
      <w:r w:rsidRPr="00A70AEC">
        <w:rPr>
          <w:b/>
          <w:bCs/>
          <w:lang w:val="vi-VN"/>
        </w:rPr>
        <w:t>Phân bổ Vốn (Capital Allocations):</w:t>
      </w:r>
      <w:r w:rsidRPr="00A70AEC">
        <w:rPr>
          <w:lang w:val="vi-VN"/>
        </w:rPr>
        <w:t> Quản trị hiệu quả đòi hỏi các công ty phải đảm bảo rằng các quyết định phân bổ vốn phản ánh đúng cam kết ESG của họ. Cách một công ty đầu tư tiền bạc—dù vào năng lượng tái tạo hay các chương trình hòa nhập—chính là bằng chứng xác thực nhất cho các ưu tiên của mình.</w:t>
      </w:r>
    </w:p>
    <w:p w14:paraId="222A7CFF" w14:textId="77777777" w:rsidR="00A70AEC" w:rsidRPr="00A70AEC" w:rsidRDefault="00A70AEC" w:rsidP="00A70AEC">
      <w:pPr>
        <w:rPr>
          <w:lang w:val="vi-VN"/>
        </w:rPr>
      </w:pPr>
      <w:r w:rsidRPr="00A70AEC">
        <w:rPr>
          <w:lang w:val="vi-VN"/>
        </w:rPr>
        <w:t>3. </w:t>
      </w:r>
      <w:r w:rsidRPr="00A70AEC">
        <w:rPr>
          <w:b/>
          <w:bCs/>
          <w:lang w:val="vi-VN"/>
        </w:rPr>
        <w:t>Quản trị và Quản lý Rủi ro (Governance and Risk Management):</w:t>
      </w:r>
      <w:r w:rsidRPr="00A70AEC">
        <w:rPr>
          <w:lang w:val="vi-VN"/>
        </w:rPr>
        <w:t> Việc quản lý rủi ro liên quan đến ESG bao gồm việc xác định và giảm thiểu các mối đe dọa phi tài chính nhưng vẫn có thể gây tác động tài chính lớn. Điều này bao gồm mọi thứ, từ thiệt hại về danh tiếng do thảm họa môi trường gây ra cho đến các hình phạt pháp lý đối với các hành vi lao động phi đạo đức.</w:t>
      </w:r>
    </w:p>
    <w:p w14:paraId="5309FE21" w14:textId="77777777" w:rsidR="00A70AEC" w:rsidRPr="00A70AEC" w:rsidRDefault="00A70AEC" w:rsidP="00A70AEC">
      <w:pPr>
        <w:rPr>
          <w:lang w:val="vi-VN"/>
        </w:rPr>
      </w:pPr>
      <w:r w:rsidRPr="00A70AEC">
        <w:rPr>
          <w:lang w:val="vi-VN"/>
        </w:rPr>
        <w:t>4. </w:t>
      </w:r>
      <w:r w:rsidRPr="00A70AEC">
        <w:rPr>
          <w:b/>
          <w:bCs/>
          <w:lang w:val="vi-VN"/>
        </w:rPr>
        <w:t>Tương tác, Vận động và Báo cáo (Engagement, Advocacy, and Reporting):</w:t>
      </w:r>
      <w:r w:rsidRPr="00A70AEC">
        <w:rPr>
          <w:lang w:val="vi-VN"/>
        </w:rPr>
        <w:t> Báo cáo ESG là quá trình công bố công khai tiến độ của một tổ chức trong việc đạt được các mục tiêu ESG của mình. Nó cho thấy cách các nhà đầu tư và công ty cam kết với các yếu tố ESG.</w:t>
      </w:r>
    </w:p>
    <w:p w14:paraId="41671A5F" w14:textId="77777777" w:rsidR="00A70AEC" w:rsidRPr="00A70AEC" w:rsidRDefault="00A70AEC" w:rsidP="00A70AEC">
      <w:pPr>
        <w:rPr>
          <w:lang w:val="vi-VN"/>
        </w:rPr>
      </w:pPr>
      <w:r w:rsidRPr="00A70AEC">
        <w:rPr>
          <w:lang w:val="vi-VN"/>
        </w:rPr>
        <w:t>Ba trụ cột này cùng nhau tạo nên một khuôn khổ toàn diện để đánh giá và định hướng hoạt động của một doanh nghiệp.</w:t>
      </w:r>
    </w:p>
    <w:p w14:paraId="2B6B74F2" w14:textId="77777777" w:rsidR="00A70AEC" w:rsidRPr="00A70AEC" w:rsidRDefault="00A70AEC" w:rsidP="00A70AEC">
      <w:pPr>
        <w:rPr>
          <w:lang w:val="vi-VN"/>
        </w:rPr>
      </w:pPr>
      <w:r w:rsidRPr="00A70AEC">
        <w:rPr>
          <w:lang w:val="vi-VN"/>
        </w:rPr>
        <w:t>5. Kết Luận: ESG Là Trách Nhiệm Của Tất Cả Chúng Ta</w:t>
      </w:r>
    </w:p>
    <w:p w14:paraId="547237DD" w14:textId="77777777" w:rsidR="00A70AEC" w:rsidRPr="00A70AEC" w:rsidRDefault="00A70AEC" w:rsidP="00A70AEC">
      <w:pPr>
        <w:rPr>
          <w:lang w:val="vi-VN"/>
        </w:rPr>
      </w:pPr>
      <w:r w:rsidRPr="00A70AEC">
        <w:rPr>
          <w:lang w:val="vi-VN"/>
        </w:rPr>
        <w:t>Tóm lại, ba trụ cột Môi trường, Xã hội và Quản trị là những yếu tố không thể tách rời, định hướng cho các doanh nghiệp xây dựng sự bền vững lâu dài. Chúng tạo thành một lăng kính toàn diện để nhìn nhận cách một tổ chức tạo ra giá trị không chỉ cho các cổ đông mà còn cho toàn xã hội.</w:t>
      </w:r>
    </w:p>
    <w:p w14:paraId="3CD5EBDB" w14:textId="77777777" w:rsidR="00A70AEC" w:rsidRPr="00A70AEC" w:rsidRDefault="00A70AEC" w:rsidP="00A70AEC">
      <w:pPr>
        <w:rPr>
          <w:lang w:val="vi-VN"/>
        </w:rPr>
      </w:pPr>
      <w:r w:rsidRPr="00A70AEC">
        <w:rPr>
          <w:lang w:val="vi-VN"/>
        </w:rPr>
        <w:t>Việc tích hợp các nguyên tắc ESG không chỉ dành cho một nhóm chuyên trách. Mỗi chúng ta đều có đủ khả năng để đi đầu trong sự thay đổi tích cực này. Bằng cách tích hợp ESG vào công việc hàng ngày, bạn không chỉ thúc đẩy hiệu quả hoạt động của tổ chức mà còn là người dẫn dắt và truyền cảm hứng, đưa doanh nghiệp hướng tới một tương lai thực sự bền vững.</w:t>
      </w:r>
    </w:p>
    <w:p w14:paraId="3CA7A917" w14:textId="61A8AB9A" w:rsidR="00CF4886" w:rsidRDefault="00CF4886" w:rsidP="00A70AEC"/>
    <w:sectPr w:rsidR="00CF4886"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embedRegular r:id="rId1" w:subsetted="1" w:fontKey="{38E84CCA-0DBC-4738-ADE5-9C785FD61F08}"/>
    <w:embedBold r:id="rId2" w:subsetted="1" w:fontKey="{D262643B-78A9-4599-95A9-7E0A133CD1A7}"/>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EC"/>
    <w:rsid w:val="00043159"/>
    <w:rsid w:val="000D76D2"/>
    <w:rsid w:val="00135354"/>
    <w:rsid w:val="001A4A8F"/>
    <w:rsid w:val="00226859"/>
    <w:rsid w:val="002B06EB"/>
    <w:rsid w:val="002C7714"/>
    <w:rsid w:val="002E11FF"/>
    <w:rsid w:val="00422BAE"/>
    <w:rsid w:val="00534847"/>
    <w:rsid w:val="005A7366"/>
    <w:rsid w:val="005D125A"/>
    <w:rsid w:val="005F1509"/>
    <w:rsid w:val="00616069"/>
    <w:rsid w:val="006B3A0E"/>
    <w:rsid w:val="006F6010"/>
    <w:rsid w:val="00826A98"/>
    <w:rsid w:val="00A1565C"/>
    <w:rsid w:val="00A565F2"/>
    <w:rsid w:val="00A70AEC"/>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F3D4"/>
  <w15:chartTrackingRefBased/>
  <w15:docId w15:val="{3475607D-3E2E-4847-83BF-8449DBE1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A70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AE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70A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0A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0A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0A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0A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0A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A70AEC"/>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A70AEC"/>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A70AEC"/>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A70AEC"/>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A70AEC"/>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A70AEC"/>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A70AEC"/>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A70AEC"/>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A70AEC"/>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A70AE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70AEC"/>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A70A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0AEC"/>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A70AEC"/>
    <w:pPr>
      <w:ind w:left="720"/>
      <w:contextualSpacing/>
    </w:pPr>
  </w:style>
  <w:style w:type="character" w:styleId="IntenseEmphasis">
    <w:name w:val="Intense Emphasis"/>
    <w:basedOn w:val="DefaultParagraphFont"/>
    <w:uiPriority w:val="21"/>
    <w:qFormat/>
    <w:rsid w:val="00A70AEC"/>
    <w:rPr>
      <w:i/>
      <w:iCs/>
      <w:color w:val="0F4761" w:themeColor="accent1" w:themeShade="BF"/>
    </w:rPr>
  </w:style>
  <w:style w:type="paragraph" w:styleId="IntenseQuote">
    <w:name w:val="Intense Quote"/>
    <w:basedOn w:val="Normal"/>
    <w:next w:val="Normal"/>
    <w:link w:val="IntenseQuoteChar"/>
    <w:uiPriority w:val="30"/>
    <w:qFormat/>
    <w:rsid w:val="00A70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AEC"/>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A70A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1178</Words>
  <Characters>6716</Characters>
  <Application>Microsoft Office Word</Application>
  <DocSecurity>0</DocSecurity>
  <Lines>55</Lines>
  <Paragraphs>15</Paragraphs>
  <ScaleCrop>false</ScaleCrop>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2025-12-10T11:10:00Z</dcterms:created>
  <dcterms:modified xsi:type="dcterms:W3CDTF">2025-12-10T11:12:00Z</dcterms:modified>
</cp:coreProperties>
</file>