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1D47E" w14:textId="77777777" w:rsidR="002D3C04" w:rsidRPr="002D3C04" w:rsidRDefault="002D3C04" w:rsidP="002D3C04">
      <w:pPr>
        <w:rPr>
          <w:b/>
          <w:bCs/>
          <w:lang w:val="vi-VN"/>
        </w:rPr>
      </w:pPr>
      <w:r w:rsidRPr="002D3C04">
        <w:rPr>
          <w:b/>
          <w:bCs/>
          <w:lang w:val="vi-VN"/>
        </w:rPr>
        <w:t>Let's Recap</w:t>
      </w:r>
    </w:p>
    <w:p w14:paraId="0AABECB9" w14:textId="6F662940" w:rsidR="002D3C04" w:rsidRPr="002D3C04" w:rsidRDefault="002D3C04" w:rsidP="002D3C04">
      <w:pPr>
        <w:rPr>
          <w:lang w:val="vi-VN"/>
        </w:rPr>
      </w:pPr>
      <w:r w:rsidRPr="002D3C04">
        <w:rPr>
          <w:lang w:val="vi-VN"/>
        </w:rPr>
        <w:drawing>
          <wp:inline distT="0" distB="0" distL="0" distR="0" wp14:anchorId="127716FD" wp14:editId="0F7F3E32">
            <wp:extent cx="6120765" cy="1657985"/>
            <wp:effectExtent l="0" t="0" r="0" b="0"/>
            <wp:docPr id="789737976" name="Picture 4" descr="Decorative banner image that reads, &quot;Let's Recap&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ecorative banner image that reads, &quot;Let's Recap&quo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120765" cy="1657985"/>
                    </a:xfrm>
                    <a:prstGeom prst="rect">
                      <a:avLst/>
                    </a:prstGeom>
                    <a:noFill/>
                    <a:ln>
                      <a:noFill/>
                    </a:ln>
                  </pic:spPr>
                </pic:pic>
              </a:graphicData>
            </a:graphic>
          </wp:inline>
        </w:drawing>
      </w:r>
    </w:p>
    <w:p w14:paraId="00A5235E" w14:textId="77777777" w:rsidR="002D3C04" w:rsidRPr="002D3C04" w:rsidRDefault="002D3C04" w:rsidP="002D3C04">
      <w:pPr>
        <w:rPr>
          <w:lang w:val="vi-VN"/>
        </w:rPr>
      </w:pPr>
      <w:r w:rsidRPr="002D3C04">
        <w:rPr>
          <w:b/>
          <w:bCs/>
          <w:lang w:val="vi-VN"/>
        </w:rPr>
        <w:t>ESG is not a journey we take on our own, but one that we take together. </w:t>
      </w:r>
    </w:p>
    <w:p w14:paraId="5A4A7C6D" w14:textId="77777777" w:rsidR="002D3C04" w:rsidRPr="002D3C04" w:rsidRDefault="002D3C04" w:rsidP="002D3C04">
      <w:pPr>
        <w:rPr>
          <w:lang w:val="vi-VN"/>
        </w:rPr>
      </w:pPr>
      <w:r w:rsidRPr="002D3C04">
        <w:rPr>
          <w:lang w:val="vi-VN"/>
        </w:rPr>
        <w:t>By addressing our biases and understanding others' perspectives, we can start having better conversations about ESG, raising awareness and broadening our understanding. This, in turn, will help us move forward on our ESG journey.</w:t>
      </w:r>
    </w:p>
    <w:p w14:paraId="7694530A" w14:textId="77777777" w:rsidR="002D3C04" w:rsidRPr="002D3C04" w:rsidRDefault="002D3C04" w:rsidP="002D3C04">
      <w:pPr>
        <w:rPr>
          <w:b/>
          <w:bCs/>
          <w:lang w:val="vi-VN"/>
        </w:rPr>
      </w:pPr>
      <w:r w:rsidRPr="002D3C04">
        <w:rPr>
          <w:b/>
          <w:bCs/>
          <w:lang w:val="vi-VN"/>
        </w:rPr>
        <w:t>Engaging Others on ESG</w:t>
      </w:r>
    </w:p>
    <w:p w14:paraId="33428C16" w14:textId="6986BB37" w:rsidR="002D3C04" w:rsidRPr="002D3C04" w:rsidRDefault="002D3C04" w:rsidP="002D3C04">
      <w:pPr>
        <w:rPr>
          <w:lang w:val="vi-VN"/>
        </w:rPr>
      </w:pPr>
      <w:r w:rsidRPr="002D3C04">
        <w:rPr>
          <w:lang w:val="vi-VN"/>
        </w:rPr>
        <w:drawing>
          <wp:inline distT="0" distB="0" distL="0" distR="0" wp14:anchorId="7DB9AF2A" wp14:editId="5CA70BDE">
            <wp:extent cx="6120765" cy="2755265"/>
            <wp:effectExtent l="0" t="0" r="0" b="0"/>
            <wp:docPr id="1687678678" name="Picture 3" descr="Individual quotes related to Environment, Social, and Govern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ndividual quotes related to Environment, Social, and Governanc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120765" cy="2755265"/>
                    </a:xfrm>
                    <a:prstGeom prst="rect">
                      <a:avLst/>
                    </a:prstGeom>
                    <a:noFill/>
                    <a:ln>
                      <a:noFill/>
                    </a:ln>
                  </pic:spPr>
                </pic:pic>
              </a:graphicData>
            </a:graphic>
          </wp:inline>
        </w:drawing>
      </w:r>
      <w:r w:rsidRPr="002D3C04">
        <w:rPr>
          <w:lang w:val="vi-VN"/>
        </w:rPr>
        <w:t xml:space="preserve">Environment: "Companies that focus on reducing their environmental </w:t>
      </w:r>
      <w:r w:rsidRPr="002D3C04">
        <w:rPr>
          <w:lang w:val="vi-VN"/>
        </w:rPr>
        <w:lastRenderedPageBreak/>
        <w:t>impact can save money on energy costs, waste management, and regulatory compliance. These companies are also more likely to attract environmentally-conscious customers, which can boost sales and overall market share." - Bemian, Quality Inspector. Social: "Companies that focus on social issues such as diversity and inclusion tend to have a more engaged workforce, which can increase productivity and reduce employee turnover, leading to lower recruitment and training costs and helping companies retain valuable talent." - Andrea, HR Manager. Governance: "Investors are increasingly factoring in ESG considerations when making investment decisions. Companies that prioritize ESG may be more attractive to socially-responsible investors." - Rose, Finance specialist</w:t>
      </w:r>
    </w:p>
    <w:p w14:paraId="1B04FFBC" w14:textId="77777777" w:rsidR="002D3C04" w:rsidRPr="002D3C04" w:rsidRDefault="002D3C04" w:rsidP="002D3C04">
      <w:pPr>
        <w:rPr>
          <w:b/>
          <w:bCs/>
          <w:lang w:val="vi-VN"/>
        </w:rPr>
      </w:pPr>
      <w:r w:rsidRPr="002D3C04">
        <w:rPr>
          <w:b/>
          <w:bCs/>
          <w:lang w:val="vi-VN"/>
        </w:rPr>
        <w:t>Key Takeaways</w:t>
      </w:r>
    </w:p>
    <w:p w14:paraId="29D39DAC" w14:textId="77777777" w:rsidR="002D3C04" w:rsidRPr="002D3C04" w:rsidRDefault="002D3C04" w:rsidP="002D3C04">
      <w:pPr>
        <w:numPr>
          <w:ilvl w:val="0"/>
          <w:numId w:val="1"/>
        </w:numPr>
        <w:rPr>
          <w:lang w:val="vi-VN"/>
        </w:rPr>
      </w:pPr>
      <w:r w:rsidRPr="002D3C04">
        <w:rPr>
          <w:lang w:val="vi-VN"/>
        </w:rPr>
        <w:t>More and more people are starting to care more about environmental and social issues, so they want companies to be responsible and sustainable. However, some people are still not sure about ESG principles.</w:t>
      </w:r>
    </w:p>
    <w:p w14:paraId="3654A92D" w14:textId="77777777" w:rsidR="002D3C04" w:rsidRPr="002D3C04" w:rsidRDefault="002D3C04" w:rsidP="002D3C04">
      <w:pPr>
        <w:numPr>
          <w:ilvl w:val="0"/>
          <w:numId w:val="1"/>
        </w:numPr>
        <w:rPr>
          <w:lang w:val="vi-VN"/>
        </w:rPr>
      </w:pPr>
      <w:r w:rsidRPr="002D3C04">
        <w:rPr>
          <w:lang w:val="vi-VN"/>
        </w:rPr>
        <w:t>Some think that it might cost too much money, or that it is hard to measure its impact. Some also worry that some companies might pretend to care about ESG principles without actually doing anything.</w:t>
      </w:r>
    </w:p>
    <w:p w14:paraId="68EAE715" w14:textId="77777777" w:rsidR="002D3C04" w:rsidRPr="002D3C04" w:rsidRDefault="002D3C04" w:rsidP="002D3C04">
      <w:pPr>
        <w:numPr>
          <w:ilvl w:val="0"/>
          <w:numId w:val="1"/>
        </w:numPr>
        <w:rPr>
          <w:lang w:val="vi-VN"/>
        </w:rPr>
      </w:pPr>
      <w:r w:rsidRPr="002D3C04">
        <w:rPr>
          <w:lang w:val="vi-VN"/>
        </w:rPr>
        <w:t>Despite these concerns, ESG principles are becoming more and more important for companies to succeed in the long run, and there is hope that more people will support them. </w:t>
      </w:r>
    </w:p>
    <w:p w14:paraId="16AFF243" w14:textId="77777777" w:rsidR="002D3C04" w:rsidRPr="002D3C04" w:rsidRDefault="002D3C04" w:rsidP="002D3C04">
      <w:pPr>
        <w:rPr>
          <w:b/>
          <w:bCs/>
          <w:lang w:val="vi-VN"/>
        </w:rPr>
      </w:pPr>
      <w:r w:rsidRPr="002D3C04">
        <w:rPr>
          <w:b/>
          <w:bCs/>
          <w:lang w:val="vi-VN"/>
        </w:rPr>
        <w:t>Additional Resources</w:t>
      </w:r>
    </w:p>
    <w:p w14:paraId="76EDC1D0" w14:textId="77777777" w:rsidR="002D3C04" w:rsidRPr="002D3C04" w:rsidRDefault="002D3C04" w:rsidP="002D3C04">
      <w:pPr>
        <w:numPr>
          <w:ilvl w:val="0"/>
          <w:numId w:val="2"/>
        </w:numPr>
        <w:rPr>
          <w:lang w:val="vi-VN"/>
        </w:rPr>
      </w:pPr>
      <w:hyperlink r:id="rId7" w:tgtFrame="_blank" w:history="1">
        <w:r w:rsidRPr="002D3C04">
          <w:rPr>
            <w:rStyle w:val="Hyperlink"/>
            <w:lang w:val="vi-VN"/>
          </w:rPr>
          <w:t>BoardEx Global Gender Balance Report</w:t>
        </w:r>
      </w:hyperlink>
    </w:p>
    <w:p w14:paraId="1A3141B9" w14:textId="77777777" w:rsidR="002D3C04" w:rsidRPr="002D3C04" w:rsidRDefault="002D3C04" w:rsidP="002D3C04">
      <w:pPr>
        <w:numPr>
          <w:ilvl w:val="0"/>
          <w:numId w:val="2"/>
        </w:numPr>
        <w:rPr>
          <w:lang w:val="vi-VN"/>
        </w:rPr>
      </w:pPr>
      <w:hyperlink r:id="rId8" w:tgtFrame="_blank" w:history="1">
        <w:r w:rsidRPr="002D3C04">
          <w:rPr>
            <w:rStyle w:val="Hyperlink"/>
            <w:lang w:val="vi-VN"/>
          </w:rPr>
          <w:t>The Kuna: the endangered last tribe of the Caribbean</w:t>
        </w:r>
      </w:hyperlink>
    </w:p>
    <w:p w14:paraId="6EB3251B" w14:textId="77777777" w:rsidR="002D3C04" w:rsidRPr="002D3C04" w:rsidRDefault="002D3C04" w:rsidP="002D3C04">
      <w:pPr>
        <w:numPr>
          <w:ilvl w:val="0"/>
          <w:numId w:val="2"/>
        </w:numPr>
        <w:rPr>
          <w:lang w:val="vi-VN"/>
        </w:rPr>
      </w:pPr>
      <w:hyperlink r:id="rId9" w:tgtFrame="_blank" w:history="1">
        <w:r w:rsidRPr="002D3C04">
          <w:rPr>
            <w:rStyle w:val="Hyperlink"/>
            <w:lang w:val="vi-VN"/>
          </w:rPr>
          <w:t>Talking Trash, a project exposing plastic-related greenwashing</w:t>
        </w:r>
      </w:hyperlink>
    </w:p>
    <w:p w14:paraId="69A360E9" w14:textId="77777777" w:rsidR="002D3C04" w:rsidRPr="002D3C04" w:rsidRDefault="002D3C04" w:rsidP="002D3C04">
      <w:pPr>
        <w:numPr>
          <w:ilvl w:val="0"/>
          <w:numId w:val="2"/>
        </w:numPr>
        <w:rPr>
          <w:lang w:val="vi-VN"/>
        </w:rPr>
      </w:pPr>
      <w:hyperlink r:id="rId10" w:tgtFrame="_blank" w:history="1">
        <w:r w:rsidRPr="002D3C04">
          <w:rPr>
            <w:rStyle w:val="Hyperlink"/>
            <w:lang w:val="vi-VN"/>
          </w:rPr>
          <w:t>Diversity Wins: How inclusion matters</w:t>
        </w:r>
      </w:hyperlink>
    </w:p>
    <w:p w14:paraId="3BC9BE42" w14:textId="77777777" w:rsidR="002D3C04" w:rsidRPr="002D3C04" w:rsidRDefault="002D3C04" w:rsidP="002D3C04">
      <w:pPr>
        <w:numPr>
          <w:ilvl w:val="0"/>
          <w:numId w:val="2"/>
        </w:numPr>
        <w:rPr>
          <w:lang w:val="vi-VN"/>
        </w:rPr>
      </w:pPr>
      <w:hyperlink r:id="rId11" w:tgtFrame="_blank" w:history="1">
        <w:r w:rsidRPr="002D3C04">
          <w:rPr>
            <w:rStyle w:val="Hyperlink"/>
            <w:lang w:val="vi-VN"/>
          </w:rPr>
          <w:t>Accessing Climate Finance Challenges</w:t>
        </w:r>
      </w:hyperlink>
    </w:p>
    <w:p w14:paraId="4594CE3B" w14:textId="77777777" w:rsidR="002D3C04" w:rsidRPr="002D3C04" w:rsidRDefault="002D3C04" w:rsidP="002D3C04">
      <w:pPr>
        <w:numPr>
          <w:ilvl w:val="0"/>
          <w:numId w:val="2"/>
        </w:numPr>
        <w:rPr>
          <w:lang w:val="vi-VN"/>
        </w:rPr>
      </w:pPr>
      <w:hyperlink r:id="rId12" w:tgtFrame="_blank" w:history="1">
        <w:r w:rsidRPr="002D3C04">
          <w:rPr>
            <w:rStyle w:val="Hyperlink"/>
            <w:lang w:val="vi-VN"/>
          </w:rPr>
          <w:t>Six month update on progress in advancing the Just Energy Transition Partnership (JETP)</w:t>
        </w:r>
      </w:hyperlink>
    </w:p>
    <w:p w14:paraId="78B8889E" w14:textId="77777777" w:rsidR="002D3C04" w:rsidRPr="002D3C04" w:rsidRDefault="002D3C04" w:rsidP="002D3C04">
      <w:pPr>
        <w:numPr>
          <w:ilvl w:val="0"/>
          <w:numId w:val="2"/>
        </w:numPr>
        <w:rPr>
          <w:lang w:val="vi-VN"/>
        </w:rPr>
      </w:pPr>
      <w:hyperlink r:id="rId13" w:tgtFrame="_blank" w:history="1">
        <w:r w:rsidRPr="002D3C04">
          <w:rPr>
            <w:rStyle w:val="Hyperlink"/>
            <w:lang w:val="vi-VN"/>
          </w:rPr>
          <w:t>In emerging markets, patience is a virtue in the race to net zero</w:t>
        </w:r>
      </w:hyperlink>
    </w:p>
    <w:p w14:paraId="5A5E17C6" w14:textId="77777777" w:rsidR="002D3C04" w:rsidRPr="002D3C04" w:rsidRDefault="002D3C04" w:rsidP="002D3C04">
      <w:pPr>
        <w:numPr>
          <w:ilvl w:val="0"/>
          <w:numId w:val="2"/>
        </w:numPr>
        <w:rPr>
          <w:lang w:val="vi-VN"/>
        </w:rPr>
      </w:pPr>
      <w:hyperlink r:id="rId14" w:tgtFrame="_blank" w:history="1">
        <w:r w:rsidRPr="002D3C04">
          <w:rPr>
            <w:rStyle w:val="Hyperlink"/>
            <w:lang w:val="vi-VN"/>
          </w:rPr>
          <w:t>How to Identify Cognitive Bias: 12 Examples of Cognitive Bias</w:t>
        </w:r>
      </w:hyperlink>
    </w:p>
    <w:p w14:paraId="2A9EEAEF" w14:textId="77777777" w:rsidR="00CF4886" w:rsidRDefault="00CF4886"/>
    <w:sectPr w:rsidR="00CF4886" w:rsidSect="00C85D61">
      <w:pgSz w:w="11907" w:h="16840" w:code="9"/>
      <w:pgMar w:top="1701" w:right="1134" w:bottom="1134" w:left="1134" w:header="0" w:footer="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anom PV">
    <w:panose1 w:val="02000000000000000000"/>
    <w:charset w:val="80"/>
    <w:family w:val="auto"/>
    <w:pitch w:val="variable"/>
    <w:sig w:usb0="20000287" w:usb1="2ADF3C10" w:usb2="00000016" w:usb3="00000000" w:csb0="00060107" w:csb1="00000000"/>
    <w:embedRegular r:id="rId1" w:subsetted="1" w:fontKey="{7F0FD784-759D-440A-A056-229E88324DBE}"/>
    <w:embedBold r:id="rId2" w:subsetted="1" w:fontKey="{63019B91-6751-4298-8E66-25E23E844C0B}"/>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1A0739"/>
    <w:multiLevelType w:val="multilevel"/>
    <w:tmpl w:val="68C6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6FB5B3B"/>
    <w:multiLevelType w:val="multilevel"/>
    <w:tmpl w:val="6124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44342280">
    <w:abstractNumId w:val="1"/>
  </w:num>
  <w:num w:numId="2" w16cid:durableId="658849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defaultTabStop w:val="720"/>
  <w:drawingGridHorizontalSpacing w:val="110"/>
  <w:displayHorizontalDrawingGridEvery w:val="2"/>
  <w:displayVerticalDrawingGridEvery w:val="2"/>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C04"/>
    <w:rsid w:val="00043159"/>
    <w:rsid w:val="000D76D2"/>
    <w:rsid w:val="00135354"/>
    <w:rsid w:val="001A4A8F"/>
    <w:rsid w:val="00226859"/>
    <w:rsid w:val="002B06EB"/>
    <w:rsid w:val="002C7714"/>
    <w:rsid w:val="002D3C04"/>
    <w:rsid w:val="002E11FF"/>
    <w:rsid w:val="00422BAE"/>
    <w:rsid w:val="00534847"/>
    <w:rsid w:val="005A7366"/>
    <w:rsid w:val="005D125A"/>
    <w:rsid w:val="005F1509"/>
    <w:rsid w:val="006B3A0E"/>
    <w:rsid w:val="006F6010"/>
    <w:rsid w:val="00826A98"/>
    <w:rsid w:val="00A1565C"/>
    <w:rsid w:val="00A565F2"/>
    <w:rsid w:val="00A731E6"/>
    <w:rsid w:val="00AC2453"/>
    <w:rsid w:val="00B22B23"/>
    <w:rsid w:val="00B47B94"/>
    <w:rsid w:val="00BF6FCA"/>
    <w:rsid w:val="00C17186"/>
    <w:rsid w:val="00C85D61"/>
    <w:rsid w:val="00CA3E8F"/>
    <w:rsid w:val="00CF4886"/>
    <w:rsid w:val="00D2217E"/>
    <w:rsid w:val="00D46560"/>
    <w:rsid w:val="00DA1E3F"/>
    <w:rsid w:val="00E2114F"/>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6BD77"/>
  <w15:chartTrackingRefBased/>
  <w15:docId w15:val="{46394E40-112A-47ED-BD14-E6C0E364B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Hanom PV" w:hAnsiTheme="minorHAnsi" w:cstheme="minorBidi"/>
        <w:kern w:val="2"/>
        <w:sz w:val="22"/>
        <w:szCs w:val="22"/>
        <w:lang w:val="vi-VN" w:eastAsia="zh-CN" w:bidi="ar-SA"/>
        <w14:ligatures w14:val="standardContextual"/>
      </w:rPr>
    </w:rPrDefault>
    <w:pPrDefault>
      <w:pPr>
        <w:spacing w:before="120" w:line="360" w:lineRule="atLeast"/>
        <w:ind w:firstLine="45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859"/>
    <w:pPr>
      <w:spacing w:before="0" w:after="200" w:line="276" w:lineRule="auto"/>
      <w:ind w:firstLine="0"/>
      <w:jc w:val="left"/>
    </w:pPr>
    <w:rPr>
      <w:rFonts w:ascii="Hanom PV" w:hAnsi="Hanom PV"/>
      <w:noProof/>
      <w:kern w:val="0"/>
      <w:sz w:val="28"/>
      <w:lang w:val="en-US" w:eastAsia="en-US"/>
    </w:rPr>
  </w:style>
  <w:style w:type="paragraph" w:styleId="Heading1">
    <w:name w:val="heading 1"/>
    <w:basedOn w:val="Normal"/>
    <w:next w:val="Normal"/>
    <w:link w:val="Heading1Char"/>
    <w:uiPriority w:val="9"/>
    <w:qFormat/>
    <w:rsid w:val="002D3C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3C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3C04"/>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2D3C0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D3C0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D3C0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D3C0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D3C0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D3C0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autoRedefine/>
    <w:uiPriority w:val="39"/>
    <w:semiHidden/>
    <w:unhideWhenUsed/>
    <w:rsid w:val="00B22B23"/>
    <w:rPr>
      <w:rFonts w:asciiTheme="majorHAnsi" w:hAnsiTheme="majorHAnsi"/>
      <w:b/>
      <w:sz w:val="24"/>
    </w:rPr>
  </w:style>
  <w:style w:type="paragraph" w:styleId="TOC1">
    <w:name w:val="toc 1"/>
    <w:aliases w:val="MUC LUC PTTY"/>
    <w:basedOn w:val="Normal"/>
    <w:next w:val="Normal"/>
    <w:autoRedefine/>
    <w:uiPriority w:val="39"/>
    <w:semiHidden/>
    <w:unhideWhenUsed/>
    <w:rsid w:val="00B22B23"/>
    <w:rPr>
      <w:rFonts w:asciiTheme="majorHAnsi" w:hAnsiTheme="majorHAnsi"/>
      <w:b/>
      <w:sz w:val="24"/>
    </w:rPr>
  </w:style>
  <w:style w:type="paragraph" w:styleId="TOC3">
    <w:name w:val="toc 3"/>
    <w:basedOn w:val="Normal"/>
    <w:next w:val="Normal"/>
    <w:autoRedefine/>
    <w:uiPriority w:val="39"/>
    <w:semiHidden/>
    <w:unhideWhenUsed/>
    <w:rsid w:val="00B22B23"/>
    <w:rPr>
      <w:rFonts w:asciiTheme="majorHAnsi" w:hAnsiTheme="majorHAnsi"/>
      <w:sz w:val="24"/>
    </w:rPr>
  </w:style>
  <w:style w:type="paragraph" w:customStyle="1" w:styleId="TIU1">
    <w:name w:val="TIÊU ĐỀ 1"/>
    <w:basedOn w:val="Title"/>
    <w:link w:val="TIU1Char"/>
    <w:qFormat/>
    <w:rsid w:val="006B3A0E"/>
    <w:pPr>
      <w:spacing w:after="120" w:line="320" w:lineRule="atLeast"/>
      <w:contextualSpacing w:val="0"/>
      <w:jc w:val="center"/>
      <w:outlineLvl w:val="0"/>
    </w:pPr>
    <w:rPr>
      <w:rFonts w:ascii="Times New Roman" w:eastAsia="SimSun" w:hAnsi="Times New Roman" w:cs="Times New Roman"/>
      <w:b/>
      <w:bCs/>
      <w:spacing w:val="0"/>
      <w:sz w:val="28"/>
      <w:szCs w:val="32"/>
      <w:lang w:val="vi-VN"/>
    </w:rPr>
  </w:style>
  <w:style w:type="character" w:customStyle="1" w:styleId="TIU1Char">
    <w:name w:val="TIÊU ĐỀ 1 Char"/>
    <w:basedOn w:val="DefaultParagraphFont"/>
    <w:link w:val="TIU1"/>
    <w:rsid w:val="006B3A0E"/>
    <w:rPr>
      <w:rFonts w:ascii="Times New Roman" w:eastAsia="SimSun" w:hAnsi="Times New Roman" w:cs="Times New Roman"/>
      <w:b/>
      <w:bCs/>
      <w:kern w:val="28"/>
      <w:sz w:val="28"/>
      <w:szCs w:val="32"/>
      <w:lang w:eastAsia="zh-TW"/>
    </w:rPr>
  </w:style>
  <w:style w:type="paragraph" w:styleId="Title">
    <w:name w:val="Title"/>
    <w:basedOn w:val="Normal"/>
    <w:next w:val="Normal"/>
    <w:link w:val="TitleChar"/>
    <w:uiPriority w:val="10"/>
    <w:qFormat/>
    <w:rsid w:val="006B3A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A0E"/>
    <w:rPr>
      <w:rFonts w:asciiTheme="majorHAnsi" w:eastAsiaTheme="majorEastAsia" w:hAnsiTheme="majorHAnsi" w:cstheme="majorBidi"/>
      <w:noProof/>
      <w:spacing w:val="-10"/>
      <w:kern w:val="28"/>
      <w:sz w:val="56"/>
      <w:szCs w:val="56"/>
      <w:lang w:val="en-US" w:eastAsia="zh-TW"/>
    </w:rPr>
  </w:style>
  <w:style w:type="character" w:customStyle="1" w:styleId="Heading1Char">
    <w:name w:val="Heading 1 Char"/>
    <w:basedOn w:val="DefaultParagraphFont"/>
    <w:link w:val="Heading1"/>
    <w:uiPriority w:val="9"/>
    <w:rsid w:val="002D3C04"/>
    <w:rPr>
      <w:rFonts w:asciiTheme="majorHAnsi" w:eastAsiaTheme="majorEastAsia" w:hAnsiTheme="majorHAnsi" w:cstheme="majorBidi"/>
      <w:noProof/>
      <w:color w:val="0F4761" w:themeColor="accent1" w:themeShade="BF"/>
      <w:kern w:val="0"/>
      <w:sz w:val="40"/>
      <w:szCs w:val="40"/>
      <w:lang w:val="en-US" w:eastAsia="en-US"/>
    </w:rPr>
  </w:style>
  <w:style w:type="character" w:customStyle="1" w:styleId="Heading2Char">
    <w:name w:val="Heading 2 Char"/>
    <w:basedOn w:val="DefaultParagraphFont"/>
    <w:link w:val="Heading2"/>
    <w:uiPriority w:val="9"/>
    <w:semiHidden/>
    <w:rsid w:val="002D3C04"/>
    <w:rPr>
      <w:rFonts w:asciiTheme="majorHAnsi" w:eastAsiaTheme="majorEastAsia" w:hAnsiTheme="majorHAnsi" w:cstheme="majorBidi"/>
      <w:noProof/>
      <w:color w:val="0F4761" w:themeColor="accent1" w:themeShade="BF"/>
      <w:kern w:val="0"/>
      <w:sz w:val="32"/>
      <w:szCs w:val="32"/>
      <w:lang w:val="en-US" w:eastAsia="en-US"/>
    </w:rPr>
  </w:style>
  <w:style w:type="character" w:customStyle="1" w:styleId="Heading3Char">
    <w:name w:val="Heading 3 Char"/>
    <w:basedOn w:val="DefaultParagraphFont"/>
    <w:link w:val="Heading3"/>
    <w:uiPriority w:val="9"/>
    <w:semiHidden/>
    <w:rsid w:val="002D3C04"/>
    <w:rPr>
      <w:rFonts w:eastAsiaTheme="majorEastAsia" w:cstheme="majorBidi"/>
      <w:noProof/>
      <w:color w:val="0F4761" w:themeColor="accent1" w:themeShade="BF"/>
      <w:kern w:val="0"/>
      <w:sz w:val="28"/>
      <w:szCs w:val="28"/>
      <w:lang w:val="en-US" w:eastAsia="en-US"/>
    </w:rPr>
  </w:style>
  <w:style w:type="character" w:customStyle="1" w:styleId="Heading4Char">
    <w:name w:val="Heading 4 Char"/>
    <w:basedOn w:val="DefaultParagraphFont"/>
    <w:link w:val="Heading4"/>
    <w:uiPriority w:val="9"/>
    <w:semiHidden/>
    <w:rsid w:val="002D3C04"/>
    <w:rPr>
      <w:rFonts w:eastAsiaTheme="majorEastAsia" w:cstheme="majorBidi"/>
      <w:i/>
      <w:iCs/>
      <w:noProof/>
      <w:color w:val="0F4761" w:themeColor="accent1" w:themeShade="BF"/>
      <w:kern w:val="0"/>
      <w:sz w:val="28"/>
      <w:lang w:val="en-US" w:eastAsia="en-US"/>
    </w:rPr>
  </w:style>
  <w:style w:type="character" w:customStyle="1" w:styleId="Heading5Char">
    <w:name w:val="Heading 5 Char"/>
    <w:basedOn w:val="DefaultParagraphFont"/>
    <w:link w:val="Heading5"/>
    <w:uiPriority w:val="9"/>
    <w:semiHidden/>
    <w:rsid w:val="002D3C04"/>
    <w:rPr>
      <w:rFonts w:eastAsiaTheme="majorEastAsia" w:cstheme="majorBidi"/>
      <w:noProof/>
      <w:color w:val="0F4761" w:themeColor="accent1" w:themeShade="BF"/>
      <w:kern w:val="0"/>
      <w:sz w:val="28"/>
      <w:lang w:val="en-US" w:eastAsia="en-US"/>
    </w:rPr>
  </w:style>
  <w:style w:type="character" w:customStyle="1" w:styleId="Heading6Char">
    <w:name w:val="Heading 6 Char"/>
    <w:basedOn w:val="DefaultParagraphFont"/>
    <w:link w:val="Heading6"/>
    <w:uiPriority w:val="9"/>
    <w:semiHidden/>
    <w:rsid w:val="002D3C04"/>
    <w:rPr>
      <w:rFonts w:eastAsiaTheme="majorEastAsia" w:cstheme="majorBidi"/>
      <w:i/>
      <w:iCs/>
      <w:noProof/>
      <w:color w:val="595959" w:themeColor="text1" w:themeTint="A6"/>
      <w:kern w:val="0"/>
      <w:sz w:val="28"/>
      <w:lang w:val="en-US" w:eastAsia="en-US"/>
    </w:rPr>
  </w:style>
  <w:style w:type="character" w:customStyle="1" w:styleId="Heading7Char">
    <w:name w:val="Heading 7 Char"/>
    <w:basedOn w:val="DefaultParagraphFont"/>
    <w:link w:val="Heading7"/>
    <w:uiPriority w:val="9"/>
    <w:semiHidden/>
    <w:rsid w:val="002D3C04"/>
    <w:rPr>
      <w:rFonts w:eastAsiaTheme="majorEastAsia" w:cstheme="majorBidi"/>
      <w:noProof/>
      <w:color w:val="595959" w:themeColor="text1" w:themeTint="A6"/>
      <w:kern w:val="0"/>
      <w:sz w:val="28"/>
      <w:lang w:val="en-US" w:eastAsia="en-US"/>
    </w:rPr>
  </w:style>
  <w:style w:type="character" w:customStyle="1" w:styleId="Heading8Char">
    <w:name w:val="Heading 8 Char"/>
    <w:basedOn w:val="DefaultParagraphFont"/>
    <w:link w:val="Heading8"/>
    <w:uiPriority w:val="9"/>
    <w:semiHidden/>
    <w:rsid w:val="002D3C04"/>
    <w:rPr>
      <w:rFonts w:eastAsiaTheme="majorEastAsia" w:cstheme="majorBidi"/>
      <w:i/>
      <w:iCs/>
      <w:noProof/>
      <w:color w:val="272727" w:themeColor="text1" w:themeTint="D8"/>
      <w:kern w:val="0"/>
      <w:sz w:val="28"/>
      <w:lang w:val="en-US" w:eastAsia="en-US"/>
    </w:rPr>
  </w:style>
  <w:style w:type="character" w:customStyle="1" w:styleId="Heading9Char">
    <w:name w:val="Heading 9 Char"/>
    <w:basedOn w:val="DefaultParagraphFont"/>
    <w:link w:val="Heading9"/>
    <w:uiPriority w:val="9"/>
    <w:semiHidden/>
    <w:rsid w:val="002D3C04"/>
    <w:rPr>
      <w:rFonts w:eastAsiaTheme="majorEastAsia" w:cstheme="majorBidi"/>
      <w:noProof/>
      <w:color w:val="272727" w:themeColor="text1" w:themeTint="D8"/>
      <w:kern w:val="0"/>
      <w:sz w:val="28"/>
      <w:lang w:val="en-US" w:eastAsia="en-US"/>
    </w:rPr>
  </w:style>
  <w:style w:type="paragraph" w:styleId="Subtitle">
    <w:name w:val="Subtitle"/>
    <w:basedOn w:val="Normal"/>
    <w:next w:val="Normal"/>
    <w:link w:val="SubtitleChar"/>
    <w:uiPriority w:val="11"/>
    <w:qFormat/>
    <w:rsid w:val="002D3C04"/>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2D3C04"/>
    <w:rPr>
      <w:rFonts w:eastAsiaTheme="majorEastAsia" w:cstheme="majorBidi"/>
      <w:noProof/>
      <w:color w:val="595959" w:themeColor="text1" w:themeTint="A6"/>
      <w:spacing w:val="15"/>
      <w:kern w:val="0"/>
      <w:sz w:val="28"/>
      <w:szCs w:val="28"/>
      <w:lang w:val="en-US" w:eastAsia="en-US"/>
    </w:rPr>
  </w:style>
  <w:style w:type="paragraph" w:styleId="Quote">
    <w:name w:val="Quote"/>
    <w:basedOn w:val="Normal"/>
    <w:next w:val="Normal"/>
    <w:link w:val="QuoteChar"/>
    <w:uiPriority w:val="29"/>
    <w:qFormat/>
    <w:rsid w:val="002D3C0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D3C04"/>
    <w:rPr>
      <w:rFonts w:ascii="Hanom PV" w:hAnsi="Hanom PV"/>
      <w:i/>
      <w:iCs/>
      <w:noProof/>
      <w:color w:val="404040" w:themeColor="text1" w:themeTint="BF"/>
      <w:kern w:val="0"/>
      <w:sz w:val="28"/>
      <w:lang w:val="en-US" w:eastAsia="en-US"/>
    </w:rPr>
  </w:style>
  <w:style w:type="paragraph" w:styleId="ListParagraph">
    <w:name w:val="List Paragraph"/>
    <w:basedOn w:val="Normal"/>
    <w:uiPriority w:val="34"/>
    <w:qFormat/>
    <w:rsid w:val="002D3C04"/>
    <w:pPr>
      <w:ind w:left="720"/>
      <w:contextualSpacing/>
    </w:pPr>
  </w:style>
  <w:style w:type="character" w:styleId="IntenseEmphasis">
    <w:name w:val="Intense Emphasis"/>
    <w:basedOn w:val="DefaultParagraphFont"/>
    <w:uiPriority w:val="21"/>
    <w:qFormat/>
    <w:rsid w:val="002D3C04"/>
    <w:rPr>
      <w:i/>
      <w:iCs/>
      <w:color w:val="0F4761" w:themeColor="accent1" w:themeShade="BF"/>
    </w:rPr>
  </w:style>
  <w:style w:type="paragraph" w:styleId="IntenseQuote">
    <w:name w:val="Intense Quote"/>
    <w:basedOn w:val="Normal"/>
    <w:next w:val="Normal"/>
    <w:link w:val="IntenseQuoteChar"/>
    <w:uiPriority w:val="30"/>
    <w:qFormat/>
    <w:rsid w:val="002D3C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3C04"/>
    <w:rPr>
      <w:rFonts w:ascii="Hanom PV" w:hAnsi="Hanom PV"/>
      <w:i/>
      <w:iCs/>
      <w:noProof/>
      <w:color w:val="0F4761" w:themeColor="accent1" w:themeShade="BF"/>
      <w:kern w:val="0"/>
      <w:sz w:val="28"/>
      <w:lang w:val="en-US" w:eastAsia="en-US"/>
    </w:rPr>
  </w:style>
  <w:style w:type="character" w:styleId="IntenseReference">
    <w:name w:val="Intense Reference"/>
    <w:basedOn w:val="DefaultParagraphFont"/>
    <w:uiPriority w:val="32"/>
    <w:qFormat/>
    <w:rsid w:val="002D3C04"/>
    <w:rPr>
      <w:b/>
      <w:bCs/>
      <w:smallCaps/>
      <w:color w:val="0F4761" w:themeColor="accent1" w:themeShade="BF"/>
      <w:spacing w:val="5"/>
    </w:rPr>
  </w:style>
  <w:style w:type="character" w:styleId="Hyperlink">
    <w:name w:val="Hyperlink"/>
    <w:basedOn w:val="DefaultParagraphFont"/>
    <w:uiPriority w:val="99"/>
    <w:unhideWhenUsed/>
    <w:rsid w:val="002D3C04"/>
    <w:rPr>
      <w:color w:val="467886" w:themeColor="hyperlink"/>
      <w:u w:val="single"/>
    </w:rPr>
  </w:style>
  <w:style w:type="character" w:styleId="UnresolvedMention">
    <w:name w:val="Unresolved Mention"/>
    <w:basedOn w:val="DefaultParagraphFont"/>
    <w:uiPriority w:val="99"/>
    <w:semiHidden/>
    <w:unhideWhenUsed/>
    <w:rsid w:val="002D3C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guardian.com/artanddesign/gallery/2015/jun/26/the-kuna-the-endangered-last-tribe-of-the-caribbean-in-pictures" TargetMode="External"/><Relationship Id="rId13" Type="http://schemas.openxmlformats.org/officeDocument/2006/relationships/hyperlink" Target="https://www.weforum.org/stories/2021/07/why-patience-is-a-virtue-when-it-comes-to-net-zero/" TargetMode="External"/><Relationship Id="rId3" Type="http://schemas.openxmlformats.org/officeDocument/2006/relationships/settings" Target="settings.xml"/><Relationship Id="rId7" Type="http://schemas.openxmlformats.org/officeDocument/2006/relationships/hyperlink" Target="https://boardex.com/reports/2020-global-gender-diversity-analysis-women-on-boards" TargetMode="External"/><Relationship Id="rId12" Type="http://schemas.openxmlformats.org/officeDocument/2006/relationships/hyperlink" Target="https://webarchive.nationalarchives.gov.uk/ukgwa/20230311221000/https:/ukcop26.org/six-month-update-on-progress-in-advancing-the-just-energy-transition-partnership-jetp/"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un.org/ohrlls/sites/www.un.org.ohrlls/files/accessing_climate_finance_challenges_sids_report.pdf"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www.mckinsey.com/~/media/mckinsey/featured%20insights/diversity%20and%20inclusion/diversity%20wins%20how%20inclusion%20matters/diversity-wins-how-inclusion-matters-vf.pdf" TargetMode="External"/><Relationship Id="rId4" Type="http://schemas.openxmlformats.org/officeDocument/2006/relationships/webSettings" Target="webSettings.xml"/><Relationship Id="rId9" Type="http://schemas.openxmlformats.org/officeDocument/2006/relationships/hyperlink" Target="https://talking-trash.com/" TargetMode="External"/><Relationship Id="rId14" Type="http://schemas.openxmlformats.org/officeDocument/2006/relationships/hyperlink" Target="https://www.masterclass.com/articles/how-to-identify-cognitive-bias"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492</Words>
  <Characters>2809</Characters>
  <Application>Microsoft Office Word</Application>
  <DocSecurity>0</DocSecurity>
  <Lines>23</Lines>
  <Paragraphs>6</Paragraphs>
  <ScaleCrop>false</ScaleCrop>
  <Company/>
  <LinksUpToDate>false</LinksUpToDate>
  <CharactersWithSpaces>3295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BT02-21</dc:creator>
  <cp:keywords/>
  <dc:description/>
  <cp:lastModifiedBy>BT02-21</cp:lastModifiedBy>
  <cp:revision>1</cp:revision>
  <dcterms:created xsi:type="dcterms:W3CDTF">2025-12-10T09:20:00Z</dcterms:created>
  <dcterms:modified xsi:type="dcterms:W3CDTF">2025-12-10T09:21:00Z</dcterms:modified>
</cp:coreProperties>
</file>