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3FF62" w14:textId="77777777" w:rsidR="00DB6775" w:rsidRPr="00DB6775" w:rsidRDefault="00DB6775" w:rsidP="00913995">
      <w:pPr>
        <w:jc w:val="both"/>
        <w:rPr>
          <w:rFonts w:ascii="Palatino Linotype" w:hAnsi="Palatino Linotype" w:cs="Times New Roman"/>
          <w:b/>
          <w:bCs/>
          <w:lang w:val="vi-VN"/>
        </w:rPr>
      </w:pPr>
      <w:r w:rsidRPr="00DB6775">
        <w:rPr>
          <w:rFonts w:ascii="Palatino Linotype" w:hAnsi="Palatino Linotype" w:cs="Times New Roman"/>
          <w:b/>
          <w:bCs/>
          <w:lang w:val="vi-VN"/>
        </w:rPr>
        <w:t>What Has ESG Achieved So Far?</w:t>
      </w:r>
    </w:p>
    <w:p w14:paraId="20F30520" w14:textId="393AF0DA" w:rsidR="00DB6775" w:rsidRPr="00DB6775" w:rsidRDefault="00DB6775" w:rsidP="00913995">
      <w:pPr>
        <w:jc w:val="both"/>
        <w:rPr>
          <w:rFonts w:ascii="Palatino Linotype" w:hAnsi="Palatino Linotype" w:cs="Times New Roman"/>
          <w:lang w:val="vi-VN"/>
        </w:rPr>
      </w:pPr>
      <w:r w:rsidRPr="00913995">
        <w:rPr>
          <w:rFonts w:ascii="Palatino Linotype" w:hAnsi="Palatino Linotype" w:cs="Times New Roman"/>
          <w:lang w:val="vi-VN"/>
        </w:rPr>
        <w:drawing>
          <wp:inline distT="0" distB="0" distL="0" distR="0" wp14:anchorId="788AEE3F" wp14:editId="0B9C5537">
            <wp:extent cx="6120765" cy="1657985"/>
            <wp:effectExtent l="0" t="0" r="0" b="0"/>
            <wp:docPr id="1295712695" name="Picture 4" descr="Decorative banner image that reads, &quot;What has ESG achieved so fa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corative banner image that reads, &quot;What has ESG achieved so far?&qu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261868FB" w14:textId="77777777" w:rsidR="00DB6775" w:rsidRPr="00DB6775" w:rsidRDefault="00DB6775" w:rsidP="00913995">
      <w:pPr>
        <w:jc w:val="both"/>
        <w:rPr>
          <w:rFonts w:ascii="Palatino Linotype" w:hAnsi="Palatino Linotype" w:cs="Times New Roman"/>
          <w:lang w:val="vi-VN"/>
        </w:rPr>
      </w:pPr>
      <w:r w:rsidRPr="00DB6775">
        <w:rPr>
          <w:rFonts w:ascii="Palatino Linotype" w:hAnsi="Palatino Linotype" w:cs="Times New Roman"/>
          <w:lang w:val="vi-VN"/>
        </w:rPr>
        <w:t>In the previous courses of this Specialization, we learned that ESG has been around for several years and is increasingly becoming established in organizations worldwide. But do you know what has been achieved so far? </w:t>
      </w:r>
    </w:p>
    <w:p w14:paraId="11801C2F" w14:textId="77777777" w:rsidR="00DB6775" w:rsidRPr="00DB6775" w:rsidRDefault="00DB6775" w:rsidP="00913995">
      <w:pPr>
        <w:jc w:val="both"/>
        <w:rPr>
          <w:rFonts w:ascii="Palatino Linotype" w:hAnsi="Palatino Linotype" w:cs="Times New Roman"/>
          <w:b/>
          <w:bCs/>
          <w:lang w:val="vi-VN"/>
        </w:rPr>
      </w:pPr>
      <w:r w:rsidRPr="00DB6775">
        <w:rPr>
          <w:rFonts w:ascii="Palatino Linotype" w:hAnsi="Palatino Linotype" w:cs="Times New Roman"/>
          <w:b/>
          <w:bCs/>
          <w:lang w:val="vi-VN"/>
        </w:rPr>
        <w:t>Check Your Understanding</w:t>
      </w:r>
    </w:p>
    <w:p w14:paraId="7AC5F6FC" w14:textId="77777777" w:rsidR="00DB6775" w:rsidRPr="00DB6775" w:rsidRDefault="00DB6775" w:rsidP="00913995">
      <w:pPr>
        <w:numPr>
          <w:ilvl w:val="0"/>
          <w:numId w:val="1"/>
        </w:numPr>
        <w:jc w:val="both"/>
        <w:rPr>
          <w:rFonts w:ascii="Palatino Linotype" w:hAnsi="Palatino Linotype" w:cs="Times New Roman"/>
          <w:lang w:val="vi-VN"/>
        </w:rPr>
      </w:pPr>
      <w:r w:rsidRPr="00DB6775">
        <w:rPr>
          <w:rFonts w:ascii="Palatino Linotype" w:hAnsi="Palatino Linotype" w:cs="Times New Roman"/>
          <w:b/>
          <w:bCs/>
          <w:lang w:val="vi-VN"/>
        </w:rPr>
        <w:t>Myth</w:t>
      </w:r>
      <w:r w:rsidRPr="00DB6775">
        <w:rPr>
          <w:rFonts w:ascii="Palatino Linotype" w:hAnsi="Palatino Linotype" w:cs="Times New Roman"/>
          <w:lang w:val="vi-VN"/>
        </w:rPr>
        <w:t>: Internet searches for ESG-related topics have trebled since 2019.</w:t>
      </w:r>
    </w:p>
    <w:p w14:paraId="17A11F6E" w14:textId="77777777" w:rsidR="00DB6775" w:rsidRPr="00DB6775" w:rsidRDefault="00DB6775" w:rsidP="00913995">
      <w:pPr>
        <w:numPr>
          <w:ilvl w:val="1"/>
          <w:numId w:val="1"/>
        </w:numPr>
        <w:jc w:val="both"/>
        <w:rPr>
          <w:rFonts w:ascii="Palatino Linotype" w:hAnsi="Palatino Linotype" w:cs="Times New Roman"/>
          <w:lang w:val="vi-VN"/>
        </w:rPr>
      </w:pPr>
      <w:r w:rsidRPr="00DB6775">
        <w:rPr>
          <w:rFonts w:ascii="Palatino Linotype" w:hAnsi="Palatino Linotype" w:cs="Times New Roman"/>
          <w:lang w:val="vi-VN"/>
        </w:rPr>
        <w:t>There has been a </w:t>
      </w:r>
      <w:r w:rsidRPr="00DB6775">
        <w:rPr>
          <w:rFonts w:ascii="Palatino Linotype" w:hAnsi="Palatino Linotype" w:cs="Times New Roman"/>
          <w:b/>
          <w:bCs/>
          <w:lang w:val="vi-VN"/>
        </w:rPr>
        <w:t>fivefold growth </w:t>
      </w:r>
      <w:r w:rsidRPr="00DB6775">
        <w:rPr>
          <w:rFonts w:ascii="Palatino Linotype" w:hAnsi="Palatino Linotype" w:cs="Times New Roman"/>
          <w:lang w:val="vi-VN"/>
        </w:rPr>
        <w:t>in internet searches since 2019, reflecting the rising awareness of and interest in ESG topics.</w:t>
      </w:r>
    </w:p>
    <w:p w14:paraId="1B3F786F" w14:textId="77777777" w:rsidR="00DB6775" w:rsidRPr="00DB6775" w:rsidRDefault="00DB6775" w:rsidP="00913995">
      <w:pPr>
        <w:numPr>
          <w:ilvl w:val="0"/>
          <w:numId w:val="1"/>
        </w:numPr>
        <w:jc w:val="both"/>
        <w:rPr>
          <w:rFonts w:ascii="Palatino Linotype" w:hAnsi="Palatino Linotype" w:cs="Times New Roman"/>
          <w:lang w:val="vi-VN"/>
        </w:rPr>
      </w:pPr>
      <w:r w:rsidRPr="00DB6775">
        <w:rPr>
          <w:rFonts w:ascii="Palatino Linotype" w:hAnsi="Palatino Linotype" w:cs="Times New Roman"/>
          <w:b/>
          <w:bCs/>
          <w:lang w:val="vi-VN"/>
        </w:rPr>
        <w:t>Fact</w:t>
      </w:r>
      <w:r w:rsidRPr="00DB6775">
        <w:rPr>
          <w:rFonts w:ascii="Palatino Linotype" w:hAnsi="Palatino Linotype" w:cs="Times New Roman"/>
          <w:lang w:val="vi-VN"/>
        </w:rPr>
        <w:t>: Global sustainability investment increased tenfold between 2004 and 2022.</w:t>
      </w:r>
    </w:p>
    <w:p w14:paraId="6CFBFA03" w14:textId="77777777" w:rsidR="00DB6775" w:rsidRPr="00DB6775" w:rsidRDefault="00DB6775" w:rsidP="00913995">
      <w:pPr>
        <w:numPr>
          <w:ilvl w:val="1"/>
          <w:numId w:val="1"/>
        </w:numPr>
        <w:jc w:val="both"/>
        <w:rPr>
          <w:rFonts w:ascii="Palatino Linotype" w:hAnsi="Palatino Linotype" w:cs="Times New Roman"/>
          <w:lang w:val="vi-VN"/>
        </w:rPr>
      </w:pPr>
      <w:r w:rsidRPr="00DB6775">
        <w:rPr>
          <w:rFonts w:ascii="Palatino Linotype" w:hAnsi="Palatino Linotype" w:cs="Times New Roman"/>
          <w:i/>
          <w:iCs/>
          <w:lang w:val="vi-VN"/>
        </w:rPr>
        <w:t>Global sustainable investment reached $30 trillion in 2022, a tenfold increase from 2004.</w:t>
      </w:r>
    </w:p>
    <w:p w14:paraId="19B32E11" w14:textId="77777777" w:rsidR="00DB6775" w:rsidRPr="00DB6775" w:rsidRDefault="00DB6775" w:rsidP="00913995">
      <w:pPr>
        <w:numPr>
          <w:ilvl w:val="0"/>
          <w:numId w:val="1"/>
        </w:numPr>
        <w:jc w:val="both"/>
        <w:rPr>
          <w:rFonts w:ascii="Palatino Linotype" w:hAnsi="Palatino Linotype" w:cs="Times New Roman"/>
          <w:lang w:val="vi-VN"/>
        </w:rPr>
      </w:pPr>
      <w:r w:rsidRPr="00DB6775">
        <w:rPr>
          <w:rFonts w:ascii="Palatino Linotype" w:hAnsi="Palatino Linotype" w:cs="Times New Roman"/>
          <w:b/>
          <w:bCs/>
          <w:lang w:val="vi-VN"/>
        </w:rPr>
        <w:t>Fact</w:t>
      </w:r>
      <w:r w:rsidRPr="00DB6775">
        <w:rPr>
          <w:rFonts w:ascii="Palatino Linotype" w:hAnsi="Palatino Linotype" w:cs="Times New Roman"/>
          <w:lang w:val="vi-VN"/>
        </w:rPr>
        <w:t>: There is a positive correlation between ESG performance and value creation.</w:t>
      </w:r>
    </w:p>
    <w:p w14:paraId="09FB0816" w14:textId="77777777" w:rsidR="00DB6775" w:rsidRPr="00DB6775" w:rsidRDefault="00DB6775" w:rsidP="00913995">
      <w:pPr>
        <w:numPr>
          <w:ilvl w:val="1"/>
          <w:numId w:val="1"/>
        </w:numPr>
        <w:jc w:val="both"/>
        <w:rPr>
          <w:rFonts w:ascii="Palatino Linotype" w:hAnsi="Palatino Linotype" w:cs="Times New Roman"/>
          <w:lang w:val="vi-VN"/>
        </w:rPr>
      </w:pPr>
      <w:r w:rsidRPr="00DB6775">
        <w:rPr>
          <w:rFonts w:ascii="Palatino Linotype" w:hAnsi="Palatino Linotype" w:cs="Times New Roman"/>
          <w:lang w:val="vi-VN"/>
        </w:rPr>
        <w:t>S</w:t>
      </w:r>
      <w:r w:rsidRPr="00DB6775">
        <w:rPr>
          <w:rFonts w:ascii="Palatino Linotype" w:hAnsi="Palatino Linotype" w:cs="Times New Roman"/>
          <w:i/>
          <w:iCs/>
          <w:lang w:val="vi-VN"/>
        </w:rPr>
        <w:t>everal studies and reports confirm that there is a positive correlation between ESG performance and value creation.</w:t>
      </w:r>
    </w:p>
    <w:p w14:paraId="7E71F986" w14:textId="77777777" w:rsidR="00DB6775" w:rsidRPr="00DB6775" w:rsidRDefault="00DB6775" w:rsidP="00913995">
      <w:pPr>
        <w:numPr>
          <w:ilvl w:val="1"/>
          <w:numId w:val="1"/>
        </w:numPr>
        <w:jc w:val="both"/>
        <w:rPr>
          <w:rFonts w:ascii="Palatino Linotype" w:hAnsi="Palatino Linotype" w:cs="Times New Roman"/>
          <w:lang w:val="vi-VN"/>
        </w:rPr>
      </w:pPr>
      <w:hyperlink r:id="rId6" w:tgtFrame="_blank" w:history="1">
        <w:r w:rsidRPr="00DB6775">
          <w:rPr>
            <w:rStyle w:val="Hyperlink"/>
            <w:rFonts w:ascii="Palatino Linotype" w:hAnsi="Palatino Linotype" w:cs="Times New Roman"/>
            <w:b/>
            <w:bCs/>
            <w:lang w:val="vi-VN"/>
          </w:rPr>
          <w:t>Five ways that ESG creates value</w:t>
        </w:r>
        <w:r w:rsidRPr="00DB6775">
          <w:rPr>
            <w:rStyle w:val="Hyperlink"/>
            <w:rFonts w:ascii="Palatino Linotype" w:hAnsi="Palatino Linotype" w:cs="Times New Roman"/>
            <w:lang w:val="vi-VN"/>
          </w:rPr>
          <w:t>, McKinsey Quarterly, November 2019</w:t>
        </w:r>
      </w:hyperlink>
    </w:p>
    <w:p w14:paraId="757E7918" w14:textId="77777777" w:rsidR="00DB6775" w:rsidRPr="00DB6775" w:rsidRDefault="00DB6775" w:rsidP="00913995">
      <w:pPr>
        <w:numPr>
          <w:ilvl w:val="1"/>
          <w:numId w:val="1"/>
        </w:numPr>
        <w:jc w:val="both"/>
        <w:rPr>
          <w:rFonts w:ascii="Palatino Linotype" w:hAnsi="Palatino Linotype" w:cs="Times New Roman"/>
          <w:lang w:val="vi-VN"/>
        </w:rPr>
      </w:pPr>
      <w:hyperlink r:id="rId7" w:tgtFrame="_blank" w:history="1">
        <w:r w:rsidRPr="00DB6775">
          <w:rPr>
            <w:rStyle w:val="Hyperlink"/>
            <w:rFonts w:ascii="Palatino Linotype" w:hAnsi="Palatino Linotype" w:cs="Times New Roman"/>
            <w:b/>
            <w:bCs/>
            <w:lang w:val="vi-VN"/>
          </w:rPr>
          <w:t>Value Creation:</w:t>
        </w:r>
        <w:r w:rsidRPr="00DB6775">
          <w:rPr>
            <w:rStyle w:val="Hyperlink"/>
            <w:rFonts w:ascii="Palatino Linotype" w:hAnsi="Palatino Linotype" w:cs="Times New Roman"/>
            <w:lang w:val="vi-VN"/>
          </w:rPr>
          <w:t> Do sustainable banks outperform?</w:t>
        </w:r>
      </w:hyperlink>
      <w:r w:rsidRPr="00DB6775">
        <w:rPr>
          <w:rFonts w:ascii="Palatino Linotype" w:hAnsi="Palatino Linotype" w:cs="Times New Roman"/>
          <w:lang w:val="vi-VN"/>
        </w:rPr>
        <w:t> </w:t>
      </w:r>
    </w:p>
    <w:p w14:paraId="0FF891D2" w14:textId="77777777" w:rsidR="00DB6775" w:rsidRPr="00DB6775" w:rsidRDefault="00DB6775" w:rsidP="00913995">
      <w:pPr>
        <w:jc w:val="both"/>
        <w:rPr>
          <w:rFonts w:ascii="Palatino Linotype" w:hAnsi="Palatino Linotype" w:cs="Times New Roman"/>
          <w:b/>
          <w:bCs/>
          <w:lang w:val="vi-VN"/>
        </w:rPr>
      </w:pPr>
      <w:r w:rsidRPr="00DB6775">
        <w:rPr>
          <w:rFonts w:ascii="Palatino Linotype" w:hAnsi="Palatino Linotype" w:cs="Times New Roman"/>
          <w:b/>
          <w:bCs/>
          <w:lang w:val="vi-VN"/>
        </w:rPr>
        <w:t>A Global Problem</w:t>
      </w:r>
    </w:p>
    <w:p w14:paraId="4DFEE1C1" w14:textId="77777777" w:rsidR="00DB6775" w:rsidRPr="00DB6775" w:rsidRDefault="00DB6775" w:rsidP="00913995">
      <w:pPr>
        <w:jc w:val="both"/>
        <w:rPr>
          <w:rFonts w:ascii="Palatino Linotype" w:hAnsi="Palatino Linotype" w:cs="Times New Roman"/>
          <w:lang w:val="vi-VN"/>
        </w:rPr>
      </w:pPr>
      <w:r w:rsidRPr="00DB6775">
        <w:rPr>
          <w:rFonts w:ascii="Palatino Linotype" w:hAnsi="Palatino Linotype" w:cs="Times New Roman"/>
          <w:lang w:val="vi-VN"/>
        </w:rPr>
        <w:lastRenderedPageBreak/>
        <w:t>The distribution of environmental and social impacts across the globe is not equal. While a small group of countries puts a greater burden on the environment and society, a larger group bears the brunt of the consequences.</w:t>
      </w:r>
    </w:p>
    <w:p w14:paraId="4627995B" w14:textId="77777777" w:rsidR="00DB6775" w:rsidRPr="00DB6775" w:rsidRDefault="00DB6775" w:rsidP="00913995">
      <w:pPr>
        <w:jc w:val="both"/>
        <w:rPr>
          <w:rFonts w:ascii="Palatino Linotype" w:hAnsi="Palatino Linotype" w:cs="Times New Roman"/>
          <w:lang w:val="vi-VN"/>
        </w:rPr>
      </w:pPr>
      <w:r w:rsidRPr="00DB6775">
        <w:rPr>
          <w:rFonts w:ascii="Palatino Linotype" w:hAnsi="Palatino Linotype" w:cs="Times New Roman"/>
          <w:lang w:val="vi-VN"/>
        </w:rPr>
        <w:t>These countries experience more pronounced environmental and social impacts due to factors such as poverty, limited access to resources, inadequate infrastructure, and heightened vulnerability to climate change. Urgent action is necessary to promote sustainable development and address social inequities.</w:t>
      </w:r>
    </w:p>
    <w:p w14:paraId="783315A4" w14:textId="3A3F6EAB" w:rsidR="00DB6775" w:rsidRPr="00DB6775" w:rsidRDefault="00DB6775" w:rsidP="00913995">
      <w:pPr>
        <w:jc w:val="both"/>
        <w:rPr>
          <w:rFonts w:ascii="Palatino Linotype" w:hAnsi="Palatino Linotype" w:cs="Times New Roman"/>
          <w:lang w:val="vi-VN"/>
        </w:rPr>
      </w:pPr>
      <w:r w:rsidRPr="00913995">
        <w:rPr>
          <w:rFonts w:ascii="Palatino Linotype" w:hAnsi="Palatino Linotype" w:cs="Times New Roman"/>
          <w:lang w:val="vi-VN"/>
        </w:rPr>
        <w:drawing>
          <wp:inline distT="0" distB="0" distL="0" distR="0" wp14:anchorId="04E2F029" wp14:editId="15E9827B">
            <wp:extent cx="6120765" cy="3596005"/>
            <wp:effectExtent l="0" t="0" r="0" b="0"/>
            <wp:docPr id="1959130301" name="Picture 3" descr="SDG Index Score over time, world average (2010 -2021) - line graph trending upwards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DG Index Score over time, world average (2010 -2021) - line graph trending upwards over tim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0765" cy="3596005"/>
                    </a:xfrm>
                    <a:prstGeom prst="rect">
                      <a:avLst/>
                    </a:prstGeom>
                    <a:noFill/>
                    <a:ln>
                      <a:noFill/>
                    </a:ln>
                  </pic:spPr>
                </pic:pic>
              </a:graphicData>
            </a:graphic>
          </wp:inline>
        </w:drawing>
      </w:r>
    </w:p>
    <w:p w14:paraId="5AD22FC2" w14:textId="77777777" w:rsidR="00DB6775" w:rsidRPr="00DB6775" w:rsidRDefault="00DB6775" w:rsidP="00913995">
      <w:pPr>
        <w:jc w:val="both"/>
        <w:rPr>
          <w:rFonts w:ascii="Palatino Linotype" w:hAnsi="Palatino Linotype" w:cs="Times New Roman"/>
          <w:lang w:val="vi-VN"/>
        </w:rPr>
      </w:pPr>
      <w:r w:rsidRPr="00DB6775">
        <w:rPr>
          <w:rFonts w:ascii="Palatino Linotype" w:hAnsi="Palatino Linotype" w:cs="Times New Roman"/>
          <w:b/>
          <w:bCs/>
          <w:lang w:val="vi-VN"/>
        </w:rPr>
        <w:t>Source:</w:t>
      </w:r>
      <w:r w:rsidRPr="00DB6775">
        <w:rPr>
          <w:rFonts w:ascii="Palatino Linotype" w:hAnsi="Palatino Linotype" w:cs="Times New Roman"/>
          <w:lang w:val="vi-VN"/>
        </w:rPr>
        <w:t> </w:t>
      </w:r>
      <w:hyperlink r:id="rId9" w:tgtFrame="_blank" w:history="1">
        <w:r w:rsidRPr="00DB6775">
          <w:rPr>
            <w:rStyle w:val="Hyperlink"/>
            <w:rFonts w:ascii="Palatino Linotype" w:hAnsi="Palatino Linotype" w:cs="Times New Roman"/>
            <w:lang w:val="vi-VN"/>
          </w:rPr>
          <w:t>Sustainable Development Report 2022</w:t>
        </w:r>
      </w:hyperlink>
    </w:p>
    <w:p w14:paraId="38F1274A" w14:textId="77777777" w:rsidR="00CF4886" w:rsidRPr="00913995" w:rsidRDefault="00CF4886" w:rsidP="00913995">
      <w:pPr>
        <w:jc w:val="both"/>
        <w:rPr>
          <w:rFonts w:ascii="Palatino Linotype" w:hAnsi="Palatino Linotype" w:cs="Times New Roman"/>
        </w:rPr>
      </w:pPr>
    </w:p>
    <w:sectPr w:rsidR="00CF4886" w:rsidRPr="00913995"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embedRegular r:id="rId1" w:fontKey="{A9BE0552-0671-4B37-8C7E-AD32ECBA2A01}"/>
    <w:embedBold r:id="rId2" w:fontKey="{E3017853-00F8-4648-A652-4042E34EC536}"/>
    <w:embedItalic r:id="rId3" w:fontKey="{475E364D-D6EE-49E5-90E5-DB1F1E9D6E05}"/>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24C7F"/>
    <w:multiLevelType w:val="multilevel"/>
    <w:tmpl w:val="F33C0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0641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775"/>
    <w:rsid w:val="00043159"/>
    <w:rsid w:val="000D76D2"/>
    <w:rsid w:val="00135354"/>
    <w:rsid w:val="001A4A8F"/>
    <w:rsid w:val="00226859"/>
    <w:rsid w:val="002B06EB"/>
    <w:rsid w:val="002C7714"/>
    <w:rsid w:val="002E11FF"/>
    <w:rsid w:val="00422BAE"/>
    <w:rsid w:val="00534847"/>
    <w:rsid w:val="005A7366"/>
    <w:rsid w:val="005D125A"/>
    <w:rsid w:val="005F1509"/>
    <w:rsid w:val="006B3A0E"/>
    <w:rsid w:val="006F6010"/>
    <w:rsid w:val="00826A98"/>
    <w:rsid w:val="00913995"/>
    <w:rsid w:val="00A1565C"/>
    <w:rsid w:val="00A565F2"/>
    <w:rsid w:val="00A731E6"/>
    <w:rsid w:val="00AC2453"/>
    <w:rsid w:val="00B22B23"/>
    <w:rsid w:val="00B47B94"/>
    <w:rsid w:val="00BF6FCA"/>
    <w:rsid w:val="00C17186"/>
    <w:rsid w:val="00C85D61"/>
    <w:rsid w:val="00CA3E8F"/>
    <w:rsid w:val="00CF4886"/>
    <w:rsid w:val="00D2217E"/>
    <w:rsid w:val="00D46560"/>
    <w:rsid w:val="00DA1E3F"/>
    <w:rsid w:val="00DB6775"/>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065AD"/>
  <w15:chartTrackingRefBased/>
  <w15:docId w15:val="{B2F2F206-CFEC-45CD-BDBF-98905D0A9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DB67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67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677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DB67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B67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B67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B67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B67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B67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DB6775"/>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DB6775"/>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DB6775"/>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DB6775"/>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DB6775"/>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DB6775"/>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DB6775"/>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DB6775"/>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DB6775"/>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DB6775"/>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DB6775"/>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DB67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6775"/>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DB6775"/>
    <w:pPr>
      <w:ind w:left="720"/>
      <w:contextualSpacing/>
    </w:pPr>
  </w:style>
  <w:style w:type="character" w:styleId="IntenseEmphasis">
    <w:name w:val="Intense Emphasis"/>
    <w:basedOn w:val="DefaultParagraphFont"/>
    <w:uiPriority w:val="21"/>
    <w:qFormat/>
    <w:rsid w:val="00DB6775"/>
    <w:rPr>
      <w:i/>
      <w:iCs/>
      <w:color w:val="0F4761" w:themeColor="accent1" w:themeShade="BF"/>
    </w:rPr>
  </w:style>
  <w:style w:type="paragraph" w:styleId="IntenseQuote">
    <w:name w:val="Intense Quote"/>
    <w:basedOn w:val="Normal"/>
    <w:next w:val="Normal"/>
    <w:link w:val="IntenseQuoteChar"/>
    <w:uiPriority w:val="30"/>
    <w:qFormat/>
    <w:rsid w:val="00DB6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6775"/>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DB6775"/>
    <w:rPr>
      <w:b/>
      <w:bCs/>
      <w:smallCaps/>
      <w:color w:val="0F4761" w:themeColor="accent1" w:themeShade="BF"/>
      <w:spacing w:val="5"/>
    </w:rPr>
  </w:style>
  <w:style w:type="character" w:styleId="Hyperlink">
    <w:name w:val="Hyperlink"/>
    <w:basedOn w:val="DefaultParagraphFont"/>
    <w:uiPriority w:val="99"/>
    <w:unhideWhenUsed/>
    <w:rsid w:val="00DB6775"/>
    <w:rPr>
      <w:color w:val="467886" w:themeColor="hyperlink"/>
      <w:u w:val="single"/>
    </w:rPr>
  </w:style>
  <w:style w:type="character" w:styleId="UnresolvedMention">
    <w:name w:val="Unresolved Mention"/>
    <w:basedOn w:val="DefaultParagraphFont"/>
    <w:uiPriority w:val="99"/>
    <w:semiHidden/>
    <w:unhideWhenUsed/>
    <w:rsid w:val="00DB67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deloitte.com/global/en/Industries/financial-services/research/gx-driving-value-creation-through-esg-practice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ckinsey.com/~/media/McKinsey/Business%20Functions/Strategy%20and%20Corporate%20Finance/Our%20Insights/Five%20ways%20that%20ESG%20creates%20value/Five-ways-that-ESG-creates-value.ashxES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3.amazonaws.com/sustainabledevelopment.report/2022/2022-sustainable-development-report.pdf"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307</Words>
  <Characters>1756</Characters>
  <Application>Microsoft Office Word</Application>
  <DocSecurity>0</DocSecurity>
  <Lines>14</Lines>
  <Paragraphs>4</Paragraphs>
  <ScaleCrop>false</ScaleCrop>
  <Company/>
  <LinksUpToDate>false</LinksUpToDate>
  <CharactersWithSpaces>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2</cp:revision>
  <dcterms:created xsi:type="dcterms:W3CDTF">2025-12-10T09:25:00Z</dcterms:created>
  <dcterms:modified xsi:type="dcterms:W3CDTF">2025-12-10T09:26:00Z</dcterms:modified>
</cp:coreProperties>
</file>