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E3B5" w14:textId="77777777" w:rsidR="00656189" w:rsidRPr="00656189" w:rsidRDefault="00656189" w:rsidP="00656189">
      <w:pPr>
        <w:jc w:val="both"/>
        <w:rPr>
          <w:rFonts w:ascii="Palatino Linotype" w:hAnsi="Palatino Linotype"/>
          <w:b/>
          <w:bCs/>
          <w:sz w:val="32"/>
          <w:szCs w:val="24"/>
          <w:lang w:val="vi-VN"/>
        </w:rPr>
      </w:pPr>
      <w:r w:rsidRPr="00656189">
        <w:rPr>
          <w:rFonts w:ascii="Palatino Linotype" w:hAnsi="Palatino Linotype"/>
          <w:b/>
          <w:bCs/>
          <w:sz w:val="32"/>
          <w:szCs w:val="24"/>
          <w:lang w:val="vi-VN"/>
        </w:rPr>
        <w:t>Overcoming ESG Barriers</w:t>
      </w:r>
    </w:p>
    <w:p w14:paraId="6483746A" w14:textId="318E8CCD" w:rsidR="00656189" w:rsidRPr="00656189" w:rsidRDefault="00656189" w:rsidP="00656189">
      <w:pPr>
        <w:jc w:val="both"/>
        <w:rPr>
          <w:rFonts w:ascii="Palatino Linotype" w:hAnsi="Palatino Linotype"/>
          <w:lang w:val="vi-VN"/>
        </w:rPr>
      </w:pPr>
      <w:r w:rsidRPr="00306D60">
        <w:rPr>
          <w:rFonts w:ascii="Palatino Linotype" w:hAnsi="Palatino Linotype"/>
          <w:lang w:val="vi-VN"/>
        </w:rPr>
        <w:drawing>
          <wp:inline distT="0" distB="0" distL="0" distR="0" wp14:anchorId="3685ACD3" wp14:editId="0C6A300B">
            <wp:extent cx="6120765" cy="1657985"/>
            <wp:effectExtent l="0" t="0" r="0" b="0"/>
            <wp:docPr id="824193384" name="Picture 2" descr="Decorative banner image that reads, &quot;How can you overcome these barrier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banner image that reads, &quot;How can you overcome these barriers?&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2215E24C" w14:textId="77777777" w:rsidR="00656189" w:rsidRPr="00656189" w:rsidRDefault="00656189" w:rsidP="00656189">
      <w:pPr>
        <w:jc w:val="both"/>
        <w:rPr>
          <w:rFonts w:ascii="Palatino Linotype" w:hAnsi="Palatino Linotype"/>
          <w:b/>
          <w:bCs/>
          <w:lang w:val="vi-VN"/>
        </w:rPr>
      </w:pPr>
      <w:r w:rsidRPr="00656189">
        <w:rPr>
          <w:rFonts w:ascii="Palatino Linotype" w:hAnsi="Palatino Linotype"/>
          <w:b/>
          <w:bCs/>
          <w:lang w:val="vi-VN"/>
        </w:rPr>
        <w:t>Exploring the Answers</w:t>
      </w:r>
    </w:p>
    <w:p w14:paraId="3C9744A4" w14:textId="77777777" w:rsidR="00656189" w:rsidRPr="00656189" w:rsidRDefault="00656189" w:rsidP="00656189">
      <w:pPr>
        <w:jc w:val="both"/>
        <w:rPr>
          <w:rFonts w:ascii="Palatino Linotype" w:hAnsi="Palatino Linotype"/>
          <w:lang w:val="vi-VN"/>
        </w:rPr>
      </w:pPr>
      <w:r w:rsidRPr="00656189">
        <w:rPr>
          <w:rFonts w:ascii="Palatino Linotype" w:hAnsi="Palatino Linotype"/>
          <w:lang w:val="vi-VN"/>
        </w:rPr>
        <w:t>Zoya and Jack are members of a business networking group. The supermarket chain that Jack works for has recently started embracing ESG and Zoya wants to know about the challenges it had to overcome. Zoya contacts Jack via WhatsApp to find out more.  </w:t>
      </w:r>
    </w:p>
    <w:p w14:paraId="123128EA" w14:textId="10102071" w:rsidR="00656189" w:rsidRPr="00306D60" w:rsidRDefault="00656189" w:rsidP="00656189">
      <w:pPr>
        <w:jc w:val="both"/>
        <w:rPr>
          <w:rFonts w:ascii="Palatino Linotype" w:hAnsi="Palatino Linotype"/>
        </w:rPr>
      </w:pPr>
      <w:r w:rsidRPr="00656189">
        <w:rPr>
          <w:rFonts w:ascii="Palatino Linotype" w:hAnsi="Palatino Linotype"/>
          <w:lang w:val="vi-VN"/>
        </w:rPr>
        <w:t xml:space="preserve">Having issues reviewing the interactive graphic? Access an  accessible version of </w:t>
      </w:r>
      <w:hyperlink r:id="rId6" w:tgtFrame="_blank" w:history="1">
        <w:r w:rsidRPr="00656189">
          <w:rPr>
            <w:rStyle w:val="Hyperlink"/>
            <w:rFonts w:ascii="Palatino Linotype" w:hAnsi="Palatino Linotype"/>
            <w:lang w:val="vi-VN"/>
          </w:rPr>
          <w:t>Challenges to ESG Conversation</w:t>
        </w:r>
      </w:hyperlink>
      <w:r w:rsidRPr="00656189">
        <w:rPr>
          <w:rFonts w:ascii="Palatino Linotype" w:hAnsi="Palatino Linotype"/>
          <w:lang w:val="vi-VN"/>
        </w:rPr>
        <w:t>.</w:t>
      </w:r>
    </w:p>
    <w:p w14:paraId="227EFA9B" w14:textId="77777777" w:rsidR="002E0579" w:rsidRPr="002E0579" w:rsidRDefault="002E0579" w:rsidP="002E0579">
      <w:pPr>
        <w:ind w:left="851"/>
        <w:jc w:val="both"/>
        <w:rPr>
          <w:rFonts w:ascii="Palatino Linotype" w:hAnsi="Palatino Linotype"/>
          <w:b/>
          <w:bCs/>
          <w:color w:val="0E2841" w:themeColor="text2"/>
          <w:lang w:val="vi-VN"/>
        </w:rPr>
      </w:pPr>
      <w:r w:rsidRPr="002E0579">
        <w:rPr>
          <w:rFonts w:ascii="Palatino Linotype" w:hAnsi="Palatino Linotype"/>
          <w:b/>
          <w:bCs/>
          <w:color w:val="0E2841" w:themeColor="text2"/>
          <w:lang w:val="vi-VN"/>
        </w:rPr>
        <w:t>Challenges to ESG Conversation</w:t>
      </w:r>
    </w:p>
    <w:p w14:paraId="7C60D56F" w14:textId="77777777" w:rsidR="002E0579" w:rsidRPr="002E0579" w:rsidRDefault="002E0579" w:rsidP="002E0579">
      <w:pPr>
        <w:ind w:left="851"/>
        <w:jc w:val="both"/>
        <w:rPr>
          <w:rFonts w:ascii="Palatino Linotype" w:hAnsi="Palatino Linotype"/>
          <w:color w:val="0E2841" w:themeColor="text2"/>
          <w:lang w:val="vi-VN"/>
        </w:rPr>
      </w:pPr>
      <w:r w:rsidRPr="002E0579">
        <w:rPr>
          <w:rFonts w:ascii="Palatino Linotype" w:hAnsi="Palatino Linotype"/>
          <w:color w:val="0E2841" w:themeColor="text2"/>
          <w:lang w:val="vi-VN"/>
        </w:rPr>
        <w:t>Zoya and Jack are members of a business networking group. The supermarket chain that Jack works for has recently started embracing ESG and Zoya wants to know about the challenges it had to overcome. Zoya contacts Jack via WhatsApp to find out more.  </w:t>
      </w:r>
    </w:p>
    <w:p w14:paraId="29E90E51" w14:textId="03EBD357" w:rsidR="002E0579" w:rsidRPr="002E0579" w:rsidRDefault="002E0579" w:rsidP="002E0579">
      <w:pPr>
        <w:ind w:left="851"/>
        <w:jc w:val="both"/>
        <w:rPr>
          <w:rFonts w:ascii="Palatino Linotype" w:hAnsi="Palatino Linotype"/>
          <w:color w:val="0E2841" w:themeColor="text2"/>
          <w:lang w:val="vi-VN"/>
        </w:rPr>
      </w:pPr>
      <w:r w:rsidRPr="00306D60">
        <w:rPr>
          <w:rFonts w:ascii="Palatino Linotype" w:hAnsi="Palatino Linotype"/>
          <w:color w:val="0E2841" w:themeColor="text2"/>
          <w:lang w:val="vi-VN"/>
        </w:rPr>
        <w:lastRenderedPageBreak/>
        <w:drawing>
          <wp:anchor distT="0" distB="0" distL="114300" distR="114300" simplePos="0" relativeHeight="251658240" behindDoc="0" locked="0" layoutInCell="1" allowOverlap="1" wp14:anchorId="56194528" wp14:editId="4FB95A72">
            <wp:simplePos x="0" y="0"/>
            <wp:positionH relativeFrom="column">
              <wp:posOffset>98731</wp:posOffset>
            </wp:positionH>
            <wp:positionV relativeFrom="paragraph">
              <wp:posOffset>0</wp:posOffset>
            </wp:positionV>
            <wp:extent cx="6120765" cy="2876550"/>
            <wp:effectExtent l="0" t="0" r="0" b="0"/>
            <wp:wrapTopAndBottom/>
            <wp:docPr id="948221175" name="Picture 4" descr="Decorative graphic that displays two cartoon characters: Zoya and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corative graphic that displays two cartoon characters: Zoya and Ja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65" cy="2876550"/>
                    </a:xfrm>
                    <a:prstGeom prst="rect">
                      <a:avLst/>
                    </a:prstGeom>
                    <a:noFill/>
                    <a:ln>
                      <a:noFill/>
                    </a:ln>
                  </pic:spPr>
                </pic:pic>
              </a:graphicData>
            </a:graphic>
          </wp:anchor>
        </w:drawing>
      </w:r>
    </w:p>
    <w:p w14:paraId="6CD7112A"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Zoya</w:t>
      </w:r>
      <w:r w:rsidRPr="002E0579">
        <w:rPr>
          <w:rFonts w:ascii="Palatino Linotype" w:hAnsi="Palatino Linotype"/>
          <w:color w:val="0E2841" w:themeColor="text2"/>
          <w:lang w:val="vi-VN"/>
        </w:rPr>
        <w:t>: How did you align on which ESG component to address?</w:t>
      </w:r>
    </w:p>
    <w:p w14:paraId="11BA6D00"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Jack</w:t>
      </w:r>
      <w:r w:rsidRPr="002E0579">
        <w:rPr>
          <w:rFonts w:ascii="Palatino Linotype" w:hAnsi="Palatino Linotype"/>
          <w:color w:val="0E2841" w:themeColor="text2"/>
          <w:lang w:val="vi-VN"/>
        </w:rPr>
        <w:t>: We interviewed several of our stakeholders to identify what really matters to them. With that data, we conducted an ESG materiality assessment to prioritize the most important ESG issues that matter to our business.   </w:t>
      </w:r>
    </w:p>
    <w:p w14:paraId="37F44C7A"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Zoya</w:t>
      </w:r>
      <w:r w:rsidRPr="002E0579">
        <w:rPr>
          <w:rFonts w:ascii="Palatino Linotype" w:hAnsi="Palatino Linotype"/>
          <w:color w:val="0E2841" w:themeColor="text2"/>
          <w:lang w:val="vi-VN"/>
        </w:rPr>
        <w:t>: And what about buy-in? I mean, not everyone’s a fan of ESG, and it must involve more work for managers.</w:t>
      </w:r>
    </w:p>
    <w:p w14:paraId="3226B5FE"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Jack</w:t>
      </w:r>
      <w:r w:rsidRPr="002E0579">
        <w:rPr>
          <w:rFonts w:ascii="Palatino Linotype" w:hAnsi="Palatino Linotype"/>
          <w:color w:val="0E2841" w:themeColor="text2"/>
          <w:lang w:val="vi-VN"/>
        </w:rPr>
        <w:t>: It took a while to get everyone on board, but we incorporated ESG into employee performance reviews. We also created a dashboard for managers, so they could see how their departments were doing. </w:t>
      </w:r>
    </w:p>
    <w:p w14:paraId="1220AAAA"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Zoya</w:t>
      </w:r>
      <w:r w:rsidRPr="002E0579">
        <w:rPr>
          <w:rFonts w:ascii="Palatino Linotype" w:hAnsi="Palatino Linotype"/>
          <w:color w:val="0E2841" w:themeColor="text2"/>
          <w:lang w:val="vi-VN"/>
        </w:rPr>
        <w:t>: Weren’t the shareholders unhappy about the short-term impact on profitability?  </w:t>
      </w:r>
    </w:p>
    <w:p w14:paraId="0A4009FD"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Jack</w:t>
      </w:r>
      <w:r w:rsidRPr="002E0579">
        <w:rPr>
          <w:rFonts w:ascii="Palatino Linotype" w:hAnsi="Palatino Linotype"/>
          <w:color w:val="0E2841" w:themeColor="text2"/>
          <w:lang w:val="vi-VN"/>
        </w:rPr>
        <w:t>: We explained the likely long-term benefits in terms of improved reputation and increased turnover. We also involved them in deciding the ESG strategy for the business, so they were part of the implementation process.</w:t>
      </w:r>
    </w:p>
    <w:p w14:paraId="55CBD44C"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Zoya</w:t>
      </w:r>
      <w:r w:rsidRPr="002E0579">
        <w:rPr>
          <w:rFonts w:ascii="Palatino Linotype" w:hAnsi="Palatino Linotype"/>
          <w:color w:val="0E2841" w:themeColor="text2"/>
          <w:lang w:val="vi-VN"/>
        </w:rPr>
        <w:t>: OK, but was there anything that presented an insurmountable challenge?</w:t>
      </w:r>
    </w:p>
    <w:p w14:paraId="079C59F4" w14:textId="77777777" w:rsidR="002E0579" w:rsidRPr="002E0579" w:rsidRDefault="002E0579" w:rsidP="002E0579">
      <w:pPr>
        <w:numPr>
          <w:ilvl w:val="0"/>
          <w:numId w:val="2"/>
        </w:numPr>
        <w:ind w:left="851"/>
        <w:jc w:val="both"/>
        <w:rPr>
          <w:rFonts w:ascii="Palatino Linotype" w:hAnsi="Palatino Linotype"/>
          <w:color w:val="0E2841" w:themeColor="text2"/>
          <w:lang w:val="vi-VN"/>
        </w:rPr>
      </w:pPr>
      <w:r w:rsidRPr="002E0579">
        <w:rPr>
          <w:rFonts w:ascii="Palatino Linotype" w:hAnsi="Palatino Linotype"/>
          <w:b/>
          <w:bCs/>
          <w:color w:val="0E2841" w:themeColor="text2"/>
          <w:lang w:val="vi-VN"/>
        </w:rPr>
        <w:t>Jack</w:t>
      </w:r>
      <w:r w:rsidRPr="002E0579">
        <w:rPr>
          <w:rFonts w:ascii="Palatino Linotype" w:hAnsi="Palatino Linotype"/>
          <w:color w:val="0E2841" w:themeColor="text2"/>
          <w:lang w:val="vi-VN"/>
        </w:rPr>
        <w:t>: It was important to emphasize that we saw ESG as a positive change for the organization which would put us ahead of our competitors, rather than just a ‘Me-Too’ initiative paying lip service to it.</w:t>
      </w:r>
    </w:p>
    <w:p w14:paraId="3FA461EE" w14:textId="77777777" w:rsidR="002E0579" w:rsidRPr="00656189" w:rsidRDefault="002E0579" w:rsidP="00656189">
      <w:pPr>
        <w:jc w:val="both"/>
        <w:rPr>
          <w:rFonts w:ascii="Palatino Linotype" w:hAnsi="Palatino Linotype"/>
        </w:rPr>
      </w:pPr>
    </w:p>
    <w:p w14:paraId="02FB4A9D" w14:textId="77777777" w:rsidR="00656189" w:rsidRPr="00656189" w:rsidRDefault="00656189" w:rsidP="00656189">
      <w:pPr>
        <w:jc w:val="both"/>
        <w:rPr>
          <w:rFonts w:ascii="Palatino Linotype" w:hAnsi="Palatino Linotype"/>
          <w:b/>
          <w:bCs/>
          <w:lang w:val="vi-VN"/>
        </w:rPr>
      </w:pPr>
      <w:r w:rsidRPr="00656189">
        <w:rPr>
          <w:rFonts w:ascii="Palatino Linotype" w:hAnsi="Palatino Linotype"/>
          <w:b/>
          <w:bCs/>
          <w:lang w:val="vi-VN"/>
        </w:rPr>
        <w:t>What is ESG Materiality Assessment?</w:t>
      </w:r>
    </w:p>
    <w:p w14:paraId="7D6A25F3" w14:textId="77777777" w:rsidR="00656189" w:rsidRPr="00656189" w:rsidRDefault="00656189" w:rsidP="00656189">
      <w:pPr>
        <w:jc w:val="both"/>
        <w:rPr>
          <w:rFonts w:ascii="Palatino Linotype" w:hAnsi="Palatino Linotype"/>
          <w:lang w:val="vi-VN"/>
        </w:rPr>
      </w:pPr>
      <w:r w:rsidRPr="00656189">
        <w:rPr>
          <w:rFonts w:ascii="Palatino Linotype" w:hAnsi="Palatino Linotype"/>
          <w:lang w:val="vi-VN"/>
        </w:rPr>
        <w:t>In the conversation, Jack mentioned the ESG materiality assessment. This is a process that helps organizations identify and prioritize environmental, social, and governance factors that are most relevant to their business and stakeholders. It enables companies to understand which ESG issues are most likely to impact their long-term success, sustainability, and reputation. </w:t>
      </w:r>
    </w:p>
    <w:p w14:paraId="6C3ECEF7" w14:textId="77777777" w:rsidR="00656189" w:rsidRPr="00656189" w:rsidRDefault="00656189" w:rsidP="00656189">
      <w:pPr>
        <w:jc w:val="both"/>
        <w:rPr>
          <w:rFonts w:ascii="Palatino Linotype" w:hAnsi="Palatino Linotype"/>
          <w:lang w:val="vi-VN"/>
        </w:rPr>
      </w:pPr>
      <w:r w:rsidRPr="00656189">
        <w:rPr>
          <w:rFonts w:ascii="Palatino Linotype" w:hAnsi="Palatino Linotype"/>
          <w:lang w:val="vi-VN"/>
        </w:rPr>
        <w:t>It includes the following steps:  </w:t>
      </w:r>
    </w:p>
    <w:p w14:paraId="4096DC08" w14:textId="77777777" w:rsidR="00656189" w:rsidRPr="00656189" w:rsidRDefault="00656189" w:rsidP="00656189">
      <w:pPr>
        <w:numPr>
          <w:ilvl w:val="0"/>
          <w:numId w:val="1"/>
        </w:numPr>
        <w:jc w:val="both"/>
        <w:rPr>
          <w:rFonts w:ascii="Palatino Linotype" w:hAnsi="Palatino Linotype"/>
          <w:lang w:val="vi-VN"/>
        </w:rPr>
      </w:pPr>
      <w:r w:rsidRPr="00656189">
        <w:rPr>
          <w:rFonts w:ascii="Palatino Linotype" w:hAnsi="Palatino Linotype"/>
          <w:lang w:val="vi-VN"/>
        </w:rPr>
        <w:t>Identifying relevant stakeholders to understand and record the perspectives of those who are directly impacted by the organization's activities. </w:t>
      </w:r>
    </w:p>
    <w:p w14:paraId="7683F3F2" w14:textId="77777777" w:rsidR="00656189" w:rsidRPr="00656189" w:rsidRDefault="00656189" w:rsidP="00656189">
      <w:pPr>
        <w:numPr>
          <w:ilvl w:val="0"/>
          <w:numId w:val="1"/>
        </w:numPr>
        <w:jc w:val="both"/>
        <w:rPr>
          <w:rFonts w:ascii="Palatino Linotype" w:hAnsi="Palatino Linotype"/>
          <w:lang w:val="vi-VN"/>
        </w:rPr>
      </w:pPr>
      <w:r w:rsidRPr="00656189">
        <w:rPr>
          <w:rFonts w:ascii="Palatino Linotype" w:hAnsi="Palatino Linotype"/>
          <w:lang w:val="vi-VN"/>
        </w:rPr>
        <w:t>Engaging stakeholders (through surveys or focus groups) to understand their expectations on ESG issues and gather diverse perspectives. </w:t>
      </w:r>
    </w:p>
    <w:p w14:paraId="3F329156" w14:textId="77777777" w:rsidR="00656189" w:rsidRPr="00656189" w:rsidRDefault="00656189" w:rsidP="00656189">
      <w:pPr>
        <w:numPr>
          <w:ilvl w:val="0"/>
          <w:numId w:val="1"/>
        </w:numPr>
        <w:jc w:val="both"/>
        <w:rPr>
          <w:rFonts w:ascii="Palatino Linotype" w:hAnsi="Palatino Linotype"/>
          <w:lang w:val="vi-VN"/>
        </w:rPr>
      </w:pPr>
      <w:r w:rsidRPr="00656189">
        <w:rPr>
          <w:rFonts w:ascii="Palatino Linotype" w:hAnsi="Palatino Linotype"/>
          <w:lang w:val="vi-VN"/>
        </w:rPr>
        <w:t>Mapping ESG issues to identify those that could impact a company’s operations.  </w:t>
      </w:r>
    </w:p>
    <w:p w14:paraId="11FE64FD" w14:textId="77777777" w:rsidR="00656189" w:rsidRPr="00656189" w:rsidRDefault="00656189" w:rsidP="00656189">
      <w:pPr>
        <w:numPr>
          <w:ilvl w:val="0"/>
          <w:numId w:val="1"/>
        </w:numPr>
        <w:jc w:val="both"/>
        <w:rPr>
          <w:rFonts w:ascii="Palatino Linotype" w:hAnsi="Palatino Linotype"/>
          <w:lang w:val="vi-VN"/>
        </w:rPr>
      </w:pPr>
      <w:r w:rsidRPr="00656189">
        <w:rPr>
          <w:rFonts w:ascii="Palatino Linotype" w:hAnsi="Palatino Linotype"/>
          <w:lang w:val="vi-VN"/>
        </w:rPr>
        <w:t>Prioritizing ESG issues based on their potential impact on the organization's financial performance, reputation, and stakeholder relationships. You can use a materiality matrix. </w:t>
      </w:r>
    </w:p>
    <w:p w14:paraId="67750218" w14:textId="77777777" w:rsidR="00656189" w:rsidRPr="00656189" w:rsidRDefault="00656189" w:rsidP="00656189">
      <w:pPr>
        <w:numPr>
          <w:ilvl w:val="0"/>
          <w:numId w:val="1"/>
        </w:numPr>
        <w:jc w:val="both"/>
        <w:rPr>
          <w:rFonts w:ascii="Palatino Linotype" w:hAnsi="Palatino Linotype"/>
          <w:lang w:val="vi-VN"/>
        </w:rPr>
      </w:pPr>
      <w:r w:rsidRPr="00656189">
        <w:rPr>
          <w:rFonts w:ascii="Palatino Linotype" w:hAnsi="Palatino Linotype"/>
          <w:lang w:val="vi-VN"/>
        </w:rPr>
        <w:t>Validating the assessment outcomes by internal and external stakeholders like senior management, board members, sustainability experts, or industry peers.  </w:t>
      </w:r>
    </w:p>
    <w:p w14:paraId="0EDE37CD" w14:textId="77777777" w:rsidR="00656189" w:rsidRPr="00656189" w:rsidRDefault="00656189" w:rsidP="00656189">
      <w:pPr>
        <w:numPr>
          <w:ilvl w:val="0"/>
          <w:numId w:val="1"/>
        </w:numPr>
        <w:jc w:val="both"/>
        <w:rPr>
          <w:rFonts w:ascii="Palatino Linotype" w:hAnsi="Palatino Linotype"/>
          <w:lang w:val="vi-VN"/>
        </w:rPr>
      </w:pPr>
      <w:r w:rsidRPr="00656189">
        <w:rPr>
          <w:rFonts w:ascii="Palatino Linotype" w:hAnsi="Palatino Linotype"/>
          <w:lang w:val="vi-VN"/>
        </w:rPr>
        <w:t>Integrating the high-priority ESG issues into the organization's planning and decision-making processes.  </w:t>
      </w:r>
    </w:p>
    <w:p w14:paraId="174D0805" w14:textId="0E5FCDE3" w:rsidR="00CF4886" w:rsidRPr="00306D60" w:rsidRDefault="00656189" w:rsidP="00656189">
      <w:pPr>
        <w:jc w:val="both"/>
        <w:rPr>
          <w:rFonts w:ascii="Palatino Linotype" w:hAnsi="Palatino Linotype"/>
        </w:rPr>
      </w:pPr>
      <w:r w:rsidRPr="00656189">
        <w:rPr>
          <w:rFonts w:ascii="Palatino Linotype" w:hAnsi="Palatino Linotype"/>
          <w:lang w:val="vi-VN"/>
        </w:rPr>
        <w:t>An important step of the process is how you communicate the findings in sustainability reports or other types of communications to stakeholders, as we’ve seen in the initial video.</w:t>
      </w:r>
    </w:p>
    <w:sectPr w:rsidR="00CF4886" w:rsidRPr="00306D60"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2E44791E-37AD-407E-9ECA-CA1ACD87BB38}"/>
    <w:embedBold r:id="rId2" w:fontKey="{90C5EAA9-F3BA-479D-820B-93288059CB04}"/>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16CB5"/>
    <w:multiLevelType w:val="multilevel"/>
    <w:tmpl w:val="72C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CB4A1A"/>
    <w:multiLevelType w:val="multilevel"/>
    <w:tmpl w:val="3DE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097712">
    <w:abstractNumId w:val="1"/>
  </w:num>
  <w:num w:numId="2" w16cid:durableId="1315528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189"/>
    <w:rsid w:val="00043159"/>
    <w:rsid w:val="000D76D2"/>
    <w:rsid w:val="00135354"/>
    <w:rsid w:val="001A4A8F"/>
    <w:rsid w:val="00226859"/>
    <w:rsid w:val="002B06EB"/>
    <w:rsid w:val="002C7714"/>
    <w:rsid w:val="002E0579"/>
    <w:rsid w:val="002E11FF"/>
    <w:rsid w:val="00306D60"/>
    <w:rsid w:val="00422BAE"/>
    <w:rsid w:val="00534847"/>
    <w:rsid w:val="005A7366"/>
    <w:rsid w:val="005D125A"/>
    <w:rsid w:val="005F1509"/>
    <w:rsid w:val="00656189"/>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9285"/>
  <w15:chartTrackingRefBased/>
  <w15:docId w15:val="{88145FA6-8353-4297-B31D-4BEAB071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656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18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561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61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61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61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61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61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656189"/>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656189"/>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656189"/>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656189"/>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656189"/>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656189"/>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656189"/>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656189"/>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656189"/>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65618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56189"/>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6561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6189"/>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656189"/>
    <w:pPr>
      <w:ind w:left="720"/>
      <w:contextualSpacing/>
    </w:pPr>
  </w:style>
  <w:style w:type="character" w:styleId="IntenseEmphasis">
    <w:name w:val="Intense Emphasis"/>
    <w:basedOn w:val="DefaultParagraphFont"/>
    <w:uiPriority w:val="21"/>
    <w:qFormat/>
    <w:rsid w:val="00656189"/>
    <w:rPr>
      <w:i/>
      <w:iCs/>
      <w:color w:val="0F4761" w:themeColor="accent1" w:themeShade="BF"/>
    </w:rPr>
  </w:style>
  <w:style w:type="paragraph" w:styleId="IntenseQuote">
    <w:name w:val="Intense Quote"/>
    <w:basedOn w:val="Normal"/>
    <w:next w:val="Normal"/>
    <w:link w:val="IntenseQuoteChar"/>
    <w:uiPriority w:val="30"/>
    <w:qFormat/>
    <w:rsid w:val="00656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189"/>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656189"/>
    <w:rPr>
      <w:b/>
      <w:bCs/>
      <w:smallCaps/>
      <w:color w:val="0F4761" w:themeColor="accent1" w:themeShade="BF"/>
      <w:spacing w:val="5"/>
    </w:rPr>
  </w:style>
  <w:style w:type="character" w:styleId="Hyperlink">
    <w:name w:val="Hyperlink"/>
    <w:basedOn w:val="DefaultParagraphFont"/>
    <w:uiPriority w:val="99"/>
    <w:unhideWhenUsed/>
    <w:rsid w:val="00656189"/>
    <w:rPr>
      <w:color w:val="467886" w:themeColor="hyperlink"/>
      <w:u w:val="single"/>
    </w:rPr>
  </w:style>
  <w:style w:type="character" w:styleId="UnresolvedMention">
    <w:name w:val="Unresolved Mention"/>
    <w:basedOn w:val="DefaultParagraphFont"/>
    <w:uiPriority w:val="99"/>
    <w:semiHidden/>
    <w:unhideWhenUsed/>
    <w:rsid w:val="00656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esg-driven-business/resources/v4Eu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3</cp:revision>
  <dcterms:created xsi:type="dcterms:W3CDTF">2025-12-10T09:41:00Z</dcterms:created>
  <dcterms:modified xsi:type="dcterms:W3CDTF">2025-12-10T09:43:00Z</dcterms:modified>
</cp:coreProperties>
</file>