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APAL1"/>
        <w:rPr>
          <w:rFonts w:ascii="Arial" w:eastAsiaTheme="minorEastAsia" w:hAnsi="Arial" w:cs="Arial"/>
        </w:rPr>
      </w:pPr>
      <w:r>
        <w:rPr>
          <w:rFonts w:ascii="Arial" w:eastAsiaTheme="minorEastAsia" w:hAnsi="Arial" w:cs="Arial"/>
        </w:rPr>
        <w:t>Trading Project Report</w:t>
      </w:r>
    </w:p>
    <w:p>
      <w:pPr>
        <w:pStyle w:val="APAT"/>
      </w:pPr>
    </w:p>
    <w:p>
      <w:pPr>
        <w:widowControl w:val="0"/>
        <w:tabs>
          <w:tab w:val="center" w:pos="4536"/>
        </w:tabs>
        <w:ind w:firstLineChars="0" w:firstLine="0"/>
        <w:jc w:val="center"/>
        <w:rPr>
          <w:rFonts w:ascii="Arial" w:eastAsiaTheme="minorEastAsia" w:hAnsi="Arial" w:cs="Arial"/>
          <w:kern w:val="2"/>
        </w:rPr>
      </w:pPr>
      <w:r>
        <w:rPr>
          <w:rFonts w:ascii="Arial" w:eastAsiaTheme="minorEastAsia" w:hAnsi="Arial" w:cs="Arial"/>
          <w:kern w:val="2"/>
        </w:rPr>
        <w:t>Name: Yuanxing Cheng</w:t>
      </w:r>
    </w:p>
    <w:p>
      <w:pPr>
        <w:widowControl w:val="0"/>
        <w:ind w:firstLineChars="0" w:firstLine="0"/>
        <w:jc w:val="center"/>
        <w:rPr>
          <w:rFonts w:ascii="Arial" w:eastAsiaTheme="minorEastAsia" w:hAnsi="Arial" w:cs="Arial"/>
          <w:kern w:val="2"/>
        </w:rPr>
      </w:pPr>
      <w:r>
        <w:rPr>
          <w:rFonts w:ascii="Arial" w:eastAsiaTheme="minorEastAsia" w:hAnsi="Arial" w:cs="Arial"/>
          <w:kern w:val="2"/>
        </w:rPr>
        <w:t>Student ID: 810925466</w:t>
      </w:r>
    </w:p>
    <w:p>
      <w:pPr>
        <w:widowControl w:val="0"/>
        <w:ind w:firstLineChars="0" w:firstLine="0"/>
        <w:jc w:val="center"/>
        <w:rPr>
          <w:rFonts w:ascii="Arial" w:eastAsiaTheme="minorEastAsia" w:hAnsi="Arial" w:cs="Arial"/>
          <w:kern w:val="2"/>
        </w:rPr>
      </w:pPr>
      <w:r>
        <w:rPr>
          <w:rFonts w:ascii="Arial" w:eastAsiaTheme="minorEastAsia" w:hAnsi="Arial" w:cs="Arial"/>
          <w:kern w:val="2"/>
        </w:rPr>
        <w:t>Kent State University</w:t>
      </w:r>
    </w:p>
    <w:p>
      <w:pPr>
        <w:spacing w:line="240" w:lineRule="auto"/>
        <w:ind w:firstLineChars="0" w:firstLine="0"/>
        <w:rPr>
          <w:rFonts w:eastAsiaTheme="minorEastAsia"/>
          <w:kern w:val="2"/>
        </w:rPr>
        <w:sectPr>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94" w:footer="992" w:gutter="0"/>
          <w:cols w:space="425"/>
          <w:vAlign w:val="center"/>
          <w:titlePg/>
          <w:docGrid w:linePitch="326"/>
        </w:sectPr>
      </w:pPr>
    </w:p>
    <w:p>
      <w:pPr>
        <w:spacing w:line="240" w:lineRule="auto"/>
        <w:ind w:firstLineChars="0" w:firstLine="0"/>
        <w:rPr>
          <w:rFonts w:eastAsiaTheme="minorEastAsia"/>
          <w:kern w:val="2"/>
        </w:rPr>
        <w:sectPr>
          <w:type w:val="continuous"/>
          <w:pgSz w:w="11906" w:h="16838" w:code="9"/>
          <w:pgMar w:top="1440" w:right="1440" w:bottom="1440" w:left="1440" w:header="794" w:footer="992" w:gutter="0"/>
          <w:cols w:space="425"/>
          <w:vAlign w:val="center"/>
          <w:titlePg/>
          <w:docGrid w:linePitch="326"/>
        </w:sectPr>
      </w:pPr>
    </w:p>
    <w:p>
      <w:pPr>
        <w:spacing w:line="240" w:lineRule="auto"/>
        <w:ind w:firstLineChars="0" w:firstLine="0"/>
        <w:rPr>
          <w:rFonts w:eastAsiaTheme="minorEastAsia"/>
          <w:kern w:val="2"/>
        </w:rPr>
      </w:pPr>
    </w:p>
    <w:p>
      <w:pPr>
        <w:widowControl w:val="0"/>
        <w:ind w:firstLineChars="0" w:firstLine="0"/>
        <w:jc w:val="center"/>
        <w:rPr>
          <w:rFonts w:eastAsiaTheme="minorEastAsia"/>
          <w:kern w:val="2"/>
        </w:rPr>
        <w:sectPr>
          <w:type w:val="continuous"/>
          <w:pgSz w:w="11906" w:h="16838" w:code="9"/>
          <w:pgMar w:top="1440" w:right="1440" w:bottom="1440" w:left="1440" w:header="794" w:footer="992" w:gutter="0"/>
          <w:cols w:space="425"/>
          <w:vAlign w:val="center"/>
          <w:titlePg/>
          <w:docGrid w:linePitch="326"/>
        </w:sectPr>
      </w:pPr>
    </w:p>
    <w:p>
      <w:pPr>
        <w:pStyle w:val="APAL1"/>
        <w:rPr>
          <w:rFonts w:eastAsiaTheme="minorEastAsia"/>
        </w:rPr>
      </w:pPr>
      <w:r>
        <w:rPr>
          <w:rFonts w:eastAsiaTheme="minorEastAsia" w:hint="eastAsia"/>
        </w:rPr>
        <w:lastRenderedPageBreak/>
        <w:t>Trading</w:t>
      </w:r>
      <w:r>
        <w:rPr>
          <w:rFonts w:eastAsiaTheme="minorEastAsia"/>
        </w:rPr>
        <w:t xml:space="preserve"> Project Report</w:t>
      </w:r>
    </w:p>
    <w:p>
      <w:pPr>
        <w:pStyle w:val="APAT"/>
      </w:pPr>
      <w:r>
        <w:t xml:space="preserve">Based on the Asset allocation process, I am risk-tolerant. So for me I would set 5% of my complete portfolio as risk-free asset like T-bills, the rest part would be mainly stocks and options, using </w:t>
      </w:r>
      <w:r>
        <w:rPr>
          <w:i/>
        </w:rPr>
        <w:t>Black-Scholes model</w:t>
      </w:r>
      <w:sdt>
        <w:sdtPr>
          <w:rPr>
            <w:i/>
          </w:rPr>
          <w:id w:val="-856196104"/>
          <w:citation/>
        </w:sdtPr>
        <w:sdtContent>
          <w:r>
            <w:rPr>
              <w:i/>
            </w:rPr>
            <w:fldChar w:fldCharType="begin"/>
          </w:r>
          <w:r>
            <w:rPr>
              <w:i/>
            </w:rPr>
            <w:instrText xml:space="preserve">CITATION Bla73 \l 1033 </w:instrText>
          </w:r>
          <w:r>
            <w:rPr>
              <w:i/>
            </w:rPr>
            <w:fldChar w:fldCharType="separate"/>
          </w:r>
          <w:r>
            <w:rPr>
              <w:i/>
              <w:noProof/>
            </w:rPr>
            <w:t xml:space="preserve"> </w:t>
          </w:r>
          <w:r>
            <w:rPr>
              <w:noProof/>
            </w:rPr>
            <w:t>(Black and Scholes 1973)</w:t>
          </w:r>
          <w:r>
            <w:rPr>
              <w:i/>
            </w:rPr>
            <w:fldChar w:fldCharType="end"/>
          </w:r>
        </w:sdtContent>
      </w:sdt>
      <w:r>
        <w:rPr>
          <w:noProof/>
        </w:rPr>
        <w:t xml:space="preserve"> </w:t>
      </w:r>
      <w:r>
        <w:t xml:space="preserve">to hedge risk. </w:t>
      </w:r>
    </w:p>
    <w:p>
      <w:pPr>
        <w:pStyle w:val="APAT"/>
      </w:pPr>
      <w:r>
        <w:rPr>
          <w:rFonts w:hint="eastAsia"/>
        </w:rPr>
        <w:t xml:space="preserve">About trading stocks, as a student in math department, I personally preferred using certain algorithms following their historical data, to find some </w:t>
      </w:r>
      <w:r>
        <w:t xml:space="preserve">criteria on when to purchase or sell and how much should I invest. Back in China, several efficient platforms are highly recommended like </w:t>
      </w:r>
      <w:hyperlink r:id="rId14" w:history="1">
        <w:proofErr w:type="spellStart"/>
        <w:r>
          <w:rPr>
            <w:rStyle w:val="ac"/>
          </w:rPr>
          <w:t>RiceQuant</w:t>
        </w:r>
        <w:proofErr w:type="spellEnd"/>
      </w:hyperlink>
      <w:r>
        <w:t xml:space="preserve">, </w:t>
      </w:r>
      <w:hyperlink r:id="rId15" w:history="1">
        <w:r>
          <w:rPr>
            <w:rStyle w:val="ac"/>
          </w:rPr>
          <w:t>UQER</w:t>
        </w:r>
      </w:hyperlink>
      <w:r>
        <w:t xml:space="preserve">. The most common algorithm is </w:t>
      </w:r>
      <w:r>
        <w:rPr>
          <w:i/>
        </w:rPr>
        <w:t>Pairs Trading</w:t>
      </w:r>
      <w:sdt>
        <w:sdtPr>
          <w:rPr>
            <w:i/>
          </w:rPr>
          <w:id w:val="621502642"/>
          <w:citation/>
        </w:sdtPr>
        <w:sdtContent>
          <w:r>
            <w:rPr>
              <w:i/>
            </w:rPr>
            <w:fldChar w:fldCharType="begin"/>
          </w:r>
          <w:r>
            <w:rPr>
              <w:i/>
            </w:rPr>
            <w:instrText xml:space="preserve">CITATION Gat06 \l 2052 </w:instrText>
          </w:r>
          <w:r>
            <w:rPr>
              <w:i/>
            </w:rPr>
            <w:fldChar w:fldCharType="separate"/>
          </w:r>
          <w:r>
            <w:rPr>
              <w:i/>
              <w:noProof/>
            </w:rPr>
            <w:t xml:space="preserve"> </w:t>
          </w:r>
          <w:r>
            <w:rPr>
              <w:noProof/>
            </w:rPr>
            <w:t>(Gatev, Goetzmann and Rouwenhorst 2006)</w:t>
          </w:r>
          <w:r>
            <w:rPr>
              <w:i/>
            </w:rPr>
            <w:fldChar w:fldCharType="end"/>
          </w:r>
        </w:sdtContent>
      </w:sdt>
      <w:r>
        <w:t xml:space="preserve">, that for two stocks or portfolios with similar movement historically, short the winner and buy the loser when the price spread increase then profit when they converge. Another strategy based on the companies’ financial data coming from the idea of Graham, value investment. I can set several ranges for each data and choose the stocks that satisfy to invest. However, a bitter truth is that for most of the time, strategies based on value investment win the others. One of those most famous value investment masters is Anthony Bolton </w:t>
      </w:r>
      <w:sdt>
        <w:sdtPr>
          <w:id w:val="1730724244"/>
          <w:citation/>
        </w:sdtPr>
        <w:sdtContent>
          <w:r>
            <w:fldChar w:fldCharType="begin"/>
          </w:r>
          <w:r>
            <w:instrText xml:space="preserve"> CITATION Bol06 \l 1033 </w:instrText>
          </w:r>
          <w:r>
            <w:fldChar w:fldCharType="separate"/>
          </w:r>
          <w:r>
            <w:rPr>
              <w:noProof/>
            </w:rPr>
            <w:t>(Bolton and Davis 2006)</w:t>
          </w:r>
          <w:r>
            <w:fldChar w:fldCharType="end"/>
          </w:r>
        </w:sdtContent>
      </w:sdt>
      <w:r>
        <w:t>, who is distinguished for his Fidelity Special Situations Fund. Sometimes you’re required to be a “contrarian”. My last belief is that everything is formed in a self-similar pattern from fractal geometry, so that the price charts in a longer time period should be similar to a smaller time period, which can be seen from another famous model LPPL</w:t>
      </w:r>
      <w:sdt>
        <w:sdtPr>
          <w:id w:val="-994725920"/>
          <w:citation/>
        </w:sdtPr>
        <w:sdtContent>
          <w:r>
            <w:fldChar w:fldCharType="begin"/>
          </w:r>
          <w:r>
            <w:instrText xml:space="preserve"> CITATION Fan11 \l 1033 </w:instrText>
          </w:r>
          <w:r>
            <w:fldChar w:fldCharType="separate"/>
          </w:r>
          <w:r>
            <w:rPr>
              <w:noProof/>
            </w:rPr>
            <w:t xml:space="preserve"> (Fantazzini and Geraskin 2011)</w:t>
          </w:r>
          <w:r>
            <w:fldChar w:fldCharType="end"/>
          </w:r>
        </w:sdtContent>
      </w:sdt>
      <w:r>
        <w:t xml:space="preserve"> that successfully predicted the great loss in 2008, China.</w:t>
      </w:r>
    </w:p>
    <w:p>
      <w:pPr>
        <w:pStyle w:val="APAL2"/>
        <w:ind w:firstLine="482"/>
      </w:pPr>
      <w:r>
        <w:t>Equity analysis</w:t>
      </w:r>
    </w:p>
    <w:p>
      <w:pPr>
        <w:pStyle w:val="APAT"/>
      </w:pPr>
      <w:r>
        <w:rPr>
          <w:rFonts w:hint="eastAsia"/>
        </w:rPr>
        <w:t>Since it</w:t>
      </w:r>
      <w:r>
        <w:t>’s a much lower frequency trading like once a week, companies who are underpriced or facing a big opportunity will be my major concerns.</w:t>
      </w:r>
    </w:p>
    <w:p>
      <w:pPr>
        <w:pStyle w:val="APAT"/>
      </w:pPr>
      <w:r>
        <w:rPr>
          <w:rFonts w:hint="eastAsia"/>
        </w:rPr>
        <w:t>Recentl</w:t>
      </w:r>
      <w:r>
        <w:t xml:space="preserve">y </w:t>
      </w:r>
      <w:r>
        <w:rPr>
          <w:i/>
        </w:rPr>
        <w:t>Costco Wholesale Corporation</w:t>
      </w:r>
      <w:r>
        <w:t xml:space="preserve"> announced a new delivery services in response to </w:t>
      </w:r>
      <w:r>
        <w:rPr>
          <w:i/>
        </w:rPr>
        <w:t>Amazon</w:t>
      </w:r>
      <w:r>
        <w:t>’s recent action on its delivery services. I think such competition will make profit. So I do equity analysis on these two first.</w:t>
      </w:r>
    </w:p>
    <w:p>
      <w:pPr>
        <w:pStyle w:val="apaL3B"/>
        <w:ind w:firstLine="482"/>
      </w:pPr>
      <w:r>
        <w:lastRenderedPageBreak/>
        <w:t>COST (Variety shop)</w:t>
      </w:r>
    </w:p>
    <w:p>
      <w:pPr>
        <w:pStyle w:val="APAT"/>
      </w:pPr>
      <w:r>
        <w:t>With data obtained online</w:t>
      </w:r>
      <w:r>
        <w:rPr>
          <w:rStyle w:val="af1"/>
        </w:rPr>
        <w:footnoteReference w:id="1"/>
      </w:r>
      <w:r>
        <w:t>, I then implement the statistics method using Excel</w:t>
      </w:r>
      <w:r>
        <w:rPr>
          <w:rStyle w:val="af1"/>
        </w:rPr>
        <w:footnoteReference w:id="2"/>
      </w:r>
      <w:r>
        <w:t xml:space="preserve">. Among the </w:t>
      </w:r>
      <m:oMath>
        <m:r>
          <w:rPr>
            <w:rFonts w:ascii="Cambria Math" w:hAnsi="Cambria Math"/>
          </w:rPr>
          <m:t>$</m:t>
        </m:r>
        <m:r>
          <m:rPr>
            <m:sty m:val="p"/>
          </m:rPr>
          <w:rPr>
            <w:rFonts w:ascii="Cambria Math" w:hAnsi="Cambria Math"/>
          </w:rPr>
          <m:t>1257</m:t>
        </m:r>
      </m:oMath>
      <w:r>
        <w:t xml:space="preserve"> observations, the minimum price is </w:t>
      </w:r>
      <m:oMath>
        <m:r>
          <w:rPr>
            <w:rFonts w:ascii="Cambria Math" w:hAnsi="Cambria Math"/>
          </w:rPr>
          <m:t>$</m:t>
        </m:r>
        <m:r>
          <m:rPr>
            <m:sty m:val="p"/>
          </m:rPr>
          <w:rPr>
            <w:rFonts w:ascii="Cambria Math" w:hAnsi="Cambria Math"/>
          </w:rPr>
          <m:t>77.8725</m:t>
        </m:r>
      </m:oMath>
      <w:r>
        <w:t xml:space="preserve"> while the maximum is </w:t>
      </w:r>
      <m:oMath>
        <m:r>
          <w:rPr>
            <w:rFonts w:ascii="Cambria Math" w:hAnsi="Cambria Math"/>
          </w:rPr>
          <m:t>$</m:t>
        </m:r>
        <m:r>
          <m:rPr>
            <m:sty m:val="p"/>
          </m:rPr>
          <w:rPr>
            <w:rFonts w:ascii="Cambria Math" w:hAnsi="Cambria Math"/>
          </w:rPr>
          <m:t>181.62</m:t>
        </m:r>
      </m:oMath>
      <w:r>
        <w:t xml:space="preserve">, and the mean and standard deviation is </w:t>
      </w:r>
      <m:oMath>
        <m:r>
          <w:rPr>
            <w:rFonts w:ascii="Cambria Math" w:hAnsi="Cambria Math"/>
          </w:rPr>
          <m:t>$</m:t>
        </m:r>
        <m:r>
          <m:rPr>
            <m:sty m:val="p"/>
          </m:rPr>
          <w:rPr>
            <w:rFonts w:ascii="Cambria Math" w:hAnsi="Cambria Math"/>
          </w:rPr>
          <m:t>127.2940</m:t>
        </m:r>
      </m:oMath>
      <w:r>
        <w:t xml:space="preserve"> and </w:t>
      </w:r>
      <m:oMath>
        <m:r>
          <w:rPr>
            <w:rFonts w:ascii="Cambria Math" w:hAnsi="Cambria Math"/>
          </w:rPr>
          <m:t>$</m:t>
        </m:r>
        <m:r>
          <m:rPr>
            <m:sty m:val="p"/>
          </m:rPr>
          <w:rPr>
            <w:rFonts w:ascii="Cambria Math" w:hAnsi="Cambria Math"/>
          </w:rPr>
          <m:t>25.4854</m:t>
        </m:r>
      </m:oMath>
      <w:r>
        <w:t>, respectively.</w:t>
      </w:r>
    </w:p>
    <w:p>
      <w:pPr>
        <w:pStyle w:val="af3"/>
      </w:pPr>
      <w:r>
        <w:rPr>
          <w:noProof/>
        </w:rPr>
        <w:drawing>
          <wp:inline distT="0" distB="0" distL="0" distR="0">
            <wp:extent cx="4320000" cy="2160000"/>
            <wp:effectExtent l="0" t="0" r="4445" b="12065"/>
            <wp:docPr id="4"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af3"/>
        <w:ind w:firstLine="402"/>
      </w:pPr>
      <w:r>
        <w:t xml:space="preserve">Fig </w:t>
      </w:r>
      <w:r>
        <w:fldChar w:fldCharType="begin"/>
      </w:r>
      <w:r>
        <w:instrText xml:space="preserve"> SEQ Fig \* ARABIC </w:instrText>
      </w:r>
      <w:r>
        <w:fldChar w:fldCharType="separate"/>
      </w:r>
      <w:r>
        <w:rPr>
          <w:noProof/>
        </w:rPr>
        <w:t>1</w:t>
      </w:r>
      <w:r>
        <w:rPr>
          <w:noProof/>
        </w:rPr>
        <w:fldChar w:fldCharType="end"/>
      </w:r>
      <w:r>
        <w:t xml:space="preserve"> </w:t>
      </w:r>
      <w:r>
        <w:rPr>
          <w:rFonts w:hint="eastAsia"/>
        </w:rPr>
        <w:t>Price Change of COST</w:t>
      </w:r>
    </w:p>
    <w:p>
      <w:pPr>
        <w:ind w:firstLine="480"/>
      </w:pPr>
    </w:p>
    <w:p>
      <w:pPr>
        <w:ind w:firstLine="480"/>
      </w:pPr>
      <w:r>
        <w:t xml:space="preserve">Then I sort out of the monthly price data to find the monthly return rate. The following is the historical return, with a </w:t>
      </w:r>
      <m:oMath>
        <m:r>
          <m:rPr>
            <m:sty m:val="p"/>
          </m:rPr>
          <w:rPr>
            <w:rFonts w:ascii="Cambria Math" w:hAnsi="Cambria Math"/>
          </w:rPr>
          <m:t>1.05%</m:t>
        </m:r>
      </m:oMath>
      <w:r>
        <w:t xml:space="preserve"> standard deviation.</w:t>
      </w:r>
    </w:p>
    <w:p>
      <w:pPr>
        <w:pStyle w:val="af3"/>
      </w:pPr>
      <w:r>
        <w:rPr>
          <w:noProof/>
        </w:rPr>
        <w:drawing>
          <wp:inline distT="0" distB="0" distL="0" distR="0">
            <wp:extent cx="4320000" cy="2160000"/>
            <wp:effectExtent l="0" t="0" r="4445" b="120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af3"/>
      </w:pPr>
      <w:r>
        <w:t xml:space="preserve">Fig </w:t>
      </w:r>
      <w:r>
        <w:fldChar w:fldCharType="begin"/>
      </w:r>
      <w:r>
        <w:instrText xml:space="preserve"> SEQ Fig \* ARABIC </w:instrText>
      </w:r>
      <w:r>
        <w:fldChar w:fldCharType="separate"/>
      </w:r>
      <w:r>
        <w:rPr>
          <w:noProof/>
        </w:rPr>
        <w:t>2</w:t>
      </w:r>
      <w:r>
        <w:rPr>
          <w:noProof/>
        </w:rPr>
        <w:fldChar w:fldCharType="end"/>
      </w:r>
      <w:r>
        <w:t xml:space="preserve"> </w:t>
      </w:r>
      <w:r>
        <w:rPr>
          <w:rFonts w:hint="eastAsia"/>
        </w:rPr>
        <w:t>Monthly Return Rate of COST</w:t>
      </w:r>
    </w:p>
    <w:p>
      <w:pPr>
        <w:pStyle w:val="APAT"/>
      </w:pPr>
      <w:r>
        <w:rPr>
          <w:rFonts w:hint="eastAsia"/>
        </w:rPr>
        <w:lastRenderedPageBreak/>
        <w:t xml:space="preserve">The </w:t>
      </w:r>
      <m:oMath>
        <m:r>
          <w:rPr>
            <w:rFonts w:ascii="Cambria Math" w:hAnsi="Cambria Math"/>
          </w:rPr>
          <m:t>β</m:t>
        </m:r>
      </m:oMath>
      <w:r>
        <w:rPr>
          <w:rFonts w:hint="eastAsia"/>
        </w:rPr>
        <w:t xml:space="preserve"> of</w:t>
      </w:r>
      <w:r>
        <w:t xml:space="preserve"> COST is calculated based on the S&amp;P 500 index and the least 3-month T-bill rate, </w:t>
      </w:r>
      <m:oMath>
        <m:r>
          <w:rPr>
            <w:rFonts w:ascii="Cambria Math" w:hAnsi="Cambria Math"/>
          </w:rPr>
          <m:t>1.03%</m:t>
        </m:r>
      </m:oMath>
      <w:r>
        <w:t xml:space="preserve">. After regression, the result is </w:t>
      </w:r>
      <m:oMath>
        <m:r>
          <w:rPr>
            <w:rFonts w:ascii="Cambria Math" w:hAnsi="Cambria Math"/>
          </w:rPr>
          <m:t>β</m:t>
        </m:r>
        <m:r>
          <m:rPr>
            <m:sty m:val="p"/>
          </m:rPr>
          <w:rPr>
            <w:rFonts w:ascii="Cambria Math" w:hAnsi="Cambria Math"/>
          </w:rPr>
          <m:t>=1.92631140004198</m:t>
        </m:r>
      </m:oMath>
      <w:r>
        <w:t xml:space="preserve">, while the value posted is </w:t>
      </w:r>
      <m:oMath>
        <m:r>
          <w:rPr>
            <w:rFonts w:ascii="Cambria Math" w:hAnsi="Cambria Math"/>
          </w:rPr>
          <m:t>1.03</m:t>
        </m:r>
      </m:oMath>
      <w:r>
        <w:rPr>
          <w:rFonts w:hint="eastAsia"/>
        </w:rPr>
        <w:t>.</w:t>
      </w:r>
    </w:p>
    <w:p>
      <w:pPr>
        <w:pStyle w:val="APAT"/>
      </w:pPr>
      <w:r>
        <w:rPr>
          <w:rFonts w:hint="eastAsia"/>
        </w:rPr>
        <w:t xml:space="preserve">The last step is applying the DDM model. </w:t>
      </w:r>
      <w:r>
        <w:t xml:space="preserve">Its Return on Equity is </w:t>
      </w:r>
      <m:oMath>
        <m:r>
          <m:rPr>
            <m:sty m:val="p"/>
          </m:rPr>
          <w:rPr>
            <w:rFonts w:ascii="Cambria Math" w:hAnsi="Cambria Math"/>
          </w:rPr>
          <m:t>23.19%</m:t>
        </m:r>
      </m:oMath>
      <w:r>
        <w:t xml:space="preserve">; Payout Ratio is </w:t>
      </w:r>
      <m:oMath>
        <m:r>
          <m:rPr>
            <m:sty m:val="p"/>
          </m:rPr>
          <w:rPr>
            <w:rFonts w:ascii="Cambria Math" w:hAnsi="Cambria Math"/>
          </w:rPr>
          <m:t>32.12%</m:t>
        </m:r>
      </m:oMath>
      <w:r>
        <w:t>; 5 Year Average Dividend Yield is $</w:t>
      </w:r>
      <m:oMath>
        <m:r>
          <m:rPr>
            <m:sty m:val="p"/>
          </m:rPr>
          <w:rPr>
            <w:rFonts w:ascii="Cambria Math" w:hAnsi="Cambria Math"/>
          </w:rPr>
          <m:t>1.05</m:t>
        </m:r>
      </m:oMath>
      <w:r>
        <w:t>. For the required rate of return</w:t>
      </w:r>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12×(1.03%+1.9263×</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16.06%</m:t>
              </m:r>
              <m:ctrlPr>
                <w:rPr>
                  <w:rFonts w:ascii="Cambria Math" w:hAnsi="Cambria Math"/>
                </w:rPr>
              </m:ctrlPr>
            </m:e>
          </m:eqArr>
        </m:oMath>
      </m:oMathPara>
    </w:p>
    <w:p>
      <w:pPr>
        <w:pStyle w:val="APAT"/>
      </w:pPr>
      <w:r>
        <w:rPr>
          <w:rFonts w:hint="eastAsia"/>
        </w:rPr>
        <w:t>And in order to use DDM, I have to assume that it is with a constant growth rate</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=&amp;23.19%×</m:t>
              </m:r>
              <m:r>
                <m:rPr>
                  <m:lit/>
                  <m:sty m:val="p"/>
                </m:rPr>
                <w:rPr>
                  <w:rFonts w:ascii="Cambria Math" w:hAnsi="Cambria Math"/>
                </w:rPr>
                <m:t>(</m:t>
              </m:r>
              <m:r>
                <m:rPr>
                  <m:sty m:val="p"/>
                </m:rPr>
                <w:rPr>
                  <w:rFonts w:ascii="Cambria Math" w:hAnsi="Cambria Math"/>
                </w:rPr>
                <m:t>1-32.12%</m:t>
              </m:r>
              <m:r>
                <m:rPr>
                  <m:lit/>
                  <m:sty m:val="p"/>
                </m:rPr>
                <w:rPr>
                  <w:rFonts w:ascii="Cambria Math" w:hAnsi="Cambria Math"/>
                </w:rPr>
                <m:t>)</m:t>
              </m:r>
            </m:e>
            <m:e>
              <m:r>
                <m:rPr>
                  <m:sty m:val="p"/>
                </m:rPr>
                <w:rPr>
                  <w:rFonts w:ascii="Cambria Math" w:hAnsi="Cambria Math"/>
                </w:rPr>
                <m:t>=&amp;15.74%</m:t>
              </m:r>
            </m:e>
          </m:eqArr>
        </m:oMath>
      </m:oMathPara>
    </w:p>
    <w:p>
      <w:pPr>
        <w:pStyle w:val="APAT"/>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w:rPr>
                      <w:rFonts w:ascii="Cambria Math" w:hAnsi="Cambria Math"/>
                    </w:rPr>
                    <m:t>k</m:t>
                  </m:r>
                  <m:r>
                    <m:rPr>
                      <m:sty m:val="p"/>
                    </m:rPr>
                    <w:rPr>
                      <w:rFonts w:ascii="Cambria Math" w:hAnsi="Cambria Math"/>
                    </w:rPr>
                    <m:t>-</m:t>
                  </m:r>
                  <m:r>
                    <w:rPr>
                      <w:rFonts w:ascii="Cambria Math" w:hAnsi="Cambria Math"/>
                    </w:rPr>
                    <m:t>g</m:t>
                  </m:r>
                </m:den>
              </m:f>
            </m:e>
            <m:e>
              <m:r>
                <m:rPr>
                  <m:sty m:val="p"/>
                </m:rPr>
                <w:rPr>
                  <w:rFonts w:ascii="Cambria Math" w:hAnsi="Cambria Math"/>
                </w:rPr>
                <m:t>=&amp;</m:t>
              </m:r>
              <m:f>
                <m:fPr>
                  <m:ctrlPr>
                    <w:rPr>
                      <w:rFonts w:ascii="Cambria Math" w:hAnsi="Cambria Math"/>
                    </w:rPr>
                  </m:ctrlPr>
                </m:fPr>
                <m:num>
                  <m:r>
                    <m:rPr>
                      <m:sty m:val="p"/>
                    </m:rPr>
                    <w:rPr>
                      <w:rFonts w:ascii="Cambria Math" w:hAnsi="Cambria Math"/>
                    </w:rPr>
                    <m:t>1.05</m:t>
                  </m:r>
                </m:num>
                <m:den>
                  <m:r>
                    <m:rPr>
                      <m:sty m:val="p"/>
                    </m:rPr>
                    <w:rPr>
                      <w:rFonts w:ascii="Cambria Math" w:hAnsi="Cambria Math"/>
                    </w:rPr>
                    <m:t>16.06%-15.74%</m:t>
                  </m:r>
                </m:den>
              </m:f>
            </m:e>
            <m:e>
              <m:r>
                <m:rPr>
                  <m:sty m:val="p"/>
                </m:rPr>
                <w:rPr>
                  <w:rFonts w:ascii="Cambria Math" w:hAnsi="Cambria Math"/>
                </w:rPr>
                <m:t>=&amp;329.67</m:t>
              </m:r>
            </m:e>
          </m:eqArr>
        </m:oMath>
      </m:oMathPara>
    </w:p>
    <w:p>
      <w:pPr>
        <w:pStyle w:val="APAT"/>
      </w:pPr>
      <w:r>
        <w:rPr>
          <w:rFonts w:hint="eastAsia"/>
        </w:rPr>
        <w:t>And it</w:t>
      </w:r>
      <w:r>
        <w:t xml:space="preserve">s current price is no more than </w:t>
      </w:r>
      <m:oMath>
        <m:r>
          <w:rPr>
            <w:rFonts w:ascii="Cambria Math" w:hAnsi="Cambria Math"/>
          </w:rPr>
          <m:t>$</m:t>
        </m:r>
        <m:r>
          <m:rPr>
            <m:sty m:val="p"/>
          </m:rPr>
          <w:rPr>
            <w:rFonts w:ascii="Cambria Math" w:hAnsi="Cambria Math"/>
          </w:rPr>
          <m:t>160</m:t>
        </m:r>
      </m:oMath>
      <w:r>
        <w:t>. Seems that I got a good one.</w:t>
      </w:r>
    </w:p>
    <w:p>
      <w:pPr>
        <w:pStyle w:val="apaL3B"/>
        <w:ind w:firstLine="482"/>
      </w:pPr>
      <w:r>
        <w:rPr>
          <w:rFonts w:hint="eastAsia"/>
        </w:rPr>
        <w:t>AMZN</w:t>
      </w:r>
      <w:r>
        <w:t xml:space="preserve"> </w:t>
      </w:r>
      <w:r>
        <w:rPr>
          <w:rFonts w:hint="eastAsia"/>
        </w:rPr>
        <w:t>(</w:t>
      </w:r>
      <w:r>
        <w:t>Catalog &amp; Mail Order Houses</w:t>
      </w:r>
      <w:r>
        <w:rPr>
          <w:rFonts w:hint="eastAsia"/>
        </w:rPr>
        <w:t>)</w:t>
      </w:r>
    </w:p>
    <w:p>
      <w:pPr>
        <w:pStyle w:val="APAT"/>
      </w:pPr>
      <w:r>
        <w:rPr>
          <w:rFonts w:hint="eastAsia"/>
        </w:rPr>
        <w:t>Following the same method, I plot its close price first</w:t>
      </w:r>
      <w:r>
        <w:t>. This time and later, I will use the monthly data directly given by Yahoo Finance.</w:t>
      </w:r>
    </w:p>
    <w:p>
      <w:pPr>
        <w:pStyle w:val="af3"/>
      </w:pPr>
      <w:r>
        <w:rPr>
          <w:noProof/>
        </w:rPr>
        <w:drawing>
          <wp:inline distT="0" distB="0" distL="0" distR="0">
            <wp:extent cx="4320000" cy="2160000"/>
            <wp:effectExtent l="0" t="0" r="4445" b="1206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af3"/>
      </w:pPr>
      <w:r>
        <w:t xml:space="preserve">Fig </w:t>
      </w:r>
      <w:r>
        <w:fldChar w:fldCharType="begin"/>
      </w:r>
      <w:r>
        <w:instrText xml:space="preserve"> SEQ Fig \* ARABIC </w:instrText>
      </w:r>
      <w:r>
        <w:fldChar w:fldCharType="separate"/>
      </w:r>
      <w:r>
        <w:rPr>
          <w:noProof/>
        </w:rPr>
        <w:t>3</w:t>
      </w:r>
      <w:r>
        <w:rPr>
          <w:noProof/>
        </w:rPr>
        <w:fldChar w:fldCharType="end"/>
      </w:r>
      <w:r>
        <w:t xml:space="preserve"> Price Change of AMZN</w:t>
      </w:r>
    </w:p>
    <w:p>
      <w:pPr>
        <w:ind w:firstLine="480"/>
      </w:pPr>
      <w:r>
        <w:rPr>
          <w:rFonts w:hint="eastAsia"/>
        </w:rPr>
        <w:t xml:space="preserve">And </w:t>
      </w:r>
      <w:r>
        <w:t xml:space="preserve">the </w:t>
      </w:r>
      <w:r>
        <w:rPr>
          <w:rFonts w:hint="eastAsia"/>
        </w:rPr>
        <w:t>month return rate figure of AMZN</w:t>
      </w:r>
    </w:p>
    <w:p>
      <w:pPr>
        <w:ind w:firstLine="480"/>
        <w:jc w:val="center"/>
      </w:pPr>
      <w:r>
        <w:rPr>
          <w:noProof/>
        </w:rPr>
        <w:lastRenderedPageBreak/>
        <w:drawing>
          <wp:inline distT="0" distB="0" distL="0" distR="0">
            <wp:extent cx="4320000" cy="2160000"/>
            <wp:effectExtent l="0" t="0" r="4445" b="1206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af3"/>
      </w:pPr>
      <w:r>
        <w:t xml:space="preserve">Fig </w:t>
      </w:r>
      <w:r>
        <w:fldChar w:fldCharType="begin"/>
      </w:r>
      <w:r>
        <w:instrText xml:space="preserve"> SEQ Fig \* ARABIC </w:instrText>
      </w:r>
      <w:r>
        <w:fldChar w:fldCharType="separate"/>
      </w:r>
      <w:r>
        <w:rPr>
          <w:noProof/>
        </w:rPr>
        <w:t>4</w:t>
      </w:r>
      <w:r>
        <w:rPr>
          <w:noProof/>
        </w:rPr>
        <w:fldChar w:fldCharType="end"/>
      </w:r>
      <w:r>
        <w:t xml:space="preserve"> </w:t>
      </w:r>
      <w:r>
        <w:rPr>
          <w:rFonts w:hint="eastAsia"/>
        </w:rPr>
        <w:t xml:space="preserve">Monthly Return Rate of </w:t>
      </w:r>
      <w:r>
        <w:t>AMZN</w:t>
      </w:r>
    </w:p>
    <w:p>
      <w:pPr>
        <w:ind w:firstLine="480"/>
      </w:pPr>
    </w:p>
    <w:p>
      <w:pPr>
        <w:pStyle w:val="APAT"/>
      </w:pPr>
      <w:r>
        <w:rPr>
          <w:rFonts w:hint="eastAsia"/>
        </w:rPr>
        <w:t xml:space="preserve">Then </w:t>
      </w:r>
      <w:r>
        <w:t xml:space="preserve">using the regression to </w:t>
      </w:r>
      <w:r>
        <w:rPr>
          <w:rFonts w:hint="eastAsia"/>
        </w:rPr>
        <w:t xml:space="preserve">calculate </w:t>
      </w:r>
      <m:oMath>
        <m:r>
          <w:rPr>
            <w:rFonts w:ascii="Cambria Math" w:hAnsi="Cambria Math"/>
          </w:rPr>
          <m:t>β</m:t>
        </m:r>
      </m:oMath>
      <w:r>
        <w:rPr>
          <w:rFonts w:hint="eastAsia"/>
        </w:rPr>
        <w:t xml:space="preserve">, which is </w:t>
      </w:r>
      <m:oMath>
        <m:r>
          <m:rPr>
            <m:sty m:val="p"/>
          </m:rPr>
          <w:rPr>
            <w:rFonts w:ascii="Cambria Math" w:hAnsi="Cambria Math"/>
          </w:rPr>
          <m:t>1.44162</m:t>
        </m:r>
      </m:oMath>
      <w:r>
        <w:t xml:space="preserve"> (the value posted is </w:t>
      </w:r>
      <m:oMath>
        <m:r>
          <m:rPr>
            <m:sty m:val="p"/>
          </m:rPr>
          <w:rPr>
            <w:rFonts w:ascii="Cambria Math" w:hAnsi="Cambria Math"/>
          </w:rPr>
          <m:t>1.31</m:t>
        </m:r>
      </m:oMath>
      <w:r>
        <w:t>)</w:t>
      </w:r>
      <w:r>
        <w:rPr>
          <w:rFonts w:hint="eastAsia"/>
        </w:rPr>
        <w:t xml:space="preserve">. </w:t>
      </w:r>
      <w:r>
        <w:t>The last step is applying the DDM model; while AMZN didn’t pay any dividends so far, so I may choose another one to complete this analysis.</w:t>
      </w:r>
    </w:p>
    <w:p>
      <w:pPr>
        <w:pStyle w:val="apaL3B"/>
        <w:ind w:firstLine="482"/>
      </w:pPr>
      <w:r>
        <w:t>SJM (Processed &amp; Packaged Goods)</w:t>
      </w:r>
    </w:p>
    <w:p>
      <w:pPr>
        <w:pStyle w:val="APAT"/>
      </w:pPr>
      <w:r>
        <w:t>I love the jam they produce, and they pay dividends! So here’s the analysis result.</w:t>
      </w:r>
    </w:p>
    <w:p>
      <w:pPr>
        <w:pStyle w:val="APAT"/>
      </w:pPr>
      <w:r>
        <w:t xml:space="preserve">Among the </w:t>
      </w:r>
      <m:oMath>
        <m:r>
          <m:rPr>
            <m:sty m:val="p"/>
          </m:rPr>
          <w:rPr>
            <w:rFonts w:ascii="Cambria Math" w:hAnsi="Cambria Math"/>
          </w:rPr>
          <m:t>60</m:t>
        </m:r>
      </m:oMath>
      <w:r>
        <w:t xml:space="preserve"> obs</w:t>
      </w:r>
      <w:proofErr w:type="spellStart"/>
      <w:r>
        <w:t>ervations</w:t>
      </w:r>
      <w:proofErr w:type="spellEnd"/>
      <w:r>
        <w:t xml:space="preserve">, mean price level is about </w:t>
      </w:r>
      <m:oMath>
        <m:r>
          <w:rPr>
            <w:rFonts w:ascii="Cambria Math" w:hAnsi="Cambria Math"/>
          </w:rPr>
          <m:t>$107.50</m:t>
        </m:r>
      </m:oMath>
      <w:r>
        <w:t xml:space="preserve">, ranging from </w:t>
      </w:r>
      <m:oMath>
        <m:r>
          <w:rPr>
            <w:rFonts w:ascii="Cambria Math" w:hAnsi="Cambria Math"/>
          </w:rPr>
          <m:t>$76.44</m:t>
        </m:r>
      </m:oMath>
      <w:r>
        <w:t xml:space="preserve"> to </w:t>
      </w:r>
      <m:oMath>
        <m:r>
          <w:rPr>
            <w:rFonts w:ascii="Cambria Math" w:hAnsi="Cambria Math"/>
          </w:rPr>
          <m:t>$149.84</m:t>
        </m:r>
      </m:oMath>
      <w:r>
        <w:t xml:space="preserve">, mean return rate level is about </w:t>
      </w:r>
      <m:oMath>
        <m:r>
          <w:rPr>
            <w:rFonts w:ascii="Cambria Math" w:hAnsi="Cambria Math"/>
          </w:rPr>
          <m:t>0.648%</m:t>
        </m:r>
      </m:oMath>
      <w:r>
        <w:t xml:space="preserve">, a tiny number, and the return rate goes from </w:t>
      </w:r>
      <m:oMath>
        <m:r>
          <w:rPr>
            <w:rFonts w:ascii="Cambria Math" w:hAnsi="Cambria Math"/>
          </w:rPr>
          <m:t>-14.061%</m:t>
        </m:r>
      </m:oMath>
      <w:r>
        <w:t xml:space="preserve"> to </w:t>
      </w:r>
      <m:oMath>
        <m:r>
          <w:rPr>
            <w:rFonts w:ascii="Cambria Math" w:hAnsi="Cambria Math"/>
          </w:rPr>
          <m:t>18.615%</m:t>
        </m:r>
      </m:oMath>
      <w:r>
        <w:t>. The following is its price trend.</w:t>
      </w:r>
    </w:p>
    <w:p>
      <w:pPr>
        <w:pStyle w:val="APAT"/>
      </w:pPr>
    </w:p>
    <w:p>
      <w:pPr>
        <w:pStyle w:val="af3"/>
      </w:pPr>
      <w:r>
        <w:rPr>
          <w:noProof/>
        </w:rPr>
        <w:drawing>
          <wp:inline distT="0" distB="0" distL="0" distR="0">
            <wp:extent cx="4320000" cy="2160000"/>
            <wp:effectExtent l="0" t="0" r="4445" b="1206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af3"/>
      </w:pPr>
      <w:r>
        <w:t xml:space="preserve">Fig </w:t>
      </w:r>
      <w:r>
        <w:fldChar w:fldCharType="begin"/>
      </w:r>
      <w:r>
        <w:instrText xml:space="preserve"> SEQ Fig \* ARABIC </w:instrText>
      </w:r>
      <w:r>
        <w:fldChar w:fldCharType="separate"/>
      </w:r>
      <w:r>
        <w:rPr>
          <w:noProof/>
        </w:rPr>
        <w:t>5</w:t>
      </w:r>
      <w:r>
        <w:rPr>
          <w:noProof/>
        </w:rPr>
        <w:fldChar w:fldCharType="end"/>
      </w:r>
      <w:r>
        <w:t xml:space="preserve"> Price Change of SJM</w:t>
      </w:r>
    </w:p>
    <w:p>
      <w:pPr>
        <w:pStyle w:val="APAT"/>
      </w:pPr>
      <w:r>
        <w:lastRenderedPageBreak/>
        <w:t>And its trend of return rate.</w:t>
      </w:r>
    </w:p>
    <w:p>
      <w:pPr>
        <w:pStyle w:val="af3"/>
      </w:pPr>
      <w:r>
        <w:rPr>
          <w:noProof/>
        </w:rPr>
        <w:drawing>
          <wp:inline distT="0" distB="0" distL="0" distR="0">
            <wp:extent cx="4320000" cy="2160000"/>
            <wp:effectExtent l="0" t="0" r="4445" b="1206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af3"/>
      </w:pPr>
      <w:r>
        <w:t xml:space="preserve">Fig </w:t>
      </w:r>
      <w:r>
        <w:fldChar w:fldCharType="begin"/>
      </w:r>
      <w:r>
        <w:instrText xml:space="preserve"> SEQ Fig \* ARABIC </w:instrText>
      </w:r>
      <w:r>
        <w:fldChar w:fldCharType="separate"/>
      </w:r>
      <w:r>
        <w:rPr>
          <w:noProof/>
        </w:rPr>
        <w:t>6</w:t>
      </w:r>
      <w:r>
        <w:rPr>
          <w:noProof/>
        </w:rPr>
        <w:fldChar w:fldCharType="end"/>
      </w:r>
      <w:r>
        <w:t xml:space="preserve"> </w:t>
      </w:r>
      <w:r>
        <w:rPr>
          <w:rFonts w:hint="eastAsia"/>
        </w:rPr>
        <w:t xml:space="preserve">Monthly Return Rate of </w:t>
      </w:r>
      <w:r>
        <w:t>SJM</w:t>
      </w:r>
    </w:p>
    <w:p>
      <w:pPr>
        <w:ind w:firstLine="480"/>
      </w:pPr>
    </w:p>
    <w:p>
      <w:pPr>
        <w:ind w:firstLine="480"/>
      </w:pPr>
      <w:r>
        <w:t xml:space="preserve">The </w:t>
      </w:r>
      <m:oMath>
        <m:r>
          <w:rPr>
            <w:rFonts w:ascii="Cambria Math" w:hAnsi="Cambria Math"/>
          </w:rPr>
          <m:t>β</m:t>
        </m:r>
      </m:oMath>
      <w:r>
        <w:t xml:space="preserve"> by regression is </w:t>
      </w:r>
      <m:oMath>
        <m:r>
          <w:rPr>
            <w:rFonts w:ascii="Cambria Math" w:hAnsi="Cambria Math"/>
          </w:rPr>
          <m:t>0.63</m:t>
        </m:r>
      </m:oMath>
      <w:r>
        <w:t xml:space="preserve">, while the posted value on Yahoo Finance is </w:t>
      </w:r>
      <m:oMath>
        <m:r>
          <w:rPr>
            <w:rFonts w:ascii="Cambria Math" w:hAnsi="Cambria Math" w:hint="eastAsia"/>
          </w:rPr>
          <m:t>0.36</m:t>
        </m:r>
      </m:oMath>
      <w:r>
        <w:t>.</w:t>
      </w:r>
    </w:p>
    <w:p>
      <w:pPr>
        <w:pStyle w:val="APAT"/>
      </w:pPr>
      <w:r>
        <w:t>As for</w:t>
      </w:r>
      <w:r>
        <w:rPr>
          <w:rFonts w:hint="eastAsia"/>
        </w:rPr>
        <w:t xml:space="preserve"> DDM model, i</w:t>
      </w:r>
      <w:r>
        <w:t xml:space="preserve">ts Return on Equity is </w:t>
      </w:r>
      <m:oMath>
        <m:r>
          <m:rPr>
            <m:sty m:val="p"/>
          </m:rPr>
          <w:rPr>
            <w:rFonts w:ascii="Cambria Math" w:hAnsi="Cambria Math" w:hint="eastAsia"/>
          </w:rPr>
          <m:t>7.8</m:t>
        </m:r>
        <m:r>
          <m:rPr>
            <m:sty m:val="p"/>
          </m:rPr>
          <w:rPr>
            <w:rFonts w:ascii="Cambria Math" w:hAnsi="Cambria Math"/>
          </w:rPr>
          <m:t>3%</m:t>
        </m:r>
      </m:oMath>
      <w:r>
        <w:t xml:space="preserve">; Payout Ratio is </w:t>
      </w:r>
      <m:oMath>
        <m:r>
          <m:rPr>
            <m:sty m:val="p"/>
          </m:rPr>
          <w:rPr>
            <w:rFonts w:ascii="Cambria Math" w:hAnsi="Cambria Math" w:hint="eastAsia"/>
          </w:rPr>
          <m:t>63.03</m:t>
        </m:r>
        <m:r>
          <m:rPr>
            <m:sty m:val="p"/>
          </m:rPr>
          <w:rPr>
            <w:rFonts w:ascii="Cambria Math" w:hAnsi="Cambria Math"/>
          </w:rPr>
          <m:t>%</m:t>
        </m:r>
      </m:oMath>
      <w:r>
        <w:t xml:space="preserve">. 5 Year Average Dividend Yield is </w:t>
      </w:r>
      <m:oMath>
        <m:r>
          <w:rPr>
            <w:rFonts w:ascii="Cambria Math" w:hAnsi="Cambria Math"/>
          </w:rPr>
          <m:t>$</m:t>
        </m:r>
        <m:r>
          <m:rPr>
            <m:sty m:val="p"/>
          </m:rPr>
          <w:rPr>
            <w:rFonts w:ascii="Cambria Math" w:hAnsi="Cambria Math" w:hint="eastAsia"/>
          </w:rPr>
          <m:t>2.20</m:t>
        </m:r>
      </m:oMath>
      <w:r>
        <w:t xml:space="preserve">. I calculate the required rate of return </w:t>
      </w:r>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12×(1.03%+0.63×</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13.5696%</m:t>
              </m:r>
              <m:ctrlPr>
                <w:rPr>
                  <w:rFonts w:ascii="Cambria Math" w:hAnsi="Cambria Math"/>
                </w:rPr>
              </m:ctrlPr>
            </m:e>
          </m:eqArr>
        </m:oMath>
      </m:oMathPara>
    </w:p>
    <w:p>
      <w:pPr>
        <w:pStyle w:val="APAT"/>
      </w:pPr>
      <w:r>
        <w:t>And still</w:t>
      </w:r>
      <w:r>
        <w:rPr>
          <w:rFonts w:hint="eastAsia"/>
        </w:rPr>
        <w:t xml:space="preserve">, </w:t>
      </w:r>
      <w:r>
        <w:t xml:space="preserve">after </w:t>
      </w:r>
      <w:r>
        <w:rPr>
          <w:rFonts w:hint="eastAsia"/>
        </w:rPr>
        <w:t>I have to assume that it is with a constant growth rate</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=&amp;7.83%×</m:t>
              </m:r>
              <m:r>
                <m:rPr>
                  <m:lit/>
                  <m:sty m:val="p"/>
                </m:rPr>
                <w:rPr>
                  <w:rFonts w:ascii="Cambria Math" w:hAnsi="Cambria Math"/>
                </w:rPr>
                <m:t>(</m:t>
              </m:r>
              <m:r>
                <m:rPr>
                  <m:sty m:val="p"/>
                </m:rPr>
                <w:rPr>
                  <w:rFonts w:ascii="Cambria Math" w:hAnsi="Cambria Math"/>
                </w:rPr>
                <m:t>1-63.03%</m:t>
              </m:r>
              <m:r>
                <m:rPr>
                  <m:lit/>
                  <m:sty m:val="p"/>
                </m:rPr>
                <w:rPr>
                  <w:rFonts w:ascii="Cambria Math" w:hAnsi="Cambria Math"/>
                </w:rPr>
                <m:t>)</m:t>
              </m:r>
            </m:e>
            <m:e>
              <m:r>
                <m:rPr>
                  <m:sty m:val="p"/>
                </m:rPr>
                <w:rPr>
                  <w:rFonts w:ascii="Cambria Math" w:hAnsi="Cambria Math"/>
                </w:rPr>
                <m:t>=&amp;2.90%</m:t>
              </m:r>
            </m:e>
          </m:eqArr>
        </m:oMath>
      </m:oMathPara>
    </w:p>
    <w:p>
      <w:pPr>
        <w:pStyle w:val="APAT"/>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w:rPr>
                      <w:rFonts w:ascii="Cambria Math" w:hAnsi="Cambria Math"/>
                    </w:rPr>
                    <m:t>k</m:t>
                  </m:r>
                  <m:r>
                    <m:rPr>
                      <m:sty m:val="p"/>
                    </m:rPr>
                    <w:rPr>
                      <w:rFonts w:ascii="Cambria Math" w:hAnsi="Cambria Math"/>
                    </w:rPr>
                    <m:t>-</m:t>
                  </m:r>
                  <m:r>
                    <w:rPr>
                      <w:rFonts w:ascii="Cambria Math" w:hAnsi="Cambria Math"/>
                    </w:rPr>
                    <m:t>g</m:t>
                  </m:r>
                </m:den>
              </m:f>
            </m:e>
            <m:e>
              <m:r>
                <m:rPr>
                  <m:sty m:val="p"/>
                </m:rPr>
                <w:rPr>
                  <w:rFonts w:ascii="Cambria Math" w:hAnsi="Cambria Math"/>
                </w:rPr>
                <m:t>=&amp;</m:t>
              </m:r>
              <m:f>
                <m:fPr>
                  <m:ctrlPr>
                    <w:rPr>
                      <w:rFonts w:ascii="Cambria Math" w:hAnsi="Cambria Math"/>
                    </w:rPr>
                  </m:ctrlPr>
                </m:fPr>
                <m:num>
                  <m:r>
                    <m:rPr>
                      <m:sty m:val="p"/>
                    </m:rPr>
                    <w:rPr>
                      <w:rFonts w:ascii="Cambria Math" w:hAnsi="Cambria Math" w:hint="eastAsia"/>
                    </w:rPr>
                    <m:t>2.20</m:t>
                  </m:r>
                </m:num>
                <m:den>
                  <m:r>
                    <m:rPr>
                      <m:sty m:val="p"/>
                    </m:rPr>
                    <w:rPr>
                      <w:rFonts w:ascii="Cambria Math" w:hAnsi="Cambria Math"/>
                    </w:rPr>
                    <m:t>16.06%-2.90%</m:t>
                  </m:r>
                </m:den>
              </m:f>
            </m:e>
            <m:e>
              <m:r>
                <m:rPr>
                  <m:sty m:val="p"/>
                </m:rPr>
                <w:rPr>
                  <w:rFonts w:ascii="Cambria Math" w:hAnsi="Cambria Math"/>
                </w:rPr>
                <m:t>=&amp;20.6193</m:t>
              </m:r>
            </m:e>
          </m:eqArr>
        </m:oMath>
      </m:oMathPara>
    </w:p>
    <w:p>
      <w:pPr>
        <w:pStyle w:val="APAT"/>
      </w:pPr>
      <w:r>
        <w:rPr>
          <w:rFonts w:hint="eastAsia"/>
        </w:rPr>
        <w:t>And it</w:t>
      </w:r>
      <w:r>
        <w:t xml:space="preserve">s current price is </w:t>
      </w:r>
      <w:r>
        <w:rPr>
          <w:rFonts w:hint="eastAsia"/>
        </w:rPr>
        <w:t>about</w:t>
      </w:r>
      <w:r>
        <w:t xml:space="preserve"> </w:t>
      </w:r>
      <m:oMath>
        <m:r>
          <w:rPr>
            <w:rFonts w:ascii="Cambria Math" w:hAnsi="Cambria Math"/>
          </w:rPr>
          <m:t>$</m:t>
        </m:r>
        <m:r>
          <m:rPr>
            <m:sty m:val="p"/>
          </m:rPr>
          <w:rPr>
            <w:rFonts w:ascii="Cambria Math" w:hAnsi="Cambria Math"/>
          </w:rPr>
          <m:t>105</m:t>
        </m:r>
      </m:oMath>
      <w:r>
        <w:t>. I believe this time the DDM model failed, since generally that model is only fit for those regulated public utilities.</w:t>
      </w:r>
    </w:p>
    <w:p>
      <w:pPr>
        <w:pStyle w:val="apaL3B"/>
        <w:ind w:firstLine="482"/>
      </w:pPr>
      <w:r>
        <w:t>APPL (Electronic Equipment)</w:t>
      </w:r>
    </w:p>
    <w:p>
      <w:pPr>
        <w:pStyle w:val="APAT"/>
      </w:pPr>
      <w:r>
        <w:t>Apple Inc. recently release its new mobile phone, iPhone X</w:t>
      </w:r>
      <w:r>
        <w:rPr>
          <w:rFonts w:hint="eastAsia"/>
        </w:rPr>
        <w:t>.</w:t>
      </w:r>
      <w:r>
        <w:t xml:space="preserve"> To be frank, its appearance shocked me completely. However somehow, it’s still worth an investment. Not only do they </w:t>
      </w:r>
      <w:r>
        <w:lastRenderedPageBreak/>
        <w:t xml:space="preserve">pay dividends, but also “the rich” will not refuse to show off their wealth in such a chance, even not their real wealth. Like some fashion forward designs, they may soar up the sky later and Apple is meant to be a dragon not a dragon fly. See the analysis result. </w:t>
      </w:r>
    </w:p>
    <w:p>
      <w:pPr>
        <w:pStyle w:val="APAT"/>
      </w:pPr>
      <w:r>
        <w:t xml:space="preserve">For APPL’s price change, it ranges from </w:t>
      </w:r>
      <m:oMath>
        <m:r>
          <w:rPr>
            <w:rFonts w:ascii="Cambria Math" w:hAnsi="Cambria Math"/>
          </w:rPr>
          <m:t>$</m:t>
        </m:r>
        <m:r>
          <m:rPr>
            <m:sty m:val="p"/>
          </m:rPr>
          <w:rPr>
            <w:rFonts w:ascii="Cambria Math" w:hAnsi="Cambria Math"/>
          </w:rPr>
          <m:t>52.05</m:t>
        </m:r>
      </m:oMath>
      <w:r>
        <w:t xml:space="preserve"> to </w:t>
      </w:r>
      <m:oMath>
        <m:r>
          <w:rPr>
            <w:rFonts w:ascii="Cambria Math" w:hAnsi="Cambria Math"/>
          </w:rPr>
          <m:t>$</m:t>
        </m:r>
        <m:r>
          <m:rPr>
            <m:sty m:val="p"/>
          </m:rPr>
          <w:rPr>
            <w:rFonts w:ascii="Cambria Math" w:hAnsi="Cambria Math"/>
          </w:rPr>
          <m:t>163.36</m:t>
        </m:r>
      </m:oMath>
      <w:r>
        <w:t xml:space="preserve"> with mean </w:t>
      </w:r>
      <m:oMath>
        <m:r>
          <w:rPr>
            <w:rFonts w:ascii="Cambria Math" w:hAnsi="Cambria Math"/>
          </w:rPr>
          <m:t>$</m:t>
        </m:r>
        <m:r>
          <m:rPr>
            <m:sty m:val="p"/>
          </m:rPr>
          <w:rPr>
            <w:rFonts w:ascii="Cambria Math" w:hAnsi="Cambria Math"/>
          </w:rPr>
          <m:t>98.65</m:t>
        </m:r>
      </m:oMath>
      <w:r>
        <w:t xml:space="preserve">; and for its return rate, it ranges from </w:t>
      </w:r>
      <m:oMath>
        <m:r>
          <w:rPr>
            <w:rFonts w:ascii="Cambria Math" w:hAnsi="Cambria Math"/>
          </w:rPr>
          <m:t>-14.4%</m:t>
        </m:r>
      </m:oMath>
      <w:r>
        <w:t xml:space="preserve"> to </w:t>
      </w:r>
      <m:oMath>
        <m:r>
          <w:rPr>
            <w:rFonts w:ascii="Cambria Math" w:hAnsi="Cambria Math"/>
          </w:rPr>
          <m:t>14.1%</m:t>
        </m:r>
      </m:oMath>
      <w:r>
        <w:t xml:space="preserve"> with mean </w:t>
      </w:r>
      <m:oMath>
        <m:r>
          <w:rPr>
            <w:rFonts w:ascii="Cambria Math" w:hAnsi="Cambria Math"/>
          </w:rPr>
          <m:t>1.22%</m:t>
        </m:r>
      </m:oMath>
      <w:r>
        <w:t>. See the figures below for more details</w:t>
      </w:r>
    </w:p>
    <w:p>
      <w:pPr>
        <w:pStyle w:val="af3"/>
      </w:pPr>
      <w:r>
        <w:rPr>
          <w:noProof/>
        </w:rPr>
        <w:drawing>
          <wp:inline distT="0" distB="0" distL="0" distR="0">
            <wp:extent cx="4320000" cy="2160000"/>
            <wp:effectExtent l="0" t="0" r="4445" b="1206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af3"/>
      </w:pPr>
      <w:r>
        <w:t xml:space="preserve">Fig </w:t>
      </w:r>
      <w:r>
        <w:fldChar w:fldCharType="begin"/>
      </w:r>
      <w:r>
        <w:instrText xml:space="preserve"> SEQ Fig \* ARABIC </w:instrText>
      </w:r>
      <w:r>
        <w:fldChar w:fldCharType="separate"/>
      </w:r>
      <w:r>
        <w:rPr>
          <w:noProof/>
        </w:rPr>
        <w:t>7</w:t>
      </w:r>
      <w:r>
        <w:rPr>
          <w:noProof/>
        </w:rPr>
        <w:fldChar w:fldCharType="end"/>
      </w:r>
      <w:r>
        <w:t xml:space="preserve"> Price Change of APPL</w:t>
      </w:r>
    </w:p>
    <w:p>
      <w:pPr>
        <w:pStyle w:val="APAT"/>
      </w:pPr>
    </w:p>
    <w:p>
      <w:pPr>
        <w:pStyle w:val="APAT"/>
      </w:pPr>
      <w:r>
        <w:t>And the trend for the return rate</w:t>
      </w:r>
    </w:p>
    <w:p>
      <w:pPr>
        <w:pStyle w:val="af3"/>
      </w:pPr>
      <w:r>
        <w:rPr>
          <w:noProof/>
        </w:rPr>
        <w:drawing>
          <wp:inline distT="0" distB="0" distL="0" distR="0">
            <wp:extent cx="4320000" cy="2160000"/>
            <wp:effectExtent l="0" t="0" r="4445" b="1206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af3"/>
      </w:pPr>
      <w:r>
        <w:t xml:space="preserve">Fig </w:t>
      </w:r>
      <w:r>
        <w:fldChar w:fldCharType="begin"/>
      </w:r>
      <w:r>
        <w:instrText xml:space="preserve"> SEQ Fig \* ARABIC </w:instrText>
      </w:r>
      <w:r>
        <w:fldChar w:fldCharType="separate"/>
      </w:r>
      <w:r>
        <w:rPr>
          <w:noProof/>
        </w:rPr>
        <w:t>8</w:t>
      </w:r>
      <w:r>
        <w:rPr>
          <w:noProof/>
        </w:rPr>
        <w:fldChar w:fldCharType="end"/>
      </w:r>
      <w:r>
        <w:t xml:space="preserve"> </w:t>
      </w:r>
      <w:r>
        <w:rPr>
          <w:rFonts w:hint="eastAsia"/>
        </w:rPr>
        <w:t xml:space="preserve">Monthly Return Rate of </w:t>
      </w:r>
      <w:r>
        <w:t>APPL</w:t>
      </w:r>
    </w:p>
    <w:p>
      <w:pPr>
        <w:pStyle w:val="APAT"/>
      </w:pPr>
    </w:p>
    <w:p>
      <w:pPr>
        <w:pStyle w:val="APAT"/>
      </w:pPr>
      <w:r>
        <w:lastRenderedPageBreak/>
        <w:t xml:space="preserve">The </w:t>
      </w:r>
      <m:oMath>
        <m:r>
          <w:rPr>
            <w:rFonts w:ascii="Cambria Math" w:hAnsi="Cambria Math"/>
          </w:rPr>
          <m:t>β</m:t>
        </m:r>
      </m:oMath>
      <w:r>
        <w:t xml:space="preserve"> by regression is </w:t>
      </w:r>
      <m:oMath>
        <m:r>
          <w:rPr>
            <w:rFonts w:ascii="Cambria Math" w:hAnsi="Cambria Math"/>
          </w:rPr>
          <m:t>-0.26</m:t>
        </m:r>
      </m:oMath>
      <w:r>
        <w:t xml:space="preserve">, posted value is </w:t>
      </w:r>
      <m:oMath>
        <m:r>
          <w:rPr>
            <w:rFonts w:ascii="Cambria Math" w:hAnsi="Cambria Math"/>
          </w:rPr>
          <m:t>1.39</m:t>
        </m:r>
      </m:oMath>
      <w:r>
        <w:t>; such a difference! Now I am questioning whether it is right to using a five-year-long period to analysis for all kinds of stocks. But perhaps I should stop here because there’re still many other projects to do which are due next week, and I may keep researching during the winter break.</w:t>
      </w:r>
    </w:p>
    <w:p>
      <w:pPr>
        <w:pStyle w:val="APAT"/>
      </w:pPr>
      <w:r>
        <w:t>As for</w:t>
      </w:r>
      <w:r>
        <w:rPr>
          <w:rFonts w:hint="eastAsia"/>
        </w:rPr>
        <w:t xml:space="preserve"> DDM model, i</w:t>
      </w:r>
      <w:r>
        <w:t xml:space="preserve">ts Return on Equity is </w:t>
      </w:r>
      <m:oMath>
        <m:r>
          <m:rPr>
            <m:sty m:val="p"/>
          </m:rPr>
          <w:rPr>
            <w:rFonts w:ascii="Cambria Math" w:hAnsi="Cambria Math"/>
          </w:rPr>
          <m:t>36.03%</m:t>
        </m:r>
      </m:oMath>
      <w:r>
        <w:t xml:space="preserve">; Payout Ratio is </w:t>
      </w:r>
      <m:oMath>
        <m:r>
          <m:rPr>
            <m:sty m:val="p"/>
          </m:rPr>
          <w:rPr>
            <w:rFonts w:ascii="Cambria Math" w:hAnsi="Cambria Math"/>
          </w:rPr>
          <m:t>26.50%</m:t>
        </m:r>
      </m:oMath>
      <w:r>
        <w:t xml:space="preserve">. 5 Year Average Dividend Yield is </w:t>
      </w:r>
      <m:oMath>
        <m:r>
          <w:rPr>
            <w:rFonts w:ascii="Cambria Math" w:hAnsi="Cambria Math"/>
          </w:rPr>
          <m:t>$</m:t>
        </m:r>
        <m:r>
          <m:rPr>
            <m:sty m:val="p"/>
          </m:rPr>
          <w:rPr>
            <w:rFonts w:ascii="Cambria Math" w:hAnsi="Cambria Math"/>
          </w:rPr>
          <m:t>1.83</m:t>
        </m:r>
      </m:oMath>
      <w:r>
        <w:t xml:space="preserve">. Then after </w:t>
      </w:r>
      <w:r>
        <w:rPr>
          <w:rFonts w:hint="eastAsia"/>
        </w:rPr>
        <w:t>assum</w:t>
      </w:r>
      <w:r>
        <w:t>ing</w:t>
      </w:r>
      <w:r>
        <w:rPr>
          <w:rFonts w:hint="eastAsia"/>
        </w:rPr>
        <w:t xml:space="preserve"> </w:t>
      </w:r>
      <w:r>
        <w:t>the</w:t>
      </w:r>
      <w:r>
        <w:rPr>
          <w:rFonts w:hint="eastAsia"/>
        </w:rPr>
        <w:t xml:space="preserve"> constant growth rate</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=&amp;36.03%×</m:t>
              </m:r>
              <m:r>
                <m:rPr>
                  <m:lit/>
                  <m:sty m:val="p"/>
                </m:rPr>
                <w:rPr>
                  <w:rFonts w:ascii="Cambria Math" w:hAnsi="Cambria Math"/>
                </w:rPr>
                <m:t>(</m:t>
              </m:r>
              <m:r>
                <m:rPr>
                  <m:sty m:val="p"/>
                </m:rPr>
                <w:rPr>
                  <w:rFonts w:ascii="Cambria Math" w:hAnsi="Cambria Math"/>
                </w:rPr>
                <m:t>1-26.50%</m:t>
              </m:r>
              <m:r>
                <m:rPr>
                  <m:lit/>
                  <m:sty m:val="p"/>
                </m:rPr>
                <w:rPr>
                  <w:rFonts w:ascii="Cambria Math" w:hAnsi="Cambria Math"/>
                </w:rPr>
                <m:t>)</m:t>
              </m:r>
            </m:e>
            <m:e>
              <m:r>
                <m:rPr>
                  <m:sty m:val="p"/>
                </m:rPr>
                <w:rPr>
                  <w:rFonts w:ascii="Cambria Math" w:hAnsi="Cambria Math"/>
                </w:rPr>
                <m:t>=&amp;26.48%</m:t>
              </m:r>
            </m:e>
          </m:eqArr>
        </m:oMath>
      </m:oMathPara>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m:t>
              </m:r>
              <m:r>
                <w:rPr>
                  <w:rFonts w:ascii="Cambria Math" w:hAnsi="Cambria Math"/>
                </w:rPr>
                <m:t>-0.26</m:t>
              </m:r>
              <m:r>
                <m:rPr>
                  <m:sty m:val="p"/>
                </m:rPr>
                <w:rPr>
                  <w:rFonts w:ascii="Cambria Math" w:hAnsi="Cambria Math"/>
                </w:rPr>
                <m:t>×</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11.8608%&lt;g</m:t>
              </m:r>
              <m:ctrlPr>
                <w:rPr>
                  <w:rFonts w:ascii="Cambria Math" w:hAnsi="Cambria Math"/>
                </w:rPr>
              </m:ctrlPr>
            </m:e>
          </m:eqArr>
        </m:oMath>
      </m:oMathPara>
    </w:p>
    <w:p>
      <w:pPr>
        <w:pStyle w:val="APAT"/>
      </w:pPr>
      <w:r>
        <w:t>Guess I failed another time, bad luck.</w:t>
      </w:r>
    </w:p>
    <w:p>
      <w:pPr>
        <w:pStyle w:val="apaL3B"/>
        <w:ind w:firstLine="482"/>
      </w:pPr>
      <w:r>
        <w:t>PEP (Beverages - Soft Drinks)</w:t>
      </w:r>
    </w:p>
    <w:p>
      <w:pPr>
        <w:pStyle w:val="APAT"/>
      </w:pPr>
      <w:r>
        <w:t>Everyone drink in the dining area of KSU, and the cups they use are all with the logo of Pepsi. Also, after a month I tried KICKSTART in America for the caffeine inside, I started to realize it’s a sub-brand of Pepsi. So maybe it’s a good choice?</w:t>
      </w:r>
    </w:p>
    <w:p>
      <w:pPr>
        <w:pStyle w:val="APAT"/>
      </w:pPr>
      <w:r>
        <w:t>And seeing from the recent report, its quarterly results before the Oct. 4 opening bell earnings that handily beat expectations, while revenue was just slightly below the mark, similar to Intel’s results.</w:t>
      </w:r>
      <w:sdt>
        <w:sdtPr>
          <w:id w:val="-1226213570"/>
          <w:citation/>
        </w:sdtPr>
        <w:sdtContent>
          <w:r>
            <w:fldChar w:fldCharType="begin"/>
          </w:r>
          <w:r>
            <w:instrText xml:space="preserve"> CITATION Kil17 \l 1033 </w:instrText>
          </w:r>
          <w:r>
            <w:fldChar w:fldCharType="separate"/>
          </w:r>
          <w:r>
            <w:rPr>
              <w:noProof/>
            </w:rPr>
            <w:t xml:space="preserve"> (Kilgore and Linnane 2017)</w:t>
          </w:r>
          <w:r>
            <w:fldChar w:fldCharType="end"/>
          </w:r>
        </w:sdtContent>
      </w:sdt>
      <w:r>
        <w:t>. Here’s the analysis result</w:t>
      </w:r>
    </w:p>
    <w:p>
      <w:pPr>
        <w:pStyle w:val="APAT"/>
      </w:pPr>
      <w:r>
        <w:t xml:space="preserve">Of all the observations, the close price range from </w:t>
      </w:r>
      <m:oMath>
        <m:r>
          <w:rPr>
            <w:rFonts w:ascii="Cambria Math" w:hAnsi="Cambria Math"/>
          </w:rPr>
          <m:t>$59.36</m:t>
        </m:r>
      </m:oMath>
      <w:r>
        <w:t xml:space="preserve"> to </w:t>
      </w:r>
      <m:oMath>
        <m:r>
          <w:rPr>
            <w:rFonts w:ascii="Cambria Math" w:hAnsi="Cambria Math"/>
          </w:rPr>
          <m:t>$115.8</m:t>
        </m:r>
      </m:oMath>
      <w:r>
        <w:t xml:space="preserve"> with mean </w:t>
      </w:r>
      <m:oMath>
        <m:r>
          <w:rPr>
            <w:rFonts w:ascii="Cambria Math" w:hAnsi="Cambria Math"/>
          </w:rPr>
          <m:t>$57.45</m:t>
        </m:r>
      </m:oMath>
      <w:r>
        <w:t xml:space="preserve">; and for the return rate, it goes from </w:t>
      </w:r>
      <m:oMath>
        <m:r>
          <w:rPr>
            <w:rFonts w:ascii="Cambria Math" w:hAnsi="Cambria Math"/>
          </w:rPr>
          <m:t>-6.66%</m:t>
        </m:r>
      </m:oMath>
      <w:r>
        <w:t xml:space="preserve"> to </w:t>
      </w:r>
      <m:oMath>
        <m:r>
          <w:rPr>
            <w:rFonts w:ascii="Cambria Math" w:hAnsi="Cambria Math"/>
          </w:rPr>
          <m:t>9.21%</m:t>
        </m:r>
      </m:oMath>
      <w:r>
        <w:t xml:space="preserve">, with mean value </w:t>
      </w:r>
      <m:oMath>
        <m:r>
          <w:rPr>
            <w:rFonts w:ascii="Cambria Math" w:hAnsi="Cambria Math"/>
          </w:rPr>
          <m:t>1.07%</m:t>
        </m:r>
      </m:oMath>
      <w:r>
        <w:t>. See the below trend pictures for more details.</w:t>
      </w:r>
    </w:p>
    <w:p>
      <w:pPr>
        <w:pStyle w:val="af3"/>
      </w:pPr>
      <w:r>
        <w:rPr>
          <w:noProof/>
        </w:rPr>
        <w:lastRenderedPageBreak/>
        <w:drawing>
          <wp:inline distT="0" distB="0" distL="0" distR="0">
            <wp:extent cx="4320000" cy="2160000"/>
            <wp:effectExtent l="0" t="0" r="4445" b="1206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af3"/>
      </w:pPr>
      <w:r>
        <w:t xml:space="preserve">Fig </w:t>
      </w:r>
      <w:r>
        <w:fldChar w:fldCharType="begin"/>
      </w:r>
      <w:r>
        <w:instrText xml:space="preserve"> SEQ Fig \* ARABIC </w:instrText>
      </w:r>
      <w:r>
        <w:fldChar w:fldCharType="separate"/>
      </w:r>
      <w:r>
        <w:rPr>
          <w:noProof/>
        </w:rPr>
        <w:t>9</w:t>
      </w:r>
      <w:r>
        <w:rPr>
          <w:noProof/>
        </w:rPr>
        <w:fldChar w:fldCharType="end"/>
      </w:r>
      <w:r>
        <w:t xml:space="preserve"> Price Change of PEP</w:t>
      </w:r>
    </w:p>
    <w:p>
      <w:pPr>
        <w:ind w:firstLine="480"/>
      </w:pPr>
    </w:p>
    <w:p>
      <w:pPr>
        <w:pStyle w:val="af3"/>
      </w:pPr>
      <w:r>
        <w:rPr>
          <w:noProof/>
        </w:rPr>
        <w:drawing>
          <wp:inline distT="0" distB="0" distL="0" distR="0">
            <wp:extent cx="4320000" cy="2160000"/>
            <wp:effectExtent l="0" t="0" r="4445" b="1206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af3"/>
      </w:pPr>
      <w:r>
        <w:t xml:space="preserve">Fig </w:t>
      </w:r>
      <w:r>
        <w:fldChar w:fldCharType="begin"/>
      </w:r>
      <w:r>
        <w:instrText xml:space="preserve"> SEQ Fig \* ARABIC </w:instrText>
      </w:r>
      <w:r>
        <w:fldChar w:fldCharType="separate"/>
      </w:r>
      <w:r>
        <w:rPr>
          <w:noProof/>
        </w:rPr>
        <w:t>10</w:t>
      </w:r>
      <w:r>
        <w:rPr>
          <w:noProof/>
        </w:rPr>
        <w:fldChar w:fldCharType="end"/>
      </w:r>
      <w:r>
        <w:t xml:space="preserve"> </w:t>
      </w:r>
      <w:r>
        <w:rPr>
          <w:rFonts w:hint="eastAsia"/>
        </w:rPr>
        <w:t xml:space="preserve">Monthly Return Rate of </w:t>
      </w:r>
      <w:r>
        <w:t>PEP</w:t>
      </w:r>
    </w:p>
    <w:p>
      <w:pPr>
        <w:pStyle w:val="APAT"/>
      </w:pPr>
    </w:p>
    <w:p>
      <w:pPr>
        <w:pStyle w:val="APAT"/>
      </w:pPr>
      <w:r>
        <w:t xml:space="preserve">Using regression, I get the </w:t>
      </w:r>
      <m:oMath>
        <m:r>
          <w:rPr>
            <w:rFonts w:ascii="Cambria Math" w:hAnsi="Cambria Math"/>
          </w:rPr>
          <m:t>β=-0.0917047228253252</m:t>
        </m:r>
      </m:oMath>
      <w:r>
        <w:t xml:space="preserve"> however the posted value is </w:t>
      </w:r>
      <m:oMath>
        <m:r>
          <w:rPr>
            <w:rFonts w:ascii="Cambria Math" w:hAnsi="Cambria Math"/>
          </w:rPr>
          <m:t>0.66</m:t>
        </m:r>
      </m:oMath>
      <w:r>
        <w:t xml:space="preserve">; then use </w:t>
      </w:r>
      <m:oMath>
        <m:r>
          <w:rPr>
            <w:rFonts w:ascii="Cambria Math" w:hAnsi="Cambria Math"/>
          </w:rPr>
          <m:t>k=16.38%</m:t>
        </m:r>
      </m:oMath>
      <w:r>
        <w:t xml:space="preserve"> and DDM under constant growth assumption</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=&amp;53.73%×</m:t>
              </m:r>
              <m:r>
                <m:rPr>
                  <m:lit/>
                  <m:sty m:val="p"/>
                </m:rPr>
                <w:rPr>
                  <w:rFonts w:ascii="Cambria Math" w:hAnsi="Cambria Math"/>
                </w:rPr>
                <m:t>(</m:t>
              </m:r>
              <m:r>
                <m:rPr>
                  <m:sty m:val="p"/>
                </m:rPr>
                <w:rPr>
                  <w:rFonts w:ascii="Cambria Math" w:hAnsi="Cambria Math"/>
                </w:rPr>
                <m:t>1-64.36%</m:t>
              </m:r>
              <m:r>
                <m:rPr>
                  <m:lit/>
                  <m:sty m:val="p"/>
                </m:rPr>
                <w:rPr>
                  <w:rFonts w:ascii="Cambria Math" w:hAnsi="Cambria Math"/>
                </w:rPr>
                <m:t>)</m:t>
              </m:r>
            </m:e>
            <m:e>
              <m:r>
                <m:rPr>
                  <m:sty m:val="p"/>
                </m:rPr>
                <w:rPr>
                  <w:rFonts w:ascii="Cambria Math" w:hAnsi="Cambria Math"/>
                </w:rPr>
                <m:t>=&amp;19.15%</m:t>
              </m:r>
            </m:e>
          </m:eqArr>
        </m:oMath>
      </m:oMathPara>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m:t>
              </m:r>
              <m:r>
                <w:rPr>
                  <w:rFonts w:ascii="Cambria Math" w:hAnsi="Cambria Math"/>
                </w:rPr>
                <m:t>-0.09</m:t>
              </m:r>
              <m:r>
                <m:rPr>
                  <m:sty m:val="p"/>
                </m:rPr>
                <w:rPr>
                  <w:rFonts w:ascii="Cambria Math" w:hAnsi="Cambria Math"/>
                </w:rPr>
                <m:t>×</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12.1872%&lt;g</m:t>
              </m:r>
              <m:ctrlPr>
                <w:rPr>
                  <w:rFonts w:ascii="Cambria Math" w:hAnsi="Cambria Math"/>
                </w:rPr>
              </m:ctrlPr>
            </m:e>
          </m:eqArr>
        </m:oMath>
      </m:oMathPara>
    </w:p>
    <w:p>
      <w:pPr>
        <w:pStyle w:val="APAT"/>
      </w:pPr>
      <w:r>
        <w:t>Last try.</w:t>
      </w:r>
    </w:p>
    <w:p>
      <w:pPr>
        <w:pStyle w:val="apaL3B"/>
        <w:ind w:firstLine="482"/>
      </w:pPr>
      <w:r>
        <w:t>GE (Diversified Machinery)</w:t>
      </w:r>
    </w:p>
    <w:p>
      <w:pPr>
        <w:pStyle w:val="APAT"/>
      </w:pPr>
      <w:r>
        <w:lastRenderedPageBreak/>
        <w:t xml:space="preserve">So for the description of statistics, the adjusted close price range from </w:t>
      </w:r>
      <m:oMath>
        <m:r>
          <w:rPr>
            <w:rFonts w:ascii="Cambria Math" w:hAnsi="Cambria Math"/>
          </w:rPr>
          <m:t>$17.77</m:t>
        </m:r>
      </m:oMath>
      <w:r>
        <w:t xml:space="preserve"> to </w:t>
      </w:r>
      <m:oMath>
        <m:r>
          <w:rPr>
            <w:rFonts w:ascii="Cambria Math" w:hAnsi="Cambria Math"/>
          </w:rPr>
          <m:t>$30.55</m:t>
        </m:r>
      </m:oMath>
      <w:r>
        <w:t xml:space="preserve"> with mean </w:t>
      </w:r>
      <m:oMath>
        <m:r>
          <w:rPr>
            <w:rFonts w:ascii="Cambria Math" w:hAnsi="Cambria Math"/>
          </w:rPr>
          <m:t>$24.47</m:t>
        </m:r>
      </m:oMath>
      <w:r>
        <w:t xml:space="preserve">; and the monthly return rate range from </w:t>
      </w:r>
      <m:oMath>
        <m:r>
          <w:rPr>
            <w:rFonts w:ascii="Cambria Math" w:hAnsi="Cambria Math"/>
          </w:rPr>
          <m:t>-9.62%</m:t>
        </m:r>
      </m:oMath>
      <w:r>
        <w:t xml:space="preserve"> to </w:t>
      </w:r>
      <m:oMath>
        <m:r>
          <w:rPr>
            <w:rFonts w:ascii="Cambria Math" w:hAnsi="Cambria Math"/>
          </w:rPr>
          <m:t>15.70%</m:t>
        </m:r>
      </m:oMath>
      <w:r>
        <w:t xml:space="preserve"> with mean </w:t>
      </w:r>
      <m:oMath>
        <m:r>
          <w:rPr>
            <w:rFonts w:ascii="Cambria Math" w:hAnsi="Cambria Math"/>
          </w:rPr>
          <m:t>0.49%</m:t>
        </m:r>
      </m:oMath>
      <w:r>
        <w:t>. More details are shown below.</w:t>
      </w:r>
    </w:p>
    <w:p>
      <w:pPr>
        <w:pStyle w:val="af3"/>
      </w:pPr>
      <w:r>
        <w:rPr>
          <w:noProof/>
        </w:rPr>
        <w:drawing>
          <wp:inline distT="0" distB="0" distL="0" distR="0">
            <wp:extent cx="4320000" cy="2160000"/>
            <wp:effectExtent l="0" t="0" r="4445" b="1206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af3"/>
      </w:pPr>
      <w:r>
        <w:t xml:space="preserve">Fig </w:t>
      </w:r>
      <w:r>
        <w:fldChar w:fldCharType="begin"/>
      </w:r>
      <w:r>
        <w:instrText xml:space="preserve"> SEQ Fig \* ARABIC </w:instrText>
      </w:r>
      <w:r>
        <w:fldChar w:fldCharType="separate"/>
      </w:r>
      <w:r>
        <w:rPr>
          <w:noProof/>
        </w:rPr>
        <w:t>11</w:t>
      </w:r>
      <w:r>
        <w:rPr>
          <w:noProof/>
        </w:rPr>
        <w:fldChar w:fldCharType="end"/>
      </w:r>
      <w:r>
        <w:t xml:space="preserve"> Price Change of GE</w:t>
      </w:r>
    </w:p>
    <w:p>
      <w:pPr>
        <w:pStyle w:val="af3"/>
      </w:pPr>
      <w:r>
        <w:rPr>
          <w:noProof/>
        </w:rPr>
        <w:drawing>
          <wp:inline distT="0" distB="0" distL="0" distR="0">
            <wp:extent cx="4320000" cy="2160000"/>
            <wp:effectExtent l="0" t="0" r="4445" b="1206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pStyle w:val="af3"/>
      </w:pPr>
      <w:r>
        <w:t xml:space="preserve">Fig </w:t>
      </w:r>
      <w:r>
        <w:fldChar w:fldCharType="begin"/>
      </w:r>
      <w:r>
        <w:instrText xml:space="preserve"> SEQ Fig \* ARABIC </w:instrText>
      </w:r>
      <w:r>
        <w:fldChar w:fldCharType="separate"/>
      </w:r>
      <w:r>
        <w:rPr>
          <w:noProof/>
        </w:rPr>
        <w:t>12</w:t>
      </w:r>
      <w:r>
        <w:rPr>
          <w:noProof/>
        </w:rPr>
        <w:fldChar w:fldCharType="end"/>
      </w:r>
      <w:r>
        <w:t xml:space="preserve"> </w:t>
      </w:r>
      <w:r>
        <w:rPr>
          <w:rFonts w:hint="eastAsia"/>
        </w:rPr>
        <w:t xml:space="preserve">Monthly Return Rate of </w:t>
      </w:r>
      <w:r>
        <w:t>GE</w:t>
      </w:r>
    </w:p>
    <w:p>
      <w:pPr>
        <w:ind w:firstLine="480"/>
      </w:pPr>
    </w:p>
    <w:p>
      <w:pPr>
        <w:ind w:firstLine="480"/>
      </w:pPr>
      <w:r>
        <w:t xml:space="preserve">Then the </w:t>
      </w:r>
      <m:oMath>
        <m:r>
          <w:rPr>
            <w:rFonts w:ascii="Cambria Math" w:hAnsi="Cambria Math"/>
          </w:rPr>
          <m:t>β</m:t>
        </m:r>
      </m:oMath>
      <w:r>
        <w:t xml:space="preserve">, as calculated by regression is </w:t>
      </w:r>
      <m:oMath>
        <m:r>
          <w:rPr>
            <w:rFonts w:ascii="Cambria Math" w:hAnsi="Cambria Math"/>
          </w:rPr>
          <m:t>-0.23</m:t>
        </m:r>
      </m:oMath>
      <w:r>
        <w:t xml:space="preserve">, nonetheless the posted one is </w:t>
      </w:r>
      <m:oMath>
        <m:r>
          <w:rPr>
            <w:rFonts w:ascii="Cambria Math" w:hAnsi="Cambria Math"/>
          </w:rPr>
          <m:t>1.08</m:t>
        </m:r>
      </m:oMath>
      <w:r>
        <w:t>. I may figure why they show such great difference later but now the main goal is to verify whether the requirements of DDM are satisfied</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=&amp;9.52%×</m:t>
              </m:r>
              <m:r>
                <m:rPr>
                  <m:lit/>
                  <m:sty m:val="p"/>
                </m:rPr>
                <w:rPr>
                  <w:rFonts w:ascii="Cambria Math" w:hAnsi="Cambria Math"/>
                </w:rPr>
                <m:t>(</m:t>
              </m:r>
              <m:r>
                <m:rPr>
                  <m:sty m:val="p"/>
                </m:rPr>
                <w:rPr>
                  <w:rFonts w:ascii="Cambria Math" w:hAnsi="Cambria Math"/>
                </w:rPr>
                <m:t>1-109.20%</m:t>
              </m:r>
              <m:r>
                <m:rPr>
                  <m:lit/>
                  <m:sty m:val="p"/>
                </m:rPr>
                <w:rPr>
                  <w:rFonts w:ascii="Cambria Math" w:hAnsi="Cambria Math"/>
                </w:rPr>
                <m:t>)</m:t>
              </m:r>
            </m:e>
            <m:e>
              <m:r>
                <m:rPr>
                  <m:sty m:val="p"/>
                </m:rPr>
                <w:rPr>
                  <w:rFonts w:ascii="Cambria Math" w:hAnsi="Cambria Math"/>
                </w:rPr>
                <m:t>=&amp;-0.88%</m:t>
              </m:r>
            </m:e>
          </m:eqArr>
        </m:oMath>
      </m:oMathPara>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m:t>
              </m:r>
              <m:r>
                <w:rPr>
                  <w:rFonts w:ascii="Cambria Math" w:hAnsi="Cambria Math"/>
                </w:rPr>
                <m:t>-0.23</m:t>
              </m:r>
              <m:r>
                <m:rPr>
                  <m:sty m:val="p"/>
                </m:rPr>
                <w:rPr>
                  <w:rFonts w:ascii="Cambria Math" w:hAnsi="Cambria Math"/>
                </w:rPr>
                <m:t>×</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11.9184%&gt;g</m:t>
              </m:r>
              <m:ctrlPr>
                <w:rPr>
                  <w:rFonts w:ascii="Cambria Math" w:hAnsi="Cambria Math"/>
                </w:rPr>
              </m:ctrlPr>
            </m:e>
          </m:eqArr>
        </m:oMath>
      </m:oMathPara>
    </w:p>
    <w:p>
      <w:pPr>
        <w:pStyle w:val="APAT"/>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w:rPr>
                      <w:rFonts w:ascii="Cambria Math" w:hAnsi="Cambria Math"/>
                    </w:rPr>
                    <m:t>k</m:t>
                  </m:r>
                  <m:r>
                    <m:rPr>
                      <m:sty m:val="p"/>
                    </m:rPr>
                    <w:rPr>
                      <w:rFonts w:ascii="Cambria Math" w:hAnsi="Cambria Math"/>
                    </w:rPr>
                    <m:t>-</m:t>
                  </m:r>
                  <m:r>
                    <w:rPr>
                      <w:rFonts w:ascii="Cambria Math" w:hAnsi="Cambria Math"/>
                    </w:rPr>
                    <m:t>g</m:t>
                  </m:r>
                </m:den>
              </m:f>
            </m:e>
            <m:e>
              <m:r>
                <m:rPr>
                  <m:sty m:val="p"/>
                </m:rPr>
                <w:rPr>
                  <w:rFonts w:ascii="Cambria Math" w:hAnsi="Cambria Math"/>
                </w:rPr>
                <m:t>=&amp;</m:t>
              </m:r>
              <m:f>
                <m:fPr>
                  <m:ctrlPr>
                    <w:rPr>
                      <w:rFonts w:ascii="Cambria Math" w:hAnsi="Cambria Math"/>
                    </w:rPr>
                  </m:ctrlPr>
                </m:fPr>
                <m:num>
                  <m:r>
                    <m:rPr>
                      <m:sty m:val="p"/>
                    </m:rPr>
                    <w:rPr>
                      <w:rFonts w:ascii="Cambria Math" w:hAnsi="Cambria Math"/>
                    </w:rPr>
                    <m:t>3.24</m:t>
                  </m:r>
                </m:num>
                <m:den>
                  <m:r>
                    <m:rPr>
                      <m:sty m:val="p"/>
                    </m:rPr>
                    <w:rPr>
                      <w:rFonts w:ascii="Cambria Math" w:hAnsi="Cambria Math"/>
                    </w:rPr>
                    <m:t>11.9184%-(-0.88%)</m:t>
                  </m:r>
                </m:den>
              </m:f>
            </m:e>
            <m:e>
              <m:r>
                <m:rPr>
                  <m:sty m:val="p"/>
                </m:rPr>
                <w:rPr>
                  <w:rFonts w:ascii="Cambria Math" w:hAnsi="Cambria Math"/>
                </w:rPr>
                <m:t>=&amp;25.32</m:t>
              </m:r>
            </m:e>
          </m:eqArr>
        </m:oMath>
      </m:oMathPara>
    </w:p>
    <w:p>
      <w:pPr>
        <w:pStyle w:val="APAT"/>
      </w:pPr>
      <w:r>
        <w:t xml:space="preserve">Slightly higher than the price now which is only about </w:t>
      </w:r>
      <m:oMath>
        <m:r>
          <w:rPr>
            <w:rFonts w:ascii="Cambria Math" w:hAnsi="Cambria Math"/>
          </w:rPr>
          <m:t>$24</m:t>
        </m:r>
      </m:oMath>
      <w:r>
        <w:t>. Got to wait it to get down lower.</w:t>
      </w:r>
    </w:p>
    <w:p>
      <w:pPr>
        <w:pStyle w:val="APAT"/>
      </w:pPr>
    </w:p>
    <w:p>
      <w:pPr>
        <w:pStyle w:val="apaL3B"/>
        <w:ind w:firstLine="482"/>
      </w:pPr>
      <w:r>
        <w:t>Summary Table and Reflections</w:t>
      </w:r>
    </w:p>
    <w:p>
      <w:pPr>
        <w:pStyle w:val="APAT"/>
      </w:pPr>
      <w:r>
        <w:t>Why I fail so many times? Personally, besides the reasons on the book, I figure out some others possible lurking factors. One is using the S&amp;P 500 as the market index. It’s true that it’s hard to find a better one as for the whole market, but nobody uses that as an adjustment on the the price, or do it inversely.</w:t>
      </w:r>
    </w:p>
    <w:p>
      <w:pPr>
        <w:pStyle w:val="APAT"/>
      </w:pPr>
      <w:r>
        <w:t>See the summary table below for the end of this section.</w:t>
      </w:r>
    </w:p>
    <w:tbl>
      <w:tblPr>
        <w:tblStyle w:val="2"/>
        <w:tblW w:w="0" w:type="auto"/>
        <w:jc w:val="center"/>
        <w:tblLook w:val="06E0" w:firstRow="1" w:lastRow="1" w:firstColumn="1" w:lastColumn="0" w:noHBand="1" w:noVBand="1"/>
        <w:tblCaption w:val="溶液a，b的吸光度数据"/>
      </w:tblPr>
      <w:tblGrid>
        <w:gridCol w:w="2552"/>
        <w:gridCol w:w="1311"/>
        <w:gridCol w:w="1311"/>
        <w:gridCol w:w="1491"/>
      </w:tblGrid>
      <w:tr>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Borders>
              <w:right w:val="none" w:sz="0" w:space="0" w:color="auto"/>
            </w:tcBorders>
          </w:tcPr>
          <w:p>
            <w:pPr>
              <w:pStyle w:val="ab"/>
            </w:pPr>
            <w:r>
              <w:t>Name of Stock</w:t>
            </w:r>
          </w:p>
        </w:tc>
        <w:tc>
          <w:tcPr>
            <w:tcW w:w="1082" w:type="dxa"/>
          </w:tcPr>
          <w:p>
            <w:pPr>
              <w:pStyle w:val="ab"/>
              <w:cnfStyle w:val="100000000000" w:firstRow="1" w:lastRow="0" w:firstColumn="0" w:lastColumn="0" w:oddVBand="0" w:evenVBand="0" w:oddHBand="0" w:evenHBand="0" w:firstRowFirstColumn="0" w:firstRowLastColumn="0" w:lastRowFirstColumn="0" w:lastRowLastColumn="0"/>
            </w:pPr>
            <w:r>
              <w:t>COST</w:t>
            </w:r>
          </w:p>
        </w:tc>
        <w:tc>
          <w:tcPr>
            <w:tcW w:w="1083" w:type="dxa"/>
          </w:tcPr>
          <w:p>
            <w:pPr>
              <w:pStyle w:val="ab"/>
              <w:cnfStyle w:val="100000000000" w:firstRow="1" w:lastRow="0" w:firstColumn="0" w:lastColumn="0" w:oddVBand="0" w:evenVBand="0" w:oddHBand="0" w:evenHBand="0" w:firstRowFirstColumn="0" w:firstRowLastColumn="0" w:lastRowFirstColumn="0" w:lastRowLastColumn="0"/>
            </w:pPr>
            <w:r>
              <w:t>SJM</w:t>
            </w:r>
          </w:p>
        </w:tc>
        <w:tc>
          <w:tcPr>
            <w:tcW w:w="1083" w:type="dxa"/>
          </w:tcPr>
          <w:p>
            <w:pPr>
              <w:pStyle w:val="ab"/>
              <w:cnfStyle w:val="100000000000" w:firstRow="1" w:lastRow="0" w:firstColumn="0" w:lastColumn="0" w:oddVBand="0" w:evenVBand="0" w:oddHBand="0" w:evenHBand="0" w:firstRowFirstColumn="0" w:firstRowLastColumn="0" w:lastRowFirstColumn="0" w:lastRowLastColumn="0"/>
            </w:pPr>
            <w:r>
              <w:t>GE</w:t>
            </w:r>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tcPr>
          <w:p>
            <w:pPr>
              <w:pStyle w:val="ab"/>
            </w:pPr>
            <w:r>
              <w:t>Min Close Price</w:t>
            </w:r>
          </w:p>
        </w:tc>
        <w:tc>
          <w:tcPr>
            <w:tcW w:w="1082" w:type="dxa"/>
            <w:tcBorders>
              <w:top w:val="single" w:sz="4" w:space="0" w:color="auto"/>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77.88</m:t>
                </m:r>
              </m:oMath>
            </m:oMathPara>
          </w:p>
        </w:tc>
        <w:tc>
          <w:tcPr>
            <w:tcW w:w="1083" w:type="dxa"/>
            <w:tcBorders>
              <w:top w:val="single" w:sz="4" w:space="0" w:color="auto"/>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76.44</m:t>
                </m:r>
              </m:oMath>
            </m:oMathPara>
          </w:p>
        </w:tc>
        <w:tc>
          <w:tcPr>
            <w:tcW w:w="1083" w:type="dxa"/>
            <w:tcBorders>
              <w:top w:val="single" w:sz="4" w:space="0" w:color="auto"/>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17.77</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Max Close Price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181.62</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149.84</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30.55</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Mean Close Price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127.29</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107.51</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24.47</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SD(Close Price)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25.49</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17.91</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3.67</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Min Return Rate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-7.51%</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-14.06%</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-9.62%</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Max Return Rate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10.99%</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18.62%</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15.70%</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Mean Return Rate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1.22%</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0.65%</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0.49%</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SD(Return Rate)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4.61%</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5.26%</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4.79%</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m:oMath>
              <m:r>
                <m:rPr>
                  <m:sty m:val="bi"/>
                </m:rPr>
                <w:rPr>
                  <w:rFonts w:ascii="Cambria Math" w:hAnsi="Cambria Math"/>
                </w:rPr>
                <m:t>β</m:t>
              </m:r>
            </m:oMath>
            <w:r>
              <w:t xml:space="preserve"> (posted </w:t>
            </w:r>
            <m:oMath>
              <m:r>
                <m:rPr>
                  <m:sty m:val="bi"/>
                </m:rPr>
                <w:rPr>
                  <w:rFonts w:ascii="Cambria Math" w:hAnsi="Cambria Math"/>
                </w:rPr>
                <m:t>β</m:t>
              </m:r>
            </m:oMath>
            <w:r>
              <w:t>)</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1.21(1.03)</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0.63(0.36)</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-0.23(1.08)</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m:oMath>
              <m:sSub>
                <m:sSubPr>
                  <m:ctrlPr>
                    <w:rPr>
                      <w:rFonts w:ascii="Cambria Math" w:hAnsi="Cambria Math"/>
                      <w:b w:val="0"/>
                      <w:i/>
                    </w:rPr>
                  </m:ctrlPr>
                </m:sSubPr>
                <m:e>
                  <m:r>
                    <m:rPr>
                      <m:sty m:val="bi"/>
                    </m:rPr>
                    <w:rPr>
                      <w:rFonts w:ascii="Cambria Math" w:hAnsi="Cambria Math"/>
                    </w:rPr>
                    <m:t>V</m:t>
                  </m:r>
                  <m:ctrlPr>
                    <w:rPr>
                      <w:rFonts w:ascii="Cambria Math" w:hAnsi="Cambria Math"/>
                      <w:i/>
                    </w:rPr>
                  </m:ctrlPr>
                </m:e>
                <m:sub>
                  <m:r>
                    <m:rPr>
                      <m:sty m:val="bi"/>
                    </m:rPr>
                    <w:rPr>
                      <w:rFonts w:ascii="Cambria Math" w:hAnsi="Cambria Math"/>
                    </w:rPr>
                    <m:t>0</m:t>
                  </m:r>
                </m:sub>
              </m:sSub>
            </m:oMath>
            <w:r>
              <w:rPr>
                <w:b w:val="0"/>
              </w:rPr>
              <w:t xml:space="preserve"> </w:t>
            </w:r>
            <w:r>
              <w:t>(by DDM)</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164.06</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16.32</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20.90</m:t>
                </m:r>
              </m:oMath>
            </m:oMathPara>
          </w:p>
        </w:tc>
      </w:tr>
      <w:tr>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2552" w:type="dxa"/>
            <w:tcBorders>
              <w:right w:val="none" w:sz="0" w:space="0" w:color="auto"/>
            </w:tcBorders>
          </w:tcPr>
          <w:p>
            <w:pPr>
              <w:pStyle w:val="ab"/>
            </w:pPr>
            <m:oMathPara>
              <m:oMath>
                <m:sSub>
                  <m:sSubPr>
                    <m:ctrlPr>
                      <w:rPr>
                        <w:rFonts w:ascii="Cambria Math" w:hAnsi="Cambria Math"/>
                        <w:b w:val="0"/>
                        <w:bCs w:val="0"/>
                      </w:rPr>
                    </m:ctrlPr>
                  </m:sSubPr>
                  <m:e>
                    <m:r>
                      <m:rPr>
                        <m:sty m:val="bi"/>
                      </m:rPr>
                      <w:rPr>
                        <w:rFonts w:ascii="Cambria Math" w:hAnsi="Cambria Math"/>
                      </w:rPr>
                      <m:t>V</m:t>
                    </m:r>
                    <m:ctrlPr>
                      <w:rPr>
                        <w:rFonts w:ascii="Cambria Math" w:hAnsi="Cambria Math"/>
                      </w:rPr>
                    </m:ctrlPr>
                  </m:e>
                  <m:sub>
                    <m:r>
                      <m:rPr>
                        <m:sty m:val="b"/>
                      </m:rPr>
                      <w:rPr>
                        <w:rFonts w:ascii="Cambria Math" w:hAnsi="Cambria Math"/>
                      </w:rPr>
                      <m:t>0</m:t>
                    </m:r>
                  </m:sub>
                </m:sSub>
              </m:oMath>
            </m:oMathPara>
          </w:p>
        </w:tc>
        <w:tc>
          <w:tcPr>
            <w:tcW w:w="1082"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157.09</m:t>
                </m:r>
              </m:oMath>
            </m:oMathPara>
          </w:p>
        </w:tc>
        <w:tc>
          <w:tcPr>
            <w:tcW w:w="1083"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103.93</m:t>
                </m:r>
              </m:oMath>
            </m:oMathPara>
          </w:p>
        </w:tc>
        <w:tc>
          <w:tcPr>
            <w:tcW w:w="1083"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20.79</m:t>
                </m:r>
              </m:oMath>
            </m:oMathPara>
          </w:p>
        </w:tc>
      </w:tr>
    </w:tbl>
    <w:p>
      <w:pPr>
        <w:pStyle w:val="APAT"/>
      </w:pPr>
    </w:p>
    <w:p>
      <w:pPr>
        <w:pStyle w:val="APAL2"/>
        <w:ind w:firstLine="482"/>
      </w:pPr>
      <w:r>
        <w:t>Three stock portfolio Analysis</w:t>
      </w:r>
    </w:p>
    <w:p>
      <w:pPr>
        <w:pStyle w:val="APAT"/>
      </w:pPr>
      <w:r>
        <w:t>So after the equity analysis, we found the three stocks we want: COST, SJM and GE. We first normalize the price and do the following steps using Excel. Sadly, there’s no such optimal risk portfolio ever exists in this case, which means that the latest 3-month T-bill rate is so high that no CAL can be formed. So we can just take all three stocks with equal weight.</w:t>
      </w:r>
    </w:p>
    <w:p>
      <w:pPr>
        <w:pStyle w:val="APAT"/>
      </w:pPr>
      <w:r>
        <w:rPr>
          <w:noProof/>
        </w:rPr>
        <w:drawing>
          <wp:inline distT="0" distB="0" distL="0" distR="0">
            <wp:extent cx="4560570" cy="2950028"/>
            <wp:effectExtent l="0" t="0" r="0" b="317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pStyle w:val="af3"/>
      </w:pPr>
      <w:r>
        <w:t xml:space="preserve">Fig </w:t>
      </w:r>
      <w:r>
        <w:fldChar w:fldCharType="begin"/>
      </w:r>
      <w:r>
        <w:instrText xml:space="preserve"> SEQ Fig \* ARABIC </w:instrText>
      </w:r>
      <w:r>
        <w:fldChar w:fldCharType="separate"/>
      </w:r>
      <w:r>
        <w:rPr>
          <w:noProof/>
        </w:rPr>
        <w:t>13</w:t>
      </w:r>
      <w:r>
        <w:fldChar w:fldCharType="end"/>
      </w:r>
      <w:r>
        <w:t xml:space="preserve"> Risk Analysis</w:t>
      </w:r>
    </w:p>
    <w:p>
      <w:pPr>
        <w:ind w:firstLine="480"/>
      </w:pPr>
    </w:p>
    <w:p>
      <w:pPr>
        <w:pStyle w:val="apaL3B"/>
        <w:ind w:firstLine="482"/>
      </w:pPr>
      <w:r>
        <w:t>Degree of diversification</w:t>
      </w:r>
    </w:p>
    <w:p>
      <w:pPr>
        <w:pStyle w:val="APAT"/>
      </w:pPr>
      <w:r>
        <w:t>First we can see the coefficient matrix.</w:t>
      </w:r>
    </w:p>
    <w:p>
      <w:pPr>
        <w:pStyle w:val="APA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0.061910</m:t>
                    </m:r>
                  </m:e>
                  <m:e>
                    <m:r>
                      <m:rPr>
                        <m:sty m:val="p"/>
                      </m:rPr>
                      <w:rPr>
                        <w:rFonts w:ascii="Cambria Math" w:hAnsi="Cambria Math"/>
                      </w:rPr>
                      <m:t>0.135259</m:t>
                    </m:r>
                  </m:e>
                </m:mr>
                <m:mr>
                  <m:e>
                    <m:r>
                      <m:rPr>
                        <m:sty m:val="p"/>
                      </m:rPr>
                      <w:rPr>
                        <w:rFonts w:ascii="Cambria Math" w:hAnsi="Cambria Math"/>
                      </w:rPr>
                      <m:t>0.061910</m:t>
                    </m:r>
                  </m:e>
                  <m:e>
                    <m:r>
                      <m:rPr>
                        <m:sty m:val="p"/>
                      </m:rPr>
                      <w:rPr>
                        <w:rFonts w:ascii="Cambria Math" w:hAnsi="Cambria Math"/>
                      </w:rPr>
                      <m:t>1</m:t>
                    </m:r>
                  </m:e>
                  <m:e>
                    <m:r>
                      <m:rPr>
                        <m:sty m:val="p"/>
                      </m:rPr>
                      <w:rPr>
                        <w:rFonts w:ascii="Cambria Math" w:hAnsi="Cambria Math"/>
                      </w:rPr>
                      <m:t>-0.00613</m:t>
                    </m:r>
                  </m:e>
                </m:mr>
                <m:mr>
                  <m:e>
                    <m:r>
                      <m:rPr>
                        <m:sty m:val="p"/>
                      </m:rPr>
                      <w:rPr>
                        <w:rFonts w:ascii="Cambria Math" w:hAnsi="Cambria Math"/>
                      </w:rPr>
                      <m:t>0.135259</m:t>
                    </m:r>
                  </m:e>
                  <m:e>
                    <m:r>
                      <m:rPr>
                        <m:sty m:val="p"/>
                      </m:rPr>
                      <w:rPr>
                        <w:rFonts w:ascii="Cambria Math" w:hAnsi="Cambria Math"/>
                      </w:rPr>
                      <m:t>-0.00613</m:t>
                    </m:r>
                  </m:e>
                  <m:e>
                    <m:r>
                      <m:rPr>
                        <m:sty m:val="p"/>
                      </m:rPr>
                      <w:rPr>
                        <w:rFonts w:ascii="Cambria Math" w:hAnsi="Cambria Math"/>
                      </w:rPr>
                      <m:t>1</m:t>
                    </m:r>
                  </m:e>
                </m:mr>
              </m:m>
            </m:e>
          </m:d>
        </m:oMath>
      </m:oMathPara>
    </w:p>
    <w:p>
      <w:pPr>
        <w:pStyle w:val="APAT"/>
      </w:pPr>
      <w:r>
        <w:t xml:space="preserve">Based on these figures, I may claim that there’s no apparent correlation between any two stocks of the all three since the biggest absolute value of them is just </w:t>
      </w:r>
      <m:oMath>
        <m:r>
          <w:rPr>
            <w:rFonts w:ascii="Cambria Math" w:hAnsi="Cambria Math"/>
          </w:rPr>
          <m:t>0.135259</m:t>
        </m:r>
      </m:oMath>
      <w:r>
        <w:t xml:space="preserve"> which is a little bit of small comparing to the normalized price.</w:t>
      </w:r>
    </w:p>
    <w:p>
      <w:pPr>
        <w:pStyle w:val="apaL3B"/>
        <w:ind w:firstLine="482"/>
      </w:pPr>
      <w:r>
        <w:t xml:space="preserve">Portfolio </w:t>
      </w:r>
      <m:oMath>
        <m:r>
          <m:rPr>
            <m:sty m:val="bi"/>
          </m:rPr>
          <w:rPr>
            <w:rFonts w:ascii="Cambria Math" w:hAnsi="Cambria Math"/>
          </w:rPr>
          <m:t>β</m:t>
        </m:r>
      </m:oMath>
    </w:p>
    <w:p>
      <w:pPr>
        <w:pStyle w:val="APAT"/>
        <w:rPr>
          <w:noProof/>
        </w:rPr>
      </w:pPr>
      <w:r>
        <w:rPr>
          <w:noProof/>
        </w:rPr>
        <w:lastRenderedPageBreak/>
        <w:t>Since they three are of equal weight, so we have</w:t>
      </w:r>
    </w:p>
    <w:p>
      <w:pPr>
        <w:pStyle w:val="APAT"/>
        <w:rPr>
          <w:noProof/>
        </w:rPr>
      </w:pPr>
      <m:oMathPara>
        <m:oMath>
          <m:sSub>
            <m:sSubPr>
              <m:ctrlPr>
                <w:rPr>
                  <w:rFonts w:ascii="Cambria Math" w:hAnsi="Cambria Math"/>
                  <w:noProof/>
                </w:rPr>
              </m:ctrlPr>
            </m:sSubPr>
            <m:e>
              <m:r>
                <w:rPr>
                  <w:rFonts w:ascii="Cambria Math" w:hAnsi="Cambria Math"/>
                  <w:noProof/>
                </w:rPr>
                <m:t>β</m:t>
              </m:r>
            </m:e>
            <m:sub>
              <m:r>
                <w:rPr>
                  <w:rFonts w:ascii="Cambria Math" w:hAnsi="Cambria Math"/>
                  <w:noProof/>
                </w:rPr>
                <m:t>p</m:t>
              </m:r>
            </m:sub>
          </m:sSub>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w:rPr>
                      <w:rFonts w:ascii="Cambria Math" w:hAnsi="Cambria Math"/>
                      <w:noProof/>
                    </w:rPr>
                    <m:t>β</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β</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β</m:t>
                  </m:r>
                </m:e>
                <m:sub>
                  <m:r>
                    <m:rPr>
                      <m:sty m:val="p"/>
                    </m:rPr>
                    <w:rPr>
                      <w:rFonts w:ascii="Cambria Math" w:hAnsi="Cambria Math"/>
                      <w:noProof/>
                    </w:rPr>
                    <m:t>3</m:t>
                  </m:r>
                </m:sub>
              </m:sSub>
            </m:num>
            <m:den>
              <m:r>
                <m:rPr>
                  <m:sty m:val="p"/>
                </m:rPr>
                <w:rPr>
                  <w:rFonts w:ascii="Cambria Math" w:hAnsi="Cambria Math"/>
                  <w:noProof/>
                </w:rPr>
                <m:t>3</m:t>
              </m:r>
            </m:den>
          </m:f>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1.21+0.63-0.23</m:t>
              </m:r>
            </m:num>
            <m:den>
              <m:r>
                <m:rPr>
                  <m:sty m:val="p"/>
                </m:rPr>
                <w:rPr>
                  <w:rFonts w:ascii="Cambria Math" w:hAnsi="Cambria Math"/>
                  <w:noProof/>
                </w:rPr>
                <m:t>3</m:t>
              </m:r>
            </m:den>
          </m:f>
          <m:r>
            <m:rPr>
              <m:sty m:val="p"/>
            </m:rPr>
            <w:rPr>
              <w:rFonts w:ascii="Cambria Math" w:hAnsi="Cambria Math"/>
              <w:noProof/>
            </w:rPr>
            <m:t>=0.537</m:t>
          </m:r>
        </m:oMath>
      </m:oMathPara>
    </w:p>
    <w:p>
      <w:pPr>
        <w:pStyle w:val="apaL3B"/>
        <w:ind w:firstLine="482"/>
      </w:pPr>
      <w:r>
        <w:t>Portfolio expected return</w:t>
      </w:r>
    </w:p>
    <w:p>
      <w:pPr>
        <w:pStyle w:val="APAT"/>
      </w:pPr>
      <m:oMathPara>
        <m:oMath>
          <m:r>
            <w:rPr>
              <w:rFonts w:ascii="Cambria Math" w:hAnsi="Cambria Math"/>
            </w:rPr>
            <m:t>E</m:t>
          </m:r>
          <m:r>
            <m:rPr>
              <m:lit/>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m:rPr>
              <m:lit/>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m:t>
          </m:r>
          <m:r>
            <w:rPr>
              <w:rFonts w:ascii="Cambria Math" w:hAnsi="Cambria Math"/>
            </w:rPr>
            <m:t>β</m:t>
          </m:r>
          <m:r>
            <m:rPr>
              <m:lit/>
              <m:sty m:val="p"/>
            </m:rPr>
            <w:rPr>
              <w:rFonts w:ascii="Cambria Math" w:hAnsi="Cambria Math"/>
            </w:rPr>
            <m:t>[</m:t>
          </m:r>
          <m:r>
            <w:rPr>
              <w:rFonts w:ascii="Cambria Math" w:hAnsi="Cambria Math"/>
            </w:rPr>
            <m:t>E</m:t>
          </m:r>
          <m:r>
            <m:rPr>
              <m:lit/>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m:rPr>
              <m:lit/>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lit/>
              <m:sty m:val="p"/>
            </m:rPr>
            <w:rPr>
              <w:rFonts w:ascii="Cambria Math" w:hAnsi="Cambria Math"/>
            </w:rPr>
            <m:t>]</m:t>
          </m:r>
          <m:r>
            <m:rPr>
              <m:sty m:val="p"/>
            </m:rPr>
            <w:rPr>
              <w:rFonts w:ascii="Cambria Math" w:hAnsi="Cambria Math"/>
            </w:rPr>
            <m:t>=1.03%+0.537×</m:t>
          </m:r>
          <m:r>
            <m:rPr>
              <m:lit/>
              <m:sty m:val="p"/>
            </m:rPr>
            <w:rPr>
              <w:rFonts w:ascii="Cambria Math" w:hAnsi="Cambria Math"/>
            </w:rPr>
            <m:t>(</m:t>
          </m:r>
          <m:r>
            <m:rPr>
              <m:sty m:val="p"/>
            </m:rPr>
            <w:rPr>
              <w:rFonts w:ascii="Cambria Math" w:hAnsi="Cambria Math"/>
            </w:rPr>
            <m:t>12%-1.03%</m:t>
          </m:r>
          <m:r>
            <m:rPr>
              <m:lit/>
              <m:sty m:val="p"/>
            </m:rPr>
            <w:rPr>
              <w:rFonts w:ascii="Cambria Math" w:hAnsi="Cambria Math"/>
            </w:rPr>
            <m:t>)</m:t>
          </m:r>
          <m:r>
            <m:rPr>
              <m:sty m:val="p"/>
            </m:rPr>
            <w:rPr>
              <w:rFonts w:ascii="Cambria Math" w:hAnsi="Cambria Math"/>
            </w:rPr>
            <m:t>=6.92%</m:t>
          </m:r>
        </m:oMath>
      </m:oMathPara>
    </w:p>
    <w:p>
      <w:pPr>
        <w:pStyle w:val="apaL3B"/>
        <w:ind w:firstLine="482"/>
      </w:pPr>
      <w:r>
        <w:t>Portfolio's excess return</w:t>
      </w:r>
    </w:p>
    <w:p>
      <w:pPr>
        <w:pStyle w:val="APAT"/>
      </w:pPr>
      <m:oMathPara>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r>
            <w:rPr>
              <w:rFonts w:ascii="Cambria Math" w:hAnsi="Cambria Math"/>
            </w:rPr>
            <m:t>E</m:t>
          </m:r>
          <m:r>
            <m:rPr>
              <m:lit/>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m:rPr>
              <m:lit/>
              <m:sty m:val="p"/>
            </m:rPr>
            <w:rPr>
              <w:rFonts w:ascii="Cambria Math" w:hAnsi="Cambria Math"/>
            </w:rPr>
            <m:t>)</m:t>
          </m:r>
          <m:r>
            <m:rPr>
              <m:sty m:val="p"/>
            </m:rPr>
            <w:rPr>
              <w:rFonts w:ascii="Cambria Math" w:hAnsi="Cambria Math"/>
            </w:rPr>
            <m:t>=</m:t>
          </m:r>
          <m:f>
            <m:fPr>
              <m:ctrlPr>
                <w:rPr>
                  <w:rFonts w:ascii="Cambria Math" w:hAnsi="Cambria Math"/>
                  <w:noProof/>
                </w:rPr>
              </m:ctrlPr>
            </m:fPr>
            <m:num>
              <m:r>
                <m:rPr>
                  <m:sty m:val="p"/>
                </m:rPr>
                <w:rPr>
                  <w:rFonts w:ascii="Cambria Math" w:hAnsi="Cambria Math"/>
                  <w:noProof/>
                </w:rPr>
                <m:t>1.22%+0.65%+0.49%</m:t>
              </m:r>
            </m:num>
            <m:den>
              <m:r>
                <m:rPr>
                  <m:sty m:val="p"/>
                </m:rPr>
                <w:rPr>
                  <w:rFonts w:ascii="Cambria Math" w:hAnsi="Cambria Math"/>
                  <w:noProof/>
                </w:rPr>
                <m:t>3</m:t>
              </m:r>
            </m:den>
          </m:f>
          <m:r>
            <m:rPr>
              <m:sty m:val="p"/>
            </m:rPr>
            <w:rPr>
              <w:rFonts w:ascii="Cambria Math" w:hAnsi="Cambria Math"/>
              <w:noProof/>
            </w:rPr>
            <m:t>-6.92%=-6.13%</m:t>
          </m:r>
        </m:oMath>
      </m:oMathPara>
    </w:p>
    <w:p>
      <w:pPr>
        <w:pStyle w:val="apaL3B"/>
        <w:ind w:firstLine="482"/>
      </w:pPr>
      <w:r>
        <w:t>Sharpe ratio</w:t>
      </w:r>
    </w:p>
    <w:p>
      <w:pPr>
        <w:pStyle w:val="APAT"/>
      </w:pPr>
      <w:r>
        <w:t>Even there’s no optimal portfolio, Sharpe ratio still calculable.</w:t>
      </w:r>
    </w:p>
    <w:p>
      <w:pPr>
        <w:pStyle w:val="APAT"/>
      </w:pPr>
      <m:oMathPara>
        <m:oMath>
          <m:r>
            <w:rPr>
              <w:rFonts w:ascii="Cambria Math" w:hAnsi="Cambria Math"/>
            </w:rPr>
            <m: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r>
                <w:rPr>
                  <w:rFonts w:ascii="Cambria Math" w:hAnsi="Cambria Math"/>
                </w:rPr>
                <m:t>E</m:t>
              </m:r>
              <m:r>
                <m:rPr>
                  <m:lit/>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m:rPr>
                  <m:lit/>
                  <m:sty m:val="p"/>
                </m:rPr>
                <w:rPr>
                  <w:rFonts w:ascii="Cambria Math" w:hAnsi="Cambria Math"/>
                </w:rPr>
                <m:t>)</m:t>
              </m:r>
            </m:num>
            <m:den>
              <m:r>
                <w:rPr>
                  <w:rFonts w:ascii="Cambria Math" w:hAnsi="Cambria Math"/>
                </w:rPr>
                <m:t>σ</m:t>
              </m:r>
            </m:den>
          </m:f>
          <m:r>
            <m:rPr>
              <m:sty m:val="p"/>
            </m:rPr>
            <w:rPr>
              <w:rFonts w:ascii="Cambria Math" w:hAnsi="Cambria Math"/>
            </w:rPr>
            <m:t>=</m:t>
          </m:r>
          <m:f>
            <m:fPr>
              <m:ctrlPr>
                <w:rPr>
                  <w:rFonts w:ascii="Cambria Math" w:hAnsi="Cambria Math"/>
                </w:rPr>
              </m:ctrlPr>
            </m:fPr>
            <m:num>
              <m:r>
                <m:rPr>
                  <m:sty m:val="p"/>
                </m:rPr>
                <w:rPr>
                  <w:rFonts w:ascii="Cambria Math" w:hAnsi="Cambria Math"/>
                </w:rPr>
                <m:t>-6.13%</m:t>
              </m:r>
            </m:num>
            <m:den>
              <m:f>
                <m:fPr>
                  <m:ctrlPr>
                    <w:rPr>
                      <w:rFonts w:ascii="Cambria Math" w:hAnsi="Cambria Math"/>
                    </w:rPr>
                  </m:ctrlPr>
                </m:fPr>
                <m:num>
                  <m:r>
                    <m:rPr>
                      <m:sty m:val="p"/>
                    </m:rPr>
                    <w:rPr>
                      <w:rFonts w:ascii="Cambria Math" w:hAnsi="Cambria Math"/>
                    </w:rPr>
                    <m:t>4.61%+5.26%+4.76%</m:t>
                  </m:r>
                </m:num>
                <m:den>
                  <m:r>
                    <m:rPr>
                      <m:sty m:val="p"/>
                    </m:rPr>
                    <w:rPr>
                      <w:rFonts w:ascii="Cambria Math" w:hAnsi="Cambria Math"/>
                    </w:rPr>
                    <m:t>3</m:t>
                  </m:r>
                </m:den>
              </m:f>
            </m:den>
          </m:f>
          <m:r>
            <m:rPr>
              <m:sty m:val="p"/>
            </m:rPr>
            <w:rPr>
              <w:rFonts w:ascii="Cambria Math" w:hAnsi="Cambria Math"/>
            </w:rPr>
            <m:t>=-2.51</m:t>
          </m:r>
        </m:oMath>
      </m:oMathPara>
    </w:p>
    <w:p>
      <w:pPr>
        <w:pStyle w:val="APAL2"/>
        <w:ind w:firstLine="482"/>
      </w:pPr>
      <w:r>
        <w:t>Bond Analysis</w:t>
      </w:r>
    </w:p>
    <w:p>
      <w:pPr>
        <w:pStyle w:val="apaL3B"/>
        <w:ind w:firstLine="482"/>
      </w:pPr>
      <w:r>
        <w:t>Bond information</w:t>
      </w:r>
    </w:p>
    <w:p>
      <w:pPr>
        <w:pStyle w:val="APAT"/>
      </w:pPr>
      <w:r>
        <w:t xml:space="preserve">Here is the information from </w:t>
      </w:r>
      <w:hyperlink r:id="rId29" w:history="1">
        <w:r>
          <w:rPr>
            <w:rStyle w:val="ac"/>
          </w:rPr>
          <w:t>Fidelity</w:t>
        </w:r>
      </w:hyperlink>
    </w:p>
    <w:tbl>
      <w:tblPr>
        <w:tblStyle w:val="2"/>
        <w:tblW w:w="0" w:type="auto"/>
        <w:jc w:val="center"/>
        <w:tblLook w:val="06E0" w:firstRow="1" w:lastRow="1" w:firstColumn="1" w:lastColumn="0" w:noHBand="1" w:noVBand="1"/>
        <w:tblCaption w:val="溶液a，b的吸光度数据"/>
      </w:tblPr>
      <w:tblGrid>
        <w:gridCol w:w="2381"/>
        <w:gridCol w:w="2211"/>
        <w:gridCol w:w="2211"/>
      </w:tblGrid>
      <w:tr>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81" w:type="dxa"/>
            <w:vMerge w:val="restart"/>
          </w:tcPr>
          <w:p>
            <w:pPr>
              <w:pStyle w:val="ab"/>
            </w:pPr>
            <w:r>
              <w:t>Information</w:t>
            </w:r>
          </w:p>
        </w:tc>
        <w:tc>
          <w:tcPr>
            <w:tcW w:w="4422" w:type="dxa"/>
            <w:gridSpan w:val="2"/>
            <w:vAlign w:val="bottom"/>
          </w:tcPr>
          <w:p>
            <w:pPr>
              <w:pStyle w:val="ab"/>
              <w:cnfStyle w:val="100000000000" w:firstRow="1" w:lastRow="0" w:firstColumn="0" w:lastColumn="0" w:oddVBand="0" w:evenVBand="0" w:oddHBand="0" w:evenHBand="0" w:firstRowFirstColumn="0" w:firstRowLastColumn="0" w:lastRowFirstColumn="0" w:lastRowLastColumn="0"/>
            </w:pPr>
            <w:r>
              <w:t>Name</w:t>
            </w:r>
          </w:p>
        </w:tc>
      </w:tr>
      <w:tr>
        <w:trPr>
          <w:jc w:val="center"/>
        </w:trPr>
        <w:tc>
          <w:tcPr>
            <w:cnfStyle w:val="001000000000" w:firstRow="0" w:lastRow="0" w:firstColumn="1" w:lastColumn="0" w:oddVBand="0" w:evenVBand="0" w:oddHBand="0" w:evenHBand="0" w:firstRowFirstColumn="0" w:firstRowLastColumn="0" w:lastRowFirstColumn="0" w:lastRowLastColumn="0"/>
            <w:tcW w:w="2381" w:type="dxa"/>
            <w:vMerge/>
          </w:tcPr>
          <w:p>
            <w:pPr>
              <w:pStyle w:val="ab"/>
            </w:pPr>
          </w:p>
        </w:tc>
        <w:tc>
          <w:tcPr>
            <w:tcW w:w="2211" w:type="dxa"/>
          </w:tcPr>
          <w:p>
            <w:pPr>
              <w:pStyle w:val="ab"/>
              <w:cnfStyle w:val="000000000000" w:firstRow="0" w:lastRow="0" w:firstColumn="0" w:lastColumn="0" w:oddVBand="0" w:evenVBand="0" w:oddHBand="0" w:evenHBand="0" w:firstRowFirstColumn="0" w:firstRowLastColumn="0" w:lastRowFirstColumn="0" w:lastRowLastColumn="0"/>
            </w:pPr>
            <w:r>
              <w:t>UNITED STATES TREAS BDS</w:t>
            </w:r>
          </w:p>
        </w:tc>
        <w:tc>
          <w:tcPr>
            <w:tcW w:w="2211" w:type="dxa"/>
          </w:tcPr>
          <w:p>
            <w:pPr>
              <w:pStyle w:val="ab"/>
              <w:cnfStyle w:val="000000000000" w:firstRow="0" w:lastRow="0" w:firstColumn="0" w:lastColumn="0" w:oddVBand="0" w:evenVBand="0" w:oddHBand="0" w:evenHBand="0" w:firstRowFirstColumn="0" w:firstRowLastColumn="0" w:lastRowFirstColumn="0" w:lastRowLastColumn="0"/>
            </w:pPr>
            <w:r>
              <w:t>UNITED STATES TREAS NTS NOTE</w:t>
            </w:r>
          </w:p>
        </w:tc>
      </w:tr>
      <w:tr>
        <w:trPr>
          <w:jc w:val="center"/>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auto"/>
            </w:tcBorders>
          </w:tcPr>
          <w:p>
            <w:pPr>
              <w:pStyle w:val="ab"/>
            </w:pPr>
            <w:r>
              <w:t>Pay Frequency</w:t>
            </w:r>
          </w:p>
        </w:tc>
        <w:tc>
          <w:tcPr>
            <w:tcW w:w="2211" w:type="dxa"/>
            <w:tcBorders>
              <w:top w:val="single" w:sz="4" w:space="0" w:color="auto"/>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w:r>
              <w:t>SEMI-ANNUALLY</w:t>
            </w:r>
          </w:p>
        </w:tc>
        <w:tc>
          <w:tcPr>
            <w:tcW w:w="2211" w:type="dxa"/>
            <w:tcBorders>
              <w:top w:val="single" w:sz="4" w:space="0" w:color="auto"/>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w:r>
              <w:t>SEMI-ANNUALLY</w:t>
            </w:r>
          </w:p>
        </w:tc>
      </w:tr>
      <w:tr>
        <w:trPr>
          <w:jc w:val="center"/>
        </w:trPr>
        <w:tc>
          <w:tcPr>
            <w:cnfStyle w:val="001000000000" w:firstRow="0" w:lastRow="0" w:firstColumn="1" w:lastColumn="0" w:oddVBand="0" w:evenVBand="0" w:oddHBand="0" w:evenHBand="0" w:firstRowFirstColumn="0" w:firstRowLastColumn="0" w:lastRowFirstColumn="0" w:lastRowLastColumn="0"/>
            <w:tcW w:w="2381" w:type="dxa"/>
          </w:tcPr>
          <w:p>
            <w:pPr>
              <w:pStyle w:val="ab"/>
            </w:pPr>
            <w:r>
              <w:t>Coupon</w:t>
            </w:r>
          </w:p>
        </w:tc>
        <w:tc>
          <w:tcPr>
            <w:tcW w:w="2211"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3.000</m:t>
                </m:r>
              </m:oMath>
            </m:oMathPara>
          </w:p>
        </w:tc>
        <w:tc>
          <w:tcPr>
            <w:tcW w:w="2211"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2.000</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381" w:type="dxa"/>
          </w:tcPr>
          <w:p>
            <w:pPr>
              <w:pStyle w:val="ab"/>
            </w:pPr>
            <w:r>
              <w:t>Maturity Date</w:t>
            </w:r>
          </w:p>
        </w:tc>
        <w:tc>
          <w:tcPr>
            <w:tcW w:w="2211"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w:r>
              <w:t>02/15/2047</w:t>
            </w:r>
          </w:p>
        </w:tc>
        <w:tc>
          <w:tcPr>
            <w:tcW w:w="2211"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w:r>
              <w:t>10/31/2022</w:t>
            </w:r>
          </w:p>
        </w:tc>
      </w:tr>
      <w:tr>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2381" w:type="dxa"/>
          </w:tcPr>
          <w:p>
            <w:pPr>
              <w:pStyle w:val="ab"/>
            </w:pPr>
            <w:r>
              <w:t>Yield to Maturity</w:t>
            </w:r>
          </w:p>
        </w:tc>
        <w:tc>
          <w:tcPr>
            <w:tcW w:w="2211"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2.763%</m:t>
                </m:r>
              </m:oMath>
            </m:oMathPara>
          </w:p>
        </w:tc>
        <w:tc>
          <w:tcPr>
            <w:tcW w:w="2211"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2.064%</m:t>
                </m:r>
              </m:oMath>
            </m:oMathPara>
          </w:p>
        </w:tc>
      </w:tr>
    </w:tbl>
    <w:p>
      <w:pPr>
        <w:pStyle w:val="APAT"/>
      </w:pPr>
    </w:p>
    <w:p>
      <w:pPr>
        <w:pStyle w:val="apaL3B"/>
        <w:ind w:firstLine="482"/>
      </w:pPr>
      <w:r>
        <w:t>Duration and Convexity</w:t>
      </w:r>
    </w:p>
    <w:p>
      <w:pPr>
        <w:pStyle w:val="APAT"/>
      </w:pPr>
      <w:r>
        <w:rPr>
          <w:rStyle w:val="APAT0"/>
        </w:rPr>
        <w:t xml:space="preserve">The duration calculation can be completed by excel built-in function </w:t>
      </w:r>
      <w:r>
        <w:rPr>
          <w:rStyle w:val="Code0"/>
        </w:rPr>
        <w:t>DURATION</w:t>
      </w:r>
      <w:r>
        <w:t>.</w:t>
      </w:r>
    </w:p>
    <w:p>
      <w:pPr>
        <w:pStyle w:val="APAT"/>
      </w:pPr>
      <w:r>
        <w:t xml:space="preserve">For the United States TREAS BDS, its duration is </w:t>
      </w:r>
    </w:p>
    <w:p>
      <w:pPr>
        <w:pStyle w:val="Code"/>
      </w:pPr>
      <w:r>
        <w:lastRenderedPageBreak/>
        <w:t>= DURATION(</w:t>
      </w:r>
      <w:proofErr w:type="gramStart"/>
      <w:r>
        <w:t>DATE(</w:t>
      </w:r>
      <w:proofErr w:type="gramEnd"/>
      <w:r>
        <w:t>2017,02,15), DATE(2047,02,15), 3%, 2.763%, 2) = 20.246</w:t>
      </w:r>
    </w:p>
    <w:p>
      <w:pPr>
        <w:pStyle w:val="APAT"/>
      </w:pPr>
      <w:r>
        <w:t>And for the United States TREAS NTS NOTE, its duration is</w:t>
      </w:r>
    </w:p>
    <w:p>
      <w:pPr>
        <w:pStyle w:val="Code"/>
      </w:pPr>
      <w:r>
        <w:t>= DURATION(</w:t>
      </w:r>
      <w:proofErr w:type="gramStart"/>
      <w:r>
        <w:t>DATE(</w:t>
      </w:r>
      <w:proofErr w:type="gramEnd"/>
      <w:r>
        <w:t>2017,10,31), DATE(2022,10,31), 2%, 2.064%, 2) = 4.783</w:t>
      </w:r>
    </w:p>
    <w:p>
      <w:pPr>
        <w:pStyle w:val="APAT"/>
      </w:pPr>
      <w:r>
        <w:t>Now for the Convexity, to make it simpler, I use the spread sheet from Stock Project 2 to finish this calculation. Here are some important steps and results.</w:t>
      </w:r>
    </w:p>
    <w:p>
      <w:pPr>
        <w:pStyle w:val="APAT"/>
      </w:pPr>
      <m:oMathPara>
        <m:oMath>
          <m:sSubSup>
            <m:sSubSupPr>
              <m:ctrlPr>
                <w:rPr>
                  <w:rFonts w:ascii="Cambria Math" w:hAnsi="Cambria Math"/>
                </w:rPr>
              </m:ctrlPr>
            </m:sSubSupPr>
            <m:e>
              <m:r>
                <w:rPr>
                  <w:rFonts w:ascii="Cambria Math" w:hAnsi="Cambria Math"/>
                </w:rPr>
                <m:t>D</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20.246</m:t>
              </m:r>
            </m:num>
            <m:den>
              <m:r>
                <m:rPr>
                  <m:sty m:val="p"/>
                </m:rPr>
                <w:rPr>
                  <w:rFonts w:ascii="Cambria Math" w:hAnsi="Cambria Math"/>
                </w:rPr>
                <m:t>1.02763</m:t>
              </m:r>
            </m:den>
          </m:f>
          <m:r>
            <m:rPr>
              <m:sty m:val="p"/>
            </m:rPr>
            <w:rPr>
              <w:rFonts w:ascii="Cambria Math" w:hAnsi="Cambria Math"/>
            </w:rPr>
            <m:t>=19.701</m:t>
          </m:r>
        </m:oMath>
      </m:oMathPara>
    </w:p>
    <w:p>
      <w:pPr>
        <w:pStyle w:val="APAT"/>
      </w:pPr>
      <m:oMathPara>
        <m:oMath>
          <m:sSub>
            <m:sSubPr>
              <m:ctrlPr>
                <w:rPr>
                  <w:rFonts w:ascii="Cambria Math" w:hAnsi="Cambria Math"/>
                </w:rPr>
              </m:ctrlPr>
            </m:sSubPr>
            <m:e>
              <m:r>
                <m:rPr>
                  <m:nor/>
                </m:rPr>
                <m:t>Convexity</m:t>
              </m:r>
            </m:e>
            <m:sub>
              <m:r>
                <m:rPr>
                  <m:sty m:val="p"/>
                </m:rP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60</m:t>
              </m:r>
            </m:sup>
            <m:e>
              <m:f>
                <m:fPr>
                  <m:ctrlPr>
                    <w:rPr>
                      <w:rFonts w:ascii="Cambria Math" w:hAnsi="Cambria Math"/>
                    </w:rPr>
                  </m:ctrlPr>
                </m:fPr>
                <m:num>
                  <m:r>
                    <w:rPr>
                      <w:rFonts w:ascii="Cambria Math" w:hAnsi="Cambria Math"/>
                    </w:rPr>
                    <m:t>t</m:t>
                  </m:r>
                </m:num>
                <m:den>
                  <m:r>
                    <m:rPr>
                      <m:sty m:val="p"/>
                    </m:rPr>
                    <w:rPr>
                      <w:rFonts w:ascii="Cambria Math" w:hAnsi="Cambria Math"/>
                    </w:rPr>
                    <m:t>2</m:t>
                  </m:r>
                </m:den>
              </m:f>
              <m:r>
                <m:rPr>
                  <m:sty m:val="p"/>
                </m:rPr>
                <w:rPr>
                  <w:rFonts w:ascii="Cambria Math" w:hAnsi="Cambria Math"/>
                </w:rPr>
                <m:t>×</m:t>
              </m:r>
              <m:r>
                <m:rPr>
                  <m:lit/>
                  <m:sty m:val="p"/>
                </m:rPr>
                <w:rPr>
                  <w:rFonts w:ascii="Cambria Math" w:hAnsi="Cambria Math"/>
                </w:rPr>
                <m:t>(</m:t>
              </m:r>
              <m:f>
                <m:fPr>
                  <m:ctrlPr>
                    <w:rPr>
                      <w:rFonts w:ascii="Cambria Math" w:hAnsi="Cambria Math"/>
                    </w:rPr>
                  </m:ctrlPr>
                </m:fPr>
                <m:num>
                  <m:r>
                    <w:rPr>
                      <w:rFonts w:ascii="Cambria Math" w:hAnsi="Cambria Math"/>
                    </w:rPr>
                    <m:t>t</m:t>
                  </m:r>
                </m:num>
                <m:den>
                  <m:r>
                    <m:rPr>
                      <m:sty m:val="p"/>
                    </m:rPr>
                    <w:rPr>
                      <w:rFonts w:ascii="Cambria Math" w:hAnsi="Cambria Math"/>
                    </w:rPr>
                    <m:t>2</m:t>
                  </m:r>
                </m:den>
              </m:f>
              <m:r>
                <m:rPr>
                  <m:sty m:val="p"/>
                </m:rPr>
                <w:rPr>
                  <w:rFonts w:ascii="Cambria Math" w:hAnsi="Cambria Math"/>
                </w:rPr>
                <m:t>+0.5</m:t>
              </m:r>
              <m:r>
                <m:rPr>
                  <m:lit/>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nary>
          <m:r>
            <m:rPr>
              <m:sty m:val="p"/>
            </m:rPr>
            <w:rPr>
              <w:rFonts w:ascii="Cambria Math" w:hAnsi="Cambria Math"/>
            </w:rPr>
            <m:t>=530.725</m:t>
          </m:r>
        </m:oMath>
      </m:oMathPara>
    </w:p>
    <w:p>
      <w:pPr>
        <w:pStyle w:val="APAT"/>
      </w:pPr>
      <m:oMathPara>
        <m:oMath>
          <m:sSubSup>
            <m:sSubSupPr>
              <m:ctrlPr>
                <w:rPr>
                  <w:rFonts w:ascii="Cambria Math" w:hAnsi="Cambria Math"/>
                </w:rPr>
              </m:ctrlPr>
            </m:sSubSupPr>
            <m:e>
              <m:r>
                <w:rPr>
                  <w:rFonts w:ascii="Cambria Math" w:hAnsi="Cambria Math"/>
                </w:rPr>
                <m:t>D</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m:rPr>
                  <m:sty m:val="p"/>
                </m:rPr>
                <w:rPr>
                  <w:rFonts w:ascii="Cambria Math" w:hAnsi="Cambria Math"/>
                </w:rPr>
                <m:t>1+</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4.783</m:t>
              </m:r>
            </m:num>
            <m:den>
              <m:r>
                <m:rPr>
                  <m:sty m:val="p"/>
                </m:rPr>
                <w:rPr>
                  <w:rFonts w:ascii="Cambria Math" w:hAnsi="Cambria Math"/>
                </w:rPr>
                <m:t>1.02064</m:t>
              </m:r>
            </m:den>
          </m:f>
          <m:r>
            <m:rPr>
              <m:sty m:val="p"/>
            </m:rPr>
            <w:rPr>
              <w:rFonts w:ascii="Cambria Math" w:hAnsi="Cambria Math"/>
            </w:rPr>
            <m:t>=19.701</m:t>
          </m:r>
        </m:oMath>
      </m:oMathPara>
    </w:p>
    <w:p>
      <w:pPr>
        <w:pStyle w:val="APAT"/>
      </w:pPr>
      <m:oMathPara>
        <m:oMath>
          <m:sSub>
            <m:sSubPr>
              <m:ctrlPr>
                <w:rPr>
                  <w:rFonts w:ascii="Cambria Math" w:hAnsi="Cambria Math"/>
                </w:rPr>
              </m:ctrlPr>
            </m:sSubPr>
            <m:e>
              <m:r>
                <m:rPr>
                  <m:nor/>
                </m:rPr>
                <m:t>Convexity</m:t>
              </m:r>
            </m:e>
            <m:sub>
              <m:r>
                <m:rPr>
                  <m:sty m:val="p"/>
                </m:rP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10</m:t>
              </m:r>
            </m:sup>
            <m:e>
              <m:f>
                <m:fPr>
                  <m:ctrlPr>
                    <w:rPr>
                      <w:rFonts w:ascii="Cambria Math" w:hAnsi="Cambria Math"/>
                    </w:rPr>
                  </m:ctrlPr>
                </m:fPr>
                <m:num>
                  <m:r>
                    <w:rPr>
                      <w:rFonts w:ascii="Cambria Math" w:hAnsi="Cambria Math"/>
                    </w:rPr>
                    <m:t>t</m:t>
                  </m:r>
                </m:num>
                <m:den>
                  <m:r>
                    <m:rPr>
                      <m:sty m:val="p"/>
                    </m:rPr>
                    <w:rPr>
                      <w:rFonts w:ascii="Cambria Math" w:hAnsi="Cambria Math"/>
                    </w:rPr>
                    <m:t>2</m:t>
                  </m:r>
                </m:den>
              </m:f>
              <m:r>
                <m:rPr>
                  <m:sty m:val="p"/>
                </m:rPr>
                <w:rPr>
                  <w:rFonts w:ascii="Cambria Math" w:hAnsi="Cambria Math"/>
                </w:rPr>
                <m:t>×</m:t>
              </m:r>
              <m:r>
                <m:rPr>
                  <m:lit/>
                  <m:sty m:val="p"/>
                </m:rPr>
                <w:rPr>
                  <w:rFonts w:ascii="Cambria Math" w:hAnsi="Cambria Math"/>
                </w:rPr>
                <m:t>(</m:t>
              </m:r>
              <m:f>
                <m:fPr>
                  <m:ctrlPr>
                    <w:rPr>
                      <w:rFonts w:ascii="Cambria Math" w:hAnsi="Cambria Math"/>
                    </w:rPr>
                  </m:ctrlPr>
                </m:fPr>
                <m:num>
                  <m:r>
                    <w:rPr>
                      <w:rFonts w:ascii="Cambria Math" w:hAnsi="Cambria Math"/>
                    </w:rPr>
                    <m:t>t</m:t>
                  </m:r>
                </m:num>
                <m:den>
                  <m:r>
                    <m:rPr>
                      <m:sty m:val="p"/>
                    </m:rPr>
                    <w:rPr>
                      <w:rFonts w:ascii="Cambria Math" w:hAnsi="Cambria Math"/>
                    </w:rPr>
                    <m:t>2</m:t>
                  </m:r>
                </m:den>
              </m:f>
              <m:r>
                <m:rPr>
                  <m:sty m:val="p"/>
                </m:rPr>
                <w:rPr>
                  <w:rFonts w:ascii="Cambria Math" w:hAnsi="Cambria Math"/>
                </w:rPr>
                <m:t>+0.5</m:t>
              </m:r>
              <m:r>
                <m:rPr>
                  <m:lit/>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nary>
          <m:r>
            <m:rPr>
              <m:sty m:val="p"/>
            </m:rPr>
            <w:rPr>
              <w:rFonts w:ascii="Cambria Math" w:hAnsi="Cambria Math"/>
            </w:rPr>
            <m:t>=25.911</m:t>
          </m:r>
        </m:oMath>
      </m:oMathPara>
    </w:p>
    <w:p>
      <w:pPr>
        <w:pStyle w:val="APAL2"/>
        <w:ind w:firstLine="482"/>
      </w:pPr>
      <w:r>
        <w:t>Mutual fund recommendation</w:t>
      </w:r>
    </w:p>
    <w:p>
      <w:pPr>
        <w:pStyle w:val="APAT"/>
      </w:pPr>
      <w:r>
        <w:t xml:space="preserve">The following claims are all based on the information from </w:t>
      </w:r>
      <w:hyperlink r:id="rId30" w:anchor="/mutual-funds/asset-class/month-end-returns" w:history="1">
        <w:r>
          <w:rPr>
            <w:rStyle w:val="ac"/>
          </w:rPr>
          <w:t>Vanguard</w:t>
        </w:r>
      </w:hyperlink>
      <w:r>
        <w:t xml:space="preserve">. The website has already marked the selected one. The reasons are </w:t>
      </w:r>
      <w:sdt>
        <w:sdtPr>
          <w:id w:val="-439684237"/>
          <w:citation/>
        </w:sdtPr>
        <w:sdtContent>
          <w:r>
            <w:fldChar w:fldCharType="begin"/>
          </w:r>
          <w:r>
            <w:instrText xml:space="preserve">CITATION The17 \l 1033 </w:instrText>
          </w:r>
          <w:r>
            <w:fldChar w:fldCharType="separate"/>
          </w:r>
          <w:r>
            <w:rPr>
              <w:noProof/>
            </w:rPr>
            <w:t>(The Vanguard Group, Inc. N/A)</w:t>
          </w:r>
          <w:r>
            <w:fldChar w:fldCharType="end"/>
          </w:r>
        </w:sdtContent>
      </w:sdt>
    </w:p>
    <w:p>
      <w:pPr>
        <w:pStyle w:val="APAT"/>
        <w:numPr>
          <w:ilvl w:val="0"/>
          <w:numId w:val="2"/>
        </w:numPr>
        <w:ind w:firstLineChars="0"/>
      </w:pPr>
      <w:r>
        <w:t>Highly diversified, which helps spread out the overall risk.</w:t>
      </w:r>
    </w:p>
    <w:p>
      <w:pPr>
        <w:pStyle w:val="APAT"/>
        <w:numPr>
          <w:ilvl w:val="0"/>
          <w:numId w:val="2"/>
        </w:numPr>
        <w:ind w:firstLineChars="0"/>
      </w:pPr>
      <w:r>
        <w:t xml:space="preserve">Huge size, about </w:t>
      </w:r>
      <m:oMath>
        <m:r>
          <w:rPr>
            <w:rFonts w:ascii="Cambria Math" w:hAnsi="Cambria Math"/>
          </w:rPr>
          <m:t>$10</m:t>
        </m:r>
      </m:oMath>
      <w:r>
        <w:t xml:space="preserve"> billion for index funds and </w:t>
      </w:r>
      <m:oMath>
        <m:r>
          <w:rPr>
            <w:rFonts w:ascii="Cambria Math" w:hAnsi="Cambria Math"/>
          </w:rPr>
          <m:t>$5</m:t>
        </m:r>
      </m:oMath>
      <w:r>
        <w:t xml:space="preserve"> billion for actively managed funds, which can be regard as a promise for lower risk.</w:t>
      </w:r>
    </w:p>
    <w:p>
      <w:pPr>
        <w:pStyle w:val="APAT"/>
        <w:numPr>
          <w:ilvl w:val="0"/>
          <w:numId w:val="2"/>
        </w:numPr>
        <w:ind w:firstLineChars="0"/>
      </w:pPr>
      <w:r>
        <w:t>Reliable and Responsible, the fund managers are experienced and tenured, with a history of putting clients first.</w:t>
      </w:r>
    </w:p>
    <w:p>
      <w:pPr>
        <w:pStyle w:val="apaL3B"/>
        <w:ind w:firstLine="482"/>
      </w:pPr>
      <w:r>
        <w:t>Stock Mutual Fund</w:t>
      </w:r>
    </w:p>
    <w:p>
      <w:pPr>
        <w:pStyle w:val="APAT"/>
      </w:pPr>
      <w:r>
        <w:t xml:space="preserve">Back in China, one of the most astonishing findings during my project research is that sometimes just trading the </w:t>
      </w:r>
      <w:r>
        <w:t xml:space="preserve">small </w:t>
      </w:r>
      <w:r>
        <w:t xml:space="preserve">-cap stocks will result in a higher return than trading by </w:t>
      </w:r>
      <w:proofErr w:type="spellStart"/>
      <w:proofErr w:type="gramStart"/>
      <w:r>
        <w:t>a</w:t>
      </w:r>
      <w:proofErr w:type="spellEnd"/>
      <w:proofErr w:type="gramEnd"/>
      <w:r>
        <w:t xml:space="preserve"> elaborately designed algorithm that may take you several days. The reason might be there’re </w:t>
      </w:r>
      <w:r>
        <w:lastRenderedPageBreak/>
        <w:t xml:space="preserve">so many stocks that are underpriced so that with great probability that experience a booming period later. So based on this reason I would recommend </w:t>
      </w:r>
      <w:hyperlink r:id="rId31" w:history="1">
        <w:r>
          <w:rPr>
            <w:rStyle w:val="ac"/>
          </w:rPr>
          <w:t>Vanguard Small-Cap Index Fund Admiral Shares (VSMAX)</w:t>
        </w:r>
      </w:hyperlink>
      <w:sdt>
        <w:sdtPr>
          <w:id w:val="1293640716"/>
          <w:citation/>
        </w:sdtPr>
        <w:sdtContent>
          <w:r>
            <w:fldChar w:fldCharType="begin"/>
          </w:r>
          <w:r>
            <w:instrText xml:space="preserve">CITATION TheNA1 \l 1033 </w:instrText>
          </w:r>
          <w:r>
            <w:fldChar w:fldCharType="separate"/>
          </w:r>
          <w:r>
            <w:rPr>
              <w:noProof/>
            </w:rPr>
            <w:t xml:space="preserve"> (The Vanguard Group, Inc. N/A)</w:t>
          </w:r>
          <w:r>
            <w:fldChar w:fldCharType="end"/>
          </w:r>
        </w:sdtContent>
      </w:sdt>
      <w:r>
        <w:t xml:space="preserve">. It’s expense ratio is </w:t>
      </w:r>
      <m:oMath>
        <m:r>
          <w:rPr>
            <w:rFonts w:ascii="Cambria Math" w:hAnsi="Cambria Math"/>
          </w:rPr>
          <m:t>0.06%</m:t>
        </m:r>
      </m:oMath>
      <w:r>
        <w:t xml:space="preserve"> which is one of the lowest amongst several others. However it’s return rates of three different time periods, </w:t>
      </w:r>
      <m:oMath>
        <m:r>
          <w:rPr>
            <w:rFonts w:ascii="Cambria Math" w:hAnsi="Cambria Math"/>
          </w:rPr>
          <m:t>1</m:t>
        </m:r>
      </m:oMath>
      <w:r>
        <w:t xml:space="preserve"> year, </w:t>
      </w:r>
      <m:oMath>
        <m:r>
          <w:rPr>
            <w:rFonts w:ascii="Cambria Math" w:hAnsi="Cambria Math"/>
          </w:rPr>
          <m:t>5</m:t>
        </m:r>
      </m:oMath>
      <w:r>
        <w:t xml:space="preserve"> years, </w:t>
      </w:r>
      <m:oMath>
        <m:r>
          <w:rPr>
            <w:rFonts w:ascii="Cambria Math" w:hAnsi="Cambria Math"/>
          </w:rPr>
          <m:t>10</m:t>
        </m:r>
      </m:oMath>
      <w:r>
        <w:t xml:space="preserve"> years, are all in the top positions of the overall stock mutual fund.</w:t>
      </w:r>
    </w:p>
    <w:p>
      <w:pPr>
        <w:pStyle w:val="APAT"/>
      </w:pPr>
      <w:r>
        <w:t xml:space="preserve">As listed on that page, its potential risk is in the highest level, meaning higher return and as for the fee, almost NONE! No purchase fee, redemption fee, or 12b-1 fee. Only when you meet some special requirements will you be charged </w:t>
      </w:r>
      <m:oMath>
        <m:r>
          <w:rPr>
            <w:rFonts w:ascii="Cambria Math" w:hAnsi="Cambria Math"/>
          </w:rPr>
          <m:t>$20</m:t>
        </m:r>
      </m:oMath>
      <w:r>
        <w:t xml:space="preserve"> for account service fee.</w:t>
      </w:r>
    </w:p>
    <w:p>
      <w:pPr>
        <w:pStyle w:val="APAT"/>
      </w:pPr>
    </w:p>
    <w:p>
      <w:pPr>
        <w:pStyle w:val="apaL3B"/>
        <w:ind w:firstLine="482"/>
      </w:pPr>
      <w:r>
        <w:t>Bond Mutual Fund</w:t>
      </w:r>
    </w:p>
    <w:p>
      <w:pPr>
        <w:pStyle w:val="APAT"/>
      </w:pPr>
      <w:r>
        <w:t xml:space="preserve">I would recommend </w:t>
      </w:r>
      <w:hyperlink r:id="rId32" w:history="1">
        <w:r>
          <w:rPr>
            <w:rStyle w:val="ac"/>
          </w:rPr>
          <w:t>Vanguard Total Bond Market Index Fund Admiral Shares (VBTLX)</w:t>
        </w:r>
      </w:hyperlink>
      <w:sdt>
        <w:sdtPr>
          <w:id w:val="743460256"/>
          <w:citation/>
        </w:sdtPr>
        <w:sdtContent>
          <w:r>
            <w:fldChar w:fldCharType="begin"/>
          </w:r>
          <w:r>
            <w:instrText xml:space="preserve">CITATION TheNA \l 1033 </w:instrText>
          </w:r>
          <w:r>
            <w:fldChar w:fldCharType="separate"/>
          </w:r>
          <w:r>
            <w:rPr>
              <w:noProof/>
            </w:rPr>
            <w:t xml:space="preserve"> (The Vanguard Group, Inc. N/A)</w:t>
          </w:r>
          <w:r>
            <w:fldChar w:fldCharType="end"/>
          </w:r>
        </w:sdtContent>
      </w:sdt>
      <w:r>
        <w:t xml:space="preserve">. Its shinning points is its low expense ratio , which is just </w:t>
      </w:r>
      <m:oMath>
        <m:r>
          <w:rPr>
            <w:rFonts w:ascii="Cambria Math" w:hAnsi="Cambria Math"/>
          </w:rPr>
          <m:t>0.05%</m:t>
        </m:r>
      </m:oMath>
      <w:r>
        <w:t xml:space="preserve"> and </w:t>
      </w:r>
      <m:oMath>
        <m:r>
          <w:rPr>
            <w:rFonts w:ascii="Cambria Math" w:hAnsi="Cambria Math"/>
          </w:rPr>
          <m:t>93%</m:t>
        </m:r>
      </m:oMath>
      <w:r>
        <w:t xml:space="preserve"> lower than average expense ratio of funds with similar holdings. Also it’s shown that it has a more attracting return rate. In terms of the long-term return like </w:t>
      </w:r>
      <m:oMath>
        <m:r>
          <w:rPr>
            <w:rFonts w:ascii="Cambria Math" w:hAnsi="Cambria Math"/>
          </w:rPr>
          <m:t>5</m:t>
        </m:r>
      </m:oMath>
      <w:r>
        <w:t xml:space="preserve"> years of </w:t>
      </w:r>
      <m:oMath>
        <m:r>
          <w:rPr>
            <w:rFonts w:ascii="Cambria Math" w:hAnsi="Cambria Math"/>
          </w:rPr>
          <m:t>10</m:t>
        </m:r>
      </m:oMath>
      <w:r>
        <w:t xml:space="preserve"> years, it performs pretty good as it ranks the forth position out of all the bond mutual funds. And it ranks the second when sorting the </w:t>
      </w:r>
      <m:oMath>
        <m:r>
          <w:rPr>
            <w:rFonts w:ascii="Cambria Math" w:hAnsi="Cambria Math"/>
          </w:rPr>
          <m:t>1</m:t>
        </m:r>
      </m:oMath>
      <w:r>
        <w:t xml:space="preserve"> year return rate in ascending order.</w:t>
      </w:r>
    </w:p>
    <w:p>
      <w:pPr>
        <w:pStyle w:val="APAT"/>
      </w:pPr>
      <w:r>
        <w:t>As for the fee, it’s same with the one I just mentioned above.</w:t>
      </w:r>
    </w:p>
    <w:p>
      <w:pPr>
        <w:pStyle w:val="APAT"/>
      </w:pPr>
    </w:p>
    <w:p>
      <w:pPr>
        <w:pStyle w:val="APAL2"/>
        <w:ind w:firstLine="482"/>
      </w:pPr>
      <w:r>
        <w:t>Summary</w:t>
      </w:r>
    </w:p>
    <w:p>
      <w:pPr>
        <w:pStyle w:val="APAT"/>
      </w:pPr>
      <w:r>
        <w:t xml:space="preserve">This project contains almost all the materials taught this term except for the last two chapters on options. The major points are equity analysis, which focus on the relation of individual stock and market performance using regression from Excel; portfolio analysis, which is designed for the relation of portfolio return and variance, or, Sharpe ratio; bond analysis, which </w:t>
      </w:r>
      <w:r>
        <w:t>mainly deals with</w:t>
      </w:r>
      <w:r>
        <w:t xml:space="preserve"> bond pricing, duration and convexity, and several factors </w:t>
      </w:r>
      <w:r>
        <w:lastRenderedPageBreak/>
        <w:t>that can affect those; and the last one, mutual fund recommendation, which is basically about choosing the one you have faith with based on its price and performance, the risk and management, its fees and distributions. And doing this project is really helpful as a comprehensive review of all of the knowledge from the beginning of this semester. May all of them can stay in my brain forever.</w:t>
      </w:r>
      <w:bookmarkStart w:id="0" w:name="_GoBack"/>
      <w:bookmarkEnd w:id="0"/>
    </w:p>
    <w:p>
      <w:pPr>
        <w:pStyle w:val="APAT"/>
      </w:pPr>
      <w:r>
        <w:br w:type="page"/>
      </w:r>
    </w:p>
    <w:sdt>
      <w:sdtPr>
        <w:rPr>
          <w:lang w:val="zh-CN"/>
        </w:rPr>
        <w:id w:val="1993667188"/>
        <w:docPartObj>
          <w:docPartGallery w:val="Bibliographies"/>
          <w:docPartUnique/>
        </w:docPartObj>
      </w:sdtPr>
      <w:sdtEndPr>
        <w:rPr>
          <w:b w:val="0"/>
          <w:lang w:val="en-US"/>
        </w:rPr>
      </w:sdtEndPr>
      <w:sdtContent>
        <w:p>
          <w:pPr>
            <w:pStyle w:val="APAL2"/>
            <w:ind w:firstLine="482"/>
          </w:pPr>
          <w:r>
            <w:rPr>
              <w:lang w:val="zh-CN"/>
            </w:rPr>
            <w:t>References</w:t>
          </w:r>
        </w:p>
        <w:sdt>
          <w:sdtPr>
            <w:id w:val="-573587230"/>
            <w:bibliography/>
          </w:sdtPr>
          <w:sdtContent>
            <w:p>
              <w:pPr>
                <w:pStyle w:val="ae"/>
                <w:ind w:left="720" w:firstLine="480"/>
                <w:rPr>
                  <w:noProof/>
                </w:rPr>
              </w:pPr>
              <w:r>
                <w:fldChar w:fldCharType="begin"/>
              </w:r>
              <w:r>
                <w:instrText>BIBLIOGRAPHY</w:instrText>
              </w:r>
              <w:r>
                <w:fldChar w:fldCharType="separate"/>
              </w:r>
              <w:r>
                <w:rPr>
                  <w:noProof/>
                </w:rPr>
                <w:t xml:space="preserve">Black, Fischer, and Myron Scholes. "The Pricing of Options and Corporate Liabilities." </w:t>
              </w:r>
              <w:r>
                <w:rPr>
                  <w:i/>
                  <w:iCs/>
                  <w:noProof/>
                </w:rPr>
                <w:t>Journal of Political Economy</w:t>
              </w:r>
              <w:r>
                <w:rPr>
                  <w:noProof/>
                </w:rPr>
                <w:t xml:space="preserve"> (The University of Chicago Press) 81, no. 3 (1973): 637-654.</w:t>
              </w:r>
            </w:p>
            <w:p>
              <w:pPr>
                <w:pStyle w:val="ae"/>
                <w:ind w:left="720" w:firstLine="480"/>
                <w:rPr>
                  <w:noProof/>
                </w:rPr>
              </w:pPr>
              <w:r>
                <w:rPr>
                  <w:noProof/>
                </w:rPr>
                <w:t xml:space="preserve">Bolton, Anthony, and Jonathan Davis. </w:t>
              </w:r>
              <w:r>
                <w:rPr>
                  <w:i/>
                  <w:iCs/>
                  <w:noProof/>
                </w:rPr>
                <w:t>Investing with Anthony Bolton.</w:t>
              </w:r>
              <w:r>
                <w:rPr>
                  <w:noProof/>
                </w:rPr>
                <w:t xml:space="preserve"> 2. Petersfield, Hampshire: Harriman House, 2006.</w:t>
              </w:r>
            </w:p>
            <w:p>
              <w:pPr>
                <w:pStyle w:val="ae"/>
                <w:ind w:left="720" w:firstLine="480"/>
                <w:rPr>
                  <w:noProof/>
                </w:rPr>
              </w:pPr>
              <w:r>
                <w:rPr>
                  <w:noProof/>
                </w:rPr>
                <w:t xml:space="preserve">Fantazzini, Dean , and Petr Geraskin. "Everything You Always Wanted to Know About Log Periodic Power Laws for Bubble Modelling But Were Afraid to Ask." </w:t>
              </w:r>
              <w:r>
                <w:rPr>
                  <w:i/>
                  <w:iCs/>
                  <w:noProof/>
                </w:rPr>
                <w:t>European Journal of Finance, Forthcoming</w:t>
              </w:r>
              <w:r>
                <w:rPr>
                  <w:noProof/>
                </w:rPr>
                <w:t>, 2 1, 2011: 366-391.</w:t>
              </w:r>
            </w:p>
            <w:p>
              <w:pPr>
                <w:pStyle w:val="ae"/>
                <w:ind w:left="720" w:firstLine="480"/>
                <w:rPr>
                  <w:noProof/>
                </w:rPr>
              </w:pPr>
              <w:r>
                <w:rPr>
                  <w:noProof/>
                </w:rPr>
                <w:t xml:space="preserve">Gatev, Evan , Goetzmann N. Goetzmann, and K. Geert Rouwenhorst. "Pairs Trading: Performance of a Relative-Value Arbitrage Rule." </w:t>
              </w:r>
              <w:r>
                <w:rPr>
                  <w:i/>
                  <w:iCs/>
                  <w:noProof/>
                </w:rPr>
                <w:t>The Review of Financial Studies</w:t>
              </w:r>
              <w:r>
                <w:rPr>
                  <w:noProof/>
                </w:rPr>
                <w:t xml:space="preserve"> 19, no. 3 (10 2006): 797–827.</w:t>
              </w:r>
            </w:p>
            <w:p>
              <w:pPr>
                <w:pStyle w:val="ae"/>
                <w:ind w:left="720" w:firstLine="480"/>
                <w:rPr>
                  <w:noProof/>
                </w:rPr>
              </w:pPr>
              <w:r>
                <w:rPr>
                  <w:noProof/>
                </w:rPr>
                <w:t xml:space="preserve">Kilgore, Tomi, and Ciara Linnane. "This company is parsing earnings calls to identify the speech patterns that move stock prices." </w:t>
              </w:r>
              <w:r>
                <w:rPr>
                  <w:i/>
                  <w:iCs/>
                  <w:noProof/>
                </w:rPr>
                <w:t>MarketWatch.</w:t>
              </w:r>
              <w:r>
                <w:rPr>
                  <w:noProof/>
                </w:rPr>
                <w:t xml:space="preserve"> 10 28, 2017. https://www.marketwatch.com/story/this-company-is-parsing-speech-patterns-on-earnings-calls-that-can-move-stock-prices-2017-10-11?siteid=yhoof2&amp;yptr=yahoo (accessed 10 28, 2017).</w:t>
              </w:r>
            </w:p>
            <w:p>
              <w:pPr>
                <w:pStyle w:val="ae"/>
                <w:ind w:left="720" w:firstLine="480"/>
                <w:rPr>
                  <w:noProof/>
                </w:rPr>
              </w:pPr>
              <w:r>
                <w:rPr>
                  <w:noProof/>
                </w:rPr>
                <w:t xml:space="preserve">The Vanguard Group, Inc. "Total Bond Market Index Fund Admiral Shares - Overview." </w:t>
              </w:r>
              <w:r>
                <w:rPr>
                  <w:i/>
                  <w:iCs/>
                  <w:noProof/>
                </w:rPr>
                <w:t>Vanguard.</w:t>
              </w:r>
              <w:r>
                <w:rPr>
                  <w:noProof/>
                </w:rPr>
                <w:t xml:space="preserve"> N/A N/A, N/A. https://personal.vanguard.com/us/funds/snapshot?FundIntExt=INT&amp;FundId=0584&amp;ps_disable_redirect=true#tab=0 (accessed 11 28, 2017).</w:t>
              </w:r>
            </w:p>
            <w:p>
              <w:pPr>
                <w:pStyle w:val="ae"/>
                <w:ind w:left="720" w:firstLine="480"/>
                <w:rPr>
                  <w:noProof/>
                </w:rPr>
              </w:pPr>
              <w:r>
                <w:rPr>
                  <w:noProof/>
                </w:rPr>
                <w:t xml:space="preserve">—. "Vanguard funds list - index and active mutual funds." </w:t>
              </w:r>
              <w:r>
                <w:rPr>
                  <w:i/>
                  <w:iCs/>
                  <w:noProof/>
                </w:rPr>
                <w:t>Vanguard.</w:t>
              </w:r>
              <w:r>
                <w:rPr>
                  <w:noProof/>
                </w:rPr>
                <w:t xml:space="preserve"> N/A N/A, N/A. https://investor.vanguard.com/mutual-funds/list#/mutual-funds/asset-class/month-end-returns (accessed 11 28, 2017).</w:t>
              </w:r>
            </w:p>
            <w:p>
              <w:pPr>
                <w:pStyle w:val="ae"/>
                <w:ind w:left="720" w:firstLine="480"/>
                <w:rPr>
                  <w:noProof/>
                </w:rPr>
              </w:pPr>
              <w:r>
                <w:rPr>
                  <w:noProof/>
                </w:rPr>
                <w:lastRenderedPageBreak/>
                <w:t xml:space="preserve">—. "Vanguard Small-Cap Index Fund Admiral Shares." </w:t>
              </w:r>
              <w:r>
                <w:rPr>
                  <w:i/>
                  <w:iCs/>
                  <w:noProof/>
                </w:rPr>
                <w:t>Vanguard.</w:t>
              </w:r>
              <w:r>
                <w:rPr>
                  <w:noProof/>
                </w:rPr>
                <w:t xml:space="preserve"> N/A N/A, N/A. https://personal.vanguard.com/us/funds/snapshot?FundIntExt=INT&amp;FundId=0548&amp;ps_disable_redirect=true (accessed 11 28, 2017).</w:t>
              </w:r>
            </w:p>
            <w:p>
              <w:pPr>
                <w:ind w:firstLine="482"/>
              </w:pPr>
              <w:r>
                <w:rPr>
                  <w:b/>
                  <w:bCs/>
                </w:rPr>
                <w:fldChar w:fldCharType="end"/>
              </w:r>
            </w:p>
          </w:sdtContent>
        </w:sdt>
      </w:sdtContent>
    </w:sdt>
    <w:p>
      <w:pPr>
        <w:ind w:firstLine="480"/>
      </w:pPr>
    </w:p>
    <w:p>
      <w:pPr>
        <w:ind w:firstLineChars="0" w:firstLine="0"/>
      </w:pPr>
    </w:p>
    <w:sectPr>
      <w:headerReference w:type="first" r:id="rId33"/>
      <w:pgSz w:w="11906" w:h="16838" w:code="9"/>
      <w:pgMar w:top="1440" w:right="1440" w:bottom="1440" w:left="1440" w:header="794" w:footer="992" w:gutter="0"/>
      <w:cols w:space="425"/>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line="240" w:lineRule="auto"/>
        <w:ind w:firstLine="480"/>
      </w:pPr>
      <w:r>
        <w:separator/>
      </w:r>
    </w:p>
  </w:endnote>
  <w:endnote w:type="continuationSeparator" w:id="0">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ind w:firstLine="480"/>
      </w:pPr>
      <w:r>
        <w:separator/>
      </w:r>
    </w:p>
  </w:footnote>
  <w:footnote w:type="continuationSeparator" w:id="0">
    <w:p>
      <w:pPr>
        <w:spacing w:line="240" w:lineRule="auto"/>
        <w:ind w:firstLine="480"/>
      </w:pPr>
      <w:r>
        <w:continuationSeparator/>
      </w:r>
    </w:p>
  </w:footnote>
  <w:footnote w:id="1">
    <w:p>
      <w:pPr>
        <w:pStyle w:val="af"/>
        <w:ind w:firstLine="360"/>
      </w:pPr>
      <w:r>
        <w:rPr>
          <w:rStyle w:val="af1"/>
        </w:rPr>
        <w:footnoteRef/>
      </w:r>
      <w:r>
        <w:t xml:space="preserve"> </w:t>
      </w:r>
      <w:hyperlink r:id="rId1" w:history="1">
        <w:r>
          <w:rPr>
            <w:rStyle w:val="ac"/>
          </w:rPr>
          <w:t>https://finance.yahoo.com/quote/COST</w:t>
        </w:r>
      </w:hyperlink>
      <w:r>
        <w:t xml:space="preserve">, others are also from </w:t>
      </w:r>
      <w:hyperlink r:id="rId2" w:history="1">
        <w:r>
          <w:rPr>
            <w:rStyle w:val="ac"/>
          </w:rPr>
          <w:t>Yahoo Finance</w:t>
        </w:r>
      </w:hyperlink>
      <w:r>
        <w:t>.</w:t>
      </w:r>
    </w:p>
  </w:footnote>
  <w:footnote w:id="2">
    <w:p>
      <w:pPr>
        <w:pStyle w:val="af"/>
        <w:ind w:firstLine="360"/>
      </w:pPr>
      <w:r>
        <w:rPr>
          <w:rStyle w:val="af1"/>
        </w:rPr>
        <w:footnoteRef/>
      </w:r>
      <w:r>
        <w:t xml:space="preserve"> </w:t>
      </w:r>
      <w:r>
        <w:rPr>
          <w:rFonts w:hint="eastAsia"/>
        </w:rPr>
        <w:t>Microsoft</w:t>
      </w:r>
      <w:r>
        <w:t>®</w:t>
      </w:r>
      <w:r>
        <w:rPr>
          <w:rFonts w:hint="eastAsia"/>
        </w:rPr>
        <w:t xml:space="preserve"> Excel</w:t>
      </w:r>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widowControl w:val="0"/>
      <w:tabs>
        <w:tab w:val="left" w:pos="3575"/>
      </w:tabs>
      <w:snapToGrid w:val="0"/>
      <w:spacing w:line="240" w:lineRule="auto"/>
      <w:ind w:firstLineChars="0" w:firstLine="0"/>
      <w:jc w:val="both"/>
      <w:rPr>
        <w:rFonts w:eastAsiaTheme="minorEastAsia"/>
        <w:kern w:val="2"/>
        <w:sz w:val="18"/>
        <w:szCs w:val="18"/>
      </w:rPr>
    </w:pPr>
    <w:r>
      <w:rPr>
        <w:rFonts w:eastAsiaTheme="minorEastAsia"/>
        <w:kern w:val="2"/>
      </w:rPr>
      <w:t xml:space="preserve">Trading Project Report                                                       </w:t>
    </w:r>
    <w:r>
      <w:rPr>
        <w:rFonts w:eastAsiaTheme="minorEastAsia"/>
        <w:kern w:val="2"/>
      </w:rPr>
      <w:fldChar w:fldCharType="begin"/>
    </w:r>
    <w:r>
      <w:rPr>
        <w:rFonts w:eastAsiaTheme="minorEastAsia"/>
        <w:kern w:val="2"/>
      </w:rPr>
      <w:instrText>PAGE   \* MERGEFORMAT</w:instrText>
    </w:r>
    <w:r>
      <w:rPr>
        <w:rFonts w:eastAsiaTheme="minorEastAsia"/>
        <w:kern w:val="2"/>
      </w:rPr>
      <w:fldChar w:fldCharType="separate"/>
    </w:r>
    <w:r>
      <w:rPr>
        <w:rFonts w:eastAsiaTheme="minorEastAsia"/>
        <w:noProof/>
        <w:kern w:val="2"/>
        <w:lang w:val="zh-CN"/>
      </w:rPr>
      <w:t>17</w:t>
    </w:r>
    <w:r>
      <w:rPr>
        <w:rFonts w:eastAsiaTheme="minorEastAsia"/>
        <w:kern w:val="2"/>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widowControl w:val="0"/>
      <w:tabs>
        <w:tab w:val="left" w:pos="3575"/>
      </w:tabs>
      <w:snapToGrid w:val="0"/>
      <w:spacing w:line="240" w:lineRule="auto"/>
      <w:ind w:firstLineChars="0" w:firstLine="0"/>
      <w:jc w:val="both"/>
      <w:rPr>
        <w:rFonts w:eastAsiaTheme="minorEastAsia"/>
        <w:kern w:val="2"/>
        <w:sz w:val="18"/>
        <w:szCs w:val="18"/>
      </w:rPr>
    </w:pPr>
    <w:r>
      <w:rPr>
        <w:rFonts w:eastAsiaTheme="minorEastAsia" w:hint="eastAsia"/>
        <w:kern w:val="2"/>
      </w:rPr>
      <w:t>Running</w:t>
    </w:r>
    <w:r>
      <w:rPr>
        <w:rFonts w:eastAsiaTheme="minorEastAsia"/>
        <w:kern w:val="2"/>
      </w:rPr>
      <w:t xml:space="preserve"> </w:t>
    </w:r>
    <w:r>
      <w:rPr>
        <w:rFonts w:eastAsiaTheme="minorEastAsia" w:hint="eastAsia"/>
        <w:kern w:val="2"/>
      </w:rPr>
      <w:t>he</w:t>
    </w:r>
    <w:r>
      <w:rPr>
        <w:rFonts w:eastAsiaTheme="minorEastAsia"/>
        <w:kern w:val="2"/>
      </w:rPr>
      <w:t xml:space="preserve">ad: Trading Project Report                                            </w:t>
    </w:r>
    <w:r>
      <w:rPr>
        <w:rFonts w:eastAsiaTheme="minorEastAsia"/>
        <w:kern w:val="2"/>
      </w:rPr>
      <w:fldChar w:fldCharType="begin"/>
    </w:r>
    <w:r>
      <w:rPr>
        <w:rFonts w:eastAsiaTheme="minorEastAsia"/>
        <w:kern w:val="2"/>
      </w:rPr>
      <w:instrText>PAGE   \* MERGEFORMAT</w:instrText>
    </w:r>
    <w:r>
      <w:rPr>
        <w:rFonts w:eastAsiaTheme="minorEastAsia"/>
        <w:kern w:val="2"/>
      </w:rPr>
      <w:fldChar w:fldCharType="separate"/>
    </w:r>
    <w:r>
      <w:rPr>
        <w:rFonts w:eastAsiaTheme="minorEastAsia"/>
        <w:noProof/>
        <w:kern w:val="2"/>
        <w:lang w:val="zh-CN"/>
      </w:rPr>
      <w:t>1</w:t>
    </w:r>
    <w:r>
      <w:rPr>
        <w:rFonts w:eastAsiaTheme="minorEastAsia"/>
        <w:kern w:val="2"/>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widowControl w:val="0"/>
      <w:tabs>
        <w:tab w:val="left" w:pos="3575"/>
      </w:tabs>
      <w:snapToGrid w:val="0"/>
      <w:spacing w:line="240" w:lineRule="auto"/>
      <w:ind w:firstLineChars="0" w:firstLine="0"/>
      <w:jc w:val="both"/>
      <w:rPr>
        <w:rFonts w:eastAsiaTheme="minorEastAsia"/>
        <w:kern w:val="2"/>
      </w:rPr>
    </w:pPr>
    <w:r>
      <w:rPr>
        <w:rFonts w:eastAsiaTheme="minorEastAsia"/>
        <w:kern w:val="2"/>
      </w:rPr>
      <w:t xml:space="preserve">Trading Project Report                                                       </w:t>
    </w:r>
    <w:r>
      <w:rPr>
        <w:rFonts w:eastAsiaTheme="minorEastAsia"/>
        <w:kern w:val="2"/>
      </w:rPr>
      <w:fldChar w:fldCharType="begin"/>
    </w:r>
    <w:r>
      <w:rPr>
        <w:rFonts w:eastAsiaTheme="minorEastAsia"/>
        <w:kern w:val="2"/>
      </w:rPr>
      <w:instrText>PAGE   \* MERGEFORMAT</w:instrText>
    </w:r>
    <w:r>
      <w:rPr>
        <w:rFonts w:eastAsiaTheme="minorEastAsia"/>
        <w:kern w:val="2"/>
      </w:rPr>
      <w:fldChar w:fldCharType="separate"/>
    </w:r>
    <w:r>
      <w:rPr>
        <w:rFonts w:eastAsiaTheme="minorEastAsia"/>
        <w:noProof/>
        <w:kern w:val="2"/>
        <w:lang w:val="zh-CN"/>
      </w:rPr>
      <w:t>2</w:t>
    </w:r>
    <w:r>
      <w:rPr>
        <w:rFonts w:eastAsiaTheme="minorEastAsia"/>
        <w:kern w:val="2"/>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4241C"/>
    <w:multiLevelType w:val="hybridMultilevel"/>
    <w:tmpl w:val="F3B8A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51063"/>
    <w:multiLevelType w:val="hybridMultilevel"/>
    <w:tmpl w:val="8CF8827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E920B6-83F8-41F8-9EE9-4E3F15D6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80" w:lineRule="auto"/>
      <w:ind w:firstLineChars="200" w:firstLine="200"/>
    </w:pPr>
    <w:rPr>
      <w:rFonts w:ascii="Times New Roman" w:eastAsia="宋体" w:hAnsi="Times New Roman" w:cs="Times New Roman"/>
      <w:kern w:val="0"/>
      <w:sz w:val="24"/>
      <w:szCs w:val="24"/>
    </w:rPr>
  </w:style>
  <w:style w:type="paragraph" w:styleId="1">
    <w:name w:val="heading 1"/>
    <w:basedOn w:val="APAL2"/>
    <w:next w:val="a"/>
    <w:link w:val="10"/>
    <w:uiPriority w:val="9"/>
    <w:qFormat/>
    <w:pPr>
      <w:keepNext/>
      <w:keepLines/>
      <w:spacing w:before="240"/>
      <w:ind w:firstLineChars="0"/>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AT">
    <w:name w:val="APA T"/>
    <w:basedOn w:val="a"/>
    <w:link w:val="APAT0"/>
    <w:qFormat/>
    <w:pPr>
      <w:suppressAutoHyphens/>
      <w:ind w:firstLine="480"/>
      <w:jc w:val="both"/>
    </w:pPr>
  </w:style>
  <w:style w:type="paragraph" w:customStyle="1" w:styleId="APAL1">
    <w:name w:val="APA L1"/>
    <w:basedOn w:val="a"/>
    <w:next w:val="APAT"/>
    <w:link w:val="APAL10"/>
    <w:qFormat/>
    <w:pPr>
      <w:widowControl w:val="0"/>
      <w:ind w:firstLineChars="0" w:firstLine="0"/>
      <w:jc w:val="center"/>
      <w:outlineLvl w:val="0"/>
    </w:pPr>
    <w:rPr>
      <w:rFonts w:eastAsia="Times New Roman"/>
      <w:b/>
      <w:sz w:val="30"/>
    </w:rPr>
  </w:style>
  <w:style w:type="paragraph" w:customStyle="1" w:styleId="APAL2">
    <w:name w:val="APA L2"/>
    <w:basedOn w:val="APAT"/>
    <w:next w:val="APAT"/>
    <w:qFormat/>
    <w:pPr>
      <w:ind w:firstLine="0"/>
      <w:outlineLvl w:val="1"/>
    </w:pPr>
    <w:rPr>
      <w:b/>
    </w:rPr>
  </w:style>
  <w:style w:type="paragraph" w:customStyle="1" w:styleId="BioNote">
    <w:name w:val="Bio_Note"/>
    <w:basedOn w:val="a"/>
    <w:qFormat/>
  </w:style>
  <w:style w:type="paragraph" w:styleId="a3">
    <w:name w:val="footer"/>
    <w:basedOn w:val="a"/>
    <w:link w:val="a4"/>
    <w:uiPriority w:val="99"/>
    <w:unhideWhenUsed/>
    <w:pPr>
      <w:widowControl w:val="0"/>
      <w:tabs>
        <w:tab w:val="center" w:pos="4153"/>
        <w:tab w:val="right" w:pos="8306"/>
      </w:tabs>
      <w:snapToGrid w:val="0"/>
    </w:pPr>
    <w:rPr>
      <w:rFonts w:asciiTheme="minorHAnsi" w:eastAsiaTheme="minorEastAsia" w:hAnsiTheme="minorHAnsi"/>
      <w:sz w:val="18"/>
      <w:szCs w:val="18"/>
    </w:rPr>
  </w:style>
  <w:style w:type="character" w:customStyle="1" w:styleId="a4">
    <w:name w:val="页脚 字符"/>
    <w:basedOn w:val="a0"/>
    <w:link w:val="a3"/>
    <w:uiPriority w:val="99"/>
    <w:rPr>
      <w:rFonts w:cs="Times New Roman"/>
      <w:kern w:val="0"/>
      <w:sz w:val="18"/>
      <w:szCs w:val="18"/>
    </w:rPr>
  </w:style>
  <w:style w:type="paragraph" w:styleId="a5">
    <w:name w:val="header"/>
    <w:basedOn w:val="a"/>
    <w:link w:val="a6"/>
    <w:uiPriority w:val="99"/>
    <w:unhideWhenUsed/>
    <w:pPr>
      <w:widowControl w:val="0"/>
      <w:pBdr>
        <w:bottom w:val="single" w:sz="6" w:space="1" w:color="auto"/>
      </w:pBdr>
      <w:tabs>
        <w:tab w:val="center" w:pos="4153"/>
        <w:tab w:val="right" w:pos="8306"/>
      </w:tabs>
      <w:snapToGrid w:val="0"/>
    </w:pPr>
    <w:rPr>
      <w:rFonts w:asciiTheme="minorHAnsi" w:eastAsiaTheme="minorEastAsia" w:hAnsiTheme="minorHAnsi"/>
      <w:sz w:val="18"/>
      <w:szCs w:val="18"/>
    </w:rPr>
  </w:style>
  <w:style w:type="character" w:customStyle="1" w:styleId="a6">
    <w:name w:val="页眉 字符"/>
    <w:basedOn w:val="a0"/>
    <w:link w:val="a5"/>
    <w:uiPriority w:val="99"/>
    <w:rPr>
      <w:rFonts w:cs="Times New Roman"/>
      <w:kern w:val="0"/>
      <w:sz w:val="18"/>
      <w:szCs w:val="18"/>
    </w:rPr>
  </w:style>
  <w:style w:type="paragraph" w:customStyle="1" w:styleId="apa-quote40up">
    <w:name w:val="apa-quote 40 up"/>
    <w:basedOn w:val="APAT"/>
    <w:next w:val="APAT"/>
    <w:qFormat/>
    <w:pPr>
      <w:ind w:left="720" w:firstLine="0"/>
    </w:pPr>
  </w:style>
  <w:style w:type="paragraph" w:customStyle="1" w:styleId="apa-reference">
    <w:name w:val="apa-reference"/>
    <w:basedOn w:val="APAT"/>
    <w:qFormat/>
    <w:pPr>
      <w:ind w:left="720" w:hanging="720"/>
    </w:pPr>
    <w:rPr>
      <w:rFonts w:eastAsia="Times New Roman"/>
    </w:rPr>
  </w:style>
  <w:style w:type="paragraph" w:customStyle="1" w:styleId="apaL3B">
    <w:name w:val="apa L3.B"/>
    <w:basedOn w:val="APAT"/>
    <w:next w:val="APAT"/>
    <w:qFormat/>
    <w:pPr>
      <w:outlineLvl w:val="2"/>
    </w:pPr>
    <w:rPr>
      <w:b/>
      <w:noProof/>
    </w:rPr>
  </w:style>
  <w:style w:type="paragraph" w:customStyle="1" w:styleId="apaL4IB">
    <w:name w:val="apa L4.IB"/>
    <w:basedOn w:val="APAT"/>
    <w:next w:val="APAT"/>
    <w:qFormat/>
    <w:pPr>
      <w:outlineLvl w:val="3"/>
    </w:pPr>
    <w:rPr>
      <w:b/>
      <w:i/>
    </w:rPr>
  </w:style>
  <w:style w:type="paragraph" w:customStyle="1" w:styleId="apa-title-5">
    <w:name w:val="apa-title-5"/>
    <w:aliases w:val="period.I"/>
    <w:basedOn w:val="APAT"/>
    <w:next w:val="APAT"/>
    <w:qFormat/>
    <w:pPr>
      <w:outlineLvl w:val="4"/>
    </w:pPr>
    <w:rPr>
      <w:i/>
    </w:rPr>
  </w:style>
  <w:style w:type="paragraph" w:customStyle="1" w:styleId="a7">
    <w:name w:val="表头样式"/>
    <w:basedOn w:val="a"/>
    <w:next w:val="a"/>
    <w:link w:val="a8"/>
    <w:qFormat/>
    <w:pPr>
      <w:spacing w:beforeLines="50" w:before="50" w:afterLines="50" w:after="50" w:line="240" w:lineRule="auto"/>
      <w:ind w:firstLineChars="0" w:firstLine="0"/>
      <w:jc w:val="center"/>
    </w:pPr>
    <w:rPr>
      <w:b/>
    </w:rPr>
  </w:style>
  <w:style w:type="character" w:customStyle="1" w:styleId="a8">
    <w:name w:val="表头样式 字符"/>
    <w:basedOn w:val="a0"/>
    <w:link w:val="a7"/>
    <w:rPr>
      <w:rFonts w:ascii="Times New Roman" w:eastAsia="宋体" w:hAnsi="Times New Roman" w:cs="Times New Roman"/>
      <w:b/>
      <w:kern w:val="0"/>
      <w:sz w:val="24"/>
      <w:szCs w:val="24"/>
    </w:rPr>
  </w:style>
  <w:style w:type="paragraph" w:customStyle="1" w:styleId="CN">
    <w:name w:val="二级 CN"/>
    <w:basedOn w:val="a"/>
    <w:next w:val="a"/>
    <w:link w:val="CN0"/>
    <w:qFormat/>
    <w:pPr>
      <w:keepNext/>
      <w:spacing w:before="240" w:after="60"/>
      <w:outlineLvl w:val="2"/>
    </w:pPr>
    <w:rPr>
      <w:rFonts w:eastAsia="华文楷体"/>
      <w:sz w:val="28"/>
    </w:rPr>
  </w:style>
  <w:style w:type="character" w:customStyle="1" w:styleId="CN0">
    <w:name w:val="二级 CN 字符"/>
    <w:basedOn w:val="a0"/>
    <w:link w:val="CN"/>
    <w:rPr>
      <w:rFonts w:ascii="Times New Roman" w:eastAsia="华文楷体" w:hAnsi="Times New Roman" w:cs="Times New Roman"/>
      <w:kern w:val="0"/>
      <w:sz w:val="28"/>
      <w:szCs w:val="24"/>
    </w:rPr>
  </w:style>
  <w:style w:type="paragraph" w:customStyle="1" w:styleId="CN1">
    <w:name w:val="题目 CN"/>
    <w:basedOn w:val="a"/>
    <w:next w:val="a"/>
    <w:qFormat/>
    <w:pPr>
      <w:spacing w:before="60" w:after="60" w:line="240" w:lineRule="atLeast"/>
      <w:ind w:firstLineChars="0" w:firstLine="0"/>
      <w:jc w:val="center"/>
      <w:outlineLvl w:val="0"/>
    </w:pPr>
    <w:rPr>
      <w:b/>
      <w:bCs/>
      <w:kern w:val="28"/>
      <w:sz w:val="32"/>
      <w:szCs w:val="32"/>
    </w:rPr>
  </w:style>
  <w:style w:type="paragraph" w:customStyle="1" w:styleId="CN2">
    <w:name w:val="一级 CN"/>
    <w:basedOn w:val="a"/>
    <w:next w:val="a"/>
    <w:link w:val="CN3"/>
    <w:qFormat/>
    <w:pPr>
      <w:keepNext/>
      <w:spacing w:before="240" w:after="60"/>
      <w:outlineLvl w:val="1"/>
    </w:pPr>
    <w:rPr>
      <w:b/>
      <w:kern w:val="30"/>
      <w:sz w:val="30"/>
    </w:rPr>
  </w:style>
  <w:style w:type="character" w:customStyle="1" w:styleId="CN3">
    <w:name w:val="一级 CN 字符"/>
    <w:basedOn w:val="a0"/>
    <w:link w:val="CN2"/>
    <w:rPr>
      <w:rFonts w:ascii="Times New Roman" w:eastAsia="宋体" w:hAnsi="Times New Roman" w:cs="Times New Roman"/>
      <w:b/>
      <w:kern w:val="30"/>
      <w:sz w:val="30"/>
      <w:szCs w:val="24"/>
    </w:rPr>
  </w:style>
  <w:style w:type="paragraph" w:customStyle="1" w:styleId="a9">
    <w:name w:val="作者"/>
    <w:basedOn w:val="a"/>
    <w:next w:val="a"/>
    <w:link w:val="aa"/>
    <w:qFormat/>
    <w:pPr>
      <w:ind w:firstLineChars="0" w:firstLine="0"/>
      <w:jc w:val="center"/>
    </w:pPr>
    <w:rPr>
      <w:rFonts w:eastAsia="楷体"/>
    </w:rPr>
  </w:style>
  <w:style w:type="character" w:customStyle="1" w:styleId="aa">
    <w:name w:val="作者 字符"/>
    <w:basedOn w:val="a0"/>
    <w:link w:val="a9"/>
    <w:rPr>
      <w:rFonts w:ascii="Times New Roman" w:eastAsia="楷体" w:hAnsi="Times New Roman" w:cs="Times New Roman"/>
      <w:kern w:val="0"/>
      <w:sz w:val="24"/>
      <w:szCs w:val="24"/>
    </w:rPr>
  </w:style>
  <w:style w:type="paragraph" w:customStyle="1" w:styleId="11">
    <w:name w:val="样式1"/>
    <w:basedOn w:val="APAT"/>
    <w:qFormat/>
    <w:pPr>
      <w:spacing w:line="240" w:lineRule="auto"/>
      <w:ind w:firstLineChars="0" w:firstLine="0"/>
      <w:jc w:val="center"/>
    </w:pPr>
  </w:style>
  <w:style w:type="paragraph" w:customStyle="1" w:styleId="ab">
    <w:name w:val="表格文字"/>
    <w:basedOn w:val="APAT"/>
    <w:qFormat/>
    <w:pPr>
      <w:spacing w:before="120" w:after="120" w:line="240" w:lineRule="auto"/>
      <w:ind w:firstLineChars="0" w:firstLine="0"/>
      <w:jc w:val="center"/>
    </w:pPr>
  </w:style>
  <w:style w:type="table" w:styleId="2">
    <w:name w:val="Plain Table 2"/>
    <w:aliases w:val="三线表"/>
    <w:basedOn w:val="a1"/>
    <w:uiPriority w:val="42"/>
    <w:pPr>
      <w:jc w:val="center"/>
    </w:pPr>
    <w:rPr>
      <w:rFonts w:ascii="Times New Roman" w:eastAsia="宋体" w:hAnsi="Times New Roman" w:cs="Times New Roman"/>
      <w:kern w:val="0"/>
      <w:sz w:val="24"/>
    </w:rPr>
    <w:tblPr>
      <w:tblStyleRowBandSize w:val="1"/>
      <w:tblStyleColBandSize w:val="1"/>
    </w:tblPr>
    <w:tcPr>
      <w:vAlign w:val="center"/>
    </w:tcPr>
    <w:tblStylePr w:type="firstRow">
      <w:rPr>
        <w:rFonts w:ascii="Times New Roman" w:hAnsi="Times New Roman"/>
        <w:b/>
        <w:bCs/>
      </w:rPr>
      <w:tblPr/>
      <w:tcPr>
        <w:tcBorders>
          <w:top w:val="single" w:sz="12" w:space="0" w:color="auto"/>
          <w:left w:val="nil"/>
          <w:bottom w:val="single" w:sz="4" w:space="0" w:color="auto"/>
          <w:right w:val="nil"/>
          <w:insideH w:val="nil"/>
          <w:insideV w:val="nil"/>
          <w:tl2br w:val="nil"/>
          <w:tr2bl w:val="nil"/>
        </w:tcBorders>
      </w:tcPr>
    </w:tblStylePr>
    <w:tblStylePr w:type="lastRow">
      <w:pPr>
        <w:wordWrap/>
        <w:ind w:firstLineChars="0" w:firstLine="0"/>
        <w:jc w:val="center"/>
      </w:pPr>
      <w:rPr>
        <w:b w:val="0"/>
        <w:bCs/>
        <w:sz w:val="24"/>
      </w:rPr>
      <w:tblPr/>
      <w:tcPr>
        <w:tcBorders>
          <w:top w:val="nil"/>
          <w:left w:val="nil"/>
          <w:bottom w:val="single" w:sz="12" w:space="0" w:color="auto"/>
          <w:right w:val="nil"/>
          <w:insideH w:val="nil"/>
          <w:insideV w:val="nil"/>
          <w:tl2br w:val="nil"/>
          <w:tr2bl w:val="nil"/>
        </w:tcBorders>
      </w:tcPr>
    </w:tblStylePr>
    <w:tblStylePr w:type="firstCol">
      <w:rPr>
        <w:b/>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tblStylePr w:type="swCell">
      <w:rPr>
        <w:b/>
      </w:rPr>
    </w:tblStylePr>
  </w:style>
  <w:style w:type="character" w:styleId="ac">
    <w:name w:val="Hyperlink"/>
    <w:basedOn w:val="a0"/>
    <w:uiPriority w:val="99"/>
    <w:unhideWhenUsed/>
    <w:rPr>
      <w:color w:val="0563C1" w:themeColor="hyperlink"/>
      <w:u w:val="single"/>
    </w:rPr>
  </w:style>
  <w:style w:type="character" w:styleId="ad">
    <w:name w:val="FollowedHyperlink"/>
    <w:basedOn w:val="a0"/>
    <w:uiPriority w:val="99"/>
    <w:semiHidden/>
    <w:unhideWhenUsed/>
    <w:rPr>
      <w:color w:val="954F72" w:themeColor="followedHyperlink"/>
      <w:u w:val="single"/>
    </w:rPr>
  </w:style>
  <w:style w:type="paragraph" w:styleId="ae">
    <w:name w:val="Bibliography"/>
    <w:basedOn w:val="a"/>
    <w:next w:val="a"/>
    <w:uiPriority w:val="37"/>
    <w:unhideWhenUsed/>
  </w:style>
  <w:style w:type="paragraph" w:styleId="af">
    <w:name w:val="footnote text"/>
    <w:basedOn w:val="a"/>
    <w:link w:val="af0"/>
    <w:uiPriority w:val="99"/>
    <w:semiHidden/>
    <w:unhideWhenUsed/>
    <w:pPr>
      <w:snapToGrid w:val="0"/>
    </w:pPr>
    <w:rPr>
      <w:sz w:val="18"/>
      <w:szCs w:val="18"/>
    </w:rPr>
  </w:style>
  <w:style w:type="character" w:customStyle="1" w:styleId="af0">
    <w:name w:val="脚注文本 字符"/>
    <w:basedOn w:val="a0"/>
    <w:link w:val="af"/>
    <w:uiPriority w:val="99"/>
    <w:semiHidden/>
    <w:rPr>
      <w:rFonts w:ascii="Times New Roman" w:eastAsia="宋体" w:hAnsi="Times New Roman" w:cs="Times New Roman"/>
      <w:kern w:val="0"/>
      <w:sz w:val="18"/>
      <w:szCs w:val="18"/>
    </w:rPr>
  </w:style>
  <w:style w:type="character" w:styleId="af1">
    <w:name w:val="footnote reference"/>
    <w:basedOn w:val="a0"/>
    <w:uiPriority w:val="99"/>
    <w:semiHidden/>
    <w:unhideWhenUsed/>
    <w:rPr>
      <w:vertAlign w:val="superscript"/>
    </w:rPr>
  </w:style>
  <w:style w:type="character" w:styleId="af2">
    <w:name w:val="Placeholder Text"/>
    <w:basedOn w:val="a0"/>
    <w:uiPriority w:val="99"/>
    <w:semiHidden/>
    <w:rPr>
      <w:color w:val="808080"/>
    </w:rPr>
  </w:style>
  <w:style w:type="paragraph" w:styleId="af3">
    <w:name w:val="caption"/>
    <w:basedOn w:val="a"/>
    <w:next w:val="a"/>
    <w:uiPriority w:val="35"/>
    <w:unhideWhenUsed/>
    <w:qFormat/>
    <w:pPr>
      <w:ind w:firstLineChars="0" w:firstLine="0"/>
      <w:jc w:val="center"/>
    </w:pPr>
    <w:rPr>
      <w:rFonts w:eastAsia="黑体" w:cstheme="majorBidi"/>
      <w:b/>
      <w:sz w:val="20"/>
      <w:szCs w:val="20"/>
    </w:rPr>
  </w:style>
  <w:style w:type="paragraph" w:styleId="af4">
    <w:name w:val="Balloon Text"/>
    <w:basedOn w:val="a"/>
    <w:link w:val="af5"/>
    <w:uiPriority w:val="99"/>
    <w:semiHidden/>
    <w:unhideWhenUsed/>
    <w:pPr>
      <w:spacing w:line="240" w:lineRule="auto"/>
    </w:pPr>
    <w:rPr>
      <w:sz w:val="18"/>
      <w:szCs w:val="18"/>
    </w:rPr>
  </w:style>
  <w:style w:type="character" w:customStyle="1" w:styleId="af5">
    <w:name w:val="批注框文本 字符"/>
    <w:basedOn w:val="a0"/>
    <w:link w:val="af4"/>
    <w:uiPriority w:val="99"/>
    <w:semiHidden/>
    <w:rPr>
      <w:rFonts w:ascii="Times New Roman" w:eastAsia="宋体" w:hAnsi="Times New Roman" w:cs="Times New Roman"/>
      <w:kern w:val="0"/>
      <w:sz w:val="18"/>
      <w:szCs w:val="18"/>
    </w:rPr>
  </w:style>
  <w:style w:type="character" w:customStyle="1" w:styleId="10">
    <w:name w:val="标题 1 字符"/>
    <w:basedOn w:val="a0"/>
    <w:link w:val="1"/>
    <w:uiPriority w:val="9"/>
    <w:rPr>
      <w:rFonts w:ascii="Times New Roman" w:eastAsiaTheme="majorEastAsia" w:hAnsi="Times New Roman" w:cstheme="majorBidi"/>
      <w:b/>
      <w:kern w:val="0"/>
      <w:sz w:val="32"/>
      <w:szCs w:val="32"/>
    </w:rPr>
  </w:style>
  <w:style w:type="character" w:customStyle="1" w:styleId="APAL10">
    <w:name w:val="APA L1 字符"/>
    <w:basedOn w:val="a0"/>
    <w:link w:val="APAL1"/>
    <w:rPr>
      <w:rFonts w:ascii="Times New Roman" w:eastAsia="Times New Roman" w:hAnsi="Times New Roman" w:cs="Times New Roman"/>
      <w:b/>
      <w:kern w:val="0"/>
      <w:sz w:val="30"/>
      <w:szCs w:val="24"/>
    </w:rPr>
  </w:style>
  <w:style w:type="paragraph" w:styleId="12">
    <w:name w:val="index 1"/>
    <w:basedOn w:val="a"/>
    <w:next w:val="a"/>
    <w:autoRedefine/>
    <w:uiPriority w:val="99"/>
    <w:unhideWhenUsed/>
    <w:pPr>
      <w:ind w:left="240" w:hanging="240"/>
    </w:pPr>
    <w:rPr>
      <w:rFonts w:asciiTheme="minorHAnsi" w:eastAsiaTheme="minorHAnsi"/>
      <w:sz w:val="20"/>
      <w:szCs w:val="20"/>
    </w:rPr>
  </w:style>
  <w:style w:type="paragraph" w:styleId="20">
    <w:name w:val="index 2"/>
    <w:basedOn w:val="a"/>
    <w:next w:val="a"/>
    <w:autoRedefine/>
    <w:uiPriority w:val="99"/>
    <w:unhideWhenUsed/>
    <w:pPr>
      <w:ind w:left="480" w:hanging="240"/>
    </w:pPr>
    <w:rPr>
      <w:rFonts w:asciiTheme="minorHAnsi" w:eastAsiaTheme="minorHAnsi"/>
      <w:sz w:val="20"/>
      <w:szCs w:val="20"/>
    </w:rPr>
  </w:style>
  <w:style w:type="paragraph" w:styleId="3">
    <w:name w:val="index 3"/>
    <w:basedOn w:val="a"/>
    <w:next w:val="a"/>
    <w:autoRedefine/>
    <w:uiPriority w:val="99"/>
    <w:unhideWhenUsed/>
    <w:pPr>
      <w:ind w:left="720" w:hanging="240"/>
    </w:pPr>
    <w:rPr>
      <w:rFonts w:asciiTheme="minorHAnsi" w:eastAsiaTheme="minorHAnsi"/>
      <w:sz w:val="20"/>
      <w:szCs w:val="20"/>
    </w:rPr>
  </w:style>
  <w:style w:type="paragraph" w:styleId="4">
    <w:name w:val="index 4"/>
    <w:basedOn w:val="a"/>
    <w:next w:val="a"/>
    <w:autoRedefine/>
    <w:uiPriority w:val="99"/>
    <w:unhideWhenUsed/>
    <w:pPr>
      <w:ind w:left="960" w:hanging="240"/>
    </w:pPr>
    <w:rPr>
      <w:rFonts w:asciiTheme="minorHAnsi" w:eastAsiaTheme="minorHAnsi"/>
      <w:sz w:val="20"/>
      <w:szCs w:val="20"/>
    </w:rPr>
  </w:style>
  <w:style w:type="paragraph" w:styleId="5">
    <w:name w:val="index 5"/>
    <w:basedOn w:val="a"/>
    <w:next w:val="a"/>
    <w:autoRedefine/>
    <w:uiPriority w:val="99"/>
    <w:unhideWhenUsed/>
    <w:pPr>
      <w:ind w:left="1200" w:hanging="240"/>
    </w:pPr>
    <w:rPr>
      <w:rFonts w:asciiTheme="minorHAnsi" w:eastAsiaTheme="minorHAnsi"/>
      <w:sz w:val="20"/>
      <w:szCs w:val="20"/>
    </w:rPr>
  </w:style>
  <w:style w:type="paragraph" w:styleId="6">
    <w:name w:val="index 6"/>
    <w:basedOn w:val="a"/>
    <w:next w:val="a"/>
    <w:autoRedefine/>
    <w:uiPriority w:val="99"/>
    <w:unhideWhenUsed/>
    <w:pPr>
      <w:ind w:left="1440" w:hanging="240"/>
    </w:pPr>
    <w:rPr>
      <w:rFonts w:asciiTheme="minorHAnsi" w:eastAsiaTheme="minorHAnsi"/>
      <w:sz w:val="20"/>
      <w:szCs w:val="20"/>
    </w:rPr>
  </w:style>
  <w:style w:type="paragraph" w:styleId="7">
    <w:name w:val="index 7"/>
    <w:basedOn w:val="a"/>
    <w:next w:val="a"/>
    <w:autoRedefine/>
    <w:uiPriority w:val="99"/>
    <w:unhideWhenUsed/>
    <w:pPr>
      <w:ind w:left="1680" w:hanging="240"/>
    </w:pPr>
    <w:rPr>
      <w:rFonts w:asciiTheme="minorHAnsi" w:eastAsiaTheme="minorHAnsi"/>
      <w:sz w:val="20"/>
      <w:szCs w:val="20"/>
    </w:rPr>
  </w:style>
  <w:style w:type="paragraph" w:styleId="8">
    <w:name w:val="index 8"/>
    <w:basedOn w:val="a"/>
    <w:next w:val="a"/>
    <w:autoRedefine/>
    <w:uiPriority w:val="99"/>
    <w:unhideWhenUsed/>
    <w:pPr>
      <w:ind w:left="1920" w:hanging="240"/>
    </w:pPr>
    <w:rPr>
      <w:rFonts w:asciiTheme="minorHAnsi" w:eastAsiaTheme="minorHAnsi"/>
      <w:sz w:val="20"/>
      <w:szCs w:val="20"/>
    </w:rPr>
  </w:style>
  <w:style w:type="paragraph" w:styleId="9">
    <w:name w:val="index 9"/>
    <w:basedOn w:val="a"/>
    <w:next w:val="a"/>
    <w:autoRedefine/>
    <w:uiPriority w:val="99"/>
    <w:unhideWhenUsed/>
    <w:pPr>
      <w:ind w:left="2160" w:hanging="240"/>
    </w:pPr>
    <w:rPr>
      <w:rFonts w:asciiTheme="minorHAnsi" w:eastAsiaTheme="minorHAnsi"/>
      <w:sz w:val="20"/>
      <w:szCs w:val="20"/>
    </w:rPr>
  </w:style>
  <w:style w:type="paragraph" w:styleId="af6">
    <w:name w:val="index heading"/>
    <w:basedOn w:val="a"/>
    <w:next w:val="12"/>
    <w:uiPriority w:val="99"/>
    <w:unhideWhenUsed/>
    <w:pPr>
      <w:spacing w:before="120" w:after="120"/>
    </w:pPr>
    <w:rPr>
      <w:rFonts w:asciiTheme="minorHAnsi" w:eastAsiaTheme="minorHAnsi"/>
      <w:b/>
      <w:bCs/>
      <w:i/>
      <w:iCs/>
      <w:sz w:val="20"/>
      <w:szCs w:val="20"/>
    </w:rPr>
  </w:style>
  <w:style w:type="paragraph" w:styleId="af7">
    <w:name w:val="endnote text"/>
    <w:basedOn w:val="a"/>
    <w:link w:val="af8"/>
    <w:uiPriority w:val="99"/>
    <w:semiHidden/>
    <w:unhideWhenUsed/>
    <w:pPr>
      <w:spacing w:line="240" w:lineRule="auto"/>
    </w:pPr>
    <w:rPr>
      <w:sz w:val="20"/>
      <w:szCs w:val="20"/>
    </w:rPr>
  </w:style>
  <w:style w:type="character" w:customStyle="1" w:styleId="af8">
    <w:name w:val="尾注文本 字符"/>
    <w:basedOn w:val="a0"/>
    <w:link w:val="af7"/>
    <w:uiPriority w:val="99"/>
    <w:semiHidden/>
    <w:rPr>
      <w:rFonts w:ascii="Times New Roman" w:eastAsia="宋体" w:hAnsi="Times New Roman" w:cs="Times New Roman"/>
      <w:kern w:val="0"/>
      <w:sz w:val="20"/>
      <w:szCs w:val="20"/>
    </w:rPr>
  </w:style>
  <w:style w:type="character" w:styleId="af9">
    <w:name w:val="endnote reference"/>
    <w:basedOn w:val="a0"/>
    <w:uiPriority w:val="99"/>
    <w:semiHidden/>
    <w:unhideWhenUsed/>
    <w:rPr>
      <w:vertAlign w:val="superscript"/>
    </w:rPr>
  </w:style>
  <w:style w:type="paragraph" w:customStyle="1" w:styleId="Code">
    <w:name w:val="Code"/>
    <w:basedOn w:val="APAT"/>
    <w:link w:val="Code0"/>
    <w:qFormat/>
    <w:pPr>
      <w:shd w:val="clear" w:color="auto" w:fill="F7F7F7"/>
      <w:spacing w:before="120" w:after="120" w:line="360" w:lineRule="auto"/>
      <w:ind w:left="737" w:right="737" w:firstLineChars="0" w:firstLine="0"/>
    </w:pPr>
    <w:rPr>
      <w:rFonts w:ascii="Courier New" w:hAnsi="Courier New" w:cs="Courier New"/>
      <w:b/>
      <w:sz w:val="22"/>
      <w:szCs w:val="22"/>
    </w:rPr>
  </w:style>
  <w:style w:type="character" w:customStyle="1" w:styleId="APAT0">
    <w:name w:val="APA T 字符"/>
    <w:basedOn w:val="a0"/>
    <w:link w:val="APAT"/>
    <w:rPr>
      <w:rFonts w:ascii="Times New Roman" w:eastAsia="宋体" w:hAnsi="Times New Roman" w:cs="Times New Roman"/>
      <w:kern w:val="0"/>
      <w:sz w:val="24"/>
      <w:szCs w:val="24"/>
    </w:rPr>
  </w:style>
  <w:style w:type="character" w:customStyle="1" w:styleId="Code0">
    <w:name w:val="Code 字符"/>
    <w:basedOn w:val="APAT0"/>
    <w:link w:val="Code"/>
    <w:rPr>
      <w:rFonts w:ascii="Courier New" w:eastAsia="宋体" w:hAnsi="Courier New" w:cs="Courier New"/>
      <w:b/>
      <w:kern w:val="0"/>
      <w:sz w:val="22"/>
      <w:szCs w:val="24"/>
      <w:shd w:val="clear" w:color="auto" w:fill="F7F7F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5886">
      <w:bodyDiv w:val="1"/>
      <w:marLeft w:val="0"/>
      <w:marRight w:val="0"/>
      <w:marTop w:val="0"/>
      <w:marBottom w:val="0"/>
      <w:divBdr>
        <w:top w:val="none" w:sz="0" w:space="0" w:color="auto"/>
        <w:left w:val="none" w:sz="0" w:space="0" w:color="auto"/>
        <w:bottom w:val="none" w:sz="0" w:space="0" w:color="auto"/>
        <w:right w:val="none" w:sz="0" w:space="0" w:color="auto"/>
      </w:divBdr>
    </w:div>
    <w:div w:id="73288375">
      <w:bodyDiv w:val="1"/>
      <w:marLeft w:val="0"/>
      <w:marRight w:val="0"/>
      <w:marTop w:val="0"/>
      <w:marBottom w:val="0"/>
      <w:divBdr>
        <w:top w:val="none" w:sz="0" w:space="0" w:color="auto"/>
        <w:left w:val="none" w:sz="0" w:space="0" w:color="auto"/>
        <w:bottom w:val="none" w:sz="0" w:space="0" w:color="auto"/>
        <w:right w:val="none" w:sz="0" w:space="0" w:color="auto"/>
      </w:divBdr>
    </w:div>
    <w:div w:id="133257558">
      <w:bodyDiv w:val="1"/>
      <w:marLeft w:val="0"/>
      <w:marRight w:val="0"/>
      <w:marTop w:val="0"/>
      <w:marBottom w:val="0"/>
      <w:divBdr>
        <w:top w:val="none" w:sz="0" w:space="0" w:color="auto"/>
        <w:left w:val="none" w:sz="0" w:space="0" w:color="auto"/>
        <w:bottom w:val="none" w:sz="0" w:space="0" w:color="auto"/>
        <w:right w:val="none" w:sz="0" w:space="0" w:color="auto"/>
      </w:divBdr>
    </w:div>
    <w:div w:id="148400834">
      <w:bodyDiv w:val="1"/>
      <w:marLeft w:val="0"/>
      <w:marRight w:val="0"/>
      <w:marTop w:val="0"/>
      <w:marBottom w:val="0"/>
      <w:divBdr>
        <w:top w:val="none" w:sz="0" w:space="0" w:color="auto"/>
        <w:left w:val="none" w:sz="0" w:space="0" w:color="auto"/>
        <w:bottom w:val="none" w:sz="0" w:space="0" w:color="auto"/>
        <w:right w:val="none" w:sz="0" w:space="0" w:color="auto"/>
      </w:divBdr>
    </w:div>
    <w:div w:id="159081076">
      <w:bodyDiv w:val="1"/>
      <w:marLeft w:val="0"/>
      <w:marRight w:val="0"/>
      <w:marTop w:val="0"/>
      <w:marBottom w:val="0"/>
      <w:divBdr>
        <w:top w:val="none" w:sz="0" w:space="0" w:color="auto"/>
        <w:left w:val="none" w:sz="0" w:space="0" w:color="auto"/>
        <w:bottom w:val="none" w:sz="0" w:space="0" w:color="auto"/>
        <w:right w:val="none" w:sz="0" w:space="0" w:color="auto"/>
      </w:divBdr>
    </w:div>
    <w:div w:id="161313980">
      <w:bodyDiv w:val="1"/>
      <w:marLeft w:val="0"/>
      <w:marRight w:val="0"/>
      <w:marTop w:val="0"/>
      <w:marBottom w:val="0"/>
      <w:divBdr>
        <w:top w:val="none" w:sz="0" w:space="0" w:color="auto"/>
        <w:left w:val="none" w:sz="0" w:space="0" w:color="auto"/>
        <w:bottom w:val="none" w:sz="0" w:space="0" w:color="auto"/>
        <w:right w:val="none" w:sz="0" w:space="0" w:color="auto"/>
      </w:divBdr>
    </w:div>
    <w:div w:id="184636241">
      <w:bodyDiv w:val="1"/>
      <w:marLeft w:val="0"/>
      <w:marRight w:val="0"/>
      <w:marTop w:val="0"/>
      <w:marBottom w:val="0"/>
      <w:divBdr>
        <w:top w:val="none" w:sz="0" w:space="0" w:color="auto"/>
        <w:left w:val="none" w:sz="0" w:space="0" w:color="auto"/>
        <w:bottom w:val="none" w:sz="0" w:space="0" w:color="auto"/>
        <w:right w:val="none" w:sz="0" w:space="0" w:color="auto"/>
      </w:divBdr>
    </w:div>
    <w:div w:id="202864131">
      <w:bodyDiv w:val="1"/>
      <w:marLeft w:val="0"/>
      <w:marRight w:val="0"/>
      <w:marTop w:val="0"/>
      <w:marBottom w:val="0"/>
      <w:divBdr>
        <w:top w:val="none" w:sz="0" w:space="0" w:color="auto"/>
        <w:left w:val="none" w:sz="0" w:space="0" w:color="auto"/>
        <w:bottom w:val="none" w:sz="0" w:space="0" w:color="auto"/>
        <w:right w:val="none" w:sz="0" w:space="0" w:color="auto"/>
      </w:divBdr>
    </w:div>
    <w:div w:id="210772138">
      <w:bodyDiv w:val="1"/>
      <w:marLeft w:val="0"/>
      <w:marRight w:val="0"/>
      <w:marTop w:val="0"/>
      <w:marBottom w:val="0"/>
      <w:divBdr>
        <w:top w:val="none" w:sz="0" w:space="0" w:color="auto"/>
        <w:left w:val="none" w:sz="0" w:space="0" w:color="auto"/>
        <w:bottom w:val="none" w:sz="0" w:space="0" w:color="auto"/>
        <w:right w:val="none" w:sz="0" w:space="0" w:color="auto"/>
      </w:divBdr>
    </w:div>
    <w:div w:id="227233221">
      <w:bodyDiv w:val="1"/>
      <w:marLeft w:val="0"/>
      <w:marRight w:val="0"/>
      <w:marTop w:val="0"/>
      <w:marBottom w:val="0"/>
      <w:divBdr>
        <w:top w:val="none" w:sz="0" w:space="0" w:color="auto"/>
        <w:left w:val="none" w:sz="0" w:space="0" w:color="auto"/>
        <w:bottom w:val="none" w:sz="0" w:space="0" w:color="auto"/>
        <w:right w:val="none" w:sz="0" w:space="0" w:color="auto"/>
      </w:divBdr>
    </w:div>
    <w:div w:id="236020258">
      <w:bodyDiv w:val="1"/>
      <w:marLeft w:val="0"/>
      <w:marRight w:val="0"/>
      <w:marTop w:val="0"/>
      <w:marBottom w:val="0"/>
      <w:divBdr>
        <w:top w:val="none" w:sz="0" w:space="0" w:color="auto"/>
        <w:left w:val="none" w:sz="0" w:space="0" w:color="auto"/>
        <w:bottom w:val="none" w:sz="0" w:space="0" w:color="auto"/>
        <w:right w:val="none" w:sz="0" w:space="0" w:color="auto"/>
      </w:divBdr>
    </w:div>
    <w:div w:id="241065524">
      <w:bodyDiv w:val="1"/>
      <w:marLeft w:val="0"/>
      <w:marRight w:val="0"/>
      <w:marTop w:val="0"/>
      <w:marBottom w:val="0"/>
      <w:divBdr>
        <w:top w:val="none" w:sz="0" w:space="0" w:color="auto"/>
        <w:left w:val="none" w:sz="0" w:space="0" w:color="auto"/>
        <w:bottom w:val="none" w:sz="0" w:space="0" w:color="auto"/>
        <w:right w:val="none" w:sz="0" w:space="0" w:color="auto"/>
      </w:divBdr>
    </w:div>
    <w:div w:id="243492835">
      <w:bodyDiv w:val="1"/>
      <w:marLeft w:val="0"/>
      <w:marRight w:val="0"/>
      <w:marTop w:val="0"/>
      <w:marBottom w:val="0"/>
      <w:divBdr>
        <w:top w:val="none" w:sz="0" w:space="0" w:color="auto"/>
        <w:left w:val="none" w:sz="0" w:space="0" w:color="auto"/>
        <w:bottom w:val="none" w:sz="0" w:space="0" w:color="auto"/>
        <w:right w:val="none" w:sz="0" w:space="0" w:color="auto"/>
      </w:divBdr>
    </w:div>
    <w:div w:id="257176249">
      <w:bodyDiv w:val="1"/>
      <w:marLeft w:val="0"/>
      <w:marRight w:val="0"/>
      <w:marTop w:val="0"/>
      <w:marBottom w:val="0"/>
      <w:divBdr>
        <w:top w:val="none" w:sz="0" w:space="0" w:color="auto"/>
        <w:left w:val="none" w:sz="0" w:space="0" w:color="auto"/>
        <w:bottom w:val="none" w:sz="0" w:space="0" w:color="auto"/>
        <w:right w:val="none" w:sz="0" w:space="0" w:color="auto"/>
      </w:divBdr>
    </w:div>
    <w:div w:id="264576335">
      <w:bodyDiv w:val="1"/>
      <w:marLeft w:val="0"/>
      <w:marRight w:val="0"/>
      <w:marTop w:val="0"/>
      <w:marBottom w:val="0"/>
      <w:divBdr>
        <w:top w:val="none" w:sz="0" w:space="0" w:color="auto"/>
        <w:left w:val="none" w:sz="0" w:space="0" w:color="auto"/>
        <w:bottom w:val="none" w:sz="0" w:space="0" w:color="auto"/>
        <w:right w:val="none" w:sz="0" w:space="0" w:color="auto"/>
      </w:divBdr>
    </w:div>
    <w:div w:id="265161099">
      <w:bodyDiv w:val="1"/>
      <w:marLeft w:val="0"/>
      <w:marRight w:val="0"/>
      <w:marTop w:val="0"/>
      <w:marBottom w:val="0"/>
      <w:divBdr>
        <w:top w:val="none" w:sz="0" w:space="0" w:color="auto"/>
        <w:left w:val="none" w:sz="0" w:space="0" w:color="auto"/>
        <w:bottom w:val="none" w:sz="0" w:space="0" w:color="auto"/>
        <w:right w:val="none" w:sz="0" w:space="0" w:color="auto"/>
      </w:divBdr>
    </w:div>
    <w:div w:id="281155878">
      <w:bodyDiv w:val="1"/>
      <w:marLeft w:val="0"/>
      <w:marRight w:val="0"/>
      <w:marTop w:val="0"/>
      <w:marBottom w:val="0"/>
      <w:divBdr>
        <w:top w:val="none" w:sz="0" w:space="0" w:color="auto"/>
        <w:left w:val="none" w:sz="0" w:space="0" w:color="auto"/>
        <w:bottom w:val="none" w:sz="0" w:space="0" w:color="auto"/>
        <w:right w:val="none" w:sz="0" w:space="0" w:color="auto"/>
      </w:divBdr>
    </w:div>
    <w:div w:id="283851329">
      <w:bodyDiv w:val="1"/>
      <w:marLeft w:val="0"/>
      <w:marRight w:val="0"/>
      <w:marTop w:val="0"/>
      <w:marBottom w:val="0"/>
      <w:divBdr>
        <w:top w:val="none" w:sz="0" w:space="0" w:color="auto"/>
        <w:left w:val="none" w:sz="0" w:space="0" w:color="auto"/>
        <w:bottom w:val="none" w:sz="0" w:space="0" w:color="auto"/>
        <w:right w:val="none" w:sz="0" w:space="0" w:color="auto"/>
      </w:divBdr>
    </w:div>
    <w:div w:id="287785687">
      <w:bodyDiv w:val="1"/>
      <w:marLeft w:val="0"/>
      <w:marRight w:val="0"/>
      <w:marTop w:val="0"/>
      <w:marBottom w:val="0"/>
      <w:divBdr>
        <w:top w:val="none" w:sz="0" w:space="0" w:color="auto"/>
        <w:left w:val="none" w:sz="0" w:space="0" w:color="auto"/>
        <w:bottom w:val="none" w:sz="0" w:space="0" w:color="auto"/>
        <w:right w:val="none" w:sz="0" w:space="0" w:color="auto"/>
      </w:divBdr>
    </w:div>
    <w:div w:id="302321180">
      <w:bodyDiv w:val="1"/>
      <w:marLeft w:val="0"/>
      <w:marRight w:val="0"/>
      <w:marTop w:val="0"/>
      <w:marBottom w:val="0"/>
      <w:divBdr>
        <w:top w:val="none" w:sz="0" w:space="0" w:color="auto"/>
        <w:left w:val="none" w:sz="0" w:space="0" w:color="auto"/>
        <w:bottom w:val="none" w:sz="0" w:space="0" w:color="auto"/>
        <w:right w:val="none" w:sz="0" w:space="0" w:color="auto"/>
      </w:divBdr>
    </w:div>
    <w:div w:id="302851099">
      <w:bodyDiv w:val="1"/>
      <w:marLeft w:val="0"/>
      <w:marRight w:val="0"/>
      <w:marTop w:val="0"/>
      <w:marBottom w:val="0"/>
      <w:divBdr>
        <w:top w:val="none" w:sz="0" w:space="0" w:color="auto"/>
        <w:left w:val="none" w:sz="0" w:space="0" w:color="auto"/>
        <w:bottom w:val="none" w:sz="0" w:space="0" w:color="auto"/>
        <w:right w:val="none" w:sz="0" w:space="0" w:color="auto"/>
      </w:divBdr>
    </w:div>
    <w:div w:id="308020055">
      <w:bodyDiv w:val="1"/>
      <w:marLeft w:val="0"/>
      <w:marRight w:val="0"/>
      <w:marTop w:val="0"/>
      <w:marBottom w:val="0"/>
      <w:divBdr>
        <w:top w:val="none" w:sz="0" w:space="0" w:color="auto"/>
        <w:left w:val="none" w:sz="0" w:space="0" w:color="auto"/>
        <w:bottom w:val="none" w:sz="0" w:space="0" w:color="auto"/>
        <w:right w:val="none" w:sz="0" w:space="0" w:color="auto"/>
      </w:divBdr>
    </w:div>
    <w:div w:id="312218359">
      <w:bodyDiv w:val="1"/>
      <w:marLeft w:val="0"/>
      <w:marRight w:val="0"/>
      <w:marTop w:val="0"/>
      <w:marBottom w:val="0"/>
      <w:divBdr>
        <w:top w:val="none" w:sz="0" w:space="0" w:color="auto"/>
        <w:left w:val="none" w:sz="0" w:space="0" w:color="auto"/>
        <w:bottom w:val="none" w:sz="0" w:space="0" w:color="auto"/>
        <w:right w:val="none" w:sz="0" w:space="0" w:color="auto"/>
      </w:divBdr>
    </w:div>
    <w:div w:id="337736295">
      <w:bodyDiv w:val="1"/>
      <w:marLeft w:val="0"/>
      <w:marRight w:val="0"/>
      <w:marTop w:val="0"/>
      <w:marBottom w:val="0"/>
      <w:divBdr>
        <w:top w:val="none" w:sz="0" w:space="0" w:color="auto"/>
        <w:left w:val="none" w:sz="0" w:space="0" w:color="auto"/>
        <w:bottom w:val="none" w:sz="0" w:space="0" w:color="auto"/>
        <w:right w:val="none" w:sz="0" w:space="0" w:color="auto"/>
      </w:divBdr>
    </w:div>
    <w:div w:id="350302292">
      <w:bodyDiv w:val="1"/>
      <w:marLeft w:val="0"/>
      <w:marRight w:val="0"/>
      <w:marTop w:val="0"/>
      <w:marBottom w:val="0"/>
      <w:divBdr>
        <w:top w:val="none" w:sz="0" w:space="0" w:color="auto"/>
        <w:left w:val="none" w:sz="0" w:space="0" w:color="auto"/>
        <w:bottom w:val="none" w:sz="0" w:space="0" w:color="auto"/>
        <w:right w:val="none" w:sz="0" w:space="0" w:color="auto"/>
      </w:divBdr>
    </w:div>
    <w:div w:id="355733396">
      <w:bodyDiv w:val="1"/>
      <w:marLeft w:val="0"/>
      <w:marRight w:val="0"/>
      <w:marTop w:val="0"/>
      <w:marBottom w:val="0"/>
      <w:divBdr>
        <w:top w:val="none" w:sz="0" w:space="0" w:color="auto"/>
        <w:left w:val="none" w:sz="0" w:space="0" w:color="auto"/>
        <w:bottom w:val="none" w:sz="0" w:space="0" w:color="auto"/>
        <w:right w:val="none" w:sz="0" w:space="0" w:color="auto"/>
      </w:divBdr>
    </w:div>
    <w:div w:id="379013679">
      <w:bodyDiv w:val="1"/>
      <w:marLeft w:val="0"/>
      <w:marRight w:val="0"/>
      <w:marTop w:val="0"/>
      <w:marBottom w:val="0"/>
      <w:divBdr>
        <w:top w:val="none" w:sz="0" w:space="0" w:color="auto"/>
        <w:left w:val="none" w:sz="0" w:space="0" w:color="auto"/>
        <w:bottom w:val="none" w:sz="0" w:space="0" w:color="auto"/>
        <w:right w:val="none" w:sz="0" w:space="0" w:color="auto"/>
      </w:divBdr>
    </w:div>
    <w:div w:id="413431114">
      <w:bodyDiv w:val="1"/>
      <w:marLeft w:val="0"/>
      <w:marRight w:val="0"/>
      <w:marTop w:val="0"/>
      <w:marBottom w:val="0"/>
      <w:divBdr>
        <w:top w:val="none" w:sz="0" w:space="0" w:color="auto"/>
        <w:left w:val="none" w:sz="0" w:space="0" w:color="auto"/>
        <w:bottom w:val="none" w:sz="0" w:space="0" w:color="auto"/>
        <w:right w:val="none" w:sz="0" w:space="0" w:color="auto"/>
      </w:divBdr>
    </w:div>
    <w:div w:id="413938862">
      <w:bodyDiv w:val="1"/>
      <w:marLeft w:val="0"/>
      <w:marRight w:val="0"/>
      <w:marTop w:val="0"/>
      <w:marBottom w:val="0"/>
      <w:divBdr>
        <w:top w:val="none" w:sz="0" w:space="0" w:color="auto"/>
        <w:left w:val="none" w:sz="0" w:space="0" w:color="auto"/>
        <w:bottom w:val="none" w:sz="0" w:space="0" w:color="auto"/>
        <w:right w:val="none" w:sz="0" w:space="0" w:color="auto"/>
      </w:divBdr>
    </w:div>
    <w:div w:id="420226425">
      <w:bodyDiv w:val="1"/>
      <w:marLeft w:val="0"/>
      <w:marRight w:val="0"/>
      <w:marTop w:val="0"/>
      <w:marBottom w:val="0"/>
      <w:divBdr>
        <w:top w:val="none" w:sz="0" w:space="0" w:color="auto"/>
        <w:left w:val="none" w:sz="0" w:space="0" w:color="auto"/>
        <w:bottom w:val="none" w:sz="0" w:space="0" w:color="auto"/>
        <w:right w:val="none" w:sz="0" w:space="0" w:color="auto"/>
      </w:divBdr>
    </w:div>
    <w:div w:id="426586987">
      <w:bodyDiv w:val="1"/>
      <w:marLeft w:val="0"/>
      <w:marRight w:val="0"/>
      <w:marTop w:val="0"/>
      <w:marBottom w:val="0"/>
      <w:divBdr>
        <w:top w:val="none" w:sz="0" w:space="0" w:color="auto"/>
        <w:left w:val="none" w:sz="0" w:space="0" w:color="auto"/>
        <w:bottom w:val="none" w:sz="0" w:space="0" w:color="auto"/>
        <w:right w:val="none" w:sz="0" w:space="0" w:color="auto"/>
      </w:divBdr>
    </w:div>
    <w:div w:id="427429535">
      <w:bodyDiv w:val="1"/>
      <w:marLeft w:val="0"/>
      <w:marRight w:val="0"/>
      <w:marTop w:val="0"/>
      <w:marBottom w:val="0"/>
      <w:divBdr>
        <w:top w:val="none" w:sz="0" w:space="0" w:color="auto"/>
        <w:left w:val="none" w:sz="0" w:space="0" w:color="auto"/>
        <w:bottom w:val="none" w:sz="0" w:space="0" w:color="auto"/>
        <w:right w:val="none" w:sz="0" w:space="0" w:color="auto"/>
      </w:divBdr>
    </w:div>
    <w:div w:id="461533280">
      <w:bodyDiv w:val="1"/>
      <w:marLeft w:val="0"/>
      <w:marRight w:val="0"/>
      <w:marTop w:val="0"/>
      <w:marBottom w:val="0"/>
      <w:divBdr>
        <w:top w:val="none" w:sz="0" w:space="0" w:color="auto"/>
        <w:left w:val="none" w:sz="0" w:space="0" w:color="auto"/>
        <w:bottom w:val="none" w:sz="0" w:space="0" w:color="auto"/>
        <w:right w:val="none" w:sz="0" w:space="0" w:color="auto"/>
      </w:divBdr>
    </w:div>
    <w:div w:id="465856062">
      <w:bodyDiv w:val="1"/>
      <w:marLeft w:val="0"/>
      <w:marRight w:val="0"/>
      <w:marTop w:val="0"/>
      <w:marBottom w:val="0"/>
      <w:divBdr>
        <w:top w:val="none" w:sz="0" w:space="0" w:color="auto"/>
        <w:left w:val="none" w:sz="0" w:space="0" w:color="auto"/>
        <w:bottom w:val="none" w:sz="0" w:space="0" w:color="auto"/>
        <w:right w:val="none" w:sz="0" w:space="0" w:color="auto"/>
      </w:divBdr>
    </w:div>
    <w:div w:id="502354546">
      <w:bodyDiv w:val="1"/>
      <w:marLeft w:val="0"/>
      <w:marRight w:val="0"/>
      <w:marTop w:val="0"/>
      <w:marBottom w:val="0"/>
      <w:divBdr>
        <w:top w:val="none" w:sz="0" w:space="0" w:color="auto"/>
        <w:left w:val="none" w:sz="0" w:space="0" w:color="auto"/>
        <w:bottom w:val="none" w:sz="0" w:space="0" w:color="auto"/>
        <w:right w:val="none" w:sz="0" w:space="0" w:color="auto"/>
      </w:divBdr>
    </w:div>
    <w:div w:id="506290860">
      <w:bodyDiv w:val="1"/>
      <w:marLeft w:val="0"/>
      <w:marRight w:val="0"/>
      <w:marTop w:val="0"/>
      <w:marBottom w:val="0"/>
      <w:divBdr>
        <w:top w:val="none" w:sz="0" w:space="0" w:color="auto"/>
        <w:left w:val="none" w:sz="0" w:space="0" w:color="auto"/>
        <w:bottom w:val="none" w:sz="0" w:space="0" w:color="auto"/>
        <w:right w:val="none" w:sz="0" w:space="0" w:color="auto"/>
      </w:divBdr>
    </w:div>
    <w:div w:id="539317401">
      <w:bodyDiv w:val="1"/>
      <w:marLeft w:val="0"/>
      <w:marRight w:val="0"/>
      <w:marTop w:val="0"/>
      <w:marBottom w:val="0"/>
      <w:divBdr>
        <w:top w:val="none" w:sz="0" w:space="0" w:color="auto"/>
        <w:left w:val="none" w:sz="0" w:space="0" w:color="auto"/>
        <w:bottom w:val="none" w:sz="0" w:space="0" w:color="auto"/>
        <w:right w:val="none" w:sz="0" w:space="0" w:color="auto"/>
      </w:divBdr>
    </w:div>
    <w:div w:id="540869821">
      <w:bodyDiv w:val="1"/>
      <w:marLeft w:val="0"/>
      <w:marRight w:val="0"/>
      <w:marTop w:val="0"/>
      <w:marBottom w:val="0"/>
      <w:divBdr>
        <w:top w:val="none" w:sz="0" w:space="0" w:color="auto"/>
        <w:left w:val="none" w:sz="0" w:space="0" w:color="auto"/>
        <w:bottom w:val="none" w:sz="0" w:space="0" w:color="auto"/>
        <w:right w:val="none" w:sz="0" w:space="0" w:color="auto"/>
      </w:divBdr>
    </w:div>
    <w:div w:id="573664866">
      <w:bodyDiv w:val="1"/>
      <w:marLeft w:val="0"/>
      <w:marRight w:val="0"/>
      <w:marTop w:val="0"/>
      <w:marBottom w:val="0"/>
      <w:divBdr>
        <w:top w:val="none" w:sz="0" w:space="0" w:color="auto"/>
        <w:left w:val="none" w:sz="0" w:space="0" w:color="auto"/>
        <w:bottom w:val="none" w:sz="0" w:space="0" w:color="auto"/>
        <w:right w:val="none" w:sz="0" w:space="0" w:color="auto"/>
      </w:divBdr>
    </w:div>
    <w:div w:id="574053577">
      <w:bodyDiv w:val="1"/>
      <w:marLeft w:val="0"/>
      <w:marRight w:val="0"/>
      <w:marTop w:val="0"/>
      <w:marBottom w:val="0"/>
      <w:divBdr>
        <w:top w:val="none" w:sz="0" w:space="0" w:color="auto"/>
        <w:left w:val="none" w:sz="0" w:space="0" w:color="auto"/>
        <w:bottom w:val="none" w:sz="0" w:space="0" w:color="auto"/>
        <w:right w:val="none" w:sz="0" w:space="0" w:color="auto"/>
      </w:divBdr>
    </w:div>
    <w:div w:id="576744274">
      <w:bodyDiv w:val="1"/>
      <w:marLeft w:val="0"/>
      <w:marRight w:val="0"/>
      <w:marTop w:val="0"/>
      <w:marBottom w:val="0"/>
      <w:divBdr>
        <w:top w:val="none" w:sz="0" w:space="0" w:color="auto"/>
        <w:left w:val="none" w:sz="0" w:space="0" w:color="auto"/>
        <w:bottom w:val="none" w:sz="0" w:space="0" w:color="auto"/>
        <w:right w:val="none" w:sz="0" w:space="0" w:color="auto"/>
      </w:divBdr>
    </w:div>
    <w:div w:id="596207020">
      <w:bodyDiv w:val="1"/>
      <w:marLeft w:val="0"/>
      <w:marRight w:val="0"/>
      <w:marTop w:val="0"/>
      <w:marBottom w:val="0"/>
      <w:divBdr>
        <w:top w:val="none" w:sz="0" w:space="0" w:color="auto"/>
        <w:left w:val="none" w:sz="0" w:space="0" w:color="auto"/>
        <w:bottom w:val="none" w:sz="0" w:space="0" w:color="auto"/>
        <w:right w:val="none" w:sz="0" w:space="0" w:color="auto"/>
      </w:divBdr>
    </w:div>
    <w:div w:id="649136158">
      <w:bodyDiv w:val="1"/>
      <w:marLeft w:val="0"/>
      <w:marRight w:val="0"/>
      <w:marTop w:val="0"/>
      <w:marBottom w:val="0"/>
      <w:divBdr>
        <w:top w:val="none" w:sz="0" w:space="0" w:color="auto"/>
        <w:left w:val="none" w:sz="0" w:space="0" w:color="auto"/>
        <w:bottom w:val="none" w:sz="0" w:space="0" w:color="auto"/>
        <w:right w:val="none" w:sz="0" w:space="0" w:color="auto"/>
      </w:divBdr>
    </w:div>
    <w:div w:id="650016987">
      <w:bodyDiv w:val="1"/>
      <w:marLeft w:val="0"/>
      <w:marRight w:val="0"/>
      <w:marTop w:val="0"/>
      <w:marBottom w:val="0"/>
      <w:divBdr>
        <w:top w:val="none" w:sz="0" w:space="0" w:color="auto"/>
        <w:left w:val="none" w:sz="0" w:space="0" w:color="auto"/>
        <w:bottom w:val="none" w:sz="0" w:space="0" w:color="auto"/>
        <w:right w:val="none" w:sz="0" w:space="0" w:color="auto"/>
      </w:divBdr>
    </w:div>
    <w:div w:id="673803173">
      <w:bodyDiv w:val="1"/>
      <w:marLeft w:val="0"/>
      <w:marRight w:val="0"/>
      <w:marTop w:val="0"/>
      <w:marBottom w:val="0"/>
      <w:divBdr>
        <w:top w:val="none" w:sz="0" w:space="0" w:color="auto"/>
        <w:left w:val="none" w:sz="0" w:space="0" w:color="auto"/>
        <w:bottom w:val="none" w:sz="0" w:space="0" w:color="auto"/>
        <w:right w:val="none" w:sz="0" w:space="0" w:color="auto"/>
      </w:divBdr>
    </w:div>
    <w:div w:id="682248482">
      <w:bodyDiv w:val="1"/>
      <w:marLeft w:val="0"/>
      <w:marRight w:val="0"/>
      <w:marTop w:val="0"/>
      <w:marBottom w:val="0"/>
      <w:divBdr>
        <w:top w:val="none" w:sz="0" w:space="0" w:color="auto"/>
        <w:left w:val="none" w:sz="0" w:space="0" w:color="auto"/>
        <w:bottom w:val="none" w:sz="0" w:space="0" w:color="auto"/>
        <w:right w:val="none" w:sz="0" w:space="0" w:color="auto"/>
      </w:divBdr>
    </w:div>
    <w:div w:id="701631782">
      <w:bodyDiv w:val="1"/>
      <w:marLeft w:val="0"/>
      <w:marRight w:val="0"/>
      <w:marTop w:val="0"/>
      <w:marBottom w:val="0"/>
      <w:divBdr>
        <w:top w:val="none" w:sz="0" w:space="0" w:color="auto"/>
        <w:left w:val="none" w:sz="0" w:space="0" w:color="auto"/>
        <w:bottom w:val="none" w:sz="0" w:space="0" w:color="auto"/>
        <w:right w:val="none" w:sz="0" w:space="0" w:color="auto"/>
      </w:divBdr>
    </w:div>
    <w:div w:id="730495107">
      <w:bodyDiv w:val="1"/>
      <w:marLeft w:val="0"/>
      <w:marRight w:val="0"/>
      <w:marTop w:val="0"/>
      <w:marBottom w:val="0"/>
      <w:divBdr>
        <w:top w:val="none" w:sz="0" w:space="0" w:color="auto"/>
        <w:left w:val="none" w:sz="0" w:space="0" w:color="auto"/>
        <w:bottom w:val="none" w:sz="0" w:space="0" w:color="auto"/>
        <w:right w:val="none" w:sz="0" w:space="0" w:color="auto"/>
      </w:divBdr>
    </w:div>
    <w:div w:id="730542631">
      <w:bodyDiv w:val="1"/>
      <w:marLeft w:val="0"/>
      <w:marRight w:val="0"/>
      <w:marTop w:val="0"/>
      <w:marBottom w:val="0"/>
      <w:divBdr>
        <w:top w:val="none" w:sz="0" w:space="0" w:color="auto"/>
        <w:left w:val="none" w:sz="0" w:space="0" w:color="auto"/>
        <w:bottom w:val="none" w:sz="0" w:space="0" w:color="auto"/>
        <w:right w:val="none" w:sz="0" w:space="0" w:color="auto"/>
      </w:divBdr>
    </w:div>
    <w:div w:id="743375890">
      <w:bodyDiv w:val="1"/>
      <w:marLeft w:val="0"/>
      <w:marRight w:val="0"/>
      <w:marTop w:val="0"/>
      <w:marBottom w:val="0"/>
      <w:divBdr>
        <w:top w:val="none" w:sz="0" w:space="0" w:color="auto"/>
        <w:left w:val="none" w:sz="0" w:space="0" w:color="auto"/>
        <w:bottom w:val="none" w:sz="0" w:space="0" w:color="auto"/>
        <w:right w:val="none" w:sz="0" w:space="0" w:color="auto"/>
      </w:divBdr>
    </w:div>
    <w:div w:id="768543132">
      <w:bodyDiv w:val="1"/>
      <w:marLeft w:val="0"/>
      <w:marRight w:val="0"/>
      <w:marTop w:val="0"/>
      <w:marBottom w:val="0"/>
      <w:divBdr>
        <w:top w:val="none" w:sz="0" w:space="0" w:color="auto"/>
        <w:left w:val="none" w:sz="0" w:space="0" w:color="auto"/>
        <w:bottom w:val="none" w:sz="0" w:space="0" w:color="auto"/>
        <w:right w:val="none" w:sz="0" w:space="0" w:color="auto"/>
      </w:divBdr>
    </w:div>
    <w:div w:id="808472044">
      <w:bodyDiv w:val="1"/>
      <w:marLeft w:val="0"/>
      <w:marRight w:val="0"/>
      <w:marTop w:val="0"/>
      <w:marBottom w:val="0"/>
      <w:divBdr>
        <w:top w:val="none" w:sz="0" w:space="0" w:color="auto"/>
        <w:left w:val="none" w:sz="0" w:space="0" w:color="auto"/>
        <w:bottom w:val="none" w:sz="0" w:space="0" w:color="auto"/>
        <w:right w:val="none" w:sz="0" w:space="0" w:color="auto"/>
      </w:divBdr>
    </w:div>
    <w:div w:id="853803274">
      <w:bodyDiv w:val="1"/>
      <w:marLeft w:val="0"/>
      <w:marRight w:val="0"/>
      <w:marTop w:val="0"/>
      <w:marBottom w:val="0"/>
      <w:divBdr>
        <w:top w:val="none" w:sz="0" w:space="0" w:color="auto"/>
        <w:left w:val="none" w:sz="0" w:space="0" w:color="auto"/>
        <w:bottom w:val="none" w:sz="0" w:space="0" w:color="auto"/>
        <w:right w:val="none" w:sz="0" w:space="0" w:color="auto"/>
      </w:divBdr>
    </w:div>
    <w:div w:id="869802013">
      <w:bodyDiv w:val="1"/>
      <w:marLeft w:val="0"/>
      <w:marRight w:val="0"/>
      <w:marTop w:val="0"/>
      <w:marBottom w:val="0"/>
      <w:divBdr>
        <w:top w:val="none" w:sz="0" w:space="0" w:color="auto"/>
        <w:left w:val="none" w:sz="0" w:space="0" w:color="auto"/>
        <w:bottom w:val="none" w:sz="0" w:space="0" w:color="auto"/>
        <w:right w:val="none" w:sz="0" w:space="0" w:color="auto"/>
      </w:divBdr>
    </w:div>
    <w:div w:id="888034163">
      <w:bodyDiv w:val="1"/>
      <w:marLeft w:val="0"/>
      <w:marRight w:val="0"/>
      <w:marTop w:val="0"/>
      <w:marBottom w:val="0"/>
      <w:divBdr>
        <w:top w:val="none" w:sz="0" w:space="0" w:color="auto"/>
        <w:left w:val="none" w:sz="0" w:space="0" w:color="auto"/>
        <w:bottom w:val="none" w:sz="0" w:space="0" w:color="auto"/>
        <w:right w:val="none" w:sz="0" w:space="0" w:color="auto"/>
      </w:divBdr>
    </w:div>
    <w:div w:id="933901404">
      <w:bodyDiv w:val="1"/>
      <w:marLeft w:val="0"/>
      <w:marRight w:val="0"/>
      <w:marTop w:val="0"/>
      <w:marBottom w:val="0"/>
      <w:divBdr>
        <w:top w:val="none" w:sz="0" w:space="0" w:color="auto"/>
        <w:left w:val="none" w:sz="0" w:space="0" w:color="auto"/>
        <w:bottom w:val="none" w:sz="0" w:space="0" w:color="auto"/>
        <w:right w:val="none" w:sz="0" w:space="0" w:color="auto"/>
      </w:divBdr>
    </w:div>
    <w:div w:id="963846466">
      <w:bodyDiv w:val="1"/>
      <w:marLeft w:val="0"/>
      <w:marRight w:val="0"/>
      <w:marTop w:val="0"/>
      <w:marBottom w:val="0"/>
      <w:divBdr>
        <w:top w:val="none" w:sz="0" w:space="0" w:color="auto"/>
        <w:left w:val="none" w:sz="0" w:space="0" w:color="auto"/>
        <w:bottom w:val="none" w:sz="0" w:space="0" w:color="auto"/>
        <w:right w:val="none" w:sz="0" w:space="0" w:color="auto"/>
      </w:divBdr>
    </w:div>
    <w:div w:id="964166296">
      <w:bodyDiv w:val="1"/>
      <w:marLeft w:val="0"/>
      <w:marRight w:val="0"/>
      <w:marTop w:val="0"/>
      <w:marBottom w:val="0"/>
      <w:divBdr>
        <w:top w:val="none" w:sz="0" w:space="0" w:color="auto"/>
        <w:left w:val="none" w:sz="0" w:space="0" w:color="auto"/>
        <w:bottom w:val="none" w:sz="0" w:space="0" w:color="auto"/>
        <w:right w:val="none" w:sz="0" w:space="0" w:color="auto"/>
      </w:divBdr>
    </w:div>
    <w:div w:id="1004236874">
      <w:bodyDiv w:val="1"/>
      <w:marLeft w:val="0"/>
      <w:marRight w:val="0"/>
      <w:marTop w:val="0"/>
      <w:marBottom w:val="0"/>
      <w:divBdr>
        <w:top w:val="none" w:sz="0" w:space="0" w:color="auto"/>
        <w:left w:val="none" w:sz="0" w:space="0" w:color="auto"/>
        <w:bottom w:val="none" w:sz="0" w:space="0" w:color="auto"/>
        <w:right w:val="none" w:sz="0" w:space="0" w:color="auto"/>
      </w:divBdr>
    </w:div>
    <w:div w:id="1036541630">
      <w:bodyDiv w:val="1"/>
      <w:marLeft w:val="0"/>
      <w:marRight w:val="0"/>
      <w:marTop w:val="0"/>
      <w:marBottom w:val="0"/>
      <w:divBdr>
        <w:top w:val="none" w:sz="0" w:space="0" w:color="auto"/>
        <w:left w:val="none" w:sz="0" w:space="0" w:color="auto"/>
        <w:bottom w:val="none" w:sz="0" w:space="0" w:color="auto"/>
        <w:right w:val="none" w:sz="0" w:space="0" w:color="auto"/>
      </w:divBdr>
    </w:div>
    <w:div w:id="1040396704">
      <w:bodyDiv w:val="1"/>
      <w:marLeft w:val="0"/>
      <w:marRight w:val="0"/>
      <w:marTop w:val="0"/>
      <w:marBottom w:val="0"/>
      <w:divBdr>
        <w:top w:val="none" w:sz="0" w:space="0" w:color="auto"/>
        <w:left w:val="none" w:sz="0" w:space="0" w:color="auto"/>
        <w:bottom w:val="none" w:sz="0" w:space="0" w:color="auto"/>
        <w:right w:val="none" w:sz="0" w:space="0" w:color="auto"/>
      </w:divBdr>
    </w:div>
    <w:div w:id="1043485479">
      <w:bodyDiv w:val="1"/>
      <w:marLeft w:val="0"/>
      <w:marRight w:val="0"/>
      <w:marTop w:val="0"/>
      <w:marBottom w:val="0"/>
      <w:divBdr>
        <w:top w:val="none" w:sz="0" w:space="0" w:color="auto"/>
        <w:left w:val="none" w:sz="0" w:space="0" w:color="auto"/>
        <w:bottom w:val="none" w:sz="0" w:space="0" w:color="auto"/>
        <w:right w:val="none" w:sz="0" w:space="0" w:color="auto"/>
      </w:divBdr>
    </w:div>
    <w:div w:id="1051460955">
      <w:bodyDiv w:val="1"/>
      <w:marLeft w:val="0"/>
      <w:marRight w:val="0"/>
      <w:marTop w:val="0"/>
      <w:marBottom w:val="0"/>
      <w:divBdr>
        <w:top w:val="none" w:sz="0" w:space="0" w:color="auto"/>
        <w:left w:val="none" w:sz="0" w:space="0" w:color="auto"/>
        <w:bottom w:val="none" w:sz="0" w:space="0" w:color="auto"/>
        <w:right w:val="none" w:sz="0" w:space="0" w:color="auto"/>
      </w:divBdr>
    </w:div>
    <w:div w:id="1055082899">
      <w:bodyDiv w:val="1"/>
      <w:marLeft w:val="0"/>
      <w:marRight w:val="0"/>
      <w:marTop w:val="0"/>
      <w:marBottom w:val="0"/>
      <w:divBdr>
        <w:top w:val="none" w:sz="0" w:space="0" w:color="auto"/>
        <w:left w:val="none" w:sz="0" w:space="0" w:color="auto"/>
        <w:bottom w:val="none" w:sz="0" w:space="0" w:color="auto"/>
        <w:right w:val="none" w:sz="0" w:space="0" w:color="auto"/>
      </w:divBdr>
    </w:div>
    <w:div w:id="1085305041">
      <w:bodyDiv w:val="1"/>
      <w:marLeft w:val="0"/>
      <w:marRight w:val="0"/>
      <w:marTop w:val="0"/>
      <w:marBottom w:val="0"/>
      <w:divBdr>
        <w:top w:val="none" w:sz="0" w:space="0" w:color="auto"/>
        <w:left w:val="none" w:sz="0" w:space="0" w:color="auto"/>
        <w:bottom w:val="none" w:sz="0" w:space="0" w:color="auto"/>
        <w:right w:val="none" w:sz="0" w:space="0" w:color="auto"/>
      </w:divBdr>
    </w:div>
    <w:div w:id="1091704041">
      <w:bodyDiv w:val="1"/>
      <w:marLeft w:val="0"/>
      <w:marRight w:val="0"/>
      <w:marTop w:val="0"/>
      <w:marBottom w:val="0"/>
      <w:divBdr>
        <w:top w:val="none" w:sz="0" w:space="0" w:color="auto"/>
        <w:left w:val="none" w:sz="0" w:space="0" w:color="auto"/>
        <w:bottom w:val="none" w:sz="0" w:space="0" w:color="auto"/>
        <w:right w:val="none" w:sz="0" w:space="0" w:color="auto"/>
      </w:divBdr>
    </w:div>
    <w:div w:id="1104617162">
      <w:bodyDiv w:val="1"/>
      <w:marLeft w:val="0"/>
      <w:marRight w:val="0"/>
      <w:marTop w:val="0"/>
      <w:marBottom w:val="0"/>
      <w:divBdr>
        <w:top w:val="none" w:sz="0" w:space="0" w:color="auto"/>
        <w:left w:val="none" w:sz="0" w:space="0" w:color="auto"/>
        <w:bottom w:val="none" w:sz="0" w:space="0" w:color="auto"/>
        <w:right w:val="none" w:sz="0" w:space="0" w:color="auto"/>
      </w:divBdr>
    </w:div>
    <w:div w:id="1107774464">
      <w:bodyDiv w:val="1"/>
      <w:marLeft w:val="0"/>
      <w:marRight w:val="0"/>
      <w:marTop w:val="0"/>
      <w:marBottom w:val="0"/>
      <w:divBdr>
        <w:top w:val="none" w:sz="0" w:space="0" w:color="auto"/>
        <w:left w:val="none" w:sz="0" w:space="0" w:color="auto"/>
        <w:bottom w:val="none" w:sz="0" w:space="0" w:color="auto"/>
        <w:right w:val="none" w:sz="0" w:space="0" w:color="auto"/>
      </w:divBdr>
    </w:div>
    <w:div w:id="1111901864">
      <w:bodyDiv w:val="1"/>
      <w:marLeft w:val="0"/>
      <w:marRight w:val="0"/>
      <w:marTop w:val="0"/>
      <w:marBottom w:val="0"/>
      <w:divBdr>
        <w:top w:val="none" w:sz="0" w:space="0" w:color="auto"/>
        <w:left w:val="none" w:sz="0" w:space="0" w:color="auto"/>
        <w:bottom w:val="none" w:sz="0" w:space="0" w:color="auto"/>
        <w:right w:val="none" w:sz="0" w:space="0" w:color="auto"/>
      </w:divBdr>
    </w:div>
    <w:div w:id="1133059440">
      <w:bodyDiv w:val="1"/>
      <w:marLeft w:val="0"/>
      <w:marRight w:val="0"/>
      <w:marTop w:val="0"/>
      <w:marBottom w:val="0"/>
      <w:divBdr>
        <w:top w:val="none" w:sz="0" w:space="0" w:color="auto"/>
        <w:left w:val="none" w:sz="0" w:space="0" w:color="auto"/>
        <w:bottom w:val="none" w:sz="0" w:space="0" w:color="auto"/>
        <w:right w:val="none" w:sz="0" w:space="0" w:color="auto"/>
      </w:divBdr>
    </w:div>
    <w:div w:id="1148354480">
      <w:bodyDiv w:val="1"/>
      <w:marLeft w:val="0"/>
      <w:marRight w:val="0"/>
      <w:marTop w:val="0"/>
      <w:marBottom w:val="0"/>
      <w:divBdr>
        <w:top w:val="none" w:sz="0" w:space="0" w:color="auto"/>
        <w:left w:val="none" w:sz="0" w:space="0" w:color="auto"/>
        <w:bottom w:val="none" w:sz="0" w:space="0" w:color="auto"/>
        <w:right w:val="none" w:sz="0" w:space="0" w:color="auto"/>
      </w:divBdr>
    </w:div>
    <w:div w:id="1151605717">
      <w:bodyDiv w:val="1"/>
      <w:marLeft w:val="0"/>
      <w:marRight w:val="0"/>
      <w:marTop w:val="0"/>
      <w:marBottom w:val="0"/>
      <w:divBdr>
        <w:top w:val="none" w:sz="0" w:space="0" w:color="auto"/>
        <w:left w:val="none" w:sz="0" w:space="0" w:color="auto"/>
        <w:bottom w:val="none" w:sz="0" w:space="0" w:color="auto"/>
        <w:right w:val="none" w:sz="0" w:space="0" w:color="auto"/>
      </w:divBdr>
    </w:div>
    <w:div w:id="1167983772">
      <w:bodyDiv w:val="1"/>
      <w:marLeft w:val="0"/>
      <w:marRight w:val="0"/>
      <w:marTop w:val="0"/>
      <w:marBottom w:val="0"/>
      <w:divBdr>
        <w:top w:val="none" w:sz="0" w:space="0" w:color="auto"/>
        <w:left w:val="none" w:sz="0" w:space="0" w:color="auto"/>
        <w:bottom w:val="none" w:sz="0" w:space="0" w:color="auto"/>
        <w:right w:val="none" w:sz="0" w:space="0" w:color="auto"/>
      </w:divBdr>
    </w:div>
    <w:div w:id="1184395738">
      <w:bodyDiv w:val="1"/>
      <w:marLeft w:val="0"/>
      <w:marRight w:val="0"/>
      <w:marTop w:val="0"/>
      <w:marBottom w:val="0"/>
      <w:divBdr>
        <w:top w:val="none" w:sz="0" w:space="0" w:color="auto"/>
        <w:left w:val="none" w:sz="0" w:space="0" w:color="auto"/>
        <w:bottom w:val="none" w:sz="0" w:space="0" w:color="auto"/>
        <w:right w:val="none" w:sz="0" w:space="0" w:color="auto"/>
      </w:divBdr>
    </w:div>
    <w:div w:id="1185173008">
      <w:bodyDiv w:val="1"/>
      <w:marLeft w:val="0"/>
      <w:marRight w:val="0"/>
      <w:marTop w:val="0"/>
      <w:marBottom w:val="0"/>
      <w:divBdr>
        <w:top w:val="none" w:sz="0" w:space="0" w:color="auto"/>
        <w:left w:val="none" w:sz="0" w:space="0" w:color="auto"/>
        <w:bottom w:val="none" w:sz="0" w:space="0" w:color="auto"/>
        <w:right w:val="none" w:sz="0" w:space="0" w:color="auto"/>
      </w:divBdr>
    </w:div>
    <w:div w:id="1196693797">
      <w:bodyDiv w:val="1"/>
      <w:marLeft w:val="0"/>
      <w:marRight w:val="0"/>
      <w:marTop w:val="0"/>
      <w:marBottom w:val="0"/>
      <w:divBdr>
        <w:top w:val="none" w:sz="0" w:space="0" w:color="auto"/>
        <w:left w:val="none" w:sz="0" w:space="0" w:color="auto"/>
        <w:bottom w:val="none" w:sz="0" w:space="0" w:color="auto"/>
        <w:right w:val="none" w:sz="0" w:space="0" w:color="auto"/>
      </w:divBdr>
    </w:div>
    <w:div w:id="1198159822">
      <w:bodyDiv w:val="1"/>
      <w:marLeft w:val="0"/>
      <w:marRight w:val="0"/>
      <w:marTop w:val="0"/>
      <w:marBottom w:val="0"/>
      <w:divBdr>
        <w:top w:val="none" w:sz="0" w:space="0" w:color="auto"/>
        <w:left w:val="none" w:sz="0" w:space="0" w:color="auto"/>
        <w:bottom w:val="none" w:sz="0" w:space="0" w:color="auto"/>
        <w:right w:val="none" w:sz="0" w:space="0" w:color="auto"/>
      </w:divBdr>
    </w:div>
    <w:div w:id="1206916643">
      <w:bodyDiv w:val="1"/>
      <w:marLeft w:val="0"/>
      <w:marRight w:val="0"/>
      <w:marTop w:val="0"/>
      <w:marBottom w:val="0"/>
      <w:divBdr>
        <w:top w:val="none" w:sz="0" w:space="0" w:color="auto"/>
        <w:left w:val="none" w:sz="0" w:space="0" w:color="auto"/>
        <w:bottom w:val="none" w:sz="0" w:space="0" w:color="auto"/>
        <w:right w:val="none" w:sz="0" w:space="0" w:color="auto"/>
      </w:divBdr>
    </w:div>
    <w:div w:id="1211846364">
      <w:bodyDiv w:val="1"/>
      <w:marLeft w:val="0"/>
      <w:marRight w:val="0"/>
      <w:marTop w:val="0"/>
      <w:marBottom w:val="0"/>
      <w:divBdr>
        <w:top w:val="none" w:sz="0" w:space="0" w:color="auto"/>
        <w:left w:val="none" w:sz="0" w:space="0" w:color="auto"/>
        <w:bottom w:val="none" w:sz="0" w:space="0" w:color="auto"/>
        <w:right w:val="none" w:sz="0" w:space="0" w:color="auto"/>
      </w:divBdr>
    </w:div>
    <w:div w:id="1239513247">
      <w:bodyDiv w:val="1"/>
      <w:marLeft w:val="0"/>
      <w:marRight w:val="0"/>
      <w:marTop w:val="0"/>
      <w:marBottom w:val="0"/>
      <w:divBdr>
        <w:top w:val="none" w:sz="0" w:space="0" w:color="auto"/>
        <w:left w:val="none" w:sz="0" w:space="0" w:color="auto"/>
        <w:bottom w:val="none" w:sz="0" w:space="0" w:color="auto"/>
        <w:right w:val="none" w:sz="0" w:space="0" w:color="auto"/>
      </w:divBdr>
    </w:div>
    <w:div w:id="1262226775">
      <w:bodyDiv w:val="1"/>
      <w:marLeft w:val="0"/>
      <w:marRight w:val="0"/>
      <w:marTop w:val="0"/>
      <w:marBottom w:val="0"/>
      <w:divBdr>
        <w:top w:val="none" w:sz="0" w:space="0" w:color="auto"/>
        <w:left w:val="none" w:sz="0" w:space="0" w:color="auto"/>
        <w:bottom w:val="none" w:sz="0" w:space="0" w:color="auto"/>
        <w:right w:val="none" w:sz="0" w:space="0" w:color="auto"/>
      </w:divBdr>
    </w:div>
    <w:div w:id="1266772593">
      <w:bodyDiv w:val="1"/>
      <w:marLeft w:val="0"/>
      <w:marRight w:val="0"/>
      <w:marTop w:val="0"/>
      <w:marBottom w:val="0"/>
      <w:divBdr>
        <w:top w:val="none" w:sz="0" w:space="0" w:color="auto"/>
        <w:left w:val="none" w:sz="0" w:space="0" w:color="auto"/>
        <w:bottom w:val="none" w:sz="0" w:space="0" w:color="auto"/>
        <w:right w:val="none" w:sz="0" w:space="0" w:color="auto"/>
      </w:divBdr>
    </w:div>
    <w:div w:id="1271006855">
      <w:bodyDiv w:val="1"/>
      <w:marLeft w:val="0"/>
      <w:marRight w:val="0"/>
      <w:marTop w:val="0"/>
      <w:marBottom w:val="0"/>
      <w:divBdr>
        <w:top w:val="none" w:sz="0" w:space="0" w:color="auto"/>
        <w:left w:val="none" w:sz="0" w:space="0" w:color="auto"/>
        <w:bottom w:val="none" w:sz="0" w:space="0" w:color="auto"/>
        <w:right w:val="none" w:sz="0" w:space="0" w:color="auto"/>
      </w:divBdr>
    </w:div>
    <w:div w:id="1278485034">
      <w:bodyDiv w:val="1"/>
      <w:marLeft w:val="0"/>
      <w:marRight w:val="0"/>
      <w:marTop w:val="0"/>
      <w:marBottom w:val="0"/>
      <w:divBdr>
        <w:top w:val="none" w:sz="0" w:space="0" w:color="auto"/>
        <w:left w:val="none" w:sz="0" w:space="0" w:color="auto"/>
        <w:bottom w:val="none" w:sz="0" w:space="0" w:color="auto"/>
        <w:right w:val="none" w:sz="0" w:space="0" w:color="auto"/>
      </w:divBdr>
    </w:div>
    <w:div w:id="1310750820">
      <w:bodyDiv w:val="1"/>
      <w:marLeft w:val="0"/>
      <w:marRight w:val="0"/>
      <w:marTop w:val="0"/>
      <w:marBottom w:val="0"/>
      <w:divBdr>
        <w:top w:val="none" w:sz="0" w:space="0" w:color="auto"/>
        <w:left w:val="none" w:sz="0" w:space="0" w:color="auto"/>
        <w:bottom w:val="none" w:sz="0" w:space="0" w:color="auto"/>
        <w:right w:val="none" w:sz="0" w:space="0" w:color="auto"/>
      </w:divBdr>
    </w:div>
    <w:div w:id="1342977177">
      <w:bodyDiv w:val="1"/>
      <w:marLeft w:val="0"/>
      <w:marRight w:val="0"/>
      <w:marTop w:val="0"/>
      <w:marBottom w:val="0"/>
      <w:divBdr>
        <w:top w:val="none" w:sz="0" w:space="0" w:color="auto"/>
        <w:left w:val="none" w:sz="0" w:space="0" w:color="auto"/>
        <w:bottom w:val="none" w:sz="0" w:space="0" w:color="auto"/>
        <w:right w:val="none" w:sz="0" w:space="0" w:color="auto"/>
      </w:divBdr>
    </w:div>
    <w:div w:id="1344698819">
      <w:bodyDiv w:val="1"/>
      <w:marLeft w:val="0"/>
      <w:marRight w:val="0"/>
      <w:marTop w:val="0"/>
      <w:marBottom w:val="0"/>
      <w:divBdr>
        <w:top w:val="none" w:sz="0" w:space="0" w:color="auto"/>
        <w:left w:val="none" w:sz="0" w:space="0" w:color="auto"/>
        <w:bottom w:val="none" w:sz="0" w:space="0" w:color="auto"/>
        <w:right w:val="none" w:sz="0" w:space="0" w:color="auto"/>
      </w:divBdr>
    </w:div>
    <w:div w:id="1344748751">
      <w:bodyDiv w:val="1"/>
      <w:marLeft w:val="0"/>
      <w:marRight w:val="0"/>
      <w:marTop w:val="0"/>
      <w:marBottom w:val="0"/>
      <w:divBdr>
        <w:top w:val="none" w:sz="0" w:space="0" w:color="auto"/>
        <w:left w:val="none" w:sz="0" w:space="0" w:color="auto"/>
        <w:bottom w:val="none" w:sz="0" w:space="0" w:color="auto"/>
        <w:right w:val="none" w:sz="0" w:space="0" w:color="auto"/>
      </w:divBdr>
    </w:div>
    <w:div w:id="1346789422">
      <w:bodyDiv w:val="1"/>
      <w:marLeft w:val="0"/>
      <w:marRight w:val="0"/>
      <w:marTop w:val="0"/>
      <w:marBottom w:val="0"/>
      <w:divBdr>
        <w:top w:val="none" w:sz="0" w:space="0" w:color="auto"/>
        <w:left w:val="none" w:sz="0" w:space="0" w:color="auto"/>
        <w:bottom w:val="none" w:sz="0" w:space="0" w:color="auto"/>
        <w:right w:val="none" w:sz="0" w:space="0" w:color="auto"/>
      </w:divBdr>
    </w:div>
    <w:div w:id="1375884169">
      <w:bodyDiv w:val="1"/>
      <w:marLeft w:val="0"/>
      <w:marRight w:val="0"/>
      <w:marTop w:val="0"/>
      <w:marBottom w:val="0"/>
      <w:divBdr>
        <w:top w:val="none" w:sz="0" w:space="0" w:color="auto"/>
        <w:left w:val="none" w:sz="0" w:space="0" w:color="auto"/>
        <w:bottom w:val="none" w:sz="0" w:space="0" w:color="auto"/>
        <w:right w:val="none" w:sz="0" w:space="0" w:color="auto"/>
      </w:divBdr>
    </w:div>
    <w:div w:id="1383019985">
      <w:bodyDiv w:val="1"/>
      <w:marLeft w:val="0"/>
      <w:marRight w:val="0"/>
      <w:marTop w:val="0"/>
      <w:marBottom w:val="0"/>
      <w:divBdr>
        <w:top w:val="none" w:sz="0" w:space="0" w:color="auto"/>
        <w:left w:val="none" w:sz="0" w:space="0" w:color="auto"/>
        <w:bottom w:val="none" w:sz="0" w:space="0" w:color="auto"/>
        <w:right w:val="none" w:sz="0" w:space="0" w:color="auto"/>
      </w:divBdr>
    </w:div>
    <w:div w:id="1384251478">
      <w:bodyDiv w:val="1"/>
      <w:marLeft w:val="0"/>
      <w:marRight w:val="0"/>
      <w:marTop w:val="0"/>
      <w:marBottom w:val="0"/>
      <w:divBdr>
        <w:top w:val="none" w:sz="0" w:space="0" w:color="auto"/>
        <w:left w:val="none" w:sz="0" w:space="0" w:color="auto"/>
        <w:bottom w:val="none" w:sz="0" w:space="0" w:color="auto"/>
        <w:right w:val="none" w:sz="0" w:space="0" w:color="auto"/>
      </w:divBdr>
    </w:div>
    <w:div w:id="1430083127">
      <w:bodyDiv w:val="1"/>
      <w:marLeft w:val="0"/>
      <w:marRight w:val="0"/>
      <w:marTop w:val="0"/>
      <w:marBottom w:val="0"/>
      <w:divBdr>
        <w:top w:val="none" w:sz="0" w:space="0" w:color="auto"/>
        <w:left w:val="none" w:sz="0" w:space="0" w:color="auto"/>
        <w:bottom w:val="none" w:sz="0" w:space="0" w:color="auto"/>
        <w:right w:val="none" w:sz="0" w:space="0" w:color="auto"/>
      </w:divBdr>
    </w:div>
    <w:div w:id="1453286687">
      <w:bodyDiv w:val="1"/>
      <w:marLeft w:val="0"/>
      <w:marRight w:val="0"/>
      <w:marTop w:val="0"/>
      <w:marBottom w:val="0"/>
      <w:divBdr>
        <w:top w:val="none" w:sz="0" w:space="0" w:color="auto"/>
        <w:left w:val="none" w:sz="0" w:space="0" w:color="auto"/>
        <w:bottom w:val="none" w:sz="0" w:space="0" w:color="auto"/>
        <w:right w:val="none" w:sz="0" w:space="0" w:color="auto"/>
      </w:divBdr>
    </w:div>
    <w:div w:id="1491755403">
      <w:bodyDiv w:val="1"/>
      <w:marLeft w:val="0"/>
      <w:marRight w:val="0"/>
      <w:marTop w:val="0"/>
      <w:marBottom w:val="0"/>
      <w:divBdr>
        <w:top w:val="none" w:sz="0" w:space="0" w:color="auto"/>
        <w:left w:val="none" w:sz="0" w:space="0" w:color="auto"/>
        <w:bottom w:val="none" w:sz="0" w:space="0" w:color="auto"/>
        <w:right w:val="none" w:sz="0" w:space="0" w:color="auto"/>
      </w:divBdr>
    </w:div>
    <w:div w:id="1496726559">
      <w:bodyDiv w:val="1"/>
      <w:marLeft w:val="0"/>
      <w:marRight w:val="0"/>
      <w:marTop w:val="0"/>
      <w:marBottom w:val="0"/>
      <w:divBdr>
        <w:top w:val="none" w:sz="0" w:space="0" w:color="auto"/>
        <w:left w:val="none" w:sz="0" w:space="0" w:color="auto"/>
        <w:bottom w:val="none" w:sz="0" w:space="0" w:color="auto"/>
        <w:right w:val="none" w:sz="0" w:space="0" w:color="auto"/>
      </w:divBdr>
    </w:div>
    <w:div w:id="1509562016">
      <w:bodyDiv w:val="1"/>
      <w:marLeft w:val="0"/>
      <w:marRight w:val="0"/>
      <w:marTop w:val="0"/>
      <w:marBottom w:val="0"/>
      <w:divBdr>
        <w:top w:val="none" w:sz="0" w:space="0" w:color="auto"/>
        <w:left w:val="none" w:sz="0" w:space="0" w:color="auto"/>
        <w:bottom w:val="none" w:sz="0" w:space="0" w:color="auto"/>
        <w:right w:val="none" w:sz="0" w:space="0" w:color="auto"/>
      </w:divBdr>
    </w:div>
    <w:div w:id="1514418106">
      <w:bodyDiv w:val="1"/>
      <w:marLeft w:val="0"/>
      <w:marRight w:val="0"/>
      <w:marTop w:val="0"/>
      <w:marBottom w:val="0"/>
      <w:divBdr>
        <w:top w:val="none" w:sz="0" w:space="0" w:color="auto"/>
        <w:left w:val="none" w:sz="0" w:space="0" w:color="auto"/>
        <w:bottom w:val="none" w:sz="0" w:space="0" w:color="auto"/>
        <w:right w:val="none" w:sz="0" w:space="0" w:color="auto"/>
      </w:divBdr>
    </w:div>
    <w:div w:id="1518689573">
      <w:bodyDiv w:val="1"/>
      <w:marLeft w:val="0"/>
      <w:marRight w:val="0"/>
      <w:marTop w:val="0"/>
      <w:marBottom w:val="0"/>
      <w:divBdr>
        <w:top w:val="none" w:sz="0" w:space="0" w:color="auto"/>
        <w:left w:val="none" w:sz="0" w:space="0" w:color="auto"/>
        <w:bottom w:val="none" w:sz="0" w:space="0" w:color="auto"/>
        <w:right w:val="none" w:sz="0" w:space="0" w:color="auto"/>
      </w:divBdr>
    </w:div>
    <w:div w:id="1521311075">
      <w:bodyDiv w:val="1"/>
      <w:marLeft w:val="0"/>
      <w:marRight w:val="0"/>
      <w:marTop w:val="0"/>
      <w:marBottom w:val="0"/>
      <w:divBdr>
        <w:top w:val="none" w:sz="0" w:space="0" w:color="auto"/>
        <w:left w:val="none" w:sz="0" w:space="0" w:color="auto"/>
        <w:bottom w:val="none" w:sz="0" w:space="0" w:color="auto"/>
        <w:right w:val="none" w:sz="0" w:space="0" w:color="auto"/>
      </w:divBdr>
    </w:div>
    <w:div w:id="1561860440">
      <w:bodyDiv w:val="1"/>
      <w:marLeft w:val="0"/>
      <w:marRight w:val="0"/>
      <w:marTop w:val="0"/>
      <w:marBottom w:val="0"/>
      <w:divBdr>
        <w:top w:val="none" w:sz="0" w:space="0" w:color="auto"/>
        <w:left w:val="none" w:sz="0" w:space="0" w:color="auto"/>
        <w:bottom w:val="none" w:sz="0" w:space="0" w:color="auto"/>
        <w:right w:val="none" w:sz="0" w:space="0" w:color="auto"/>
      </w:divBdr>
    </w:div>
    <w:div w:id="1572423378">
      <w:bodyDiv w:val="1"/>
      <w:marLeft w:val="0"/>
      <w:marRight w:val="0"/>
      <w:marTop w:val="0"/>
      <w:marBottom w:val="0"/>
      <w:divBdr>
        <w:top w:val="none" w:sz="0" w:space="0" w:color="auto"/>
        <w:left w:val="none" w:sz="0" w:space="0" w:color="auto"/>
        <w:bottom w:val="none" w:sz="0" w:space="0" w:color="auto"/>
        <w:right w:val="none" w:sz="0" w:space="0" w:color="auto"/>
      </w:divBdr>
    </w:div>
    <w:div w:id="1581597294">
      <w:bodyDiv w:val="1"/>
      <w:marLeft w:val="0"/>
      <w:marRight w:val="0"/>
      <w:marTop w:val="0"/>
      <w:marBottom w:val="0"/>
      <w:divBdr>
        <w:top w:val="none" w:sz="0" w:space="0" w:color="auto"/>
        <w:left w:val="none" w:sz="0" w:space="0" w:color="auto"/>
        <w:bottom w:val="none" w:sz="0" w:space="0" w:color="auto"/>
        <w:right w:val="none" w:sz="0" w:space="0" w:color="auto"/>
      </w:divBdr>
    </w:div>
    <w:div w:id="1583490571">
      <w:bodyDiv w:val="1"/>
      <w:marLeft w:val="0"/>
      <w:marRight w:val="0"/>
      <w:marTop w:val="0"/>
      <w:marBottom w:val="0"/>
      <w:divBdr>
        <w:top w:val="none" w:sz="0" w:space="0" w:color="auto"/>
        <w:left w:val="none" w:sz="0" w:space="0" w:color="auto"/>
        <w:bottom w:val="none" w:sz="0" w:space="0" w:color="auto"/>
        <w:right w:val="none" w:sz="0" w:space="0" w:color="auto"/>
      </w:divBdr>
      <w:divsChild>
        <w:div w:id="664209781">
          <w:marLeft w:val="0"/>
          <w:marRight w:val="0"/>
          <w:marTop w:val="0"/>
          <w:marBottom w:val="0"/>
          <w:divBdr>
            <w:top w:val="none" w:sz="0" w:space="0" w:color="auto"/>
            <w:left w:val="none" w:sz="0" w:space="0" w:color="auto"/>
            <w:bottom w:val="none" w:sz="0" w:space="0" w:color="auto"/>
            <w:right w:val="none" w:sz="0" w:space="0" w:color="auto"/>
          </w:divBdr>
          <w:divsChild>
            <w:div w:id="269508505">
              <w:marLeft w:val="0"/>
              <w:marRight w:val="0"/>
              <w:marTop w:val="0"/>
              <w:marBottom w:val="0"/>
              <w:divBdr>
                <w:top w:val="none" w:sz="0" w:space="0" w:color="auto"/>
                <w:left w:val="none" w:sz="0" w:space="0" w:color="auto"/>
                <w:bottom w:val="none" w:sz="0" w:space="0" w:color="auto"/>
                <w:right w:val="none" w:sz="0" w:space="0" w:color="auto"/>
              </w:divBdr>
              <w:divsChild>
                <w:div w:id="1606422596">
                  <w:marLeft w:val="0"/>
                  <w:marRight w:val="0"/>
                  <w:marTop w:val="0"/>
                  <w:marBottom w:val="0"/>
                  <w:divBdr>
                    <w:top w:val="none" w:sz="0" w:space="0" w:color="auto"/>
                    <w:left w:val="none" w:sz="0" w:space="0" w:color="auto"/>
                    <w:bottom w:val="none" w:sz="0" w:space="0" w:color="auto"/>
                    <w:right w:val="none" w:sz="0" w:space="0" w:color="auto"/>
                  </w:divBdr>
                  <w:divsChild>
                    <w:div w:id="1109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8558">
      <w:bodyDiv w:val="1"/>
      <w:marLeft w:val="0"/>
      <w:marRight w:val="0"/>
      <w:marTop w:val="0"/>
      <w:marBottom w:val="0"/>
      <w:divBdr>
        <w:top w:val="none" w:sz="0" w:space="0" w:color="auto"/>
        <w:left w:val="none" w:sz="0" w:space="0" w:color="auto"/>
        <w:bottom w:val="none" w:sz="0" w:space="0" w:color="auto"/>
        <w:right w:val="none" w:sz="0" w:space="0" w:color="auto"/>
      </w:divBdr>
    </w:div>
    <w:div w:id="1607882502">
      <w:bodyDiv w:val="1"/>
      <w:marLeft w:val="0"/>
      <w:marRight w:val="0"/>
      <w:marTop w:val="0"/>
      <w:marBottom w:val="0"/>
      <w:divBdr>
        <w:top w:val="none" w:sz="0" w:space="0" w:color="auto"/>
        <w:left w:val="none" w:sz="0" w:space="0" w:color="auto"/>
        <w:bottom w:val="none" w:sz="0" w:space="0" w:color="auto"/>
        <w:right w:val="none" w:sz="0" w:space="0" w:color="auto"/>
      </w:divBdr>
    </w:div>
    <w:div w:id="1608073355">
      <w:bodyDiv w:val="1"/>
      <w:marLeft w:val="0"/>
      <w:marRight w:val="0"/>
      <w:marTop w:val="0"/>
      <w:marBottom w:val="0"/>
      <w:divBdr>
        <w:top w:val="none" w:sz="0" w:space="0" w:color="auto"/>
        <w:left w:val="none" w:sz="0" w:space="0" w:color="auto"/>
        <w:bottom w:val="none" w:sz="0" w:space="0" w:color="auto"/>
        <w:right w:val="none" w:sz="0" w:space="0" w:color="auto"/>
      </w:divBdr>
    </w:div>
    <w:div w:id="1609005619">
      <w:bodyDiv w:val="1"/>
      <w:marLeft w:val="0"/>
      <w:marRight w:val="0"/>
      <w:marTop w:val="0"/>
      <w:marBottom w:val="0"/>
      <w:divBdr>
        <w:top w:val="none" w:sz="0" w:space="0" w:color="auto"/>
        <w:left w:val="none" w:sz="0" w:space="0" w:color="auto"/>
        <w:bottom w:val="none" w:sz="0" w:space="0" w:color="auto"/>
        <w:right w:val="none" w:sz="0" w:space="0" w:color="auto"/>
      </w:divBdr>
    </w:div>
    <w:div w:id="1620454397">
      <w:bodyDiv w:val="1"/>
      <w:marLeft w:val="0"/>
      <w:marRight w:val="0"/>
      <w:marTop w:val="0"/>
      <w:marBottom w:val="0"/>
      <w:divBdr>
        <w:top w:val="none" w:sz="0" w:space="0" w:color="auto"/>
        <w:left w:val="none" w:sz="0" w:space="0" w:color="auto"/>
        <w:bottom w:val="none" w:sz="0" w:space="0" w:color="auto"/>
        <w:right w:val="none" w:sz="0" w:space="0" w:color="auto"/>
      </w:divBdr>
    </w:div>
    <w:div w:id="1620914495">
      <w:bodyDiv w:val="1"/>
      <w:marLeft w:val="0"/>
      <w:marRight w:val="0"/>
      <w:marTop w:val="0"/>
      <w:marBottom w:val="0"/>
      <w:divBdr>
        <w:top w:val="none" w:sz="0" w:space="0" w:color="auto"/>
        <w:left w:val="none" w:sz="0" w:space="0" w:color="auto"/>
        <w:bottom w:val="none" w:sz="0" w:space="0" w:color="auto"/>
        <w:right w:val="none" w:sz="0" w:space="0" w:color="auto"/>
      </w:divBdr>
    </w:div>
    <w:div w:id="1650094574">
      <w:bodyDiv w:val="1"/>
      <w:marLeft w:val="0"/>
      <w:marRight w:val="0"/>
      <w:marTop w:val="0"/>
      <w:marBottom w:val="0"/>
      <w:divBdr>
        <w:top w:val="none" w:sz="0" w:space="0" w:color="auto"/>
        <w:left w:val="none" w:sz="0" w:space="0" w:color="auto"/>
        <w:bottom w:val="none" w:sz="0" w:space="0" w:color="auto"/>
        <w:right w:val="none" w:sz="0" w:space="0" w:color="auto"/>
      </w:divBdr>
    </w:div>
    <w:div w:id="1650360194">
      <w:bodyDiv w:val="1"/>
      <w:marLeft w:val="0"/>
      <w:marRight w:val="0"/>
      <w:marTop w:val="0"/>
      <w:marBottom w:val="0"/>
      <w:divBdr>
        <w:top w:val="none" w:sz="0" w:space="0" w:color="auto"/>
        <w:left w:val="none" w:sz="0" w:space="0" w:color="auto"/>
        <w:bottom w:val="none" w:sz="0" w:space="0" w:color="auto"/>
        <w:right w:val="none" w:sz="0" w:space="0" w:color="auto"/>
      </w:divBdr>
    </w:div>
    <w:div w:id="1654329971">
      <w:bodyDiv w:val="1"/>
      <w:marLeft w:val="0"/>
      <w:marRight w:val="0"/>
      <w:marTop w:val="0"/>
      <w:marBottom w:val="0"/>
      <w:divBdr>
        <w:top w:val="none" w:sz="0" w:space="0" w:color="auto"/>
        <w:left w:val="none" w:sz="0" w:space="0" w:color="auto"/>
        <w:bottom w:val="none" w:sz="0" w:space="0" w:color="auto"/>
        <w:right w:val="none" w:sz="0" w:space="0" w:color="auto"/>
      </w:divBdr>
    </w:div>
    <w:div w:id="1676298793">
      <w:bodyDiv w:val="1"/>
      <w:marLeft w:val="0"/>
      <w:marRight w:val="0"/>
      <w:marTop w:val="0"/>
      <w:marBottom w:val="0"/>
      <w:divBdr>
        <w:top w:val="none" w:sz="0" w:space="0" w:color="auto"/>
        <w:left w:val="none" w:sz="0" w:space="0" w:color="auto"/>
        <w:bottom w:val="none" w:sz="0" w:space="0" w:color="auto"/>
        <w:right w:val="none" w:sz="0" w:space="0" w:color="auto"/>
      </w:divBdr>
    </w:div>
    <w:div w:id="1690184405">
      <w:bodyDiv w:val="1"/>
      <w:marLeft w:val="0"/>
      <w:marRight w:val="0"/>
      <w:marTop w:val="0"/>
      <w:marBottom w:val="0"/>
      <w:divBdr>
        <w:top w:val="none" w:sz="0" w:space="0" w:color="auto"/>
        <w:left w:val="none" w:sz="0" w:space="0" w:color="auto"/>
        <w:bottom w:val="none" w:sz="0" w:space="0" w:color="auto"/>
        <w:right w:val="none" w:sz="0" w:space="0" w:color="auto"/>
      </w:divBdr>
    </w:div>
    <w:div w:id="1693460051">
      <w:bodyDiv w:val="1"/>
      <w:marLeft w:val="0"/>
      <w:marRight w:val="0"/>
      <w:marTop w:val="0"/>
      <w:marBottom w:val="0"/>
      <w:divBdr>
        <w:top w:val="none" w:sz="0" w:space="0" w:color="auto"/>
        <w:left w:val="none" w:sz="0" w:space="0" w:color="auto"/>
        <w:bottom w:val="none" w:sz="0" w:space="0" w:color="auto"/>
        <w:right w:val="none" w:sz="0" w:space="0" w:color="auto"/>
      </w:divBdr>
    </w:div>
    <w:div w:id="1698461512">
      <w:bodyDiv w:val="1"/>
      <w:marLeft w:val="0"/>
      <w:marRight w:val="0"/>
      <w:marTop w:val="0"/>
      <w:marBottom w:val="0"/>
      <w:divBdr>
        <w:top w:val="none" w:sz="0" w:space="0" w:color="auto"/>
        <w:left w:val="none" w:sz="0" w:space="0" w:color="auto"/>
        <w:bottom w:val="none" w:sz="0" w:space="0" w:color="auto"/>
        <w:right w:val="none" w:sz="0" w:space="0" w:color="auto"/>
      </w:divBdr>
    </w:div>
    <w:div w:id="1708748804">
      <w:bodyDiv w:val="1"/>
      <w:marLeft w:val="0"/>
      <w:marRight w:val="0"/>
      <w:marTop w:val="0"/>
      <w:marBottom w:val="0"/>
      <w:divBdr>
        <w:top w:val="none" w:sz="0" w:space="0" w:color="auto"/>
        <w:left w:val="none" w:sz="0" w:space="0" w:color="auto"/>
        <w:bottom w:val="none" w:sz="0" w:space="0" w:color="auto"/>
        <w:right w:val="none" w:sz="0" w:space="0" w:color="auto"/>
      </w:divBdr>
    </w:div>
    <w:div w:id="1713504799">
      <w:bodyDiv w:val="1"/>
      <w:marLeft w:val="0"/>
      <w:marRight w:val="0"/>
      <w:marTop w:val="0"/>
      <w:marBottom w:val="0"/>
      <w:divBdr>
        <w:top w:val="none" w:sz="0" w:space="0" w:color="auto"/>
        <w:left w:val="none" w:sz="0" w:space="0" w:color="auto"/>
        <w:bottom w:val="none" w:sz="0" w:space="0" w:color="auto"/>
        <w:right w:val="none" w:sz="0" w:space="0" w:color="auto"/>
      </w:divBdr>
    </w:div>
    <w:div w:id="1723864558">
      <w:bodyDiv w:val="1"/>
      <w:marLeft w:val="0"/>
      <w:marRight w:val="0"/>
      <w:marTop w:val="0"/>
      <w:marBottom w:val="0"/>
      <w:divBdr>
        <w:top w:val="none" w:sz="0" w:space="0" w:color="auto"/>
        <w:left w:val="none" w:sz="0" w:space="0" w:color="auto"/>
        <w:bottom w:val="none" w:sz="0" w:space="0" w:color="auto"/>
        <w:right w:val="none" w:sz="0" w:space="0" w:color="auto"/>
      </w:divBdr>
    </w:div>
    <w:div w:id="1765881700">
      <w:bodyDiv w:val="1"/>
      <w:marLeft w:val="0"/>
      <w:marRight w:val="0"/>
      <w:marTop w:val="0"/>
      <w:marBottom w:val="0"/>
      <w:divBdr>
        <w:top w:val="none" w:sz="0" w:space="0" w:color="auto"/>
        <w:left w:val="none" w:sz="0" w:space="0" w:color="auto"/>
        <w:bottom w:val="none" w:sz="0" w:space="0" w:color="auto"/>
        <w:right w:val="none" w:sz="0" w:space="0" w:color="auto"/>
      </w:divBdr>
    </w:div>
    <w:div w:id="1771272001">
      <w:bodyDiv w:val="1"/>
      <w:marLeft w:val="0"/>
      <w:marRight w:val="0"/>
      <w:marTop w:val="0"/>
      <w:marBottom w:val="0"/>
      <w:divBdr>
        <w:top w:val="none" w:sz="0" w:space="0" w:color="auto"/>
        <w:left w:val="none" w:sz="0" w:space="0" w:color="auto"/>
        <w:bottom w:val="none" w:sz="0" w:space="0" w:color="auto"/>
        <w:right w:val="none" w:sz="0" w:space="0" w:color="auto"/>
      </w:divBdr>
    </w:div>
    <w:div w:id="1785538455">
      <w:bodyDiv w:val="1"/>
      <w:marLeft w:val="0"/>
      <w:marRight w:val="0"/>
      <w:marTop w:val="0"/>
      <w:marBottom w:val="0"/>
      <w:divBdr>
        <w:top w:val="none" w:sz="0" w:space="0" w:color="auto"/>
        <w:left w:val="none" w:sz="0" w:space="0" w:color="auto"/>
        <w:bottom w:val="none" w:sz="0" w:space="0" w:color="auto"/>
        <w:right w:val="none" w:sz="0" w:space="0" w:color="auto"/>
      </w:divBdr>
    </w:div>
    <w:div w:id="1789354056">
      <w:bodyDiv w:val="1"/>
      <w:marLeft w:val="0"/>
      <w:marRight w:val="0"/>
      <w:marTop w:val="0"/>
      <w:marBottom w:val="0"/>
      <w:divBdr>
        <w:top w:val="none" w:sz="0" w:space="0" w:color="auto"/>
        <w:left w:val="none" w:sz="0" w:space="0" w:color="auto"/>
        <w:bottom w:val="none" w:sz="0" w:space="0" w:color="auto"/>
        <w:right w:val="none" w:sz="0" w:space="0" w:color="auto"/>
      </w:divBdr>
    </w:div>
    <w:div w:id="1847791932">
      <w:bodyDiv w:val="1"/>
      <w:marLeft w:val="0"/>
      <w:marRight w:val="0"/>
      <w:marTop w:val="0"/>
      <w:marBottom w:val="0"/>
      <w:divBdr>
        <w:top w:val="none" w:sz="0" w:space="0" w:color="auto"/>
        <w:left w:val="none" w:sz="0" w:space="0" w:color="auto"/>
        <w:bottom w:val="none" w:sz="0" w:space="0" w:color="auto"/>
        <w:right w:val="none" w:sz="0" w:space="0" w:color="auto"/>
      </w:divBdr>
    </w:div>
    <w:div w:id="1859657864">
      <w:bodyDiv w:val="1"/>
      <w:marLeft w:val="0"/>
      <w:marRight w:val="0"/>
      <w:marTop w:val="0"/>
      <w:marBottom w:val="0"/>
      <w:divBdr>
        <w:top w:val="none" w:sz="0" w:space="0" w:color="auto"/>
        <w:left w:val="none" w:sz="0" w:space="0" w:color="auto"/>
        <w:bottom w:val="none" w:sz="0" w:space="0" w:color="auto"/>
        <w:right w:val="none" w:sz="0" w:space="0" w:color="auto"/>
      </w:divBdr>
    </w:div>
    <w:div w:id="1862354924">
      <w:bodyDiv w:val="1"/>
      <w:marLeft w:val="0"/>
      <w:marRight w:val="0"/>
      <w:marTop w:val="0"/>
      <w:marBottom w:val="0"/>
      <w:divBdr>
        <w:top w:val="none" w:sz="0" w:space="0" w:color="auto"/>
        <w:left w:val="none" w:sz="0" w:space="0" w:color="auto"/>
        <w:bottom w:val="none" w:sz="0" w:space="0" w:color="auto"/>
        <w:right w:val="none" w:sz="0" w:space="0" w:color="auto"/>
      </w:divBdr>
    </w:div>
    <w:div w:id="1877738166">
      <w:bodyDiv w:val="1"/>
      <w:marLeft w:val="0"/>
      <w:marRight w:val="0"/>
      <w:marTop w:val="0"/>
      <w:marBottom w:val="0"/>
      <w:divBdr>
        <w:top w:val="none" w:sz="0" w:space="0" w:color="auto"/>
        <w:left w:val="none" w:sz="0" w:space="0" w:color="auto"/>
        <w:bottom w:val="none" w:sz="0" w:space="0" w:color="auto"/>
        <w:right w:val="none" w:sz="0" w:space="0" w:color="auto"/>
      </w:divBdr>
    </w:div>
    <w:div w:id="1892114849">
      <w:bodyDiv w:val="1"/>
      <w:marLeft w:val="0"/>
      <w:marRight w:val="0"/>
      <w:marTop w:val="0"/>
      <w:marBottom w:val="0"/>
      <w:divBdr>
        <w:top w:val="none" w:sz="0" w:space="0" w:color="auto"/>
        <w:left w:val="none" w:sz="0" w:space="0" w:color="auto"/>
        <w:bottom w:val="none" w:sz="0" w:space="0" w:color="auto"/>
        <w:right w:val="none" w:sz="0" w:space="0" w:color="auto"/>
      </w:divBdr>
    </w:div>
    <w:div w:id="1905218247">
      <w:bodyDiv w:val="1"/>
      <w:marLeft w:val="0"/>
      <w:marRight w:val="0"/>
      <w:marTop w:val="0"/>
      <w:marBottom w:val="0"/>
      <w:divBdr>
        <w:top w:val="none" w:sz="0" w:space="0" w:color="auto"/>
        <w:left w:val="none" w:sz="0" w:space="0" w:color="auto"/>
        <w:bottom w:val="none" w:sz="0" w:space="0" w:color="auto"/>
        <w:right w:val="none" w:sz="0" w:space="0" w:color="auto"/>
      </w:divBdr>
    </w:div>
    <w:div w:id="1905797943">
      <w:bodyDiv w:val="1"/>
      <w:marLeft w:val="0"/>
      <w:marRight w:val="0"/>
      <w:marTop w:val="0"/>
      <w:marBottom w:val="0"/>
      <w:divBdr>
        <w:top w:val="none" w:sz="0" w:space="0" w:color="auto"/>
        <w:left w:val="none" w:sz="0" w:space="0" w:color="auto"/>
        <w:bottom w:val="none" w:sz="0" w:space="0" w:color="auto"/>
        <w:right w:val="none" w:sz="0" w:space="0" w:color="auto"/>
      </w:divBdr>
    </w:div>
    <w:div w:id="1926499594">
      <w:bodyDiv w:val="1"/>
      <w:marLeft w:val="0"/>
      <w:marRight w:val="0"/>
      <w:marTop w:val="0"/>
      <w:marBottom w:val="0"/>
      <w:divBdr>
        <w:top w:val="none" w:sz="0" w:space="0" w:color="auto"/>
        <w:left w:val="none" w:sz="0" w:space="0" w:color="auto"/>
        <w:bottom w:val="none" w:sz="0" w:space="0" w:color="auto"/>
        <w:right w:val="none" w:sz="0" w:space="0" w:color="auto"/>
      </w:divBdr>
    </w:div>
    <w:div w:id="1939170843">
      <w:bodyDiv w:val="1"/>
      <w:marLeft w:val="0"/>
      <w:marRight w:val="0"/>
      <w:marTop w:val="0"/>
      <w:marBottom w:val="0"/>
      <w:divBdr>
        <w:top w:val="none" w:sz="0" w:space="0" w:color="auto"/>
        <w:left w:val="none" w:sz="0" w:space="0" w:color="auto"/>
        <w:bottom w:val="none" w:sz="0" w:space="0" w:color="auto"/>
        <w:right w:val="none" w:sz="0" w:space="0" w:color="auto"/>
      </w:divBdr>
    </w:div>
    <w:div w:id="1950428302">
      <w:bodyDiv w:val="1"/>
      <w:marLeft w:val="0"/>
      <w:marRight w:val="0"/>
      <w:marTop w:val="0"/>
      <w:marBottom w:val="0"/>
      <w:divBdr>
        <w:top w:val="none" w:sz="0" w:space="0" w:color="auto"/>
        <w:left w:val="none" w:sz="0" w:space="0" w:color="auto"/>
        <w:bottom w:val="none" w:sz="0" w:space="0" w:color="auto"/>
        <w:right w:val="none" w:sz="0" w:space="0" w:color="auto"/>
      </w:divBdr>
    </w:div>
    <w:div w:id="1970043179">
      <w:bodyDiv w:val="1"/>
      <w:marLeft w:val="0"/>
      <w:marRight w:val="0"/>
      <w:marTop w:val="0"/>
      <w:marBottom w:val="0"/>
      <w:divBdr>
        <w:top w:val="none" w:sz="0" w:space="0" w:color="auto"/>
        <w:left w:val="none" w:sz="0" w:space="0" w:color="auto"/>
        <w:bottom w:val="none" w:sz="0" w:space="0" w:color="auto"/>
        <w:right w:val="none" w:sz="0" w:space="0" w:color="auto"/>
      </w:divBdr>
    </w:div>
    <w:div w:id="1976064943">
      <w:bodyDiv w:val="1"/>
      <w:marLeft w:val="0"/>
      <w:marRight w:val="0"/>
      <w:marTop w:val="0"/>
      <w:marBottom w:val="0"/>
      <w:divBdr>
        <w:top w:val="none" w:sz="0" w:space="0" w:color="auto"/>
        <w:left w:val="none" w:sz="0" w:space="0" w:color="auto"/>
        <w:bottom w:val="none" w:sz="0" w:space="0" w:color="auto"/>
        <w:right w:val="none" w:sz="0" w:space="0" w:color="auto"/>
      </w:divBdr>
    </w:div>
    <w:div w:id="2025740399">
      <w:bodyDiv w:val="1"/>
      <w:marLeft w:val="0"/>
      <w:marRight w:val="0"/>
      <w:marTop w:val="0"/>
      <w:marBottom w:val="0"/>
      <w:divBdr>
        <w:top w:val="none" w:sz="0" w:space="0" w:color="auto"/>
        <w:left w:val="none" w:sz="0" w:space="0" w:color="auto"/>
        <w:bottom w:val="none" w:sz="0" w:space="0" w:color="auto"/>
        <w:right w:val="none" w:sz="0" w:space="0" w:color="auto"/>
      </w:divBdr>
    </w:div>
    <w:div w:id="2054191495">
      <w:bodyDiv w:val="1"/>
      <w:marLeft w:val="0"/>
      <w:marRight w:val="0"/>
      <w:marTop w:val="0"/>
      <w:marBottom w:val="0"/>
      <w:divBdr>
        <w:top w:val="none" w:sz="0" w:space="0" w:color="auto"/>
        <w:left w:val="none" w:sz="0" w:space="0" w:color="auto"/>
        <w:bottom w:val="none" w:sz="0" w:space="0" w:color="auto"/>
        <w:right w:val="none" w:sz="0" w:space="0" w:color="auto"/>
      </w:divBdr>
    </w:div>
    <w:div w:id="2063941769">
      <w:bodyDiv w:val="1"/>
      <w:marLeft w:val="0"/>
      <w:marRight w:val="0"/>
      <w:marTop w:val="0"/>
      <w:marBottom w:val="0"/>
      <w:divBdr>
        <w:top w:val="none" w:sz="0" w:space="0" w:color="auto"/>
        <w:left w:val="none" w:sz="0" w:space="0" w:color="auto"/>
        <w:bottom w:val="none" w:sz="0" w:space="0" w:color="auto"/>
        <w:right w:val="none" w:sz="0" w:space="0" w:color="auto"/>
      </w:divBdr>
    </w:div>
    <w:div w:id="2074698406">
      <w:bodyDiv w:val="1"/>
      <w:marLeft w:val="0"/>
      <w:marRight w:val="0"/>
      <w:marTop w:val="0"/>
      <w:marBottom w:val="0"/>
      <w:divBdr>
        <w:top w:val="none" w:sz="0" w:space="0" w:color="auto"/>
        <w:left w:val="none" w:sz="0" w:space="0" w:color="auto"/>
        <w:bottom w:val="none" w:sz="0" w:space="0" w:color="auto"/>
        <w:right w:val="none" w:sz="0" w:space="0" w:color="auto"/>
      </w:divBdr>
    </w:div>
    <w:div w:id="2077511520">
      <w:bodyDiv w:val="1"/>
      <w:marLeft w:val="0"/>
      <w:marRight w:val="0"/>
      <w:marTop w:val="0"/>
      <w:marBottom w:val="0"/>
      <w:divBdr>
        <w:top w:val="none" w:sz="0" w:space="0" w:color="auto"/>
        <w:left w:val="none" w:sz="0" w:space="0" w:color="auto"/>
        <w:bottom w:val="none" w:sz="0" w:space="0" w:color="auto"/>
        <w:right w:val="none" w:sz="0" w:space="0" w:color="auto"/>
      </w:divBdr>
    </w:div>
    <w:div w:id="2100250654">
      <w:bodyDiv w:val="1"/>
      <w:marLeft w:val="0"/>
      <w:marRight w:val="0"/>
      <w:marTop w:val="0"/>
      <w:marBottom w:val="0"/>
      <w:divBdr>
        <w:top w:val="none" w:sz="0" w:space="0" w:color="auto"/>
        <w:left w:val="none" w:sz="0" w:space="0" w:color="auto"/>
        <w:bottom w:val="none" w:sz="0" w:space="0" w:color="auto"/>
        <w:right w:val="none" w:sz="0" w:space="0" w:color="auto"/>
      </w:divBdr>
    </w:div>
    <w:div w:id="213224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www.fidel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9.xml"/><Relationship Id="rId32" Type="http://schemas.openxmlformats.org/officeDocument/2006/relationships/hyperlink" Target="https://personal.vanguard.com/us/funds/snapshot?FundIntExt=INT&amp;FundId=0584&amp;ps_disable_redirect=true" TargetMode="External"/><Relationship Id="rId5" Type="http://schemas.openxmlformats.org/officeDocument/2006/relationships/webSettings" Target="webSettings.xml"/><Relationship Id="rId15" Type="http://schemas.openxmlformats.org/officeDocument/2006/relationships/hyperlink" Target="http://q.datayes.com/" TargetMode="Externa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4.xml"/><Relationship Id="rId31" Type="http://schemas.openxmlformats.org/officeDocument/2006/relationships/hyperlink" Target="https://personal.vanguard.com/us/funds/snapshot?FundIntExt=INT&amp;FundId=0548&amp;ps_disable_redirect=tru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ricequant.com"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s://investor.vanguard.com/mutual-funds/list" TargetMode="External"/><Relationship Id="rId35" Type="http://schemas.openxmlformats.org/officeDocument/2006/relationships/glossaryDocument" Target="glossary/document.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finance.yahoo.com" TargetMode="External"/><Relationship Id="rId1" Type="http://schemas.openxmlformats.org/officeDocument/2006/relationships/hyperlink" Target="https://finance.yahoo.com/quote/CO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epartment%20of%20Mathematics\Lecture%20Note\Intermediate%20Investment\StockPro\CO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RA.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epartment%20of%20Mathematics\Lecture%20Note\Intermediate%20Investment\StockPro\CO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CO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CO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COST!$B$1</c:f>
              <c:strCache>
                <c:ptCount val="1"/>
                <c:pt idx="0">
                  <c:v>Adj Close</c:v>
                </c:pt>
              </c:strCache>
            </c:strRef>
          </c:tx>
          <c:spPr>
            <a:ln w="12700" cap="rnd">
              <a:solidFill>
                <a:schemeClr val="accent1"/>
              </a:solidFill>
              <a:round/>
            </a:ln>
            <a:effectLst/>
          </c:spPr>
          <c:marker>
            <c:symbol val="none"/>
          </c:marker>
          <c:cat>
            <c:numRef>
              <c:f>COST!$A$2:$A$1258</c:f>
              <c:numCache>
                <c:formatCode>m/d/yyyy</c:formatCode>
                <c:ptCount val="1257"/>
                <c:pt idx="0">
                  <c:v>41190</c:v>
                </c:pt>
                <c:pt idx="1">
                  <c:v>41191</c:v>
                </c:pt>
                <c:pt idx="2">
                  <c:v>41192</c:v>
                </c:pt>
                <c:pt idx="3">
                  <c:v>41193</c:v>
                </c:pt>
                <c:pt idx="4">
                  <c:v>41194</c:v>
                </c:pt>
                <c:pt idx="5">
                  <c:v>41197</c:v>
                </c:pt>
                <c:pt idx="6">
                  <c:v>41198</c:v>
                </c:pt>
                <c:pt idx="7">
                  <c:v>41199</c:v>
                </c:pt>
                <c:pt idx="8">
                  <c:v>41200</c:v>
                </c:pt>
                <c:pt idx="9">
                  <c:v>41201</c:v>
                </c:pt>
                <c:pt idx="10">
                  <c:v>41204</c:v>
                </c:pt>
                <c:pt idx="11">
                  <c:v>41205</c:v>
                </c:pt>
                <c:pt idx="12">
                  <c:v>41206</c:v>
                </c:pt>
                <c:pt idx="13">
                  <c:v>41207</c:v>
                </c:pt>
                <c:pt idx="14">
                  <c:v>41208</c:v>
                </c:pt>
                <c:pt idx="15">
                  <c:v>41213</c:v>
                </c:pt>
                <c:pt idx="16">
                  <c:v>41214</c:v>
                </c:pt>
                <c:pt idx="17">
                  <c:v>41215</c:v>
                </c:pt>
                <c:pt idx="18">
                  <c:v>41218</c:v>
                </c:pt>
                <c:pt idx="19">
                  <c:v>41219</c:v>
                </c:pt>
                <c:pt idx="20">
                  <c:v>41220</c:v>
                </c:pt>
                <c:pt idx="21">
                  <c:v>41221</c:v>
                </c:pt>
                <c:pt idx="22">
                  <c:v>41222</c:v>
                </c:pt>
                <c:pt idx="23">
                  <c:v>41225</c:v>
                </c:pt>
                <c:pt idx="24">
                  <c:v>41226</c:v>
                </c:pt>
                <c:pt idx="25">
                  <c:v>41227</c:v>
                </c:pt>
                <c:pt idx="26">
                  <c:v>41228</c:v>
                </c:pt>
                <c:pt idx="27">
                  <c:v>41229</c:v>
                </c:pt>
                <c:pt idx="28">
                  <c:v>41232</c:v>
                </c:pt>
                <c:pt idx="29">
                  <c:v>41233</c:v>
                </c:pt>
                <c:pt idx="30">
                  <c:v>41234</c:v>
                </c:pt>
                <c:pt idx="31">
                  <c:v>41236</c:v>
                </c:pt>
                <c:pt idx="32">
                  <c:v>41239</c:v>
                </c:pt>
                <c:pt idx="33">
                  <c:v>41240</c:v>
                </c:pt>
                <c:pt idx="34">
                  <c:v>41241</c:v>
                </c:pt>
                <c:pt idx="35">
                  <c:v>41242</c:v>
                </c:pt>
                <c:pt idx="36">
                  <c:v>41243</c:v>
                </c:pt>
                <c:pt idx="37">
                  <c:v>41246</c:v>
                </c:pt>
                <c:pt idx="38">
                  <c:v>41247</c:v>
                </c:pt>
                <c:pt idx="39">
                  <c:v>41248</c:v>
                </c:pt>
                <c:pt idx="40">
                  <c:v>41249</c:v>
                </c:pt>
                <c:pt idx="41">
                  <c:v>41250</c:v>
                </c:pt>
                <c:pt idx="42">
                  <c:v>41253</c:v>
                </c:pt>
                <c:pt idx="43">
                  <c:v>41254</c:v>
                </c:pt>
                <c:pt idx="44">
                  <c:v>41255</c:v>
                </c:pt>
                <c:pt idx="45">
                  <c:v>41256</c:v>
                </c:pt>
                <c:pt idx="46">
                  <c:v>41257</c:v>
                </c:pt>
                <c:pt idx="47">
                  <c:v>41260</c:v>
                </c:pt>
                <c:pt idx="48">
                  <c:v>41261</c:v>
                </c:pt>
                <c:pt idx="49">
                  <c:v>41262</c:v>
                </c:pt>
                <c:pt idx="50">
                  <c:v>41263</c:v>
                </c:pt>
                <c:pt idx="51">
                  <c:v>41264</c:v>
                </c:pt>
                <c:pt idx="52">
                  <c:v>41267</c:v>
                </c:pt>
                <c:pt idx="53">
                  <c:v>41269</c:v>
                </c:pt>
                <c:pt idx="54">
                  <c:v>41270</c:v>
                </c:pt>
                <c:pt idx="55">
                  <c:v>41271</c:v>
                </c:pt>
                <c:pt idx="56">
                  <c:v>41274</c:v>
                </c:pt>
                <c:pt idx="57">
                  <c:v>41276</c:v>
                </c:pt>
                <c:pt idx="58">
                  <c:v>41277</c:v>
                </c:pt>
                <c:pt idx="59">
                  <c:v>41278</c:v>
                </c:pt>
                <c:pt idx="60">
                  <c:v>41281</c:v>
                </c:pt>
                <c:pt idx="61">
                  <c:v>41282</c:v>
                </c:pt>
                <c:pt idx="62">
                  <c:v>41283</c:v>
                </c:pt>
                <c:pt idx="63">
                  <c:v>41284</c:v>
                </c:pt>
                <c:pt idx="64">
                  <c:v>41285</c:v>
                </c:pt>
                <c:pt idx="65">
                  <c:v>41288</c:v>
                </c:pt>
                <c:pt idx="66">
                  <c:v>41289</c:v>
                </c:pt>
                <c:pt idx="67">
                  <c:v>41290</c:v>
                </c:pt>
                <c:pt idx="68">
                  <c:v>41291</c:v>
                </c:pt>
                <c:pt idx="69">
                  <c:v>41292</c:v>
                </c:pt>
                <c:pt idx="70">
                  <c:v>41296</c:v>
                </c:pt>
                <c:pt idx="71">
                  <c:v>41297</c:v>
                </c:pt>
                <c:pt idx="72">
                  <c:v>41298</c:v>
                </c:pt>
                <c:pt idx="73">
                  <c:v>41299</c:v>
                </c:pt>
                <c:pt idx="74">
                  <c:v>41302</c:v>
                </c:pt>
                <c:pt idx="75">
                  <c:v>41303</c:v>
                </c:pt>
                <c:pt idx="76">
                  <c:v>41304</c:v>
                </c:pt>
                <c:pt idx="77">
                  <c:v>41305</c:v>
                </c:pt>
                <c:pt idx="78">
                  <c:v>41306</c:v>
                </c:pt>
                <c:pt idx="79">
                  <c:v>41309</c:v>
                </c:pt>
                <c:pt idx="80">
                  <c:v>41310</c:v>
                </c:pt>
                <c:pt idx="81">
                  <c:v>41311</c:v>
                </c:pt>
                <c:pt idx="82">
                  <c:v>41312</c:v>
                </c:pt>
                <c:pt idx="83">
                  <c:v>41313</c:v>
                </c:pt>
                <c:pt idx="84">
                  <c:v>41316</c:v>
                </c:pt>
                <c:pt idx="85">
                  <c:v>41317</c:v>
                </c:pt>
                <c:pt idx="86">
                  <c:v>41318</c:v>
                </c:pt>
                <c:pt idx="87">
                  <c:v>41319</c:v>
                </c:pt>
                <c:pt idx="88">
                  <c:v>41320</c:v>
                </c:pt>
                <c:pt idx="89">
                  <c:v>41324</c:v>
                </c:pt>
                <c:pt idx="90">
                  <c:v>41325</c:v>
                </c:pt>
                <c:pt idx="91">
                  <c:v>41326</c:v>
                </c:pt>
                <c:pt idx="92">
                  <c:v>41327</c:v>
                </c:pt>
                <c:pt idx="93">
                  <c:v>41330</c:v>
                </c:pt>
                <c:pt idx="94">
                  <c:v>41331</c:v>
                </c:pt>
                <c:pt idx="95">
                  <c:v>41332</c:v>
                </c:pt>
                <c:pt idx="96">
                  <c:v>41333</c:v>
                </c:pt>
                <c:pt idx="97">
                  <c:v>41334</c:v>
                </c:pt>
                <c:pt idx="98">
                  <c:v>41337</c:v>
                </c:pt>
                <c:pt idx="99">
                  <c:v>41338</c:v>
                </c:pt>
                <c:pt idx="100">
                  <c:v>41339</c:v>
                </c:pt>
                <c:pt idx="101">
                  <c:v>41340</c:v>
                </c:pt>
                <c:pt idx="102">
                  <c:v>41341</c:v>
                </c:pt>
                <c:pt idx="103">
                  <c:v>41344</c:v>
                </c:pt>
                <c:pt idx="104">
                  <c:v>41345</c:v>
                </c:pt>
                <c:pt idx="105">
                  <c:v>41346</c:v>
                </c:pt>
                <c:pt idx="106">
                  <c:v>41347</c:v>
                </c:pt>
                <c:pt idx="107">
                  <c:v>41348</c:v>
                </c:pt>
                <c:pt idx="108">
                  <c:v>41351</c:v>
                </c:pt>
                <c:pt idx="109">
                  <c:v>41352</c:v>
                </c:pt>
                <c:pt idx="110">
                  <c:v>41353</c:v>
                </c:pt>
                <c:pt idx="111">
                  <c:v>41354</c:v>
                </c:pt>
                <c:pt idx="112">
                  <c:v>41355</c:v>
                </c:pt>
                <c:pt idx="113">
                  <c:v>41358</c:v>
                </c:pt>
                <c:pt idx="114">
                  <c:v>41359</c:v>
                </c:pt>
                <c:pt idx="115">
                  <c:v>41360</c:v>
                </c:pt>
                <c:pt idx="116">
                  <c:v>41361</c:v>
                </c:pt>
                <c:pt idx="117">
                  <c:v>41365</c:v>
                </c:pt>
                <c:pt idx="118">
                  <c:v>41366</c:v>
                </c:pt>
                <c:pt idx="119">
                  <c:v>41367</c:v>
                </c:pt>
                <c:pt idx="120">
                  <c:v>41368</c:v>
                </c:pt>
                <c:pt idx="121">
                  <c:v>41369</c:v>
                </c:pt>
                <c:pt idx="122">
                  <c:v>41372</c:v>
                </c:pt>
                <c:pt idx="123">
                  <c:v>41373</c:v>
                </c:pt>
                <c:pt idx="124">
                  <c:v>41374</c:v>
                </c:pt>
                <c:pt idx="125">
                  <c:v>41375</c:v>
                </c:pt>
                <c:pt idx="126">
                  <c:v>41376</c:v>
                </c:pt>
                <c:pt idx="127">
                  <c:v>41379</c:v>
                </c:pt>
                <c:pt idx="128">
                  <c:v>41380</c:v>
                </c:pt>
                <c:pt idx="129">
                  <c:v>41381</c:v>
                </c:pt>
                <c:pt idx="130">
                  <c:v>41382</c:v>
                </c:pt>
                <c:pt idx="131">
                  <c:v>41383</c:v>
                </c:pt>
                <c:pt idx="132">
                  <c:v>41386</c:v>
                </c:pt>
                <c:pt idx="133">
                  <c:v>41387</c:v>
                </c:pt>
                <c:pt idx="134">
                  <c:v>41388</c:v>
                </c:pt>
                <c:pt idx="135">
                  <c:v>41389</c:v>
                </c:pt>
                <c:pt idx="136">
                  <c:v>41390</c:v>
                </c:pt>
                <c:pt idx="137">
                  <c:v>41393</c:v>
                </c:pt>
                <c:pt idx="138">
                  <c:v>41394</c:v>
                </c:pt>
                <c:pt idx="139">
                  <c:v>41395</c:v>
                </c:pt>
                <c:pt idx="140">
                  <c:v>41396</c:v>
                </c:pt>
                <c:pt idx="141">
                  <c:v>41397</c:v>
                </c:pt>
                <c:pt idx="142">
                  <c:v>41400</c:v>
                </c:pt>
                <c:pt idx="143">
                  <c:v>41401</c:v>
                </c:pt>
                <c:pt idx="144">
                  <c:v>41402</c:v>
                </c:pt>
                <c:pt idx="145">
                  <c:v>41403</c:v>
                </c:pt>
                <c:pt idx="146">
                  <c:v>41404</c:v>
                </c:pt>
                <c:pt idx="147">
                  <c:v>41407</c:v>
                </c:pt>
                <c:pt idx="148">
                  <c:v>41408</c:v>
                </c:pt>
                <c:pt idx="149">
                  <c:v>41409</c:v>
                </c:pt>
                <c:pt idx="150">
                  <c:v>41410</c:v>
                </c:pt>
                <c:pt idx="151">
                  <c:v>41411</c:v>
                </c:pt>
                <c:pt idx="152">
                  <c:v>41414</c:v>
                </c:pt>
                <c:pt idx="153">
                  <c:v>41415</c:v>
                </c:pt>
                <c:pt idx="154">
                  <c:v>41416</c:v>
                </c:pt>
                <c:pt idx="155">
                  <c:v>41417</c:v>
                </c:pt>
                <c:pt idx="156">
                  <c:v>41418</c:v>
                </c:pt>
                <c:pt idx="157">
                  <c:v>41422</c:v>
                </c:pt>
                <c:pt idx="158">
                  <c:v>41423</c:v>
                </c:pt>
                <c:pt idx="159">
                  <c:v>41424</c:v>
                </c:pt>
                <c:pt idx="160">
                  <c:v>41425</c:v>
                </c:pt>
                <c:pt idx="161">
                  <c:v>41428</c:v>
                </c:pt>
                <c:pt idx="162">
                  <c:v>41429</c:v>
                </c:pt>
                <c:pt idx="163">
                  <c:v>41430</c:v>
                </c:pt>
                <c:pt idx="164">
                  <c:v>41431</c:v>
                </c:pt>
                <c:pt idx="165">
                  <c:v>41432</c:v>
                </c:pt>
                <c:pt idx="166">
                  <c:v>41435</c:v>
                </c:pt>
                <c:pt idx="167">
                  <c:v>41436</c:v>
                </c:pt>
                <c:pt idx="168">
                  <c:v>41437</c:v>
                </c:pt>
                <c:pt idx="169">
                  <c:v>41438</c:v>
                </c:pt>
                <c:pt idx="170">
                  <c:v>41439</c:v>
                </c:pt>
                <c:pt idx="171">
                  <c:v>41442</c:v>
                </c:pt>
                <c:pt idx="172">
                  <c:v>41443</c:v>
                </c:pt>
                <c:pt idx="173">
                  <c:v>41444</c:v>
                </c:pt>
                <c:pt idx="174">
                  <c:v>41445</c:v>
                </c:pt>
                <c:pt idx="175">
                  <c:v>41446</c:v>
                </c:pt>
                <c:pt idx="176">
                  <c:v>41449</c:v>
                </c:pt>
                <c:pt idx="177">
                  <c:v>41450</c:v>
                </c:pt>
                <c:pt idx="178">
                  <c:v>41451</c:v>
                </c:pt>
                <c:pt idx="179">
                  <c:v>41452</c:v>
                </c:pt>
                <c:pt idx="180">
                  <c:v>41453</c:v>
                </c:pt>
                <c:pt idx="181">
                  <c:v>41456</c:v>
                </c:pt>
                <c:pt idx="182">
                  <c:v>41457</c:v>
                </c:pt>
                <c:pt idx="183">
                  <c:v>41458</c:v>
                </c:pt>
                <c:pt idx="184">
                  <c:v>41460</c:v>
                </c:pt>
                <c:pt idx="185">
                  <c:v>41463</c:v>
                </c:pt>
                <c:pt idx="186">
                  <c:v>41464</c:v>
                </c:pt>
                <c:pt idx="187">
                  <c:v>41465</c:v>
                </c:pt>
                <c:pt idx="188">
                  <c:v>41466</c:v>
                </c:pt>
                <c:pt idx="189">
                  <c:v>41467</c:v>
                </c:pt>
                <c:pt idx="190">
                  <c:v>41470</c:v>
                </c:pt>
                <c:pt idx="191">
                  <c:v>41471</c:v>
                </c:pt>
                <c:pt idx="192">
                  <c:v>41472</c:v>
                </c:pt>
                <c:pt idx="193">
                  <c:v>41473</c:v>
                </c:pt>
                <c:pt idx="194">
                  <c:v>41474</c:v>
                </c:pt>
                <c:pt idx="195">
                  <c:v>41477</c:v>
                </c:pt>
                <c:pt idx="196">
                  <c:v>41478</c:v>
                </c:pt>
                <c:pt idx="197">
                  <c:v>41479</c:v>
                </c:pt>
                <c:pt idx="198">
                  <c:v>41480</c:v>
                </c:pt>
                <c:pt idx="199">
                  <c:v>41481</c:v>
                </c:pt>
                <c:pt idx="200">
                  <c:v>41484</c:v>
                </c:pt>
                <c:pt idx="201">
                  <c:v>41485</c:v>
                </c:pt>
                <c:pt idx="202">
                  <c:v>41486</c:v>
                </c:pt>
                <c:pt idx="203">
                  <c:v>41487</c:v>
                </c:pt>
                <c:pt idx="204">
                  <c:v>41488</c:v>
                </c:pt>
                <c:pt idx="205">
                  <c:v>41491</c:v>
                </c:pt>
                <c:pt idx="206">
                  <c:v>41492</c:v>
                </c:pt>
                <c:pt idx="207">
                  <c:v>41493</c:v>
                </c:pt>
                <c:pt idx="208">
                  <c:v>41494</c:v>
                </c:pt>
                <c:pt idx="209">
                  <c:v>41495</c:v>
                </c:pt>
                <c:pt idx="210">
                  <c:v>41498</c:v>
                </c:pt>
                <c:pt idx="211">
                  <c:v>41499</c:v>
                </c:pt>
                <c:pt idx="212">
                  <c:v>41500</c:v>
                </c:pt>
                <c:pt idx="213">
                  <c:v>41501</c:v>
                </c:pt>
                <c:pt idx="214">
                  <c:v>41502</c:v>
                </c:pt>
                <c:pt idx="215">
                  <c:v>41505</c:v>
                </c:pt>
                <c:pt idx="216">
                  <c:v>41506</c:v>
                </c:pt>
                <c:pt idx="217">
                  <c:v>41507</c:v>
                </c:pt>
                <c:pt idx="218">
                  <c:v>41508</c:v>
                </c:pt>
                <c:pt idx="219">
                  <c:v>41509</c:v>
                </c:pt>
                <c:pt idx="220">
                  <c:v>41512</c:v>
                </c:pt>
                <c:pt idx="221">
                  <c:v>41513</c:v>
                </c:pt>
                <c:pt idx="222">
                  <c:v>41514</c:v>
                </c:pt>
                <c:pt idx="223">
                  <c:v>41515</c:v>
                </c:pt>
                <c:pt idx="224">
                  <c:v>41516</c:v>
                </c:pt>
                <c:pt idx="225">
                  <c:v>41520</c:v>
                </c:pt>
                <c:pt idx="226">
                  <c:v>41521</c:v>
                </c:pt>
                <c:pt idx="227">
                  <c:v>41522</c:v>
                </c:pt>
                <c:pt idx="228">
                  <c:v>41523</c:v>
                </c:pt>
                <c:pt idx="229">
                  <c:v>41526</c:v>
                </c:pt>
                <c:pt idx="230">
                  <c:v>41527</c:v>
                </c:pt>
                <c:pt idx="231">
                  <c:v>41528</c:v>
                </c:pt>
                <c:pt idx="232">
                  <c:v>41529</c:v>
                </c:pt>
                <c:pt idx="233">
                  <c:v>41530</c:v>
                </c:pt>
                <c:pt idx="234">
                  <c:v>41533</c:v>
                </c:pt>
                <c:pt idx="235">
                  <c:v>41534</c:v>
                </c:pt>
                <c:pt idx="236">
                  <c:v>41535</c:v>
                </c:pt>
                <c:pt idx="237">
                  <c:v>41536</c:v>
                </c:pt>
                <c:pt idx="238">
                  <c:v>41537</c:v>
                </c:pt>
                <c:pt idx="239">
                  <c:v>41540</c:v>
                </c:pt>
                <c:pt idx="240">
                  <c:v>41541</c:v>
                </c:pt>
                <c:pt idx="241">
                  <c:v>41542</c:v>
                </c:pt>
                <c:pt idx="242">
                  <c:v>41543</c:v>
                </c:pt>
                <c:pt idx="243">
                  <c:v>41544</c:v>
                </c:pt>
                <c:pt idx="244">
                  <c:v>41547</c:v>
                </c:pt>
                <c:pt idx="245">
                  <c:v>41548</c:v>
                </c:pt>
                <c:pt idx="246">
                  <c:v>41549</c:v>
                </c:pt>
                <c:pt idx="247">
                  <c:v>41550</c:v>
                </c:pt>
                <c:pt idx="248">
                  <c:v>41551</c:v>
                </c:pt>
                <c:pt idx="249">
                  <c:v>41554</c:v>
                </c:pt>
                <c:pt idx="250">
                  <c:v>41555</c:v>
                </c:pt>
                <c:pt idx="251">
                  <c:v>41556</c:v>
                </c:pt>
                <c:pt idx="252">
                  <c:v>41557</c:v>
                </c:pt>
                <c:pt idx="253">
                  <c:v>41558</c:v>
                </c:pt>
                <c:pt idx="254">
                  <c:v>41561</c:v>
                </c:pt>
                <c:pt idx="255">
                  <c:v>41562</c:v>
                </c:pt>
                <c:pt idx="256">
                  <c:v>41563</c:v>
                </c:pt>
                <c:pt idx="257">
                  <c:v>41564</c:v>
                </c:pt>
                <c:pt idx="258">
                  <c:v>41565</c:v>
                </c:pt>
                <c:pt idx="259">
                  <c:v>41568</c:v>
                </c:pt>
                <c:pt idx="260">
                  <c:v>41569</c:v>
                </c:pt>
                <c:pt idx="261">
                  <c:v>41570</c:v>
                </c:pt>
                <c:pt idx="262">
                  <c:v>41571</c:v>
                </c:pt>
                <c:pt idx="263">
                  <c:v>41572</c:v>
                </c:pt>
                <c:pt idx="264">
                  <c:v>41575</c:v>
                </c:pt>
                <c:pt idx="265">
                  <c:v>41576</c:v>
                </c:pt>
                <c:pt idx="266">
                  <c:v>41577</c:v>
                </c:pt>
                <c:pt idx="267">
                  <c:v>41578</c:v>
                </c:pt>
                <c:pt idx="268">
                  <c:v>41579</c:v>
                </c:pt>
                <c:pt idx="269">
                  <c:v>41582</c:v>
                </c:pt>
                <c:pt idx="270">
                  <c:v>41583</c:v>
                </c:pt>
                <c:pt idx="271">
                  <c:v>41584</c:v>
                </c:pt>
                <c:pt idx="272">
                  <c:v>41585</c:v>
                </c:pt>
                <c:pt idx="273">
                  <c:v>41586</c:v>
                </c:pt>
                <c:pt idx="274">
                  <c:v>41589</c:v>
                </c:pt>
                <c:pt idx="275">
                  <c:v>41590</c:v>
                </c:pt>
                <c:pt idx="276">
                  <c:v>41591</c:v>
                </c:pt>
                <c:pt idx="277">
                  <c:v>41592</c:v>
                </c:pt>
                <c:pt idx="278">
                  <c:v>41593</c:v>
                </c:pt>
                <c:pt idx="279">
                  <c:v>41596</c:v>
                </c:pt>
                <c:pt idx="280">
                  <c:v>41597</c:v>
                </c:pt>
                <c:pt idx="281">
                  <c:v>41598</c:v>
                </c:pt>
                <c:pt idx="282">
                  <c:v>41599</c:v>
                </c:pt>
                <c:pt idx="283">
                  <c:v>41600</c:v>
                </c:pt>
                <c:pt idx="284">
                  <c:v>41603</c:v>
                </c:pt>
                <c:pt idx="285">
                  <c:v>41604</c:v>
                </c:pt>
                <c:pt idx="286">
                  <c:v>41605</c:v>
                </c:pt>
                <c:pt idx="287">
                  <c:v>41607</c:v>
                </c:pt>
                <c:pt idx="288">
                  <c:v>41610</c:v>
                </c:pt>
                <c:pt idx="289">
                  <c:v>41611</c:v>
                </c:pt>
                <c:pt idx="290">
                  <c:v>41612</c:v>
                </c:pt>
                <c:pt idx="291">
                  <c:v>41613</c:v>
                </c:pt>
                <c:pt idx="292">
                  <c:v>41614</c:v>
                </c:pt>
                <c:pt idx="293">
                  <c:v>41617</c:v>
                </c:pt>
                <c:pt idx="294">
                  <c:v>41618</c:v>
                </c:pt>
                <c:pt idx="295">
                  <c:v>41619</c:v>
                </c:pt>
                <c:pt idx="296">
                  <c:v>41620</c:v>
                </c:pt>
                <c:pt idx="297">
                  <c:v>41621</c:v>
                </c:pt>
                <c:pt idx="298">
                  <c:v>41624</c:v>
                </c:pt>
                <c:pt idx="299">
                  <c:v>41625</c:v>
                </c:pt>
                <c:pt idx="300">
                  <c:v>41626</c:v>
                </c:pt>
                <c:pt idx="301">
                  <c:v>41627</c:v>
                </c:pt>
                <c:pt idx="302">
                  <c:v>41628</c:v>
                </c:pt>
                <c:pt idx="303">
                  <c:v>41631</c:v>
                </c:pt>
                <c:pt idx="304">
                  <c:v>41632</c:v>
                </c:pt>
                <c:pt idx="305">
                  <c:v>41634</c:v>
                </c:pt>
                <c:pt idx="306">
                  <c:v>41635</c:v>
                </c:pt>
                <c:pt idx="307">
                  <c:v>41638</c:v>
                </c:pt>
                <c:pt idx="308">
                  <c:v>41639</c:v>
                </c:pt>
                <c:pt idx="309">
                  <c:v>41641</c:v>
                </c:pt>
                <c:pt idx="310">
                  <c:v>41642</c:v>
                </c:pt>
                <c:pt idx="311">
                  <c:v>41645</c:v>
                </c:pt>
                <c:pt idx="312">
                  <c:v>41646</c:v>
                </c:pt>
                <c:pt idx="313">
                  <c:v>41647</c:v>
                </c:pt>
                <c:pt idx="314">
                  <c:v>41648</c:v>
                </c:pt>
                <c:pt idx="315">
                  <c:v>41649</c:v>
                </c:pt>
                <c:pt idx="316">
                  <c:v>41652</c:v>
                </c:pt>
                <c:pt idx="317">
                  <c:v>41653</c:v>
                </c:pt>
                <c:pt idx="318">
                  <c:v>41654</c:v>
                </c:pt>
                <c:pt idx="319">
                  <c:v>41655</c:v>
                </c:pt>
                <c:pt idx="320">
                  <c:v>41656</c:v>
                </c:pt>
                <c:pt idx="321">
                  <c:v>41660</c:v>
                </c:pt>
                <c:pt idx="322">
                  <c:v>41661</c:v>
                </c:pt>
                <c:pt idx="323">
                  <c:v>41662</c:v>
                </c:pt>
                <c:pt idx="324">
                  <c:v>41663</c:v>
                </c:pt>
                <c:pt idx="325">
                  <c:v>41666</c:v>
                </c:pt>
                <c:pt idx="326">
                  <c:v>41667</c:v>
                </c:pt>
                <c:pt idx="327">
                  <c:v>41668</c:v>
                </c:pt>
                <c:pt idx="328">
                  <c:v>41669</c:v>
                </c:pt>
                <c:pt idx="329">
                  <c:v>41670</c:v>
                </c:pt>
                <c:pt idx="330">
                  <c:v>41673</c:v>
                </c:pt>
                <c:pt idx="331">
                  <c:v>41674</c:v>
                </c:pt>
                <c:pt idx="332">
                  <c:v>41675</c:v>
                </c:pt>
                <c:pt idx="333">
                  <c:v>41676</c:v>
                </c:pt>
                <c:pt idx="334">
                  <c:v>41677</c:v>
                </c:pt>
                <c:pt idx="335">
                  <c:v>41680</c:v>
                </c:pt>
                <c:pt idx="336">
                  <c:v>41681</c:v>
                </c:pt>
                <c:pt idx="337">
                  <c:v>41682</c:v>
                </c:pt>
                <c:pt idx="338">
                  <c:v>41683</c:v>
                </c:pt>
                <c:pt idx="339">
                  <c:v>41684</c:v>
                </c:pt>
                <c:pt idx="340">
                  <c:v>41688</c:v>
                </c:pt>
                <c:pt idx="341">
                  <c:v>41689</c:v>
                </c:pt>
                <c:pt idx="342">
                  <c:v>41690</c:v>
                </c:pt>
                <c:pt idx="343">
                  <c:v>41691</c:v>
                </c:pt>
                <c:pt idx="344">
                  <c:v>41694</c:v>
                </c:pt>
                <c:pt idx="345">
                  <c:v>41695</c:v>
                </c:pt>
                <c:pt idx="346">
                  <c:v>41696</c:v>
                </c:pt>
                <c:pt idx="347">
                  <c:v>41697</c:v>
                </c:pt>
                <c:pt idx="348">
                  <c:v>41698</c:v>
                </c:pt>
                <c:pt idx="349">
                  <c:v>41701</c:v>
                </c:pt>
                <c:pt idx="350">
                  <c:v>41702</c:v>
                </c:pt>
                <c:pt idx="351">
                  <c:v>41703</c:v>
                </c:pt>
                <c:pt idx="352">
                  <c:v>41704</c:v>
                </c:pt>
                <c:pt idx="353">
                  <c:v>41705</c:v>
                </c:pt>
                <c:pt idx="354">
                  <c:v>41708</c:v>
                </c:pt>
                <c:pt idx="355">
                  <c:v>41709</c:v>
                </c:pt>
                <c:pt idx="356">
                  <c:v>41710</c:v>
                </c:pt>
                <c:pt idx="357">
                  <c:v>41711</c:v>
                </c:pt>
                <c:pt idx="358">
                  <c:v>41712</c:v>
                </c:pt>
                <c:pt idx="359">
                  <c:v>41715</c:v>
                </c:pt>
                <c:pt idx="360">
                  <c:v>41716</c:v>
                </c:pt>
                <c:pt idx="361">
                  <c:v>41717</c:v>
                </c:pt>
                <c:pt idx="362">
                  <c:v>41718</c:v>
                </c:pt>
                <c:pt idx="363">
                  <c:v>41719</c:v>
                </c:pt>
                <c:pt idx="364">
                  <c:v>41722</c:v>
                </c:pt>
                <c:pt idx="365">
                  <c:v>41723</c:v>
                </c:pt>
                <c:pt idx="366">
                  <c:v>41724</c:v>
                </c:pt>
                <c:pt idx="367">
                  <c:v>41725</c:v>
                </c:pt>
                <c:pt idx="368">
                  <c:v>41726</c:v>
                </c:pt>
                <c:pt idx="369">
                  <c:v>41729</c:v>
                </c:pt>
                <c:pt idx="370">
                  <c:v>41730</c:v>
                </c:pt>
                <c:pt idx="371">
                  <c:v>41731</c:v>
                </c:pt>
                <c:pt idx="372">
                  <c:v>41732</c:v>
                </c:pt>
                <c:pt idx="373">
                  <c:v>41733</c:v>
                </c:pt>
                <c:pt idx="374">
                  <c:v>41736</c:v>
                </c:pt>
                <c:pt idx="375">
                  <c:v>41737</c:v>
                </c:pt>
                <c:pt idx="376">
                  <c:v>41738</c:v>
                </c:pt>
                <c:pt idx="377">
                  <c:v>41739</c:v>
                </c:pt>
                <c:pt idx="378">
                  <c:v>41740</c:v>
                </c:pt>
                <c:pt idx="379">
                  <c:v>41743</c:v>
                </c:pt>
                <c:pt idx="380">
                  <c:v>41744</c:v>
                </c:pt>
                <c:pt idx="381">
                  <c:v>41745</c:v>
                </c:pt>
                <c:pt idx="382">
                  <c:v>41746</c:v>
                </c:pt>
                <c:pt idx="383">
                  <c:v>41750</c:v>
                </c:pt>
                <c:pt idx="384">
                  <c:v>41751</c:v>
                </c:pt>
                <c:pt idx="385">
                  <c:v>41752</c:v>
                </c:pt>
                <c:pt idx="386">
                  <c:v>41753</c:v>
                </c:pt>
                <c:pt idx="387">
                  <c:v>41754</c:v>
                </c:pt>
                <c:pt idx="388">
                  <c:v>41757</c:v>
                </c:pt>
                <c:pt idx="389">
                  <c:v>41758</c:v>
                </c:pt>
                <c:pt idx="390">
                  <c:v>41759</c:v>
                </c:pt>
                <c:pt idx="391">
                  <c:v>41760</c:v>
                </c:pt>
                <c:pt idx="392">
                  <c:v>41761</c:v>
                </c:pt>
                <c:pt idx="393">
                  <c:v>41764</c:v>
                </c:pt>
                <c:pt idx="394">
                  <c:v>41765</c:v>
                </c:pt>
                <c:pt idx="395">
                  <c:v>41766</c:v>
                </c:pt>
                <c:pt idx="396">
                  <c:v>41767</c:v>
                </c:pt>
                <c:pt idx="397">
                  <c:v>41768</c:v>
                </c:pt>
                <c:pt idx="398">
                  <c:v>41771</c:v>
                </c:pt>
                <c:pt idx="399">
                  <c:v>41772</c:v>
                </c:pt>
                <c:pt idx="400">
                  <c:v>41773</c:v>
                </c:pt>
                <c:pt idx="401">
                  <c:v>41774</c:v>
                </c:pt>
                <c:pt idx="402">
                  <c:v>41775</c:v>
                </c:pt>
                <c:pt idx="403">
                  <c:v>41778</c:v>
                </c:pt>
                <c:pt idx="404">
                  <c:v>41779</c:v>
                </c:pt>
                <c:pt idx="405">
                  <c:v>41780</c:v>
                </c:pt>
                <c:pt idx="406">
                  <c:v>41781</c:v>
                </c:pt>
                <c:pt idx="407">
                  <c:v>41782</c:v>
                </c:pt>
                <c:pt idx="408">
                  <c:v>41786</c:v>
                </c:pt>
                <c:pt idx="409">
                  <c:v>41787</c:v>
                </c:pt>
                <c:pt idx="410">
                  <c:v>41788</c:v>
                </c:pt>
                <c:pt idx="411">
                  <c:v>41789</c:v>
                </c:pt>
                <c:pt idx="412">
                  <c:v>41792</c:v>
                </c:pt>
                <c:pt idx="413">
                  <c:v>41793</c:v>
                </c:pt>
                <c:pt idx="414">
                  <c:v>41794</c:v>
                </c:pt>
                <c:pt idx="415">
                  <c:v>41795</c:v>
                </c:pt>
                <c:pt idx="416">
                  <c:v>41796</c:v>
                </c:pt>
                <c:pt idx="417">
                  <c:v>41799</c:v>
                </c:pt>
                <c:pt idx="418">
                  <c:v>41800</c:v>
                </c:pt>
                <c:pt idx="419">
                  <c:v>41801</c:v>
                </c:pt>
                <c:pt idx="420">
                  <c:v>41802</c:v>
                </c:pt>
                <c:pt idx="421">
                  <c:v>41803</c:v>
                </c:pt>
                <c:pt idx="422">
                  <c:v>41806</c:v>
                </c:pt>
                <c:pt idx="423">
                  <c:v>41807</c:v>
                </c:pt>
                <c:pt idx="424">
                  <c:v>41808</c:v>
                </c:pt>
                <c:pt idx="425">
                  <c:v>41809</c:v>
                </c:pt>
                <c:pt idx="426">
                  <c:v>41810</c:v>
                </c:pt>
                <c:pt idx="427">
                  <c:v>41813</c:v>
                </c:pt>
                <c:pt idx="428">
                  <c:v>41814</c:v>
                </c:pt>
                <c:pt idx="429">
                  <c:v>41815</c:v>
                </c:pt>
                <c:pt idx="430">
                  <c:v>41816</c:v>
                </c:pt>
                <c:pt idx="431">
                  <c:v>41817</c:v>
                </c:pt>
                <c:pt idx="432">
                  <c:v>41820</c:v>
                </c:pt>
                <c:pt idx="433">
                  <c:v>41821</c:v>
                </c:pt>
                <c:pt idx="434">
                  <c:v>41822</c:v>
                </c:pt>
                <c:pt idx="435">
                  <c:v>41823</c:v>
                </c:pt>
                <c:pt idx="436">
                  <c:v>41827</c:v>
                </c:pt>
                <c:pt idx="437">
                  <c:v>41828</c:v>
                </c:pt>
                <c:pt idx="438">
                  <c:v>41829</c:v>
                </c:pt>
                <c:pt idx="439">
                  <c:v>41830</c:v>
                </c:pt>
                <c:pt idx="440">
                  <c:v>41831</c:v>
                </c:pt>
                <c:pt idx="441">
                  <c:v>41834</c:v>
                </c:pt>
                <c:pt idx="442">
                  <c:v>41835</c:v>
                </c:pt>
                <c:pt idx="443">
                  <c:v>41836</c:v>
                </c:pt>
                <c:pt idx="444">
                  <c:v>41837</c:v>
                </c:pt>
                <c:pt idx="445">
                  <c:v>41838</c:v>
                </c:pt>
                <c:pt idx="446">
                  <c:v>41841</c:v>
                </c:pt>
                <c:pt idx="447">
                  <c:v>41842</c:v>
                </c:pt>
                <c:pt idx="448">
                  <c:v>41843</c:v>
                </c:pt>
                <c:pt idx="449">
                  <c:v>41844</c:v>
                </c:pt>
                <c:pt idx="450">
                  <c:v>41845</c:v>
                </c:pt>
                <c:pt idx="451">
                  <c:v>41848</c:v>
                </c:pt>
                <c:pt idx="452">
                  <c:v>41849</c:v>
                </c:pt>
                <c:pt idx="453">
                  <c:v>41850</c:v>
                </c:pt>
                <c:pt idx="454">
                  <c:v>41851</c:v>
                </c:pt>
                <c:pt idx="455">
                  <c:v>41852</c:v>
                </c:pt>
                <c:pt idx="456">
                  <c:v>41855</c:v>
                </c:pt>
                <c:pt idx="457">
                  <c:v>41856</c:v>
                </c:pt>
                <c:pt idx="458">
                  <c:v>41857</c:v>
                </c:pt>
                <c:pt idx="459">
                  <c:v>41858</c:v>
                </c:pt>
                <c:pt idx="460">
                  <c:v>41859</c:v>
                </c:pt>
                <c:pt idx="461">
                  <c:v>41862</c:v>
                </c:pt>
                <c:pt idx="462">
                  <c:v>41863</c:v>
                </c:pt>
                <c:pt idx="463">
                  <c:v>41864</c:v>
                </c:pt>
                <c:pt idx="464">
                  <c:v>41865</c:v>
                </c:pt>
                <c:pt idx="465">
                  <c:v>41866</c:v>
                </c:pt>
                <c:pt idx="466">
                  <c:v>41869</c:v>
                </c:pt>
                <c:pt idx="467">
                  <c:v>41870</c:v>
                </c:pt>
                <c:pt idx="468">
                  <c:v>41871</c:v>
                </c:pt>
                <c:pt idx="469">
                  <c:v>41872</c:v>
                </c:pt>
                <c:pt idx="470">
                  <c:v>41873</c:v>
                </c:pt>
                <c:pt idx="471">
                  <c:v>41876</c:v>
                </c:pt>
                <c:pt idx="472">
                  <c:v>41877</c:v>
                </c:pt>
                <c:pt idx="473">
                  <c:v>41878</c:v>
                </c:pt>
                <c:pt idx="474">
                  <c:v>41879</c:v>
                </c:pt>
                <c:pt idx="475">
                  <c:v>41880</c:v>
                </c:pt>
                <c:pt idx="476">
                  <c:v>41884</c:v>
                </c:pt>
                <c:pt idx="477">
                  <c:v>41885</c:v>
                </c:pt>
                <c:pt idx="478">
                  <c:v>41886</c:v>
                </c:pt>
                <c:pt idx="479">
                  <c:v>41887</c:v>
                </c:pt>
                <c:pt idx="480">
                  <c:v>41890</c:v>
                </c:pt>
                <c:pt idx="481">
                  <c:v>41891</c:v>
                </c:pt>
                <c:pt idx="482">
                  <c:v>41892</c:v>
                </c:pt>
                <c:pt idx="483">
                  <c:v>41893</c:v>
                </c:pt>
                <c:pt idx="484">
                  <c:v>41894</c:v>
                </c:pt>
                <c:pt idx="485">
                  <c:v>41897</c:v>
                </c:pt>
                <c:pt idx="486">
                  <c:v>41898</c:v>
                </c:pt>
                <c:pt idx="487">
                  <c:v>41899</c:v>
                </c:pt>
                <c:pt idx="488">
                  <c:v>41900</c:v>
                </c:pt>
                <c:pt idx="489">
                  <c:v>41901</c:v>
                </c:pt>
                <c:pt idx="490">
                  <c:v>41904</c:v>
                </c:pt>
                <c:pt idx="491">
                  <c:v>41905</c:v>
                </c:pt>
                <c:pt idx="492">
                  <c:v>41906</c:v>
                </c:pt>
                <c:pt idx="493">
                  <c:v>41907</c:v>
                </c:pt>
                <c:pt idx="494">
                  <c:v>41908</c:v>
                </c:pt>
                <c:pt idx="495">
                  <c:v>41911</c:v>
                </c:pt>
                <c:pt idx="496">
                  <c:v>41912</c:v>
                </c:pt>
                <c:pt idx="497">
                  <c:v>41913</c:v>
                </c:pt>
                <c:pt idx="498">
                  <c:v>41914</c:v>
                </c:pt>
                <c:pt idx="499">
                  <c:v>41915</c:v>
                </c:pt>
                <c:pt idx="500">
                  <c:v>41918</c:v>
                </c:pt>
                <c:pt idx="501">
                  <c:v>41919</c:v>
                </c:pt>
                <c:pt idx="502">
                  <c:v>41920</c:v>
                </c:pt>
                <c:pt idx="503">
                  <c:v>41921</c:v>
                </c:pt>
                <c:pt idx="504">
                  <c:v>41922</c:v>
                </c:pt>
                <c:pt idx="505">
                  <c:v>41925</c:v>
                </c:pt>
                <c:pt idx="506">
                  <c:v>41926</c:v>
                </c:pt>
                <c:pt idx="507">
                  <c:v>41927</c:v>
                </c:pt>
                <c:pt idx="508">
                  <c:v>41928</c:v>
                </c:pt>
                <c:pt idx="509">
                  <c:v>41929</c:v>
                </c:pt>
                <c:pt idx="510">
                  <c:v>41932</c:v>
                </c:pt>
                <c:pt idx="511">
                  <c:v>41933</c:v>
                </c:pt>
                <c:pt idx="512">
                  <c:v>41934</c:v>
                </c:pt>
                <c:pt idx="513">
                  <c:v>41935</c:v>
                </c:pt>
                <c:pt idx="514">
                  <c:v>41936</c:v>
                </c:pt>
                <c:pt idx="515">
                  <c:v>41939</c:v>
                </c:pt>
                <c:pt idx="516">
                  <c:v>41940</c:v>
                </c:pt>
                <c:pt idx="517">
                  <c:v>41941</c:v>
                </c:pt>
                <c:pt idx="518">
                  <c:v>41942</c:v>
                </c:pt>
                <c:pt idx="519">
                  <c:v>41943</c:v>
                </c:pt>
                <c:pt idx="520">
                  <c:v>41946</c:v>
                </c:pt>
                <c:pt idx="521">
                  <c:v>41947</c:v>
                </c:pt>
                <c:pt idx="522">
                  <c:v>41948</c:v>
                </c:pt>
                <c:pt idx="523">
                  <c:v>41949</c:v>
                </c:pt>
                <c:pt idx="524">
                  <c:v>41950</c:v>
                </c:pt>
                <c:pt idx="525">
                  <c:v>41953</c:v>
                </c:pt>
                <c:pt idx="526">
                  <c:v>41954</c:v>
                </c:pt>
                <c:pt idx="527">
                  <c:v>41955</c:v>
                </c:pt>
                <c:pt idx="528">
                  <c:v>41956</c:v>
                </c:pt>
                <c:pt idx="529">
                  <c:v>41957</c:v>
                </c:pt>
                <c:pt idx="530">
                  <c:v>41960</c:v>
                </c:pt>
                <c:pt idx="531">
                  <c:v>41961</c:v>
                </c:pt>
                <c:pt idx="532">
                  <c:v>41962</c:v>
                </c:pt>
                <c:pt idx="533">
                  <c:v>41963</c:v>
                </c:pt>
                <c:pt idx="534">
                  <c:v>41964</c:v>
                </c:pt>
                <c:pt idx="535">
                  <c:v>41967</c:v>
                </c:pt>
                <c:pt idx="536">
                  <c:v>41968</c:v>
                </c:pt>
                <c:pt idx="537">
                  <c:v>41969</c:v>
                </c:pt>
                <c:pt idx="538">
                  <c:v>41971</c:v>
                </c:pt>
                <c:pt idx="539">
                  <c:v>41974</c:v>
                </c:pt>
                <c:pt idx="540">
                  <c:v>41975</c:v>
                </c:pt>
                <c:pt idx="541">
                  <c:v>41976</c:v>
                </c:pt>
                <c:pt idx="542">
                  <c:v>41977</c:v>
                </c:pt>
                <c:pt idx="543">
                  <c:v>41978</c:v>
                </c:pt>
                <c:pt idx="544">
                  <c:v>41981</c:v>
                </c:pt>
                <c:pt idx="545">
                  <c:v>41982</c:v>
                </c:pt>
                <c:pt idx="546">
                  <c:v>41983</c:v>
                </c:pt>
                <c:pt idx="547">
                  <c:v>41984</c:v>
                </c:pt>
                <c:pt idx="548">
                  <c:v>41985</c:v>
                </c:pt>
                <c:pt idx="549">
                  <c:v>41988</c:v>
                </c:pt>
                <c:pt idx="550">
                  <c:v>41989</c:v>
                </c:pt>
                <c:pt idx="551">
                  <c:v>41990</c:v>
                </c:pt>
                <c:pt idx="552">
                  <c:v>41991</c:v>
                </c:pt>
                <c:pt idx="553">
                  <c:v>41992</c:v>
                </c:pt>
                <c:pt idx="554">
                  <c:v>41995</c:v>
                </c:pt>
                <c:pt idx="555">
                  <c:v>41996</c:v>
                </c:pt>
                <c:pt idx="556">
                  <c:v>41997</c:v>
                </c:pt>
                <c:pt idx="557">
                  <c:v>41999</c:v>
                </c:pt>
                <c:pt idx="558">
                  <c:v>42002</c:v>
                </c:pt>
                <c:pt idx="559">
                  <c:v>42003</c:v>
                </c:pt>
                <c:pt idx="560">
                  <c:v>42004</c:v>
                </c:pt>
                <c:pt idx="561">
                  <c:v>42006</c:v>
                </c:pt>
                <c:pt idx="562">
                  <c:v>42009</c:v>
                </c:pt>
                <c:pt idx="563">
                  <c:v>42010</c:v>
                </c:pt>
                <c:pt idx="564">
                  <c:v>42011</c:v>
                </c:pt>
                <c:pt idx="565">
                  <c:v>42012</c:v>
                </c:pt>
                <c:pt idx="566">
                  <c:v>42013</c:v>
                </c:pt>
                <c:pt idx="567">
                  <c:v>42016</c:v>
                </c:pt>
                <c:pt idx="568">
                  <c:v>42017</c:v>
                </c:pt>
                <c:pt idx="569">
                  <c:v>42018</c:v>
                </c:pt>
                <c:pt idx="570">
                  <c:v>42019</c:v>
                </c:pt>
                <c:pt idx="571">
                  <c:v>42020</c:v>
                </c:pt>
                <c:pt idx="572">
                  <c:v>42024</c:v>
                </c:pt>
                <c:pt idx="573">
                  <c:v>42025</c:v>
                </c:pt>
                <c:pt idx="574">
                  <c:v>42026</c:v>
                </c:pt>
                <c:pt idx="575">
                  <c:v>42027</c:v>
                </c:pt>
                <c:pt idx="576">
                  <c:v>42030</c:v>
                </c:pt>
                <c:pt idx="577">
                  <c:v>42031</c:v>
                </c:pt>
                <c:pt idx="578">
                  <c:v>42032</c:v>
                </c:pt>
                <c:pt idx="579">
                  <c:v>42033</c:v>
                </c:pt>
                <c:pt idx="580">
                  <c:v>42034</c:v>
                </c:pt>
                <c:pt idx="581">
                  <c:v>42037</c:v>
                </c:pt>
                <c:pt idx="582">
                  <c:v>42038</c:v>
                </c:pt>
                <c:pt idx="583">
                  <c:v>42039</c:v>
                </c:pt>
                <c:pt idx="584">
                  <c:v>42040</c:v>
                </c:pt>
                <c:pt idx="585">
                  <c:v>42041</c:v>
                </c:pt>
                <c:pt idx="586">
                  <c:v>42044</c:v>
                </c:pt>
                <c:pt idx="587">
                  <c:v>42045</c:v>
                </c:pt>
                <c:pt idx="588">
                  <c:v>42046</c:v>
                </c:pt>
                <c:pt idx="589">
                  <c:v>42047</c:v>
                </c:pt>
                <c:pt idx="590">
                  <c:v>42048</c:v>
                </c:pt>
                <c:pt idx="591">
                  <c:v>42052</c:v>
                </c:pt>
                <c:pt idx="592">
                  <c:v>42053</c:v>
                </c:pt>
                <c:pt idx="593">
                  <c:v>42054</c:v>
                </c:pt>
                <c:pt idx="594">
                  <c:v>42055</c:v>
                </c:pt>
                <c:pt idx="595">
                  <c:v>42058</c:v>
                </c:pt>
                <c:pt idx="596">
                  <c:v>42059</c:v>
                </c:pt>
                <c:pt idx="597">
                  <c:v>42060</c:v>
                </c:pt>
                <c:pt idx="598">
                  <c:v>42061</c:v>
                </c:pt>
                <c:pt idx="599">
                  <c:v>42062</c:v>
                </c:pt>
                <c:pt idx="600">
                  <c:v>42065</c:v>
                </c:pt>
                <c:pt idx="601">
                  <c:v>42066</c:v>
                </c:pt>
                <c:pt idx="602">
                  <c:v>42067</c:v>
                </c:pt>
                <c:pt idx="603">
                  <c:v>42068</c:v>
                </c:pt>
                <c:pt idx="604">
                  <c:v>42069</c:v>
                </c:pt>
                <c:pt idx="605">
                  <c:v>42072</c:v>
                </c:pt>
                <c:pt idx="606">
                  <c:v>42073</c:v>
                </c:pt>
                <c:pt idx="607">
                  <c:v>42074</c:v>
                </c:pt>
                <c:pt idx="608">
                  <c:v>42075</c:v>
                </c:pt>
                <c:pt idx="609">
                  <c:v>42076</c:v>
                </c:pt>
                <c:pt idx="610">
                  <c:v>42079</c:v>
                </c:pt>
                <c:pt idx="611">
                  <c:v>42080</c:v>
                </c:pt>
                <c:pt idx="612">
                  <c:v>42081</c:v>
                </c:pt>
                <c:pt idx="613">
                  <c:v>42082</c:v>
                </c:pt>
                <c:pt idx="614">
                  <c:v>42083</c:v>
                </c:pt>
                <c:pt idx="615">
                  <c:v>42086</c:v>
                </c:pt>
                <c:pt idx="616">
                  <c:v>42087</c:v>
                </c:pt>
                <c:pt idx="617">
                  <c:v>42088</c:v>
                </c:pt>
                <c:pt idx="618">
                  <c:v>42089</c:v>
                </c:pt>
                <c:pt idx="619">
                  <c:v>42090</c:v>
                </c:pt>
                <c:pt idx="620">
                  <c:v>42093</c:v>
                </c:pt>
                <c:pt idx="621">
                  <c:v>42094</c:v>
                </c:pt>
                <c:pt idx="622">
                  <c:v>42095</c:v>
                </c:pt>
                <c:pt idx="623">
                  <c:v>42096</c:v>
                </c:pt>
                <c:pt idx="624">
                  <c:v>42100</c:v>
                </c:pt>
                <c:pt idx="625">
                  <c:v>42101</c:v>
                </c:pt>
                <c:pt idx="626">
                  <c:v>42102</c:v>
                </c:pt>
                <c:pt idx="627">
                  <c:v>42103</c:v>
                </c:pt>
                <c:pt idx="628">
                  <c:v>42104</c:v>
                </c:pt>
                <c:pt idx="629">
                  <c:v>42107</c:v>
                </c:pt>
                <c:pt idx="630">
                  <c:v>42108</c:v>
                </c:pt>
                <c:pt idx="631">
                  <c:v>42109</c:v>
                </c:pt>
                <c:pt idx="632">
                  <c:v>42110</c:v>
                </c:pt>
                <c:pt idx="633">
                  <c:v>42111</c:v>
                </c:pt>
                <c:pt idx="634">
                  <c:v>42114</c:v>
                </c:pt>
                <c:pt idx="635">
                  <c:v>42115</c:v>
                </c:pt>
                <c:pt idx="636">
                  <c:v>42116</c:v>
                </c:pt>
                <c:pt idx="637">
                  <c:v>42117</c:v>
                </c:pt>
                <c:pt idx="638">
                  <c:v>42118</c:v>
                </c:pt>
                <c:pt idx="639">
                  <c:v>42121</c:v>
                </c:pt>
                <c:pt idx="640">
                  <c:v>42122</c:v>
                </c:pt>
                <c:pt idx="641">
                  <c:v>42123</c:v>
                </c:pt>
                <c:pt idx="642">
                  <c:v>42124</c:v>
                </c:pt>
                <c:pt idx="643">
                  <c:v>42125</c:v>
                </c:pt>
                <c:pt idx="644">
                  <c:v>42128</c:v>
                </c:pt>
                <c:pt idx="645">
                  <c:v>42129</c:v>
                </c:pt>
                <c:pt idx="646">
                  <c:v>42130</c:v>
                </c:pt>
                <c:pt idx="647">
                  <c:v>42131</c:v>
                </c:pt>
                <c:pt idx="648">
                  <c:v>42132</c:v>
                </c:pt>
                <c:pt idx="649">
                  <c:v>42135</c:v>
                </c:pt>
                <c:pt idx="650">
                  <c:v>42136</c:v>
                </c:pt>
                <c:pt idx="651">
                  <c:v>42137</c:v>
                </c:pt>
                <c:pt idx="652">
                  <c:v>42138</c:v>
                </c:pt>
                <c:pt idx="653">
                  <c:v>42139</c:v>
                </c:pt>
                <c:pt idx="654">
                  <c:v>42142</c:v>
                </c:pt>
                <c:pt idx="655">
                  <c:v>42143</c:v>
                </c:pt>
                <c:pt idx="656">
                  <c:v>42144</c:v>
                </c:pt>
                <c:pt idx="657">
                  <c:v>42145</c:v>
                </c:pt>
                <c:pt idx="658">
                  <c:v>42146</c:v>
                </c:pt>
                <c:pt idx="659">
                  <c:v>42150</c:v>
                </c:pt>
                <c:pt idx="660">
                  <c:v>42151</c:v>
                </c:pt>
                <c:pt idx="661">
                  <c:v>42152</c:v>
                </c:pt>
                <c:pt idx="662">
                  <c:v>42153</c:v>
                </c:pt>
                <c:pt idx="663">
                  <c:v>42156</c:v>
                </c:pt>
                <c:pt idx="664">
                  <c:v>42157</c:v>
                </c:pt>
                <c:pt idx="665">
                  <c:v>42158</c:v>
                </c:pt>
                <c:pt idx="666">
                  <c:v>42159</c:v>
                </c:pt>
                <c:pt idx="667">
                  <c:v>42160</c:v>
                </c:pt>
                <c:pt idx="668">
                  <c:v>42163</c:v>
                </c:pt>
                <c:pt idx="669">
                  <c:v>42164</c:v>
                </c:pt>
                <c:pt idx="670">
                  <c:v>42165</c:v>
                </c:pt>
                <c:pt idx="671">
                  <c:v>42166</c:v>
                </c:pt>
                <c:pt idx="672">
                  <c:v>42167</c:v>
                </c:pt>
                <c:pt idx="673">
                  <c:v>42170</c:v>
                </c:pt>
                <c:pt idx="674">
                  <c:v>42171</c:v>
                </c:pt>
                <c:pt idx="675">
                  <c:v>42172</c:v>
                </c:pt>
                <c:pt idx="676">
                  <c:v>42173</c:v>
                </c:pt>
                <c:pt idx="677">
                  <c:v>42174</c:v>
                </c:pt>
                <c:pt idx="678">
                  <c:v>42177</c:v>
                </c:pt>
                <c:pt idx="679">
                  <c:v>42178</c:v>
                </c:pt>
                <c:pt idx="680">
                  <c:v>42179</c:v>
                </c:pt>
                <c:pt idx="681">
                  <c:v>42180</c:v>
                </c:pt>
                <c:pt idx="682">
                  <c:v>42181</c:v>
                </c:pt>
                <c:pt idx="683">
                  <c:v>42184</c:v>
                </c:pt>
                <c:pt idx="684">
                  <c:v>42185</c:v>
                </c:pt>
                <c:pt idx="685">
                  <c:v>42186</c:v>
                </c:pt>
                <c:pt idx="686">
                  <c:v>42187</c:v>
                </c:pt>
                <c:pt idx="687">
                  <c:v>42191</c:v>
                </c:pt>
                <c:pt idx="688">
                  <c:v>42192</c:v>
                </c:pt>
                <c:pt idx="689">
                  <c:v>42193</c:v>
                </c:pt>
                <c:pt idx="690">
                  <c:v>42194</c:v>
                </c:pt>
                <c:pt idx="691">
                  <c:v>42195</c:v>
                </c:pt>
                <c:pt idx="692">
                  <c:v>42198</c:v>
                </c:pt>
                <c:pt idx="693">
                  <c:v>42199</c:v>
                </c:pt>
                <c:pt idx="694">
                  <c:v>42200</c:v>
                </c:pt>
                <c:pt idx="695">
                  <c:v>42201</c:v>
                </c:pt>
                <c:pt idx="696">
                  <c:v>42202</c:v>
                </c:pt>
                <c:pt idx="697">
                  <c:v>42205</c:v>
                </c:pt>
                <c:pt idx="698">
                  <c:v>42206</c:v>
                </c:pt>
                <c:pt idx="699">
                  <c:v>42207</c:v>
                </c:pt>
                <c:pt idx="700">
                  <c:v>42208</c:v>
                </c:pt>
                <c:pt idx="701">
                  <c:v>42209</c:v>
                </c:pt>
                <c:pt idx="702">
                  <c:v>42212</c:v>
                </c:pt>
                <c:pt idx="703">
                  <c:v>42213</c:v>
                </c:pt>
                <c:pt idx="704">
                  <c:v>42214</c:v>
                </c:pt>
                <c:pt idx="705">
                  <c:v>42215</c:v>
                </c:pt>
                <c:pt idx="706">
                  <c:v>42216</c:v>
                </c:pt>
                <c:pt idx="707">
                  <c:v>42219</c:v>
                </c:pt>
                <c:pt idx="708">
                  <c:v>42220</c:v>
                </c:pt>
                <c:pt idx="709">
                  <c:v>42221</c:v>
                </c:pt>
                <c:pt idx="710">
                  <c:v>42222</c:v>
                </c:pt>
                <c:pt idx="711">
                  <c:v>42223</c:v>
                </c:pt>
                <c:pt idx="712">
                  <c:v>42226</c:v>
                </c:pt>
                <c:pt idx="713">
                  <c:v>42227</c:v>
                </c:pt>
                <c:pt idx="714">
                  <c:v>42228</c:v>
                </c:pt>
                <c:pt idx="715">
                  <c:v>42229</c:v>
                </c:pt>
                <c:pt idx="716">
                  <c:v>42230</c:v>
                </c:pt>
                <c:pt idx="717">
                  <c:v>42233</c:v>
                </c:pt>
                <c:pt idx="718">
                  <c:v>42234</c:v>
                </c:pt>
                <c:pt idx="719">
                  <c:v>42235</c:v>
                </c:pt>
                <c:pt idx="720">
                  <c:v>42236</c:v>
                </c:pt>
                <c:pt idx="721">
                  <c:v>42237</c:v>
                </c:pt>
                <c:pt idx="722">
                  <c:v>42240</c:v>
                </c:pt>
                <c:pt idx="723">
                  <c:v>42241</c:v>
                </c:pt>
                <c:pt idx="724">
                  <c:v>42242</c:v>
                </c:pt>
                <c:pt idx="725">
                  <c:v>42243</c:v>
                </c:pt>
                <c:pt idx="726">
                  <c:v>42244</c:v>
                </c:pt>
                <c:pt idx="727">
                  <c:v>42247</c:v>
                </c:pt>
                <c:pt idx="728">
                  <c:v>42248</c:v>
                </c:pt>
                <c:pt idx="729">
                  <c:v>42249</c:v>
                </c:pt>
                <c:pt idx="730">
                  <c:v>42250</c:v>
                </c:pt>
                <c:pt idx="731">
                  <c:v>42251</c:v>
                </c:pt>
                <c:pt idx="732">
                  <c:v>42255</c:v>
                </c:pt>
                <c:pt idx="733">
                  <c:v>42256</c:v>
                </c:pt>
                <c:pt idx="734">
                  <c:v>42257</c:v>
                </c:pt>
                <c:pt idx="735">
                  <c:v>42258</c:v>
                </c:pt>
                <c:pt idx="736">
                  <c:v>42261</c:v>
                </c:pt>
                <c:pt idx="737">
                  <c:v>42262</c:v>
                </c:pt>
                <c:pt idx="738">
                  <c:v>42263</c:v>
                </c:pt>
                <c:pt idx="739">
                  <c:v>42264</c:v>
                </c:pt>
                <c:pt idx="740">
                  <c:v>42265</c:v>
                </c:pt>
                <c:pt idx="741">
                  <c:v>42268</c:v>
                </c:pt>
                <c:pt idx="742">
                  <c:v>42269</c:v>
                </c:pt>
                <c:pt idx="743">
                  <c:v>42270</c:v>
                </c:pt>
                <c:pt idx="744">
                  <c:v>42271</c:v>
                </c:pt>
                <c:pt idx="745">
                  <c:v>42272</c:v>
                </c:pt>
                <c:pt idx="746">
                  <c:v>42275</c:v>
                </c:pt>
                <c:pt idx="747">
                  <c:v>42276</c:v>
                </c:pt>
                <c:pt idx="748">
                  <c:v>42277</c:v>
                </c:pt>
                <c:pt idx="749">
                  <c:v>42278</c:v>
                </c:pt>
                <c:pt idx="750">
                  <c:v>42279</c:v>
                </c:pt>
                <c:pt idx="751">
                  <c:v>42282</c:v>
                </c:pt>
                <c:pt idx="752">
                  <c:v>42283</c:v>
                </c:pt>
                <c:pt idx="753">
                  <c:v>42284</c:v>
                </c:pt>
                <c:pt idx="754">
                  <c:v>42285</c:v>
                </c:pt>
                <c:pt idx="755">
                  <c:v>42286</c:v>
                </c:pt>
                <c:pt idx="756">
                  <c:v>42289</c:v>
                </c:pt>
                <c:pt idx="757">
                  <c:v>42290</c:v>
                </c:pt>
                <c:pt idx="758">
                  <c:v>42291</c:v>
                </c:pt>
                <c:pt idx="759">
                  <c:v>42292</c:v>
                </c:pt>
                <c:pt idx="760">
                  <c:v>42293</c:v>
                </c:pt>
                <c:pt idx="761">
                  <c:v>42296</c:v>
                </c:pt>
                <c:pt idx="762">
                  <c:v>42297</c:v>
                </c:pt>
                <c:pt idx="763">
                  <c:v>42298</c:v>
                </c:pt>
                <c:pt idx="764">
                  <c:v>42299</c:v>
                </c:pt>
                <c:pt idx="765">
                  <c:v>42300</c:v>
                </c:pt>
                <c:pt idx="766">
                  <c:v>42303</c:v>
                </c:pt>
                <c:pt idx="767">
                  <c:v>42304</c:v>
                </c:pt>
                <c:pt idx="768">
                  <c:v>42305</c:v>
                </c:pt>
                <c:pt idx="769">
                  <c:v>42306</c:v>
                </c:pt>
                <c:pt idx="770">
                  <c:v>42307</c:v>
                </c:pt>
                <c:pt idx="771">
                  <c:v>42310</c:v>
                </c:pt>
                <c:pt idx="772">
                  <c:v>42311</c:v>
                </c:pt>
                <c:pt idx="773">
                  <c:v>42312</c:v>
                </c:pt>
                <c:pt idx="774">
                  <c:v>42313</c:v>
                </c:pt>
                <c:pt idx="775">
                  <c:v>42314</c:v>
                </c:pt>
                <c:pt idx="776">
                  <c:v>42317</c:v>
                </c:pt>
                <c:pt idx="777">
                  <c:v>42318</c:v>
                </c:pt>
                <c:pt idx="778">
                  <c:v>42319</c:v>
                </c:pt>
                <c:pt idx="779">
                  <c:v>42320</c:v>
                </c:pt>
                <c:pt idx="780">
                  <c:v>42321</c:v>
                </c:pt>
                <c:pt idx="781">
                  <c:v>42324</c:v>
                </c:pt>
                <c:pt idx="782">
                  <c:v>42325</c:v>
                </c:pt>
                <c:pt idx="783">
                  <c:v>42326</c:v>
                </c:pt>
                <c:pt idx="784">
                  <c:v>42327</c:v>
                </c:pt>
                <c:pt idx="785">
                  <c:v>42328</c:v>
                </c:pt>
                <c:pt idx="786">
                  <c:v>42331</c:v>
                </c:pt>
                <c:pt idx="787">
                  <c:v>42332</c:v>
                </c:pt>
                <c:pt idx="788">
                  <c:v>42333</c:v>
                </c:pt>
                <c:pt idx="789">
                  <c:v>42335</c:v>
                </c:pt>
                <c:pt idx="790">
                  <c:v>42338</c:v>
                </c:pt>
                <c:pt idx="791">
                  <c:v>42339</c:v>
                </c:pt>
                <c:pt idx="792">
                  <c:v>42340</c:v>
                </c:pt>
                <c:pt idx="793">
                  <c:v>42341</c:v>
                </c:pt>
                <c:pt idx="794">
                  <c:v>42342</c:v>
                </c:pt>
                <c:pt idx="795">
                  <c:v>42345</c:v>
                </c:pt>
                <c:pt idx="796">
                  <c:v>42346</c:v>
                </c:pt>
                <c:pt idx="797">
                  <c:v>42347</c:v>
                </c:pt>
                <c:pt idx="798">
                  <c:v>42348</c:v>
                </c:pt>
                <c:pt idx="799">
                  <c:v>42349</c:v>
                </c:pt>
                <c:pt idx="800">
                  <c:v>42352</c:v>
                </c:pt>
                <c:pt idx="801">
                  <c:v>42353</c:v>
                </c:pt>
                <c:pt idx="802">
                  <c:v>42354</c:v>
                </c:pt>
                <c:pt idx="803">
                  <c:v>42355</c:v>
                </c:pt>
                <c:pt idx="804">
                  <c:v>42356</c:v>
                </c:pt>
                <c:pt idx="805">
                  <c:v>42359</c:v>
                </c:pt>
                <c:pt idx="806">
                  <c:v>42360</c:v>
                </c:pt>
                <c:pt idx="807">
                  <c:v>42361</c:v>
                </c:pt>
                <c:pt idx="808">
                  <c:v>42362</c:v>
                </c:pt>
                <c:pt idx="809">
                  <c:v>42366</c:v>
                </c:pt>
                <c:pt idx="810">
                  <c:v>42367</c:v>
                </c:pt>
                <c:pt idx="811">
                  <c:v>42368</c:v>
                </c:pt>
                <c:pt idx="812">
                  <c:v>42369</c:v>
                </c:pt>
                <c:pt idx="813">
                  <c:v>42373</c:v>
                </c:pt>
                <c:pt idx="814">
                  <c:v>42374</c:v>
                </c:pt>
                <c:pt idx="815">
                  <c:v>42375</c:v>
                </c:pt>
                <c:pt idx="816">
                  <c:v>42376</c:v>
                </c:pt>
                <c:pt idx="817">
                  <c:v>42377</c:v>
                </c:pt>
                <c:pt idx="818">
                  <c:v>42380</c:v>
                </c:pt>
                <c:pt idx="819">
                  <c:v>42381</c:v>
                </c:pt>
                <c:pt idx="820">
                  <c:v>42382</c:v>
                </c:pt>
                <c:pt idx="821">
                  <c:v>42383</c:v>
                </c:pt>
                <c:pt idx="822">
                  <c:v>42384</c:v>
                </c:pt>
                <c:pt idx="823">
                  <c:v>42388</c:v>
                </c:pt>
                <c:pt idx="824">
                  <c:v>42389</c:v>
                </c:pt>
                <c:pt idx="825">
                  <c:v>42390</c:v>
                </c:pt>
                <c:pt idx="826">
                  <c:v>42391</c:v>
                </c:pt>
                <c:pt idx="827">
                  <c:v>42394</c:v>
                </c:pt>
                <c:pt idx="828">
                  <c:v>42395</c:v>
                </c:pt>
                <c:pt idx="829">
                  <c:v>42396</c:v>
                </c:pt>
                <c:pt idx="830">
                  <c:v>42397</c:v>
                </c:pt>
                <c:pt idx="831">
                  <c:v>42398</c:v>
                </c:pt>
                <c:pt idx="832">
                  <c:v>42401</c:v>
                </c:pt>
                <c:pt idx="833">
                  <c:v>42402</c:v>
                </c:pt>
                <c:pt idx="834">
                  <c:v>42403</c:v>
                </c:pt>
                <c:pt idx="835">
                  <c:v>42404</c:v>
                </c:pt>
                <c:pt idx="836">
                  <c:v>42405</c:v>
                </c:pt>
                <c:pt idx="837">
                  <c:v>42408</c:v>
                </c:pt>
                <c:pt idx="838">
                  <c:v>42409</c:v>
                </c:pt>
                <c:pt idx="839">
                  <c:v>42410</c:v>
                </c:pt>
                <c:pt idx="840">
                  <c:v>42411</c:v>
                </c:pt>
                <c:pt idx="841">
                  <c:v>42412</c:v>
                </c:pt>
                <c:pt idx="842">
                  <c:v>42416</c:v>
                </c:pt>
                <c:pt idx="843">
                  <c:v>42417</c:v>
                </c:pt>
                <c:pt idx="844">
                  <c:v>42418</c:v>
                </c:pt>
                <c:pt idx="845">
                  <c:v>42419</c:v>
                </c:pt>
                <c:pt idx="846">
                  <c:v>42422</c:v>
                </c:pt>
                <c:pt idx="847">
                  <c:v>42423</c:v>
                </c:pt>
                <c:pt idx="848">
                  <c:v>42424</c:v>
                </c:pt>
                <c:pt idx="849">
                  <c:v>42425</c:v>
                </c:pt>
                <c:pt idx="850">
                  <c:v>42426</c:v>
                </c:pt>
                <c:pt idx="851">
                  <c:v>42429</c:v>
                </c:pt>
                <c:pt idx="852">
                  <c:v>42430</c:v>
                </c:pt>
                <c:pt idx="853">
                  <c:v>42431</c:v>
                </c:pt>
                <c:pt idx="854">
                  <c:v>42432</c:v>
                </c:pt>
                <c:pt idx="855">
                  <c:v>42433</c:v>
                </c:pt>
                <c:pt idx="856">
                  <c:v>42436</c:v>
                </c:pt>
                <c:pt idx="857">
                  <c:v>42437</c:v>
                </c:pt>
                <c:pt idx="858">
                  <c:v>42438</c:v>
                </c:pt>
                <c:pt idx="859">
                  <c:v>42439</c:v>
                </c:pt>
                <c:pt idx="860">
                  <c:v>42440</c:v>
                </c:pt>
                <c:pt idx="861">
                  <c:v>42443</c:v>
                </c:pt>
                <c:pt idx="862">
                  <c:v>42444</c:v>
                </c:pt>
                <c:pt idx="863">
                  <c:v>42445</c:v>
                </c:pt>
                <c:pt idx="864">
                  <c:v>42446</c:v>
                </c:pt>
                <c:pt idx="865">
                  <c:v>42447</c:v>
                </c:pt>
                <c:pt idx="866">
                  <c:v>42450</c:v>
                </c:pt>
                <c:pt idx="867">
                  <c:v>42451</c:v>
                </c:pt>
                <c:pt idx="868">
                  <c:v>42452</c:v>
                </c:pt>
                <c:pt idx="869">
                  <c:v>42453</c:v>
                </c:pt>
                <c:pt idx="870">
                  <c:v>42457</c:v>
                </c:pt>
                <c:pt idx="871">
                  <c:v>42458</c:v>
                </c:pt>
                <c:pt idx="872">
                  <c:v>42459</c:v>
                </c:pt>
                <c:pt idx="873">
                  <c:v>42460</c:v>
                </c:pt>
                <c:pt idx="874">
                  <c:v>42461</c:v>
                </c:pt>
                <c:pt idx="875">
                  <c:v>42464</c:v>
                </c:pt>
                <c:pt idx="876">
                  <c:v>42465</c:v>
                </c:pt>
                <c:pt idx="877">
                  <c:v>42466</c:v>
                </c:pt>
                <c:pt idx="878">
                  <c:v>42467</c:v>
                </c:pt>
                <c:pt idx="879">
                  <c:v>42468</c:v>
                </c:pt>
                <c:pt idx="880">
                  <c:v>42471</c:v>
                </c:pt>
                <c:pt idx="881">
                  <c:v>42472</c:v>
                </c:pt>
                <c:pt idx="882">
                  <c:v>42473</c:v>
                </c:pt>
                <c:pt idx="883">
                  <c:v>42474</c:v>
                </c:pt>
                <c:pt idx="884">
                  <c:v>42475</c:v>
                </c:pt>
                <c:pt idx="885">
                  <c:v>42478</c:v>
                </c:pt>
                <c:pt idx="886">
                  <c:v>42479</c:v>
                </c:pt>
                <c:pt idx="887">
                  <c:v>42480</c:v>
                </c:pt>
                <c:pt idx="888">
                  <c:v>42481</c:v>
                </c:pt>
                <c:pt idx="889">
                  <c:v>42482</c:v>
                </c:pt>
                <c:pt idx="890">
                  <c:v>42485</c:v>
                </c:pt>
                <c:pt idx="891">
                  <c:v>42486</c:v>
                </c:pt>
                <c:pt idx="892">
                  <c:v>42487</c:v>
                </c:pt>
                <c:pt idx="893">
                  <c:v>42488</c:v>
                </c:pt>
                <c:pt idx="894">
                  <c:v>42489</c:v>
                </c:pt>
                <c:pt idx="895">
                  <c:v>42492</c:v>
                </c:pt>
                <c:pt idx="896">
                  <c:v>42493</c:v>
                </c:pt>
                <c:pt idx="897">
                  <c:v>42494</c:v>
                </c:pt>
                <c:pt idx="898">
                  <c:v>42495</c:v>
                </c:pt>
                <c:pt idx="899">
                  <c:v>42496</c:v>
                </c:pt>
                <c:pt idx="900">
                  <c:v>42499</c:v>
                </c:pt>
                <c:pt idx="901">
                  <c:v>42500</c:v>
                </c:pt>
                <c:pt idx="902">
                  <c:v>42501</c:v>
                </c:pt>
                <c:pt idx="903">
                  <c:v>42502</c:v>
                </c:pt>
                <c:pt idx="904">
                  <c:v>42503</c:v>
                </c:pt>
                <c:pt idx="905">
                  <c:v>42506</c:v>
                </c:pt>
                <c:pt idx="906">
                  <c:v>42507</c:v>
                </c:pt>
                <c:pt idx="907">
                  <c:v>42508</c:v>
                </c:pt>
                <c:pt idx="908">
                  <c:v>42509</c:v>
                </c:pt>
                <c:pt idx="909">
                  <c:v>42510</c:v>
                </c:pt>
                <c:pt idx="910">
                  <c:v>42513</c:v>
                </c:pt>
                <c:pt idx="911">
                  <c:v>42514</c:v>
                </c:pt>
                <c:pt idx="912">
                  <c:v>42515</c:v>
                </c:pt>
                <c:pt idx="913">
                  <c:v>42516</c:v>
                </c:pt>
                <c:pt idx="914">
                  <c:v>42517</c:v>
                </c:pt>
                <c:pt idx="915">
                  <c:v>42521</c:v>
                </c:pt>
                <c:pt idx="916">
                  <c:v>42522</c:v>
                </c:pt>
                <c:pt idx="917">
                  <c:v>42523</c:v>
                </c:pt>
                <c:pt idx="918">
                  <c:v>42524</c:v>
                </c:pt>
                <c:pt idx="919">
                  <c:v>42527</c:v>
                </c:pt>
                <c:pt idx="920">
                  <c:v>42528</c:v>
                </c:pt>
                <c:pt idx="921">
                  <c:v>42529</c:v>
                </c:pt>
                <c:pt idx="922">
                  <c:v>42530</c:v>
                </c:pt>
                <c:pt idx="923">
                  <c:v>42531</c:v>
                </c:pt>
                <c:pt idx="924">
                  <c:v>42534</c:v>
                </c:pt>
                <c:pt idx="925">
                  <c:v>42535</c:v>
                </c:pt>
                <c:pt idx="926">
                  <c:v>42536</c:v>
                </c:pt>
                <c:pt idx="927">
                  <c:v>42537</c:v>
                </c:pt>
                <c:pt idx="928">
                  <c:v>42538</c:v>
                </c:pt>
                <c:pt idx="929">
                  <c:v>42541</c:v>
                </c:pt>
                <c:pt idx="930">
                  <c:v>42542</c:v>
                </c:pt>
                <c:pt idx="931">
                  <c:v>42543</c:v>
                </c:pt>
                <c:pt idx="932">
                  <c:v>42544</c:v>
                </c:pt>
                <c:pt idx="933">
                  <c:v>42545</c:v>
                </c:pt>
                <c:pt idx="934">
                  <c:v>42548</c:v>
                </c:pt>
                <c:pt idx="935">
                  <c:v>42549</c:v>
                </c:pt>
                <c:pt idx="936">
                  <c:v>42550</c:v>
                </c:pt>
                <c:pt idx="937">
                  <c:v>42551</c:v>
                </c:pt>
                <c:pt idx="938">
                  <c:v>42552</c:v>
                </c:pt>
                <c:pt idx="939">
                  <c:v>42556</c:v>
                </c:pt>
                <c:pt idx="940">
                  <c:v>42557</c:v>
                </c:pt>
                <c:pt idx="941">
                  <c:v>42558</c:v>
                </c:pt>
                <c:pt idx="942">
                  <c:v>42559</c:v>
                </c:pt>
                <c:pt idx="943">
                  <c:v>42562</c:v>
                </c:pt>
                <c:pt idx="944">
                  <c:v>42563</c:v>
                </c:pt>
                <c:pt idx="945">
                  <c:v>42564</c:v>
                </c:pt>
                <c:pt idx="946">
                  <c:v>42565</c:v>
                </c:pt>
                <c:pt idx="947">
                  <c:v>42566</c:v>
                </c:pt>
                <c:pt idx="948">
                  <c:v>42569</c:v>
                </c:pt>
                <c:pt idx="949">
                  <c:v>42570</c:v>
                </c:pt>
                <c:pt idx="950">
                  <c:v>42571</c:v>
                </c:pt>
                <c:pt idx="951">
                  <c:v>42572</c:v>
                </c:pt>
                <c:pt idx="952">
                  <c:v>42573</c:v>
                </c:pt>
                <c:pt idx="953">
                  <c:v>42576</c:v>
                </c:pt>
                <c:pt idx="954">
                  <c:v>42577</c:v>
                </c:pt>
                <c:pt idx="955">
                  <c:v>42578</c:v>
                </c:pt>
                <c:pt idx="956">
                  <c:v>42579</c:v>
                </c:pt>
                <c:pt idx="957">
                  <c:v>42580</c:v>
                </c:pt>
                <c:pt idx="958">
                  <c:v>42583</c:v>
                </c:pt>
                <c:pt idx="959">
                  <c:v>42584</c:v>
                </c:pt>
                <c:pt idx="960">
                  <c:v>42585</c:v>
                </c:pt>
                <c:pt idx="961">
                  <c:v>42586</c:v>
                </c:pt>
                <c:pt idx="962">
                  <c:v>42587</c:v>
                </c:pt>
                <c:pt idx="963">
                  <c:v>42590</c:v>
                </c:pt>
                <c:pt idx="964">
                  <c:v>42591</c:v>
                </c:pt>
                <c:pt idx="965">
                  <c:v>42592</c:v>
                </c:pt>
                <c:pt idx="966">
                  <c:v>42593</c:v>
                </c:pt>
                <c:pt idx="967">
                  <c:v>42594</c:v>
                </c:pt>
                <c:pt idx="968">
                  <c:v>42597</c:v>
                </c:pt>
                <c:pt idx="969">
                  <c:v>42598</c:v>
                </c:pt>
                <c:pt idx="970">
                  <c:v>42599</c:v>
                </c:pt>
                <c:pt idx="971">
                  <c:v>42600</c:v>
                </c:pt>
                <c:pt idx="972">
                  <c:v>42601</c:v>
                </c:pt>
                <c:pt idx="973">
                  <c:v>42604</c:v>
                </c:pt>
                <c:pt idx="974">
                  <c:v>42605</c:v>
                </c:pt>
                <c:pt idx="975">
                  <c:v>42606</c:v>
                </c:pt>
                <c:pt idx="976">
                  <c:v>42607</c:v>
                </c:pt>
                <c:pt idx="977">
                  <c:v>42608</c:v>
                </c:pt>
                <c:pt idx="978">
                  <c:v>42611</c:v>
                </c:pt>
                <c:pt idx="979">
                  <c:v>42612</c:v>
                </c:pt>
                <c:pt idx="980">
                  <c:v>42613</c:v>
                </c:pt>
                <c:pt idx="981">
                  <c:v>42614</c:v>
                </c:pt>
                <c:pt idx="982">
                  <c:v>42615</c:v>
                </c:pt>
                <c:pt idx="983">
                  <c:v>42619</c:v>
                </c:pt>
                <c:pt idx="984">
                  <c:v>42620</c:v>
                </c:pt>
                <c:pt idx="985">
                  <c:v>42621</c:v>
                </c:pt>
                <c:pt idx="986">
                  <c:v>42622</c:v>
                </c:pt>
                <c:pt idx="987">
                  <c:v>42625</c:v>
                </c:pt>
                <c:pt idx="988">
                  <c:v>42626</c:v>
                </c:pt>
                <c:pt idx="989">
                  <c:v>42627</c:v>
                </c:pt>
                <c:pt idx="990">
                  <c:v>42628</c:v>
                </c:pt>
                <c:pt idx="991">
                  <c:v>42629</c:v>
                </c:pt>
                <c:pt idx="992">
                  <c:v>42632</c:v>
                </c:pt>
                <c:pt idx="993">
                  <c:v>42633</c:v>
                </c:pt>
                <c:pt idx="994">
                  <c:v>42634</c:v>
                </c:pt>
                <c:pt idx="995">
                  <c:v>42635</c:v>
                </c:pt>
                <c:pt idx="996">
                  <c:v>42636</c:v>
                </c:pt>
                <c:pt idx="997">
                  <c:v>42639</c:v>
                </c:pt>
                <c:pt idx="998">
                  <c:v>42640</c:v>
                </c:pt>
                <c:pt idx="999">
                  <c:v>42641</c:v>
                </c:pt>
                <c:pt idx="1000">
                  <c:v>42642</c:v>
                </c:pt>
                <c:pt idx="1001">
                  <c:v>42643</c:v>
                </c:pt>
                <c:pt idx="1002">
                  <c:v>42646</c:v>
                </c:pt>
                <c:pt idx="1003">
                  <c:v>42647</c:v>
                </c:pt>
                <c:pt idx="1004">
                  <c:v>42648</c:v>
                </c:pt>
                <c:pt idx="1005">
                  <c:v>42649</c:v>
                </c:pt>
                <c:pt idx="1006">
                  <c:v>42650</c:v>
                </c:pt>
                <c:pt idx="1007">
                  <c:v>42653</c:v>
                </c:pt>
                <c:pt idx="1008">
                  <c:v>42654</c:v>
                </c:pt>
                <c:pt idx="1009">
                  <c:v>42655</c:v>
                </c:pt>
                <c:pt idx="1010">
                  <c:v>42656</c:v>
                </c:pt>
                <c:pt idx="1011">
                  <c:v>42657</c:v>
                </c:pt>
                <c:pt idx="1012">
                  <c:v>42660</c:v>
                </c:pt>
                <c:pt idx="1013">
                  <c:v>42661</c:v>
                </c:pt>
                <c:pt idx="1014">
                  <c:v>42662</c:v>
                </c:pt>
                <c:pt idx="1015">
                  <c:v>42663</c:v>
                </c:pt>
                <c:pt idx="1016">
                  <c:v>42664</c:v>
                </c:pt>
                <c:pt idx="1017">
                  <c:v>42667</c:v>
                </c:pt>
                <c:pt idx="1018">
                  <c:v>42668</c:v>
                </c:pt>
                <c:pt idx="1019">
                  <c:v>42669</c:v>
                </c:pt>
                <c:pt idx="1020">
                  <c:v>42670</c:v>
                </c:pt>
                <c:pt idx="1021">
                  <c:v>42671</c:v>
                </c:pt>
                <c:pt idx="1022">
                  <c:v>42674</c:v>
                </c:pt>
                <c:pt idx="1023">
                  <c:v>42675</c:v>
                </c:pt>
                <c:pt idx="1024">
                  <c:v>42676</c:v>
                </c:pt>
                <c:pt idx="1025">
                  <c:v>42677</c:v>
                </c:pt>
                <c:pt idx="1026">
                  <c:v>42678</c:v>
                </c:pt>
                <c:pt idx="1027">
                  <c:v>42681</c:v>
                </c:pt>
                <c:pt idx="1028">
                  <c:v>42682</c:v>
                </c:pt>
                <c:pt idx="1029">
                  <c:v>42683</c:v>
                </c:pt>
                <c:pt idx="1030">
                  <c:v>42684</c:v>
                </c:pt>
                <c:pt idx="1031">
                  <c:v>42685</c:v>
                </c:pt>
                <c:pt idx="1032">
                  <c:v>42688</c:v>
                </c:pt>
                <c:pt idx="1033">
                  <c:v>42689</c:v>
                </c:pt>
                <c:pt idx="1034">
                  <c:v>42690</c:v>
                </c:pt>
                <c:pt idx="1035">
                  <c:v>42691</c:v>
                </c:pt>
                <c:pt idx="1036">
                  <c:v>42692</c:v>
                </c:pt>
                <c:pt idx="1037">
                  <c:v>42695</c:v>
                </c:pt>
                <c:pt idx="1038">
                  <c:v>42696</c:v>
                </c:pt>
                <c:pt idx="1039">
                  <c:v>42697</c:v>
                </c:pt>
                <c:pt idx="1040">
                  <c:v>42699</c:v>
                </c:pt>
                <c:pt idx="1041">
                  <c:v>42702</c:v>
                </c:pt>
                <c:pt idx="1042">
                  <c:v>42703</c:v>
                </c:pt>
                <c:pt idx="1043">
                  <c:v>42704</c:v>
                </c:pt>
                <c:pt idx="1044">
                  <c:v>42705</c:v>
                </c:pt>
                <c:pt idx="1045">
                  <c:v>42706</c:v>
                </c:pt>
                <c:pt idx="1046">
                  <c:v>42709</c:v>
                </c:pt>
                <c:pt idx="1047">
                  <c:v>42710</c:v>
                </c:pt>
                <c:pt idx="1048">
                  <c:v>42711</c:v>
                </c:pt>
                <c:pt idx="1049">
                  <c:v>42712</c:v>
                </c:pt>
                <c:pt idx="1050">
                  <c:v>42713</c:v>
                </c:pt>
                <c:pt idx="1051">
                  <c:v>42716</c:v>
                </c:pt>
                <c:pt idx="1052">
                  <c:v>42717</c:v>
                </c:pt>
                <c:pt idx="1053">
                  <c:v>42718</c:v>
                </c:pt>
                <c:pt idx="1054">
                  <c:v>42719</c:v>
                </c:pt>
                <c:pt idx="1055">
                  <c:v>42720</c:v>
                </c:pt>
                <c:pt idx="1056">
                  <c:v>42723</c:v>
                </c:pt>
                <c:pt idx="1057">
                  <c:v>42724</c:v>
                </c:pt>
                <c:pt idx="1058">
                  <c:v>42725</c:v>
                </c:pt>
                <c:pt idx="1059">
                  <c:v>42726</c:v>
                </c:pt>
                <c:pt idx="1060">
                  <c:v>42727</c:v>
                </c:pt>
                <c:pt idx="1061">
                  <c:v>42731</c:v>
                </c:pt>
                <c:pt idx="1062">
                  <c:v>42732</c:v>
                </c:pt>
                <c:pt idx="1063">
                  <c:v>42733</c:v>
                </c:pt>
                <c:pt idx="1064">
                  <c:v>42734</c:v>
                </c:pt>
                <c:pt idx="1065">
                  <c:v>42738</c:v>
                </c:pt>
                <c:pt idx="1066">
                  <c:v>42739</c:v>
                </c:pt>
                <c:pt idx="1067">
                  <c:v>42740</c:v>
                </c:pt>
                <c:pt idx="1068">
                  <c:v>42741</c:v>
                </c:pt>
                <c:pt idx="1069">
                  <c:v>42744</c:v>
                </c:pt>
                <c:pt idx="1070">
                  <c:v>42745</c:v>
                </c:pt>
                <c:pt idx="1071">
                  <c:v>42746</c:v>
                </c:pt>
                <c:pt idx="1072">
                  <c:v>42747</c:v>
                </c:pt>
                <c:pt idx="1073">
                  <c:v>42748</c:v>
                </c:pt>
                <c:pt idx="1074">
                  <c:v>42752</c:v>
                </c:pt>
                <c:pt idx="1075">
                  <c:v>42753</c:v>
                </c:pt>
                <c:pt idx="1076">
                  <c:v>42754</c:v>
                </c:pt>
                <c:pt idx="1077">
                  <c:v>42755</c:v>
                </c:pt>
                <c:pt idx="1078">
                  <c:v>42758</c:v>
                </c:pt>
                <c:pt idx="1079">
                  <c:v>42759</c:v>
                </c:pt>
                <c:pt idx="1080">
                  <c:v>42760</c:v>
                </c:pt>
                <c:pt idx="1081">
                  <c:v>42761</c:v>
                </c:pt>
                <c:pt idx="1082">
                  <c:v>42762</c:v>
                </c:pt>
                <c:pt idx="1083">
                  <c:v>42765</c:v>
                </c:pt>
                <c:pt idx="1084">
                  <c:v>42766</c:v>
                </c:pt>
                <c:pt idx="1085">
                  <c:v>42767</c:v>
                </c:pt>
                <c:pt idx="1086">
                  <c:v>42768</c:v>
                </c:pt>
                <c:pt idx="1087">
                  <c:v>42769</c:v>
                </c:pt>
                <c:pt idx="1088">
                  <c:v>42772</c:v>
                </c:pt>
                <c:pt idx="1089">
                  <c:v>42773</c:v>
                </c:pt>
                <c:pt idx="1090">
                  <c:v>42774</c:v>
                </c:pt>
                <c:pt idx="1091">
                  <c:v>42775</c:v>
                </c:pt>
                <c:pt idx="1092">
                  <c:v>42776</c:v>
                </c:pt>
                <c:pt idx="1093">
                  <c:v>42779</c:v>
                </c:pt>
                <c:pt idx="1094">
                  <c:v>42780</c:v>
                </c:pt>
                <c:pt idx="1095">
                  <c:v>42781</c:v>
                </c:pt>
                <c:pt idx="1096">
                  <c:v>42782</c:v>
                </c:pt>
                <c:pt idx="1097">
                  <c:v>42783</c:v>
                </c:pt>
                <c:pt idx="1098">
                  <c:v>42787</c:v>
                </c:pt>
                <c:pt idx="1099">
                  <c:v>42788</c:v>
                </c:pt>
                <c:pt idx="1100">
                  <c:v>42789</c:v>
                </c:pt>
                <c:pt idx="1101">
                  <c:v>42790</c:v>
                </c:pt>
                <c:pt idx="1102">
                  <c:v>42793</c:v>
                </c:pt>
                <c:pt idx="1103">
                  <c:v>42794</c:v>
                </c:pt>
                <c:pt idx="1104">
                  <c:v>42795</c:v>
                </c:pt>
                <c:pt idx="1105">
                  <c:v>42796</c:v>
                </c:pt>
                <c:pt idx="1106">
                  <c:v>42797</c:v>
                </c:pt>
                <c:pt idx="1107">
                  <c:v>42800</c:v>
                </c:pt>
                <c:pt idx="1108">
                  <c:v>42801</c:v>
                </c:pt>
                <c:pt idx="1109">
                  <c:v>42802</c:v>
                </c:pt>
                <c:pt idx="1110">
                  <c:v>42803</c:v>
                </c:pt>
                <c:pt idx="1111">
                  <c:v>42804</c:v>
                </c:pt>
                <c:pt idx="1112">
                  <c:v>42807</c:v>
                </c:pt>
                <c:pt idx="1113">
                  <c:v>42808</c:v>
                </c:pt>
                <c:pt idx="1114">
                  <c:v>42809</c:v>
                </c:pt>
                <c:pt idx="1115">
                  <c:v>42810</c:v>
                </c:pt>
                <c:pt idx="1116">
                  <c:v>42811</c:v>
                </c:pt>
                <c:pt idx="1117">
                  <c:v>42814</c:v>
                </c:pt>
                <c:pt idx="1118">
                  <c:v>42815</c:v>
                </c:pt>
                <c:pt idx="1119">
                  <c:v>42816</c:v>
                </c:pt>
                <c:pt idx="1120">
                  <c:v>42817</c:v>
                </c:pt>
                <c:pt idx="1121">
                  <c:v>42818</c:v>
                </c:pt>
                <c:pt idx="1122">
                  <c:v>42821</c:v>
                </c:pt>
                <c:pt idx="1123">
                  <c:v>42822</c:v>
                </c:pt>
                <c:pt idx="1124">
                  <c:v>42823</c:v>
                </c:pt>
                <c:pt idx="1125">
                  <c:v>42824</c:v>
                </c:pt>
                <c:pt idx="1126">
                  <c:v>42825</c:v>
                </c:pt>
                <c:pt idx="1127">
                  <c:v>42828</c:v>
                </c:pt>
                <c:pt idx="1128">
                  <c:v>42829</c:v>
                </c:pt>
                <c:pt idx="1129">
                  <c:v>42830</c:v>
                </c:pt>
                <c:pt idx="1130">
                  <c:v>42831</c:v>
                </c:pt>
                <c:pt idx="1131">
                  <c:v>42832</c:v>
                </c:pt>
                <c:pt idx="1132">
                  <c:v>42835</c:v>
                </c:pt>
                <c:pt idx="1133">
                  <c:v>42836</c:v>
                </c:pt>
                <c:pt idx="1134">
                  <c:v>42837</c:v>
                </c:pt>
                <c:pt idx="1135">
                  <c:v>42838</c:v>
                </c:pt>
                <c:pt idx="1136">
                  <c:v>42842</c:v>
                </c:pt>
                <c:pt idx="1137">
                  <c:v>42843</c:v>
                </c:pt>
                <c:pt idx="1138">
                  <c:v>42844</c:v>
                </c:pt>
                <c:pt idx="1139">
                  <c:v>42845</c:v>
                </c:pt>
                <c:pt idx="1140">
                  <c:v>42846</c:v>
                </c:pt>
                <c:pt idx="1141">
                  <c:v>42849</c:v>
                </c:pt>
                <c:pt idx="1142">
                  <c:v>42850</c:v>
                </c:pt>
                <c:pt idx="1143">
                  <c:v>42851</c:v>
                </c:pt>
                <c:pt idx="1144">
                  <c:v>42852</c:v>
                </c:pt>
                <c:pt idx="1145">
                  <c:v>42853</c:v>
                </c:pt>
                <c:pt idx="1146">
                  <c:v>42856</c:v>
                </c:pt>
                <c:pt idx="1147">
                  <c:v>42857</c:v>
                </c:pt>
                <c:pt idx="1148">
                  <c:v>42858</c:v>
                </c:pt>
                <c:pt idx="1149">
                  <c:v>42859</c:v>
                </c:pt>
                <c:pt idx="1150">
                  <c:v>42860</c:v>
                </c:pt>
                <c:pt idx="1151">
                  <c:v>42863</c:v>
                </c:pt>
                <c:pt idx="1152">
                  <c:v>42864</c:v>
                </c:pt>
                <c:pt idx="1153">
                  <c:v>42865</c:v>
                </c:pt>
                <c:pt idx="1154">
                  <c:v>42866</c:v>
                </c:pt>
                <c:pt idx="1155">
                  <c:v>42867</c:v>
                </c:pt>
                <c:pt idx="1156">
                  <c:v>42870</c:v>
                </c:pt>
                <c:pt idx="1157">
                  <c:v>42871</c:v>
                </c:pt>
                <c:pt idx="1158">
                  <c:v>42872</c:v>
                </c:pt>
                <c:pt idx="1159">
                  <c:v>42873</c:v>
                </c:pt>
                <c:pt idx="1160">
                  <c:v>42874</c:v>
                </c:pt>
                <c:pt idx="1161">
                  <c:v>42877</c:v>
                </c:pt>
                <c:pt idx="1162">
                  <c:v>42878</c:v>
                </c:pt>
                <c:pt idx="1163">
                  <c:v>42879</c:v>
                </c:pt>
                <c:pt idx="1164">
                  <c:v>42880</c:v>
                </c:pt>
                <c:pt idx="1165">
                  <c:v>42881</c:v>
                </c:pt>
                <c:pt idx="1166">
                  <c:v>42885</c:v>
                </c:pt>
                <c:pt idx="1167">
                  <c:v>42886</c:v>
                </c:pt>
                <c:pt idx="1168">
                  <c:v>42887</c:v>
                </c:pt>
                <c:pt idx="1169">
                  <c:v>42888</c:v>
                </c:pt>
                <c:pt idx="1170">
                  <c:v>42891</c:v>
                </c:pt>
                <c:pt idx="1171">
                  <c:v>42892</c:v>
                </c:pt>
                <c:pt idx="1172">
                  <c:v>42893</c:v>
                </c:pt>
                <c:pt idx="1173">
                  <c:v>42894</c:v>
                </c:pt>
                <c:pt idx="1174">
                  <c:v>42895</c:v>
                </c:pt>
                <c:pt idx="1175">
                  <c:v>42898</c:v>
                </c:pt>
                <c:pt idx="1176">
                  <c:v>42899</c:v>
                </c:pt>
                <c:pt idx="1177">
                  <c:v>42900</c:v>
                </c:pt>
                <c:pt idx="1178">
                  <c:v>42901</c:v>
                </c:pt>
                <c:pt idx="1179">
                  <c:v>42902</c:v>
                </c:pt>
                <c:pt idx="1180">
                  <c:v>42905</c:v>
                </c:pt>
                <c:pt idx="1181">
                  <c:v>42906</c:v>
                </c:pt>
                <c:pt idx="1182">
                  <c:v>42907</c:v>
                </c:pt>
                <c:pt idx="1183">
                  <c:v>42908</c:v>
                </c:pt>
                <c:pt idx="1184">
                  <c:v>42909</c:v>
                </c:pt>
                <c:pt idx="1185">
                  <c:v>42912</c:v>
                </c:pt>
                <c:pt idx="1186">
                  <c:v>42913</c:v>
                </c:pt>
                <c:pt idx="1187">
                  <c:v>42914</c:v>
                </c:pt>
                <c:pt idx="1188">
                  <c:v>42915</c:v>
                </c:pt>
                <c:pt idx="1189">
                  <c:v>42916</c:v>
                </c:pt>
                <c:pt idx="1190">
                  <c:v>42919</c:v>
                </c:pt>
                <c:pt idx="1191">
                  <c:v>42921</c:v>
                </c:pt>
                <c:pt idx="1192">
                  <c:v>42922</c:v>
                </c:pt>
                <c:pt idx="1193">
                  <c:v>42923</c:v>
                </c:pt>
                <c:pt idx="1194">
                  <c:v>42926</c:v>
                </c:pt>
                <c:pt idx="1195">
                  <c:v>42927</c:v>
                </c:pt>
                <c:pt idx="1196">
                  <c:v>42928</c:v>
                </c:pt>
                <c:pt idx="1197">
                  <c:v>42929</c:v>
                </c:pt>
                <c:pt idx="1198">
                  <c:v>42930</c:v>
                </c:pt>
                <c:pt idx="1199">
                  <c:v>42933</c:v>
                </c:pt>
                <c:pt idx="1200">
                  <c:v>42934</c:v>
                </c:pt>
                <c:pt idx="1201">
                  <c:v>42935</c:v>
                </c:pt>
                <c:pt idx="1202">
                  <c:v>42936</c:v>
                </c:pt>
                <c:pt idx="1203">
                  <c:v>42937</c:v>
                </c:pt>
                <c:pt idx="1204">
                  <c:v>42940</c:v>
                </c:pt>
                <c:pt idx="1205">
                  <c:v>42941</c:v>
                </c:pt>
                <c:pt idx="1206">
                  <c:v>42942</c:v>
                </c:pt>
                <c:pt idx="1207">
                  <c:v>42943</c:v>
                </c:pt>
                <c:pt idx="1208">
                  <c:v>42944</c:v>
                </c:pt>
                <c:pt idx="1209">
                  <c:v>42947</c:v>
                </c:pt>
                <c:pt idx="1210">
                  <c:v>42948</c:v>
                </c:pt>
                <c:pt idx="1211">
                  <c:v>42949</c:v>
                </c:pt>
                <c:pt idx="1212">
                  <c:v>42950</c:v>
                </c:pt>
                <c:pt idx="1213">
                  <c:v>42951</c:v>
                </c:pt>
                <c:pt idx="1214">
                  <c:v>42954</c:v>
                </c:pt>
                <c:pt idx="1215">
                  <c:v>42955</c:v>
                </c:pt>
                <c:pt idx="1216">
                  <c:v>42956</c:v>
                </c:pt>
                <c:pt idx="1217">
                  <c:v>42957</c:v>
                </c:pt>
                <c:pt idx="1218">
                  <c:v>42958</c:v>
                </c:pt>
                <c:pt idx="1219">
                  <c:v>42961</c:v>
                </c:pt>
                <c:pt idx="1220">
                  <c:v>42962</c:v>
                </c:pt>
                <c:pt idx="1221">
                  <c:v>42963</c:v>
                </c:pt>
                <c:pt idx="1222">
                  <c:v>42964</c:v>
                </c:pt>
                <c:pt idx="1223">
                  <c:v>42965</c:v>
                </c:pt>
                <c:pt idx="1224">
                  <c:v>42968</c:v>
                </c:pt>
                <c:pt idx="1225">
                  <c:v>42969</c:v>
                </c:pt>
                <c:pt idx="1226">
                  <c:v>42970</c:v>
                </c:pt>
                <c:pt idx="1227">
                  <c:v>42971</c:v>
                </c:pt>
                <c:pt idx="1228">
                  <c:v>42972</c:v>
                </c:pt>
                <c:pt idx="1229">
                  <c:v>42975</c:v>
                </c:pt>
                <c:pt idx="1230">
                  <c:v>42976</c:v>
                </c:pt>
                <c:pt idx="1231">
                  <c:v>42977</c:v>
                </c:pt>
                <c:pt idx="1232">
                  <c:v>42978</c:v>
                </c:pt>
                <c:pt idx="1233">
                  <c:v>42979</c:v>
                </c:pt>
                <c:pt idx="1234">
                  <c:v>42983</c:v>
                </c:pt>
                <c:pt idx="1235">
                  <c:v>42984</c:v>
                </c:pt>
                <c:pt idx="1236">
                  <c:v>42985</c:v>
                </c:pt>
                <c:pt idx="1237">
                  <c:v>42986</c:v>
                </c:pt>
                <c:pt idx="1238">
                  <c:v>42989</c:v>
                </c:pt>
                <c:pt idx="1239">
                  <c:v>42990</c:v>
                </c:pt>
                <c:pt idx="1240">
                  <c:v>42991</c:v>
                </c:pt>
                <c:pt idx="1241">
                  <c:v>42992</c:v>
                </c:pt>
                <c:pt idx="1242">
                  <c:v>42993</c:v>
                </c:pt>
                <c:pt idx="1243">
                  <c:v>42996</c:v>
                </c:pt>
                <c:pt idx="1244">
                  <c:v>42997</c:v>
                </c:pt>
                <c:pt idx="1245">
                  <c:v>42998</c:v>
                </c:pt>
                <c:pt idx="1246">
                  <c:v>42999</c:v>
                </c:pt>
                <c:pt idx="1247">
                  <c:v>43000</c:v>
                </c:pt>
                <c:pt idx="1248">
                  <c:v>43003</c:v>
                </c:pt>
                <c:pt idx="1249">
                  <c:v>43004</c:v>
                </c:pt>
                <c:pt idx="1250">
                  <c:v>43005</c:v>
                </c:pt>
                <c:pt idx="1251">
                  <c:v>43006</c:v>
                </c:pt>
                <c:pt idx="1252">
                  <c:v>43007</c:v>
                </c:pt>
                <c:pt idx="1253">
                  <c:v>43010</c:v>
                </c:pt>
                <c:pt idx="1254">
                  <c:v>43011</c:v>
                </c:pt>
                <c:pt idx="1255">
                  <c:v>43012</c:v>
                </c:pt>
                <c:pt idx="1256">
                  <c:v>43013</c:v>
                </c:pt>
              </c:numCache>
            </c:numRef>
          </c:cat>
          <c:val>
            <c:numRef>
              <c:f>COST!$B$2:$B$1258</c:f>
              <c:numCache>
                <c:formatCode>General</c:formatCode>
                <c:ptCount val="1257"/>
                <c:pt idx="0">
                  <c:v>83.305701999999997</c:v>
                </c:pt>
                <c:pt idx="1">
                  <c:v>81.900146000000007</c:v>
                </c:pt>
                <c:pt idx="2">
                  <c:v>83.478294000000005</c:v>
                </c:pt>
                <c:pt idx="3">
                  <c:v>80.815146999999996</c:v>
                </c:pt>
                <c:pt idx="4">
                  <c:v>80.182243</c:v>
                </c:pt>
                <c:pt idx="5">
                  <c:v>79.327399999999997</c:v>
                </c:pt>
                <c:pt idx="6">
                  <c:v>79.730164000000002</c:v>
                </c:pt>
                <c:pt idx="7">
                  <c:v>79.549346999999997</c:v>
                </c:pt>
                <c:pt idx="8">
                  <c:v>79.179451</c:v>
                </c:pt>
                <c:pt idx="9">
                  <c:v>77.905426000000006</c:v>
                </c:pt>
                <c:pt idx="10">
                  <c:v>78.086250000000007</c:v>
                </c:pt>
                <c:pt idx="11">
                  <c:v>78.234200000000001</c:v>
                </c:pt>
                <c:pt idx="12">
                  <c:v>78.595862999999994</c:v>
                </c:pt>
                <c:pt idx="13">
                  <c:v>79.417816000000002</c:v>
                </c:pt>
                <c:pt idx="14">
                  <c:v>79.680847</c:v>
                </c:pt>
                <c:pt idx="15">
                  <c:v>80.905563000000001</c:v>
                </c:pt>
                <c:pt idx="16">
                  <c:v>79.837006000000002</c:v>
                </c:pt>
                <c:pt idx="17">
                  <c:v>79.006866000000002</c:v>
                </c:pt>
                <c:pt idx="18">
                  <c:v>80.330200000000005</c:v>
                </c:pt>
                <c:pt idx="19">
                  <c:v>81.201485000000005</c:v>
                </c:pt>
                <c:pt idx="20">
                  <c:v>79.976768000000007</c:v>
                </c:pt>
                <c:pt idx="21">
                  <c:v>77.872528000000003</c:v>
                </c:pt>
                <c:pt idx="22">
                  <c:v>78.464348000000001</c:v>
                </c:pt>
                <c:pt idx="23">
                  <c:v>78.891768999999996</c:v>
                </c:pt>
                <c:pt idx="24">
                  <c:v>78.653403999999995</c:v>
                </c:pt>
                <c:pt idx="25">
                  <c:v>77.874404999999996</c:v>
                </c:pt>
                <c:pt idx="26">
                  <c:v>78.888312999999997</c:v>
                </c:pt>
                <c:pt idx="27">
                  <c:v>78.880088999999998</c:v>
                </c:pt>
                <c:pt idx="28">
                  <c:v>79.605491999999998</c:v>
                </c:pt>
                <c:pt idx="29">
                  <c:v>80.058860999999993</c:v>
                </c:pt>
                <c:pt idx="30">
                  <c:v>79.745621</c:v>
                </c:pt>
                <c:pt idx="31">
                  <c:v>80.718329999999995</c:v>
                </c:pt>
                <c:pt idx="32">
                  <c:v>79.349959999999996</c:v>
                </c:pt>
                <c:pt idx="33">
                  <c:v>79.556030000000007</c:v>
                </c:pt>
                <c:pt idx="34">
                  <c:v>84.559730999999999</c:v>
                </c:pt>
                <c:pt idx="35">
                  <c:v>83.982697000000002</c:v>
                </c:pt>
                <c:pt idx="36">
                  <c:v>85.664321999999999</c:v>
                </c:pt>
                <c:pt idx="37">
                  <c:v>86.216628999999998</c:v>
                </c:pt>
                <c:pt idx="38">
                  <c:v>86.059989999999999</c:v>
                </c:pt>
                <c:pt idx="39">
                  <c:v>87.337715000000003</c:v>
                </c:pt>
                <c:pt idx="40">
                  <c:v>86.914046999999997</c:v>
                </c:pt>
                <c:pt idx="41">
                  <c:v>86.993469000000005</c:v>
                </c:pt>
                <c:pt idx="42">
                  <c:v>87.337715000000003</c:v>
                </c:pt>
                <c:pt idx="43">
                  <c:v>86.772819999999996</c:v>
                </c:pt>
                <c:pt idx="44">
                  <c:v>86.252075000000005</c:v>
                </c:pt>
                <c:pt idx="45">
                  <c:v>86.366805999999997</c:v>
                </c:pt>
                <c:pt idx="46">
                  <c:v>85.545929000000001</c:v>
                </c:pt>
                <c:pt idx="47">
                  <c:v>87.187645000000003</c:v>
                </c:pt>
                <c:pt idx="48">
                  <c:v>88.140915000000007</c:v>
                </c:pt>
                <c:pt idx="49">
                  <c:v>87.099395999999999</c:v>
                </c:pt>
                <c:pt idx="50">
                  <c:v>87.558357000000001</c:v>
                </c:pt>
                <c:pt idx="51">
                  <c:v>87.814330999999996</c:v>
                </c:pt>
                <c:pt idx="52">
                  <c:v>87.770210000000006</c:v>
                </c:pt>
                <c:pt idx="53">
                  <c:v>87.099395999999999</c:v>
                </c:pt>
                <c:pt idx="54">
                  <c:v>86.428580999999994</c:v>
                </c:pt>
                <c:pt idx="55">
                  <c:v>85.590073000000004</c:v>
                </c:pt>
                <c:pt idx="56">
                  <c:v>87.143531999999993</c:v>
                </c:pt>
                <c:pt idx="57">
                  <c:v>89.544312000000005</c:v>
                </c:pt>
                <c:pt idx="58">
                  <c:v>90.462280000000007</c:v>
                </c:pt>
                <c:pt idx="59">
                  <c:v>90.170990000000003</c:v>
                </c:pt>
                <c:pt idx="60">
                  <c:v>89.473708999999999</c:v>
                </c:pt>
                <c:pt idx="61">
                  <c:v>89.305999999999997</c:v>
                </c:pt>
                <c:pt idx="62">
                  <c:v>89.350121000000001</c:v>
                </c:pt>
                <c:pt idx="63">
                  <c:v>88.917641000000003</c:v>
                </c:pt>
                <c:pt idx="64">
                  <c:v>88.511619999999994</c:v>
                </c:pt>
                <c:pt idx="65">
                  <c:v>88.591057000000006</c:v>
                </c:pt>
                <c:pt idx="66">
                  <c:v>89.279526000000004</c:v>
                </c:pt>
                <c:pt idx="67">
                  <c:v>89.614922000000007</c:v>
                </c:pt>
                <c:pt idx="68">
                  <c:v>89.111816000000005</c:v>
                </c:pt>
                <c:pt idx="69">
                  <c:v>89.323631000000006</c:v>
                </c:pt>
                <c:pt idx="70">
                  <c:v>90.162186000000005</c:v>
                </c:pt>
                <c:pt idx="71">
                  <c:v>90.135681000000005</c:v>
                </c:pt>
                <c:pt idx="72">
                  <c:v>90.815314999999998</c:v>
                </c:pt>
                <c:pt idx="73">
                  <c:v>90.347519000000005</c:v>
                </c:pt>
                <c:pt idx="74">
                  <c:v>90.462280000000007</c:v>
                </c:pt>
                <c:pt idx="75">
                  <c:v>91.230170999999999</c:v>
                </c:pt>
                <c:pt idx="76">
                  <c:v>90.497551000000001</c:v>
                </c:pt>
                <c:pt idx="77">
                  <c:v>90.329864999999998</c:v>
                </c:pt>
                <c:pt idx="78">
                  <c:v>91.927452000000002</c:v>
                </c:pt>
                <c:pt idx="79">
                  <c:v>90.453452999999996</c:v>
                </c:pt>
                <c:pt idx="80">
                  <c:v>91.186035000000004</c:v>
                </c:pt>
                <c:pt idx="81">
                  <c:v>90.004554999999996</c:v>
                </c:pt>
                <c:pt idx="82">
                  <c:v>90.137305999999995</c:v>
                </c:pt>
                <c:pt idx="83">
                  <c:v>90.969207999999995</c:v>
                </c:pt>
                <c:pt idx="84">
                  <c:v>90.261207999999996</c:v>
                </c:pt>
                <c:pt idx="85">
                  <c:v>90.057654999999997</c:v>
                </c:pt>
                <c:pt idx="86">
                  <c:v>89.942611999999997</c:v>
                </c:pt>
                <c:pt idx="87">
                  <c:v>90.287750000000003</c:v>
                </c:pt>
                <c:pt idx="88">
                  <c:v>90.420517000000004</c:v>
                </c:pt>
                <c:pt idx="89">
                  <c:v>90.181563999999995</c:v>
                </c:pt>
                <c:pt idx="90">
                  <c:v>89.455871999999999</c:v>
                </c:pt>
                <c:pt idx="91">
                  <c:v>89.110709999999997</c:v>
                </c:pt>
                <c:pt idx="92">
                  <c:v>89.526679999999999</c:v>
                </c:pt>
                <c:pt idx="93">
                  <c:v>88.579719999999995</c:v>
                </c:pt>
                <c:pt idx="94">
                  <c:v>88.013306</c:v>
                </c:pt>
                <c:pt idx="95">
                  <c:v>89.146111000000005</c:v>
                </c:pt>
                <c:pt idx="96">
                  <c:v>89.641700999999998</c:v>
                </c:pt>
                <c:pt idx="97">
                  <c:v>89.756775000000005</c:v>
                </c:pt>
                <c:pt idx="98">
                  <c:v>91.535613999999995</c:v>
                </c:pt>
                <c:pt idx="99">
                  <c:v>91.287811000000005</c:v>
                </c:pt>
                <c:pt idx="100">
                  <c:v>90.765663000000004</c:v>
                </c:pt>
                <c:pt idx="101">
                  <c:v>90.243492000000003</c:v>
                </c:pt>
                <c:pt idx="102">
                  <c:v>91.190475000000006</c:v>
                </c:pt>
                <c:pt idx="103">
                  <c:v>90.659462000000005</c:v>
                </c:pt>
                <c:pt idx="104">
                  <c:v>91.818832</c:v>
                </c:pt>
                <c:pt idx="105">
                  <c:v>91.526756000000006</c:v>
                </c:pt>
                <c:pt idx="106">
                  <c:v>91.075408999999993</c:v>
                </c:pt>
                <c:pt idx="107">
                  <c:v>90.048812999999996</c:v>
                </c:pt>
                <c:pt idx="108">
                  <c:v>89.986869999999996</c:v>
                </c:pt>
                <c:pt idx="109">
                  <c:v>90.376266000000001</c:v>
                </c:pt>
                <c:pt idx="110">
                  <c:v>91.225853000000001</c:v>
                </c:pt>
                <c:pt idx="111">
                  <c:v>91.615264999999994</c:v>
                </c:pt>
                <c:pt idx="112">
                  <c:v>93.022407999999999</c:v>
                </c:pt>
                <c:pt idx="113">
                  <c:v>93.341003000000001</c:v>
                </c:pt>
                <c:pt idx="114">
                  <c:v>93.783524</c:v>
                </c:pt>
                <c:pt idx="115">
                  <c:v>94.376464999999996</c:v>
                </c:pt>
                <c:pt idx="116">
                  <c:v>93.907402000000005</c:v>
                </c:pt>
                <c:pt idx="117">
                  <c:v>93.641914</c:v>
                </c:pt>
                <c:pt idx="118">
                  <c:v>95.296867000000006</c:v>
                </c:pt>
                <c:pt idx="119">
                  <c:v>94.128653999999997</c:v>
                </c:pt>
                <c:pt idx="120">
                  <c:v>94.128653999999997</c:v>
                </c:pt>
                <c:pt idx="121">
                  <c:v>93.633049</c:v>
                </c:pt>
                <c:pt idx="122">
                  <c:v>94.730484000000004</c:v>
                </c:pt>
                <c:pt idx="123">
                  <c:v>93.624236999999994</c:v>
                </c:pt>
                <c:pt idx="124">
                  <c:v>93.588806000000005</c:v>
                </c:pt>
                <c:pt idx="125">
                  <c:v>93.818932000000004</c:v>
                </c:pt>
                <c:pt idx="126">
                  <c:v>93.925110000000004</c:v>
                </c:pt>
                <c:pt idx="127">
                  <c:v>92.225905999999995</c:v>
                </c:pt>
                <c:pt idx="128">
                  <c:v>93.411811999999998</c:v>
                </c:pt>
                <c:pt idx="129">
                  <c:v>92.721503999999996</c:v>
                </c:pt>
                <c:pt idx="130">
                  <c:v>91.694907999999998</c:v>
                </c:pt>
                <c:pt idx="131">
                  <c:v>92.438293000000002</c:v>
                </c:pt>
                <c:pt idx="132">
                  <c:v>93.066658000000004</c:v>
                </c:pt>
                <c:pt idx="133">
                  <c:v>94.916320999999996</c:v>
                </c:pt>
                <c:pt idx="134">
                  <c:v>95.429610999999994</c:v>
                </c:pt>
                <c:pt idx="135">
                  <c:v>96.580093000000005</c:v>
                </c:pt>
                <c:pt idx="136">
                  <c:v>96.704018000000005</c:v>
                </c:pt>
                <c:pt idx="137">
                  <c:v>96.137626999999995</c:v>
                </c:pt>
                <c:pt idx="138">
                  <c:v>95.960609000000005</c:v>
                </c:pt>
                <c:pt idx="139">
                  <c:v>95.774749999999997</c:v>
                </c:pt>
                <c:pt idx="140">
                  <c:v>96.190697</c:v>
                </c:pt>
                <c:pt idx="141">
                  <c:v>97.128806999999995</c:v>
                </c:pt>
                <c:pt idx="142">
                  <c:v>96.544701000000003</c:v>
                </c:pt>
                <c:pt idx="143">
                  <c:v>97.093429999999998</c:v>
                </c:pt>
                <c:pt idx="144">
                  <c:v>97.004913000000002</c:v>
                </c:pt>
                <c:pt idx="145">
                  <c:v>96.588965999999999</c:v>
                </c:pt>
                <c:pt idx="146">
                  <c:v>97.341209000000006</c:v>
                </c:pt>
                <c:pt idx="147">
                  <c:v>97.358924999999999</c:v>
                </c:pt>
                <c:pt idx="148">
                  <c:v>98.580223000000004</c:v>
                </c:pt>
                <c:pt idx="149">
                  <c:v>100.124413</c:v>
                </c:pt>
                <c:pt idx="150">
                  <c:v>98.961838</c:v>
                </c:pt>
                <c:pt idx="151">
                  <c:v>100.32852200000001</c:v>
                </c:pt>
                <c:pt idx="152">
                  <c:v>99.414421000000004</c:v>
                </c:pt>
                <c:pt idx="153">
                  <c:v>100.710159</c:v>
                </c:pt>
                <c:pt idx="154">
                  <c:v>100.621391</c:v>
                </c:pt>
                <c:pt idx="155">
                  <c:v>100.45277400000001</c:v>
                </c:pt>
                <c:pt idx="156">
                  <c:v>101.517746</c:v>
                </c:pt>
                <c:pt idx="157">
                  <c:v>101.90821800000001</c:v>
                </c:pt>
                <c:pt idx="158">
                  <c:v>100.239784</c:v>
                </c:pt>
                <c:pt idx="159">
                  <c:v>99.290192000000005</c:v>
                </c:pt>
                <c:pt idx="160">
                  <c:v>97.293380999999997</c:v>
                </c:pt>
                <c:pt idx="161">
                  <c:v>98.402725000000004</c:v>
                </c:pt>
                <c:pt idx="162">
                  <c:v>98.207465999999997</c:v>
                </c:pt>
                <c:pt idx="163">
                  <c:v>96.885124000000005</c:v>
                </c:pt>
                <c:pt idx="164">
                  <c:v>98.589080999999993</c:v>
                </c:pt>
                <c:pt idx="165">
                  <c:v>98.136466999999996</c:v>
                </c:pt>
                <c:pt idx="166">
                  <c:v>97.896872999999999</c:v>
                </c:pt>
                <c:pt idx="167">
                  <c:v>97.639488</c:v>
                </c:pt>
                <c:pt idx="168">
                  <c:v>97.089256000000006</c:v>
                </c:pt>
                <c:pt idx="169">
                  <c:v>98.402725000000004</c:v>
                </c:pt>
                <c:pt idx="170">
                  <c:v>98.509231999999997</c:v>
                </c:pt>
                <c:pt idx="171">
                  <c:v>99.130447000000004</c:v>
                </c:pt>
                <c:pt idx="172">
                  <c:v>99.476569999999995</c:v>
                </c:pt>
                <c:pt idx="173">
                  <c:v>97.790374999999997</c:v>
                </c:pt>
                <c:pt idx="174">
                  <c:v>95.456314000000006</c:v>
                </c:pt>
                <c:pt idx="175">
                  <c:v>96.423653000000002</c:v>
                </c:pt>
                <c:pt idx="176">
                  <c:v>97.302277000000004</c:v>
                </c:pt>
                <c:pt idx="177">
                  <c:v>97.843604999999997</c:v>
                </c:pt>
                <c:pt idx="178">
                  <c:v>98.668953000000002</c:v>
                </c:pt>
                <c:pt idx="179">
                  <c:v>98.944091999999998</c:v>
                </c:pt>
                <c:pt idx="180">
                  <c:v>98.127609000000007</c:v>
                </c:pt>
                <c:pt idx="181">
                  <c:v>98.003356999999994</c:v>
                </c:pt>
                <c:pt idx="182">
                  <c:v>98.376082999999994</c:v>
                </c:pt>
                <c:pt idx="183">
                  <c:v>98.429328999999996</c:v>
                </c:pt>
                <c:pt idx="184">
                  <c:v>99.183684999999997</c:v>
                </c:pt>
                <c:pt idx="185">
                  <c:v>99.946906999999996</c:v>
                </c:pt>
                <c:pt idx="186">
                  <c:v>100.59478</c:v>
                </c:pt>
                <c:pt idx="187">
                  <c:v>100.861</c:v>
                </c:pt>
                <c:pt idx="188">
                  <c:v>102.848946</c:v>
                </c:pt>
                <c:pt idx="189">
                  <c:v>103.35481299999999</c:v>
                </c:pt>
                <c:pt idx="190">
                  <c:v>102.848946</c:v>
                </c:pt>
                <c:pt idx="191">
                  <c:v>103.416946</c:v>
                </c:pt>
                <c:pt idx="192">
                  <c:v>104.18903400000001</c:v>
                </c:pt>
                <c:pt idx="193">
                  <c:v>103.887276</c:v>
                </c:pt>
                <c:pt idx="194">
                  <c:v>104.78363</c:v>
                </c:pt>
                <c:pt idx="195">
                  <c:v>104.765862</c:v>
                </c:pt>
                <c:pt idx="196">
                  <c:v>105.697739</c:v>
                </c:pt>
                <c:pt idx="197">
                  <c:v>104.632751</c:v>
                </c:pt>
                <c:pt idx="198">
                  <c:v>104.233406</c:v>
                </c:pt>
                <c:pt idx="199">
                  <c:v>103.452423</c:v>
                </c:pt>
                <c:pt idx="200">
                  <c:v>103.958282</c:v>
                </c:pt>
                <c:pt idx="201">
                  <c:v>103.771912</c:v>
                </c:pt>
                <c:pt idx="202">
                  <c:v>104.206772</c:v>
                </c:pt>
                <c:pt idx="203">
                  <c:v>105.023247</c:v>
                </c:pt>
                <c:pt idx="204">
                  <c:v>105.93734000000001</c:v>
                </c:pt>
                <c:pt idx="205">
                  <c:v>106.55858600000001</c:v>
                </c:pt>
                <c:pt idx="206">
                  <c:v>106.052734</c:v>
                </c:pt>
                <c:pt idx="207">
                  <c:v>106.186188</c:v>
                </c:pt>
                <c:pt idx="208">
                  <c:v>104.451126</c:v>
                </c:pt>
                <c:pt idx="209">
                  <c:v>102.885109</c:v>
                </c:pt>
                <c:pt idx="210">
                  <c:v>102.97408299999999</c:v>
                </c:pt>
                <c:pt idx="211">
                  <c:v>102.90289300000001</c:v>
                </c:pt>
                <c:pt idx="212">
                  <c:v>101.239014</c:v>
                </c:pt>
                <c:pt idx="213">
                  <c:v>99.468361000000002</c:v>
                </c:pt>
                <c:pt idx="214">
                  <c:v>99.566215999999997</c:v>
                </c:pt>
                <c:pt idx="215">
                  <c:v>99.726387000000003</c:v>
                </c:pt>
                <c:pt idx="216">
                  <c:v>100.40263400000001</c:v>
                </c:pt>
                <c:pt idx="217">
                  <c:v>99.619613999999999</c:v>
                </c:pt>
                <c:pt idx="218">
                  <c:v>99.868758999999997</c:v>
                </c:pt>
                <c:pt idx="219">
                  <c:v>100.607269</c:v>
                </c:pt>
                <c:pt idx="220">
                  <c:v>99.539551000000003</c:v>
                </c:pt>
                <c:pt idx="221">
                  <c:v>99.361571999999995</c:v>
                </c:pt>
                <c:pt idx="222">
                  <c:v>98.284949999999995</c:v>
                </c:pt>
                <c:pt idx="223">
                  <c:v>99.112442000000001</c:v>
                </c:pt>
                <c:pt idx="224">
                  <c:v>99.539551000000003</c:v>
                </c:pt>
                <c:pt idx="225">
                  <c:v>99.637405000000001</c:v>
                </c:pt>
                <c:pt idx="226">
                  <c:v>99.210296999999997</c:v>
                </c:pt>
                <c:pt idx="227">
                  <c:v>101.986412</c:v>
                </c:pt>
                <c:pt idx="228">
                  <c:v>101.74617000000001</c:v>
                </c:pt>
                <c:pt idx="229">
                  <c:v>102.635963</c:v>
                </c:pt>
                <c:pt idx="230">
                  <c:v>104.38883199999999</c:v>
                </c:pt>
                <c:pt idx="231">
                  <c:v>106.106087</c:v>
                </c:pt>
                <c:pt idx="232">
                  <c:v>105.162941</c:v>
                </c:pt>
                <c:pt idx="233">
                  <c:v>104.130775</c:v>
                </c:pt>
                <c:pt idx="234">
                  <c:v>104.41552</c:v>
                </c:pt>
                <c:pt idx="235">
                  <c:v>104.913811</c:v>
                </c:pt>
                <c:pt idx="236">
                  <c:v>105.563332</c:v>
                </c:pt>
                <c:pt idx="237">
                  <c:v>106.0616</c:v>
                </c:pt>
                <c:pt idx="238">
                  <c:v>104.94049099999999</c:v>
                </c:pt>
                <c:pt idx="239">
                  <c:v>104.611282</c:v>
                </c:pt>
                <c:pt idx="240">
                  <c:v>103.516823</c:v>
                </c:pt>
                <c:pt idx="241">
                  <c:v>102.689362</c:v>
                </c:pt>
                <c:pt idx="242">
                  <c:v>103.570229</c:v>
                </c:pt>
                <c:pt idx="243">
                  <c:v>102.96519499999999</c:v>
                </c:pt>
                <c:pt idx="244">
                  <c:v>102.475807</c:v>
                </c:pt>
                <c:pt idx="245">
                  <c:v>102.324539</c:v>
                </c:pt>
                <c:pt idx="246">
                  <c:v>102.164383</c:v>
                </c:pt>
                <c:pt idx="247">
                  <c:v>101.80847199999999</c:v>
                </c:pt>
                <c:pt idx="248">
                  <c:v>101.82627100000001</c:v>
                </c:pt>
                <c:pt idx="249">
                  <c:v>100.90979</c:v>
                </c:pt>
                <c:pt idx="250">
                  <c:v>99.842055999999999</c:v>
                </c:pt>
                <c:pt idx="251">
                  <c:v>101.959732</c:v>
                </c:pt>
                <c:pt idx="252">
                  <c:v>102.947372</c:v>
                </c:pt>
                <c:pt idx="253">
                  <c:v>103.125336</c:v>
                </c:pt>
                <c:pt idx="254">
                  <c:v>103.445663</c:v>
                </c:pt>
                <c:pt idx="255">
                  <c:v>102.644867</c:v>
                </c:pt>
                <c:pt idx="256">
                  <c:v>104.424408</c:v>
                </c:pt>
                <c:pt idx="257">
                  <c:v>105.22520400000001</c:v>
                </c:pt>
                <c:pt idx="258">
                  <c:v>104.67356100000001</c:v>
                </c:pt>
                <c:pt idx="259">
                  <c:v>104.442223</c:v>
                </c:pt>
                <c:pt idx="260">
                  <c:v>104.824806</c:v>
                </c:pt>
                <c:pt idx="261">
                  <c:v>104.24646</c:v>
                </c:pt>
                <c:pt idx="262">
                  <c:v>103.42787199999999</c:v>
                </c:pt>
                <c:pt idx="263">
                  <c:v>103.60582700000001</c:v>
                </c:pt>
                <c:pt idx="264">
                  <c:v>104.41552</c:v>
                </c:pt>
                <c:pt idx="265">
                  <c:v>105.66120100000001</c:v>
                </c:pt>
                <c:pt idx="266">
                  <c:v>104.780334</c:v>
                </c:pt>
                <c:pt idx="267">
                  <c:v>104.993866</c:v>
                </c:pt>
                <c:pt idx="268">
                  <c:v>106.43531</c:v>
                </c:pt>
                <c:pt idx="269">
                  <c:v>107.075951</c:v>
                </c:pt>
                <c:pt idx="270">
                  <c:v>106.88909099999999</c:v>
                </c:pt>
                <c:pt idx="271">
                  <c:v>110.394836</c:v>
                </c:pt>
                <c:pt idx="272">
                  <c:v>109.24700199999999</c:v>
                </c:pt>
                <c:pt idx="273">
                  <c:v>109.24700199999999</c:v>
                </c:pt>
                <c:pt idx="274">
                  <c:v>109.460571</c:v>
                </c:pt>
                <c:pt idx="275">
                  <c:v>108.953384</c:v>
                </c:pt>
                <c:pt idx="276">
                  <c:v>109.872185</c:v>
                </c:pt>
                <c:pt idx="277">
                  <c:v>110.380638</c:v>
                </c:pt>
                <c:pt idx="278">
                  <c:v>110.87127700000001</c:v>
                </c:pt>
                <c:pt idx="279">
                  <c:v>109.99706999999999</c:v>
                </c:pt>
                <c:pt idx="280">
                  <c:v>110.282524</c:v>
                </c:pt>
                <c:pt idx="281">
                  <c:v>109.506462</c:v>
                </c:pt>
                <c:pt idx="282">
                  <c:v>110.514442</c:v>
                </c:pt>
                <c:pt idx="283">
                  <c:v>111.69194</c:v>
                </c:pt>
                <c:pt idx="284">
                  <c:v>111.65625799999999</c:v>
                </c:pt>
                <c:pt idx="285">
                  <c:v>111.665176</c:v>
                </c:pt>
                <c:pt idx="286">
                  <c:v>111.843597</c:v>
                </c:pt>
                <c:pt idx="287">
                  <c:v>111.888184</c:v>
                </c:pt>
                <c:pt idx="288">
                  <c:v>110.336052</c:v>
                </c:pt>
                <c:pt idx="289">
                  <c:v>110.452003</c:v>
                </c:pt>
                <c:pt idx="290">
                  <c:v>109.693771</c:v>
                </c:pt>
                <c:pt idx="291">
                  <c:v>107.891869</c:v>
                </c:pt>
                <c:pt idx="292">
                  <c:v>108.88202699999999</c:v>
                </c:pt>
                <c:pt idx="293">
                  <c:v>108.52520800000001</c:v>
                </c:pt>
                <c:pt idx="294">
                  <c:v>107.08010899999999</c:v>
                </c:pt>
                <c:pt idx="295">
                  <c:v>105.768829</c:v>
                </c:pt>
                <c:pt idx="296">
                  <c:v>105.456596</c:v>
                </c:pt>
                <c:pt idx="297">
                  <c:v>105.180069</c:v>
                </c:pt>
                <c:pt idx="298">
                  <c:v>105.26037599999999</c:v>
                </c:pt>
                <c:pt idx="299">
                  <c:v>104.858948</c:v>
                </c:pt>
                <c:pt idx="300">
                  <c:v>105.70637499999999</c:v>
                </c:pt>
                <c:pt idx="301">
                  <c:v>105.251442</c:v>
                </c:pt>
                <c:pt idx="302">
                  <c:v>105.733124</c:v>
                </c:pt>
                <c:pt idx="303">
                  <c:v>105.87587000000001</c:v>
                </c:pt>
                <c:pt idx="304">
                  <c:v>105.87587000000001</c:v>
                </c:pt>
                <c:pt idx="305">
                  <c:v>105.82234200000001</c:v>
                </c:pt>
                <c:pt idx="306">
                  <c:v>105.733124</c:v>
                </c:pt>
                <c:pt idx="307">
                  <c:v>105.94721199999999</c:v>
                </c:pt>
                <c:pt idx="308">
                  <c:v>106.17023500000001</c:v>
                </c:pt>
                <c:pt idx="309">
                  <c:v>105.09086600000001</c:v>
                </c:pt>
                <c:pt idx="310">
                  <c:v>104.626999</c:v>
                </c:pt>
                <c:pt idx="311">
                  <c:v>103.833099</c:v>
                </c:pt>
                <c:pt idx="312">
                  <c:v>103.35140199999999</c:v>
                </c:pt>
                <c:pt idx="313">
                  <c:v>101.73683200000001</c:v>
                </c:pt>
                <c:pt idx="314">
                  <c:v>105.71528600000001</c:v>
                </c:pt>
                <c:pt idx="315">
                  <c:v>105.126549</c:v>
                </c:pt>
                <c:pt idx="316">
                  <c:v>102.379074</c:v>
                </c:pt>
                <c:pt idx="317">
                  <c:v>103.681442</c:v>
                </c:pt>
                <c:pt idx="318">
                  <c:v>103.69038399999999</c:v>
                </c:pt>
                <c:pt idx="319">
                  <c:v>103.083786</c:v>
                </c:pt>
                <c:pt idx="320">
                  <c:v>103.73498499999999</c:v>
                </c:pt>
                <c:pt idx="321">
                  <c:v>102.521812</c:v>
                </c:pt>
                <c:pt idx="322">
                  <c:v>101.46920799999999</c:v>
                </c:pt>
                <c:pt idx="323">
                  <c:v>100.621773</c:v>
                </c:pt>
                <c:pt idx="324">
                  <c:v>100.024101</c:v>
                </c:pt>
                <c:pt idx="325">
                  <c:v>100.871529</c:v>
                </c:pt>
                <c:pt idx="326">
                  <c:v>102.031181</c:v>
                </c:pt>
                <c:pt idx="327">
                  <c:v>100.113304</c:v>
                </c:pt>
                <c:pt idx="328">
                  <c:v>100.55933400000001</c:v>
                </c:pt>
                <c:pt idx="329">
                  <c:v>100.229263</c:v>
                </c:pt>
                <c:pt idx="330">
                  <c:v>98.284630000000007</c:v>
                </c:pt>
                <c:pt idx="331">
                  <c:v>98.917961000000005</c:v>
                </c:pt>
                <c:pt idx="332">
                  <c:v>98.578995000000006</c:v>
                </c:pt>
                <c:pt idx="333">
                  <c:v>101.924126</c:v>
                </c:pt>
                <c:pt idx="334">
                  <c:v>101.727898</c:v>
                </c:pt>
                <c:pt idx="335">
                  <c:v>101.558418</c:v>
                </c:pt>
                <c:pt idx="336">
                  <c:v>102.575333</c:v>
                </c:pt>
                <c:pt idx="337">
                  <c:v>102.691605</c:v>
                </c:pt>
                <c:pt idx="338">
                  <c:v>103.586052</c:v>
                </c:pt>
                <c:pt idx="339">
                  <c:v>103.84541299999999</c:v>
                </c:pt>
                <c:pt idx="340">
                  <c:v>103.183548</c:v>
                </c:pt>
                <c:pt idx="341">
                  <c:v>102.781059</c:v>
                </c:pt>
                <c:pt idx="342">
                  <c:v>102.915222</c:v>
                </c:pt>
                <c:pt idx="343">
                  <c:v>101.242599</c:v>
                </c:pt>
                <c:pt idx="344">
                  <c:v>101.913422</c:v>
                </c:pt>
                <c:pt idx="345">
                  <c:v>103.27299499999999</c:v>
                </c:pt>
                <c:pt idx="346">
                  <c:v>103.64868199999999</c:v>
                </c:pt>
                <c:pt idx="347">
                  <c:v>103.95277400000001</c:v>
                </c:pt>
                <c:pt idx="348">
                  <c:v>104.471535</c:v>
                </c:pt>
                <c:pt idx="349">
                  <c:v>103.532387</c:v>
                </c:pt>
                <c:pt idx="350">
                  <c:v>104.33738700000001</c:v>
                </c:pt>
                <c:pt idx="351">
                  <c:v>104.176376</c:v>
                </c:pt>
                <c:pt idx="352">
                  <c:v>101.30521400000001</c:v>
                </c:pt>
                <c:pt idx="353">
                  <c:v>101.519875</c:v>
                </c:pt>
                <c:pt idx="354">
                  <c:v>102.49483499999999</c:v>
                </c:pt>
                <c:pt idx="355">
                  <c:v>102.602158</c:v>
                </c:pt>
                <c:pt idx="356">
                  <c:v>103.049385</c:v>
                </c:pt>
                <c:pt idx="357">
                  <c:v>102.33382400000001</c:v>
                </c:pt>
                <c:pt idx="358">
                  <c:v>101.475151</c:v>
                </c:pt>
                <c:pt idx="359">
                  <c:v>101.484093</c:v>
                </c:pt>
                <c:pt idx="360">
                  <c:v>101.832932</c:v>
                </c:pt>
                <c:pt idx="361">
                  <c:v>100.938484</c:v>
                </c:pt>
                <c:pt idx="362">
                  <c:v>101.21577499999999</c:v>
                </c:pt>
                <c:pt idx="363">
                  <c:v>101.815056</c:v>
                </c:pt>
                <c:pt idx="364">
                  <c:v>101.40361</c:v>
                </c:pt>
                <c:pt idx="365">
                  <c:v>101.904488</c:v>
                </c:pt>
                <c:pt idx="366">
                  <c:v>100.616478</c:v>
                </c:pt>
                <c:pt idx="367">
                  <c:v>100.20504</c:v>
                </c:pt>
                <c:pt idx="368">
                  <c:v>99.874106999999995</c:v>
                </c:pt>
                <c:pt idx="369">
                  <c:v>99.891975000000002</c:v>
                </c:pt>
                <c:pt idx="370">
                  <c:v>100.05297899999999</c:v>
                </c:pt>
                <c:pt idx="371">
                  <c:v>99.775681000000006</c:v>
                </c:pt>
                <c:pt idx="372">
                  <c:v>99.909865999999994</c:v>
                </c:pt>
                <c:pt idx="373">
                  <c:v>98.970703</c:v>
                </c:pt>
                <c:pt idx="374">
                  <c:v>99.095917</c:v>
                </c:pt>
                <c:pt idx="375">
                  <c:v>100.76853199999999</c:v>
                </c:pt>
                <c:pt idx="376">
                  <c:v>101.117386</c:v>
                </c:pt>
                <c:pt idx="377">
                  <c:v>100.249756</c:v>
                </c:pt>
                <c:pt idx="378">
                  <c:v>100.249756</c:v>
                </c:pt>
                <c:pt idx="379">
                  <c:v>100.67910000000001</c:v>
                </c:pt>
                <c:pt idx="380">
                  <c:v>100.231865</c:v>
                </c:pt>
                <c:pt idx="381">
                  <c:v>101.510941</c:v>
                </c:pt>
                <c:pt idx="382">
                  <c:v>101.519875</c:v>
                </c:pt>
                <c:pt idx="383">
                  <c:v>102.056541</c:v>
                </c:pt>
                <c:pt idx="384">
                  <c:v>101.573547</c:v>
                </c:pt>
                <c:pt idx="385">
                  <c:v>102.673714</c:v>
                </c:pt>
                <c:pt idx="386">
                  <c:v>102.88839</c:v>
                </c:pt>
                <c:pt idx="387">
                  <c:v>102.870491</c:v>
                </c:pt>
                <c:pt idx="388">
                  <c:v>103.389267</c:v>
                </c:pt>
                <c:pt idx="389">
                  <c:v>103.21933</c:v>
                </c:pt>
                <c:pt idx="390">
                  <c:v>103.469765</c:v>
                </c:pt>
                <c:pt idx="391">
                  <c:v>103.362442</c:v>
                </c:pt>
                <c:pt idx="392">
                  <c:v>102.995728</c:v>
                </c:pt>
                <c:pt idx="393">
                  <c:v>102.405373</c:v>
                </c:pt>
                <c:pt idx="394">
                  <c:v>100.920593</c:v>
                </c:pt>
                <c:pt idx="395">
                  <c:v>100.160332</c:v>
                </c:pt>
                <c:pt idx="396">
                  <c:v>102.62004899999999</c:v>
                </c:pt>
                <c:pt idx="397">
                  <c:v>103.21038799999999</c:v>
                </c:pt>
                <c:pt idx="398">
                  <c:v>104.21217300000001</c:v>
                </c:pt>
                <c:pt idx="399">
                  <c:v>104.015381</c:v>
                </c:pt>
                <c:pt idx="400">
                  <c:v>103.293137</c:v>
                </c:pt>
                <c:pt idx="401">
                  <c:v>102.593338</c:v>
                </c:pt>
                <c:pt idx="402">
                  <c:v>103.72380099999999</c:v>
                </c:pt>
                <c:pt idx="403">
                  <c:v>104.405655</c:v>
                </c:pt>
                <c:pt idx="404">
                  <c:v>103.293137</c:v>
                </c:pt>
                <c:pt idx="405">
                  <c:v>102.745857</c:v>
                </c:pt>
                <c:pt idx="406">
                  <c:v>102.93428</c:v>
                </c:pt>
                <c:pt idx="407">
                  <c:v>103.122681</c:v>
                </c:pt>
                <c:pt idx="408">
                  <c:v>102.16270400000001</c:v>
                </c:pt>
                <c:pt idx="409">
                  <c:v>102.494659</c:v>
                </c:pt>
                <c:pt idx="410">
                  <c:v>102.404938</c:v>
                </c:pt>
                <c:pt idx="411">
                  <c:v>104.091629</c:v>
                </c:pt>
                <c:pt idx="412">
                  <c:v>103.786598</c:v>
                </c:pt>
                <c:pt idx="413">
                  <c:v>103.634079</c:v>
                </c:pt>
                <c:pt idx="414">
                  <c:v>104.351822</c:v>
                </c:pt>
                <c:pt idx="415">
                  <c:v>105.643799</c:v>
                </c:pt>
                <c:pt idx="416">
                  <c:v>106.074432</c:v>
                </c:pt>
                <c:pt idx="417">
                  <c:v>105.6707</c:v>
                </c:pt>
                <c:pt idx="418">
                  <c:v>105.06059999999999</c:v>
                </c:pt>
                <c:pt idx="419">
                  <c:v>104.289024</c:v>
                </c:pt>
                <c:pt idx="420">
                  <c:v>103.57128899999999</c:v>
                </c:pt>
                <c:pt idx="421">
                  <c:v>103.445679</c:v>
                </c:pt>
                <c:pt idx="422">
                  <c:v>103.562302</c:v>
                </c:pt>
                <c:pt idx="423">
                  <c:v>103.580254</c:v>
                </c:pt>
                <c:pt idx="424">
                  <c:v>104.315941</c:v>
                </c:pt>
                <c:pt idx="425">
                  <c:v>104.306961</c:v>
                </c:pt>
                <c:pt idx="426">
                  <c:v>103.499512</c:v>
                </c:pt>
                <c:pt idx="427">
                  <c:v>103.37389400000001</c:v>
                </c:pt>
                <c:pt idx="428">
                  <c:v>104.351822</c:v>
                </c:pt>
                <c:pt idx="429">
                  <c:v>104.315941</c:v>
                </c:pt>
                <c:pt idx="430">
                  <c:v>103.75071</c:v>
                </c:pt>
                <c:pt idx="431">
                  <c:v>103.616135</c:v>
                </c:pt>
                <c:pt idx="432">
                  <c:v>103.32006800000001</c:v>
                </c:pt>
                <c:pt idx="433">
                  <c:v>103.57128899999999</c:v>
                </c:pt>
                <c:pt idx="434">
                  <c:v>103.849411</c:v>
                </c:pt>
                <c:pt idx="435">
                  <c:v>104.387703</c:v>
                </c:pt>
                <c:pt idx="436">
                  <c:v>104.360809</c:v>
                </c:pt>
                <c:pt idx="437">
                  <c:v>105.383591</c:v>
                </c:pt>
                <c:pt idx="438">
                  <c:v>106.11700399999999</c:v>
                </c:pt>
                <c:pt idx="439">
                  <c:v>106.261009</c:v>
                </c:pt>
                <c:pt idx="440">
                  <c:v>106.198013</c:v>
                </c:pt>
                <c:pt idx="441">
                  <c:v>105.613068</c:v>
                </c:pt>
                <c:pt idx="442">
                  <c:v>106.027023</c:v>
                </c:pt>
                <c:pt idx="443">
                  <c:v>106.054016</c:v>
                </c:pt>
                <c:pt idx="444">
                  <c:v>105.100121</c:v>
                </c:pt>
                <c:pt idx="445">
                  <c:v>105.95504800000001</c:v>
                </c:pt>
                <c:pt idx="446">
                  <c:v>105.325104</c:v>
                </c:pt>
                <c:pt idx="447">
                  <c:v>105.784058</c:v>
                </c:pt>
                <c:pt idx="448">
                  <c:v>105.820038</c:v>
                </c:pt>
                <c:pt idx="449">
                  <c:v>106.31500200000001</c:v>
                </c:pt>
                <c:pt idx="450">
                  <c:v>105.784058</c:v>
                </c:pt>
                <c:pt idx="451">
                  <c:v>105.39709499999999</c:v>
                </c:pt>
                <c:pt idx="452">
                  <c:v>106.998924</c:v>
                </c:pt>
                <c:pt idx="453">
                  <c:v>106.350998</c:v>
                </c:pt>
                <c:pt idx="454">
                  <c:v>105.77504</c:v>
                </c:pt>
                <c:pt idx="455">
                  <c:v>106.081017</c:v>
                </c:pt>
                <c:pt idx="456">
                  <c:v>106.324005</c:v>
                </c:pt>
                <c:pt idx="457">
                  <c:v>106.234016</c:v>
                </c:pt>
                <c:pt idx="458">
                  <c:v>107.619865</c:v>
                </c:pt>
                <c:pt idx="459">
                  <c:v>106.009033</c:v>
                </c:pt>
                <c:pt idx="460">
                  <c:v>107.23291</c:v>
                </c:pt>
                <c:pt idx="461">
                  <c:v>107.2509</c:v>
                </c:pt>
                <c:pt idx="462">
                  <c:v>107.097916</c:v>
                </c:pt>
                <c:pt idx="463">
                  <c:v>106.76494599999999</c:v>
                </c:pt>
                <c:pt idx="464">
                  <c:v>107.32289900000001</c:v>
                </c:pt>
                <c:pt idx="465">
                  <c:v>106.701973</c:v>
                </c:pt>
                <c:pt idx="466">
                  <c:v>107.502876</c:v>
                </c:pt>
                <c:pt idx="467">
                  <c:v>108.537773</c:v>
                </c:pt>
                <c:pt idx="468">
                  <c:v>108.80774700000001</c:v>
                </c:pt>
                <c:pt idx="469">
                  <c:v>109.44667800000001</c:v>
                </c:pt>
                <c:pt idx="470">
                  <c:v>109.14971199999999</c:v>
                </c:pt>
                <c:pt idx="471">
                  <c:v>109.239693</c:v>
                </c:pt>
                <c:pt idx="472">
                  <c:v>108.969719</c:v>
                </c:pt>
                <c:pt idx="473">
                  <c:v>109.104721</c:v>
                </c:pt>
                <c:pt idx="474">
                  <c:v>108.861732</c:v>
                </c:pt>
                <c:pt idx="475">
                  <c:v>108.960724</c:v>
                </c:pt>
                <c:pt idx="476">
                  <c:v>109.39267</c:v>
                </c:pt>
                <c:pt idx="477">
                  <c:v>109.203682</c:v>
                </c:pt>
                <c:pt idx="478">
                  <c:v>112.623344</c:v>
                </c:pt>
                <c:pt idx="479">
                  <c:v>114.29716500000001</c:v>
                </c:pt>
                <c:pt idx="480">
                  <c:v>113.92821499999999</c:v>
                </c:pt>
                <c:pt idx="481">
                  <c:v>113.48725899999999</c:v>
                </c:pt>
                <c:pt idx="482">
                  <c:v>113.541245</c:v>
                </c:pt>
                <c:pt idx="483">
                  <c:v>113.33427399999999</c:v>
                </c:pt>
                <c:pt idx="484">
                  <c:v>112.82131200000001</c:v>
                </c:pt>
                <c:pt idx="485">
                  <c:v>113.127281</c:v>
                </c:pt>
                <c:pt idx="486">
                  <c:v>113.775223</c:v>
                </c:pt>
                <c:pt idx="487">
                  <c:v>113.397278</c:v>
                </c:pt>
                <c:pt idx="488">
                  <c:v>113.820229</c:v>
                </c:pt>
                <c:pt idx="489">
                  <c:v>113.838219</c:v>
                </c:pt>
                <c:pt idx="490">
                  <c:v>113.235291</c:v>
                </c:pt>
                <c:pt idx="491">
                  <c:v>112.947304</c:v>
                </c:pt>
                <c:pt idx="492">
                  <c:v>114.84612300000001</c:v>
                </c:pt>
                <c:pt idx="493">
                  <c:v>113.082291</c:v>
                </c:pt>
                <c:pt idx="494">
                  <c:v>112.97431899999999</c:v>
                </c:pt>
                <c:pt idx="495">
                  <c:v>112.776337</c:v>
                </c:pt>
                <c:pt idx="496">
                  <c:v>112.776337</c:v>
                </c:pt>
                <c:pt idx="497">
                  <c:v>112.272385</c:v>
                </c:pt>
                <c:pt idx="498">
                  <c:v>113.199303</c:v>
                </c:pt>
                <c:pt idx="499">
                  <c:v>114.369156</c:v>
                </c:pt>
                <c:pt idx="500">
                  <c:v>113.577248</c:v>
                </c:pt>
                <c:pt idx="501">
                  <c:v>112.731354</c:v>
                </c:pt>
                <c:pt idx="502">
                  <c:v>115.845009</c:v>
                </c:pt>
                <c:pt idx="503">
                  <c:v>115.55703</c:v>
                </c:pt>
                <c:pt idx="504">
                  <c:v>115.998001</c:v>
                </c:pt>
                <c:pt idx="505">
                  <c:v>114.261177</c:v>
                </c:pt>
                <c:pt idx="506">
                  <c:v>113.613235</c:v>
                </c:pt>
                <c:pt idx="507">
                  <c:v>111.858429</c:v>
                </c:pt>
                <c:pt idx="508">
                  <c:v>110.643562</c:v>
                </c:pt>
                <c:pt idx="509">
                  <c:v>112.173393</c:v>
                </c:pt>
                <c:pt idx="510">
                  <c:v>115.56605500000001</c:v>
                </c:pt>
                <c:pt idx="511">
                  <c:v>117.239868</c:v>
                </c:pt>
                <c:pt idx="512">
                  <c:v>117.473839</c:v>
                </c:pt>
                <c:pt idx="513">
                  <c:v>117.518829</c:v>
                </c:pt>
                <c:pt idx="514">
                  <c:v>117.383858</c:v>
                </c:pt>
                <c:pt idx="515">
                  <c:v>117.815811</c:v>
                </c:pt>
                <c:pt idx="516">
                  <c:v>117.94180299999999</c:v>
                </c:pt>
                <c:pt idx="517">
                  <c:v>118.724709</c:v>
                </c:pt>
                <c:pt idx="518">
                  <c:v>119.687614</c:v>
                </c:pt>
                <c:pt idx="519">
                  <c:v>120.020561</c:v>
                </c:pt>
                <c:pt idx="520">
                  <c:v>120.830482</c:v>
                </c:pt>
                <c:pt idx="521">
                  <c:v>122.882301</c:v>
                </c:pt>
                <c:pt idx="522">
                  <c:v>122.837265</c:v>
                </c:pt>
                <c:pt idx="523">
                  <c:v>123.36824</c:v>
                </c:pt>
                <c:pt idx="524">
                  <c:v>123.92620100000001</c:v>
                </c:pt>
                <c:pt idx="525">
                  <c:v>123.908203</c:v>
                </c:pt>
                <c:pt idx="526">
                  <c:v>123.33225299999999</c:v>
                </c:pt>
                <c:pt idx="527">
                  <c:v>123.517174</c:v>
                </c:pt>
                <c:pt idx="528">
                  <c:v>125.15026899999999</c:v>
                </c:pt>
                <c:pt idx="529">
                  <c:v>124.942757</c:v>
                </c:pt>
                <c:pt idx="530">
                  <c:v>124.933716</c:v>
                </c:pt>
                <c:pt idx="531">
                  <c:v>125.60140199999999</c:v>
                </c:pt>
                <c:pt idx="532">
                  <c:v>126.32313499999999</c:v>
                </c:pt>
                <c:pt idx="533">
                  <c:v>125.637489</c:v>
                </c:pt>
                <c:pt idx="534">
                  <c:v>126.061516</c:v>
                </c:pt>
                <c:pt idx="535">
                  <c:v>126.133728</c:v>
                </c:pt>
                <c:pt idx="536">
                  <c:v>125.294617</c:v>
                </c:pt>
                <c:pt idx="537">
                  <c:v>126.088593</c:v>
                </c:pt>
                <c:pt idx="538">
                  <c:v>128.22689800000001</c:v>
                </c:pt>
                <c:pt idx="539">
                  <c:v>128.10058599999999</c:v>
                </c:pt>
                <c:pt idx="540">
                  <c:v>129.07505800000001</c:v>
                </c:pt>
                <c:pt idx="541">
                  <c:v>128.74121099999999</c:v>
                </c:pt>
                <c:pt idx="542">
                  <c:v>129.03892500000001</c:v>
                </c:pt>
                <c:pt idx="543">
                  <c:v>129.24644499999999</c:v>
                </c:pt>
                <c:pt idx="544">
                  <c:v>128.41639699999999</c:v>
                </c:pt>
                <c:pt idx="545">
                  <c:v>129.05697599999999</c:v>
                </c:pt>
                <c:pt idx="546">
                  <c:v>126.539742</c:v>
                </c:pt>
                <c:pt idx="547">
                  <c:v>127.58631099999999</c:v>
                </c:pt>
                <c:pt idx="548">
                  <c:v>124.40139000000001</c:v>
                </c:pt>
                <c:pt idx="549">
                  <c:v>124.681099</c:v>
                </c:pt>
                <c:pt idx="550">
                  <c:v>123.88713799999999</c:v>
                </c:pt>
                <c:pt idx="551">
                  <c:v>125.709656</c:v>
                </c:pt>
                <c:pt idx="552">
                  <c:v>127.72165699999999</c:v>
                </c:pt>
                <c:pt idx="553">
                  <c:v>127.91115600000001</c:v>
                </c:pt>
                <c:pt idx="554">
                  <c:v>129.210342</c:v>
                </c:pt>
                <c:pt idx="555">
                  <c:v>130.05848700000001</c:v>
                </c:pt>
                <c:pt idx="556">
                  <c:v>129.607315</c:v>
                </c:pt>
                <c:pt idx="557">
                  <c:v>129.41786200000001</c:v>
                </c:pt>
                <c:pt idx="558">
                  <c:v>129.32762099999999</c:v>
                </c:pt>
                <c:pt idx="559">
                  <c:v>129.462997</c:v>
                </c:pt>
                <c:pt idx="560">
                  <c:v>127.893074</c:v>
                </c:pt>
                <c:pt idx="561">
                  <c:v>127.766785</c:v>
                </c:pt>
                <c:pt idx="562">
                  <c:v>126.314148</c:v>
                </c:pt>
                <c:pt idx="563">
                  <c:v>127.983315</c:v>
                </c:pt>
                <c:pt idx="564">
                  <c:v>130.21186800000001</c:v>
                </c:pt>
                <c:pt idx="565">
                  <c:v>131.33062699999999</c:v>
                </c:pt>
                <c:pt idx="566">
                  <c:v>129.30961600000001</c:v>
                </c:pt>
                <c:pt idx="567">
                  <c:v>128.58781400000001</c:v>
                </c:pt>
                <c:pt idx="568">
                  <c:v>127.29759199999999</c:v>
                </c:pt>
                <c:pt idx="569">
                  <c:v>125.69158899999999</c:v>
                </c:pt>
                <c:pt idx="570">
                  <c:v>125.69158899999999</c:v>
                </c:pt>
                <c:pt idx="571">
                  <c:v>126.061516</c:v>
                </c:pt>
                <c:pt idx="572">
                  <c:v>125.754745</c:v>
                </c:pt>
                <c:pt idx="573">
                  <c:v>125.538239</c:v>
                </c:pt>
                <c:pt idx="574">
                  <c:v>127.460007</c:v>
                </c:pt>
                <c:pt idx="575">
                  <c:v>128.16377299999999</c:v>
                </c:pt>
                <c:pt idx="576">
                  <c:v>128.939697</c:v>
                </c:pt>
                <c:pt idx="577">
                  <c:v>127.207375</c:v>
                </c:pt>
                <c:pt idx="578">
                  <c:v>125.97129099999999</c:v>
                </c:pt>
                <c:pt idx="579">
                  <c:v>126.891563</c:v>
                </c:pt>
                <c:pt idx="580">
                  <c:v>129.01187100000001</c:v>
                </c:pt>
                <c:pt idx="581">
                  <c:v>131.72761499999999</c:v>
                </c:pt>
                <c:pt idx="582">
                  <c:v>138.72001599999999</c:v>
                </c:pt>
                <c:pt idx="583">
                  <c:v>140.67787200000001</c:v>
                </c:pt>
                <c:pt idx="584">
                  <c:v>138.97207599999999</c:v>
                </c:pt>
                <c:pt idx="585">
                  <c:v>138.60850500000001</c:v>
                </c:pt>
                <c:pt idx="586">
                  <c:v>137.527252</c:v>
                </c:pt>
                <c:pt idx="587">
                  <c:v>138.16111799999999</c:v>
                </c:pt>
                <c:pt idx="588">
                  <c:v>137.78268399999999</c:v>
                </c:pt>
                <c:pt idx="589">
                  <c:v>138.06298799999999</c:v>
                </c:pt>
                <c:pt idx="590">
                  <c:v>137.44635</c:v>
                </c:pt>
                <c:pt idx="591">
                  <c:v>137.848083</c:v>
                </c:pt>
                <c:pt idx="592">
                  <c:v>137.56778</c:v>
                </c:pt>
                <c:pt idx="593">
                  <c:v>137.04452499999999</c:v>
                </c:pt>
                <c:pt idx="594">
                  <c:v>137.85740699999999</c:v>
                </c:pt>
                <c:pt idx="595">
                  <c:v>138.651657</c:v>
                </c:pt>
                <c:pt idx="596">
                  <c:v>138.483475</c:v>
                </c:pt>
                <c:pt idx="597">
                  <c:v>137.801376</c:v>
                </c:pt>
                <c:pt idx="598">
                  <c:v>137.025848</c:v>
                </c:pt>
                <c:pt idx="599">
                  <c:v>137.315506</c:v>
                </c:pt>
                <c:pt idx="600">
                  <c:v>138.231201</c:v>
                </c:pt>
                <c:pt idx="601">
                  <c:v>137.69859299999999</c:v>
                </c:pt>
                <c:pt idx="602">
                  <c:v>137.511719</c:v>
                </c:pt>
                <c:pt idx="603">
                  <c:v>141.24920700000001</c:v>
                </c:pt>
                <c:pt idx="604">
                  <c:v>139.72619599999999</c:v>
                </c:pt>
                <c:pt idx="605">
                  <c:v>140.79139699999999</c:v>
                </c:pt>
                <c:pt idx="606">
                  <c:v>138.43673699999999</c:v>
                </c:pt>
                <c:pt idx="607">
                  <c:v>137.72662399999999</c:v>
                </c:pt>
                <c:pt idx="608">
                  <c:v>139.63275100000001</c:v>
                </c:pt>
                <c:pt idx="609">
                  <c:v>139.483261</c:v>
                </c:pt>
                <c:pt idx="610">
                  <c:v>140.146683</c:v>
                </c:pt>
                <c:pt idx="611">
                  <c:v>140.18403599999999</c:v>
                </c:pt>
                <c:pt idx="612">
                  <c:v>141.024979</c:v>
                </c:pt>
                <c:pt idx="613">
                  <c:v>141.38003499999999</c:v>
                </c:pt>
                <c:pt idx="614">
                  <c:v>142.57603499999999</c:v>
                </c:pt>
                <c:pt idx="615">
                  <c:v>142.89369199999999</c:v>
                </c:pt>
                <c:pt idx="616">
                  <c:v>143.08992000000001</c:v>
                </c:pt>
                <c:pt idx="617">
                  <c:v>141.17443800000001</c:v>
                </c:pt>
                <c:pt idx="618">
                  <c:v>140.21206699999999</c:v>
                </c:pt>
                <c:pt idx="619">
                  <c:v>140.59515400000001</c:v>
                </c:pt>
                <c:pt idx="620">
                  <c:v>142.37046799999999</c:v>
                </c:pt>
                <c:pt idx="621">
                  <c:v>141.55755600000001</c:v>
                </c:pt>
                <c:pt idx="622">
                  <c:v>140.380234</c:v>
                </c:pt>
                <c:pt idx="623">
                  <c:v>141.67901599999999</c:v>
                </c:pt>
                <c:pt idx="624">
                  <c:v>142.491928</c:v>
                </c:pt>
                <c:pt idx="625">
                  <c:v>141.81918300000001</c:v>
                </c:pt>
                <c:pt idx="626">
                  <c:v>142.024719</c:v>
                </c:pt>
                <c:pt idx="627">
                  <c:v>139.04409799999999</c:v>
                </c:pt>
                <c:pt idx="628">
                  <c:v>139.81961100000001</c:v>
                </c:pt>
                <c:pt idx="629">
                  <c:v>139.240341</c:v>
                </c:pt>
                <c:pt idx="630">
                  <c:v>139.707504</c:v>
                </c:pt>
                <c:pt idx="631">
                  <c:v>139.287048</c:v>
                </c:pt>
                <c:pt idx="632">
                  <c:v>137.45567299999999</c:v>
                </c:pt>
                <c:pt idx="633">
                  <c:v>135.082336</c:v>
                </c:pt>
                <c:pt idx="634">
                  <c:v>136.70815999999999</c:v>
                </c:pt>
                <c:pt idx="635">
                  <c:v>137.67057800000001</c:v>
                </c:pt>
                <c:pt idx="636">
                  <c:v>137.334183</c:v>
                </c:pt>
                <c:pt idx="637">
                  <c:v>137.633194</c:v>
                </c:pt>
                <c:pt idx="638">
                  <c:v>138.39936800000001</c:v>
                </c:pt>
                <c:pt idx="639">
                  <c:v>137.315506</c:v>
                </c:pt>
                <c:pt idx="640">
                  <c:v>136.98848000000001</c:v>
                </c:pt>
                <c:pt idx="641">
                  <c:v>135.348862</c:v>
                </c:pt>
                <c:pt idx="642">
                  <c:v>134.02780200000001</c:v>
                </c:pt>
                <c:pt idx="643">
                  <c:v>136.22020000000001</c:v>
                </c:pt>
                <c:pt idx="644">
                  <c:v>136.55748</c:v>
                </c:pt>
                <c:pt idx="645">
                  <c:v>135.386337</c:v>
                </c:pt>
                <c:pt idx="646">
                  <c:v>135.63931299999999</c:v>
                </c:pt>
                <c:pt idx="647">
                  <c:v>135.44255100000001</c:v>
                </c:pt>
                <c:pt idx="648">
                  <c:v>136.67929100000001</c:v>
                </c:pt>
                <c:pt idx="649">
                  <c:v>135.17083700000001</c:v>
                </c:pt>
                <c:pt idx="650">
                  <c:v>134.98344399999999</c:v>
                </c:pt>
                <c:pt idx="651">
                  <c:v>134.20581100000001</c:v>
                </c:pt>
                <c:pt idx="652">
                  <c:v>133.60618600000001</c:v>
                </c:pt>
                <c:pt idx="653">
                  <c:v>135.69551100000001</c:v>
                </c:pt>
                <c:pt idx="654">
                  <c:v>135.911011</c:v>
                </c:pt>
                <c:pt idx="655">
                  <c:v>135.61119099999999</c:v>
                </c:pt>
                <c:pt idx="656">
                  <c:v>134.44004799999999</c:v>
                </c:pt>
                <c:pt idx="657">
                  <c:v>134.861649</c:v>
                </c:pt>
                <c:pt idx="658">
                  <c:v>134.61805699999999</c:v>
                </c:pt>
                <c:pt idx="659">
                  <c:v>134.21516399999999</c:v>
                </c:pt>
                <c:pt idx="660">
                  <c:v>136.24829099999999</c:v>
                </c:pt>
                <c:pt idx="661">
                  <c:v>135.16145299999999</c:v>
                </c:pt>
                <c:pt idx="662">
                  <c:v>133.59678600000001</c:v>
                </c:pt>
                <c:pt idx="663">
                  <c:v>133.40939299999999</c:v>
                </c:pt>
                <c:pt idx="664">
                  <c:v>132.48182700000001</c:v>
                </c:pt>
                <c:pt idx="665">
                  <c:v>133.165817</c:v>
                </c:pt>
                <c:pt idx="666">
                  <c:v>131.779144</c:v>
                </c:pt>
                <c:pt idx="667">
                  <c:v>130.027084</c:v>
                </c:pt>
                <c:pt idx="668">
                  <c:v>129.34314000000001</c:v>
                </c:pt>
                <c:pt idx="669">
                  <c:v>129.333755</c:v>
                </c:pt>
                <c:pt idx="670">
                  <c:v>130.63609299999999</c:v>
                </c:pt>
                <c:pt idx="671">
                  <c:v>130.53303500000001</c:v>
                </c:pt>
                <c:pt idx="672">
                  <c:v>130.027084</c:v>
                </c:pt>
                <c:pt idx="673">
                  <c:v>128.57484400000001</c:v>
                </c:pt>
                <c:pt idx="674">
                  <c:v>129.27752699999999</c:v>
                </c:pt>
                <c:pt idx="675">
                  <c:v>130.120789</c:v>
                </c:pt>
                <c:pt idx="676">
                  <c:v>131.638611</c:v>
                </c:pt>
                <c:pt idx="677">
                  <c:v>131.451233</c:v>
                </c:pt>
                <c:pt idx="678">
                  <c:v>131.348175</c:v>
                </c:pt>
                <c:pt idx="679">
                  <c:v>130.842209</c:v>
                </c:pt>
                <c:pt idx="680">
                  <c:v>129.614868</c:v>
                </c:pt>
                <c:pt idx="681">
                  <c:v>128.78097500000001</c:v>
                </c:pt>
                <c:pt idx="682">
                  <c:v>129.352509</c:v>
                </c:pt>
                <c:pt idx="683">
                  <c:v>127.131973</c:v>
                </c:pt>
                <c:pt idx="684">
                  <c:v>126.541687</c:v>
                </c:pt>
                <c:pt idx="685">
                  <c:v>127.8815</c:v>
                </c:pt>
                <c:pt idx="686">
                  <c:v>127.787819</c:v>
                </c:pt>
                <c:pt idx="687">
                  <c:v>127.30999</c:v>
                </c:pt>
                <c:pt idx="688">
                  <c:v>131.638611</c:v>
                </c:pt>
                <c:pt idx="689">
                  <c:v>131.07646199999999</c:v>
                </c:pt>
                <c:pt idx="690">
                  <c:v>130.654831</c:v>
                </c:pt>
                <c:pt idx="691">
                  <c:v>133.718613</c:v>
                </c:pt>
                <c:pt idx="692">
                  <c:v>134.97409099999999</c:v>
                </c:pt>
                <c:pt idx="693">
                  <c:v>134.85228000000001</c:v>
                </c:pt>
                <c:pt idx="694">
                  <c:v>134.57119800000001</c:v>
                </c:pt>
                <c:pt idx="695">
                  <c:v>135.227036</c:v>
                </c:pt>
                <c:pt idx="696">
                  <c:v>135.55496199999999</c:v>
                </c:pt>
                <c:pt idx="697">
                  <c:v>135.892258</c:v>
                </c:pt>
                <c:pt idx="698">
                  <c:v>135.79856899999999</c:v>
                </c:pt>
                <c:pt idx="699">
                  <c:v>137.147751</c:v>
                </c:pt>
                <c:pt idx="700">
                  <c:v>136.41691599999999</c:v>
                </c:pt>
                <c:pt idx="701">
                  <c:v>135.84541300000001</c:v>
                </c:pt>
                <c:pt idx="702">
                  <c:v>135.15209999999999</c:v>
                </c:pt>
                <c:pt idx="703">
                  <c:v>135.433167</c:v>
                </c:pt>
                <c:pt idx="704">
                  <c:v>136.21083100000001</c:v>
                </c:pt>
                <c:pt idx="705">
                  <c:v>136.135864</c:v>
                </c:pt>
                <c:pt idx="706">
                  <c:v>136.135864</c:v>
                </c:pt>
                <c:pt idx="707">
                  <c:v>136.341995</c:v>
                </c:pt>
                <c:pt idx="708">
                  <c:v>135.70486500000001</c:v>
                </c:pt>
                <c:pt idx="709">
                  <c:v>137.625595</c:v>
                </c:pt>
                <c:pt idx="710">
                  <c:v>137.203979</c:v>
                </c:pt>
                <c:pt idx="711">
                  <c:v>136.09840399999999</c:v>
                </c:pt>
                <c:pt idx="712">
                  <c:v>137.02597</c:v>
                </c:pt>
                <c:pt idx="713">
                  <c:v>136.68864400000001</c:v>
                </c:pt>
                <c:pt idx="714">
                  <c:v>137.62818899999999</c:v>
                </c:pt>
                <c:pt idx="715">
                  <c:v>136.48199500000001</c:v>
                </c:pt>
                <c:pt idx="716">
                  <c:v>137.252365</c:v>
                </c:pt>
                <c:pt idx="717">
                  <c:v>137.252365</c:v>
                </c:pt>
                <c:pt idx="718">
                  <c:v>136.82020600000001</c:v>
                </c:pt>
                <c:pt idx="719">
                  <c:v>136.388046</c:v>
                </c:pt>
                <c:pt idx="720">
                  <c:v>135.01634200000001</c:v>
                </c:pt>
                <c:pt idx="721">
                  <c:v>130.58189400000001</c:v>
                </c:pt>
                <c:pt idx="722">
                  <c:v>124.92604799999999</c:v>
                </c:pt>
                <c:pt idx="723">
                  <c:v>124.68180099999999</c:v>
                </c:pt>
                <c:pt idx="724">
                  <c:v>129.80207799999999</c:v>
                </c:pt>
                <c:pt idx="725">
                  <c:v>131.72807299999999</c:v>
                </c:pt>
                <c:pt idx="726">
                  <c:v>131.48379499999999</c:v>
                </c:pt>
                <c:pt idx="727">
                  <c:v>131.57775899999999</c:v>
                </c:pt>
                <c:pt idx="728">
                  <c:v>129.93360899999999</c:v>
                </c:pt>
                <c:pt idx="729">
                  <c:v>131.925354</c:v>
                </c:pt>
                <c:pt idx="730">
                  <c:v>131.98173499999999</c:v>
                </c:pt>
                <c:pt idx="731">
                  <c:v>130.10270700000001</c:v>
                </c:pt>
                <c:pt idx="732">
                  <c:v>132.874268</c:v>
                </c:pt>
                <c:pt idx="733">
                  <c:v>131.230118</c:v>
                </c:pt>
                <c:pt idx="734">
                  <c:v>131.54016100000001</c:v>
                </c:pt>
                <c:pt idx="735">
                  <c:v>132.51727299999999</c:v>
                </c:pt>
                <c:pt idx="736">
                  <c:v>132.61120600000001</c:v>
                </c:pt>
                <c:pt idx="737">
                  <c:v>133.81376599999999</c:v>
                </c:pt>
                <c:pt idx="738">
                  <c:v>134.92240899999999</c:v>
                </c:pt>
                <c:pt idx="739">
                  <c:v>134.67816199999999</c:v>
                </c:pt>
                <c:pt idx="740">
                  <c:v>133.23127700000001</c:v>
                </c:pt>
                <c:pt idx="741">
                  <c:v>134.54658499999999</c:v>
                </c:pt>
                <c:pt idx="742">
                  <c:v>134.02044699999999</c:v>
                </c:pt>
                <c:pt idx="743">
                  <c:v>136.63227800000001</c:v>
                </c:pt>
                <c:pt idx="744">
                  <c:v>136.10614000000001</c:v>
                </c:pt>
                <c:pt idx="745">
                  <c:v>136.74505600000001</c:v>
                </c:pt>
                <c:pt idx="746">
                  <c:v>134.86601300000001</c:v>
                </c:pt>
                <c:pt idx="747">
                  <c:v>135.02572599999999</c:v>
                </c:pt>
                <c:pt idx="748">
                  <c:v>135.82432600000001</c:v>
                </c:pt>
                <c:pt idx="749">
                  <c:v>135.814911</c:v>
                </c:pt>
                <c:pt idx="750">
                  <c:v>137.03628499999999</c:v>
                </c:pt>
                <c:pt idx="751">
                  <c:v>139.11257900000001</c:v>
                </c:pt>
                <c:pt idx="752">
                  <c:v>139.432007</c:v>
                </c:pt>
                <c:pt idx="753">
                  <c:v>139.00924699999999</c:v>
                </c:pt>
                <c:pt idx="754">
                  <c:v>142.48542800000001</c:v>
                </c:pt>
                <c:pt idx="755">
                  <c:v>144.65566999999999</c:v>
                </c:pt>
                <c:pt idx="756">
                  <c:v>144.336243</c:v>
                </c:pt>
                <c:pt idx="757">
                  <c:v>143.06788599999999</c:v>
                </c:pt>
                <c:pt idx="758">
                  <c:v>140.77552800000001</c:v>
                </c:pt>
                <c:pt idx="759">
                  <c:v>142.588776</c:v>
                </c:pt>
                <c:pt idx="760">
                  <c:v>142.86120600000001</c:v>
                </c:pt>
                <c:pt idx="761">
                  <c:v>143.95105000000001</c:v>
                </c:pt>
                <c:pt idx="762">
                  <c:v>145.20997600000001</c:v>
                </c:pt>
                <c:pt idx="763">
                  <c:v>145.820663</c:v>
                </c:pt>
                <c:pt idx="764">
                  <c:v>148.58277899999999</c:v>
                </c:pt>
                <c:pt idx="765">
                  <c:v>146.31861900000001</c:v>
                </c:pt>
                <c:pt idx="766">
                  <c:v>147.248718</c:v>
                </c:pt>
                <c:pt idx="767">
                  <c:v>148.216385</c:v>
                </c:pt>
                <c:pt idx="768">
                  <c:v>148.216385</c:v>
                </c:pt>
                <c:pt idx="769">
                  <c:v>148.70495600000001</c:v>
                </c:pt>
                <c:pt idx="770">
                  <c:v>148.55461099999999</c:v>
                </c:pt>
                <c:pt idx="771">
                  <c:v>149.52230800000001</c:v>
                </c:pt>
                <c:pt idx="772">
                  <c:v>149.19349700000001</c:v>
                </c:pt>
                <c:pt idx="773">
                  <c:v>147.64331100000001</c:v>
                </c:pt>
                <c:pt idx="774">
                  <c:v>146.81654399999999</c:v>
                </c:pt>
                <c:pt idx="775">
                  <c:v>148.019104</c:v>
                </c:pt>
                <c:pt idx="776">
                  <c:v>145.77368200000001</c:v>
                </c:pt>
                <c:pt idx="777">
                  <c:v>147.32788099999999</c:v>
                </c:pt>
                <c:pt idx="778">
                  <c:v>147.30903599999999</c:v>
                </c:pt>
                <c:pt idx="779">
                  <c:v>146.941666</c:v>
                </c:pt>
                <c:pt idx="780">
                  <c:v>144.74696399999999</c:v>
                </c:pt>
                <c:pt idx="781">
                  <c:v>147.365555</c:v>
                </c:pt>
                <c:pt idx="782">
                  <c:v>149.66386399999999</c:v>
                </c:pt>
                <c:pt idx="783">
                  <c:v>151.88682600000001</c:v>
                </c:pt>
                <c:pt idx="784">
                  <c:v>153.37507600000001</c:v>
                </c:pt>
                <c:pt idx="785">
                  <c:v>153.62941000000001</c:v>
                </c:pt>
                <c:pt idx="786">
                  <c:v>153.95907600000001</c:v>
                </c:pt>
                <c:pt idx="787">
                  <c:v>152.77224699999999</c:v>
                </c:pt>
                <c:pt idx="788">
                  <c:v>152.960632</c:v>
                </c:pt>
                <c:pt idx="789">
                  <c:v>154.08152799999999</c:v>
                </c:pt>
                <c:pt idx="790">
                  <c:v>152.04695100000001</c:v>
                </c:pt>
                <c:pt idx="791">
                  <c:v>151.92448400000001</c:v>
                </c:pt>
                <c:pt idx="792">
                  <c:v>151.736099</c:v>
                </c:pt>
                <c:pt idx="793">
                  <c:v>154.16630599999999</c:v>
                </c:pt>
                <c:pt idx="794">
                  <c:v>157.114563</c:v>
                </c:pt>
                <c:pt idx="795">
                  <c:v>157.41596999999999</c:v>
                </c:pt>
                <c:pt idx="796">
                  <c:v>159.06436199999999</c:v>
                </c:pt>
                <c:pt idx="797">
                  <c:v>150.445663</c:v>
                </c:pt>
                <c:pt idx="798">
                  <c:v>152.461411</c:v>
                </c:pt>
                <c:pt idx="799">
                  <c:v>150.72825599999999</c:v>
                </c:pt>
                <c:pt idx="800">
                  <c:v>152.442566</c:v>
                </c:pt>
                <c:pt idx="801">
                  <c:v>151.92448400000001</c:v>
                </c:pt>
                <c:pt idx="802">
                  <c:v>153.30914300000001</c:v>
                </c:pt>
                <c:pt idx="803">
                  <c:v>151.34989899999999</c:v>
                </c:pt>
                <c:pt idx="804">
                  <c:v>148.54295300000001</c:v>
                </c:pt>
                <c:pt idx="805">
                  <c:v>150.134827</c:v>
                </c:pt>
                <c:pt idx="806">
                  <c:v>151.86798099999999</c:v>
                </c:pt>
                <c:pt idx="807">
                  <c:v>152.320145</c:v>
                </c:pt>
                <c:pt idx="808">
                  <c:v>152.35781900000001</c:v>
                </c:pt>
                <c:pt idx="809">
                  <c:v>151.802063</c:v>
                </c:pt>
                <c:pt idx="810">
                  <c:v>153.21495100000001</c:v>
                </c:pt>
                <c:pt idx="811">
                  <c:v>153.26206999999999</c:v>
                </c:pt>
                <c:pt idx="812">
                  <c:v>152.12231399999999</c:v>
                </c:pt>
                <c:pt idx="813">
                  <c:v>150.276093</c:v>
                </c:pt>
                <c:pt idx="814">
                  <c:v>150.643463</c:v>
                </c:pt>
                <c:pt idx="815">
                  <c:v>149.24939000000001</c:v>
                </c:pt>
                <c:pt idx="816">
                  <c:v>145.830231</c:v>
                </c:pt>
                <c:pt idx="817">
                  <c:v>143.277557</c:v>
                </c:pt>
                <c:pt idx="818">
                  <c:v>145.736008</c:v>
                </c:pt>
                <c:pt idx="819">
                  <c:v>146.99818400000001</c:v>
                </c:pt>
                <c:pt idx="820">
                  <c:v>143.286957</c:v>
                </c:pt>
                <c:pt idx="821">
                  <c:v>144.285416</c:v>
                </c:pt>
                <c:pt idx="822">
                  <c:v>141.65744000000001</c:v>
                </c:pt>
                <c:pt idx="823">
                  <c:v>141.73277300000001</c:v>
                </c:pt>
                <c:pt idx="824">
                  <c:v>140.17860400000001</c:v>
                </c:pt>
                <c:pt idx="825">
                  <c:v>141.64799500000001</c:v>
                </c:pt>
                <c:pt idx="826">
                  <c:v>144.76582300000001</c:v>
                </c:pt>
                <c:pt idx="827">
                  <c:v>142.02475000000001</c:v>
                </c:pt>
                <c:pt idx="828">
                  <c:v>139.87716699999999</c:v>
                </c:pt>
                <c:pt idx="829">
                  <c:v>139.151871</c:v>
                </c:pt>
                <c:pt idx="830">
                  <c:v>140.90387000000001</c:v>
                </c:pt>
                <c:pt idx="831">
                  <c:v>142.34501599999999</c:v>
                </c:pt>
                <c:pt idx="832">
                  <c:v>142.467499</c:v>
                </c:pt>
                <c:pt idx="833">
                  <c:v>139.87716699999999</c:v>
                </c:pt>
                <c:pt idx="834">
                  <c:v>138.18168600000001</c:v>
                </c:pt>
                <c:pt idx="835">
                  <c:v>134.96028100000001</c:v>
                </c:pt>
                <c:pt idx="836">
                  <c:v>135.62905900000001</c:v>
                </c:pt>
                <c:pt idx="837">
                  <c:v>138.48310900000001</c:v>
                </c:pt>
                <c:pt idx="838">
                  <c:v>139.34970100000001</c:v>
                </c:pt>
                <c:pt idx="839">
                  <c:v>139.83137500000001</c:v>
                </c:pt>
                <c:pt idx="840">
                  <c:v>138.509109</c:v>
                </c:pt>
                <c:pt idx="841">
                  <c:v>140.39807099999999</c:v>
                </c:pt>
                <c:pt idx="842">
                  <c:v>140.83251999999999</c:v>
                </c:pt>
                <c:pt idx="843">
                  <c:v>142.53259299999999</c:v>
                </c:pt>
                <c:pt idx="844">
                  <c:v>140.39807099999999</c:v>
                </c:pt>
                <c:pt idx="845">
                  <c:v>140.44529700000001</c:v>
                </c:pt>
                <c:pt idx="846">
                  <c:v>141.72981300000001</c:v>
                </c:pt>
                <c:pt idx="847">
                  <c:v>142.01316800000001</c:v>
                </c:pt>
                <c:pt idx="848">
                  <c:v>145.328293</c:v>
                </c:pt>
                <c:pt idx="849">
                  <c:v>146.13110399999999</c:v>
                </c:pt>
                <c:pt idx="850">
                  <c:v>141.37088</c:v>
                </c:pt>
                <c:pt idx="851">
                  <c:v>141.70146199999999</c:v>
                </c:pt>
                <c:pt idx="852">
                  <c:v>142.16426100000001</c:v>
                </c:pt>
                <c:pt idx="853">
                  <c:v>144.308243</c:v>
                </c:pt>
                <c:pt idx="854">
                  <c:v>143.18431100000001</c:v>
                </c:pt>
                <c:pt idx="855">
                  <c:v>142.52316300000001</c:v>
                </c:pt>
                <c:pt idx="856">
                  <c:v>139.944717</c:v>
                </c:pt>
                <c:pt idx="857">
                  <c:v>142.57038900000001</c:v>
                </c:pt>
                <c:pt idx="858">
                  <c:v>144.55381800000001</c:v>
                </c:pt>
                <c:pt idx="859">
                  <c:v>144.383804</c:v>
                </c:pt>
                <c:pt idx="860">
                  <c:v>144.23271199999999</c:v>
                </c:pt>
                <c:pt idx="861">
                  <c:v>144.19491600000001</c:v>
                </c:pt>
                <c:pt idx="862">
                  <c:v>145.62107800000001</c:v>
                </c:pt>
                <c:pt idx="863">
                  <c:v>145.507721</c:v>
                </c:pt>
                <c:pt idx="864">
                  <c:v>145.29995700000001</c:v>
                </c:pt>
                <c:pt idx="865">
                  <c:v>144.64827</c:v>
                </c:pt>
                <c:pt idx="866">
                  <c:v>145.39439400000001</c:v>
                </c:pt>
                <c:pt idx="867">
                  <c:v>143.77932699999999</c:v>
                </c:pt>
                <c:pt idx="868">
                  <c:v>144.98826600000001</c:v>
                </c:pt>
                <c:pt idx="869">
                  <c:v>143.023743</c:v>
                </c:pt>
                <c:pt idx="870">
                  <c:v>144.19491600000001</c:v>
                </c:pt>
                <c:pt idx="871">
                  <c:v>146.64112900000001</c:v>
                </c:pt>
                <c:pt idx="872">
                  <c:v>148.85124200000001</c:v>
                </c:pt>
                <c:pt idx="873">
                  <c:v>148.832336</c:v>
                </c:pt>
                <c:pt idx="874">
                  <c:v>149.46513400000001</c:v>
                </c:pt>
                <c:pt idx="875">
                  <c:v>148.97401400000001</c:v>
                </c:pt>
                <c:pt idx="876">
                  <c:v>147.330612</c:v>
                </c:pt>
                <c:pt idx="877">
                  <c:v>148.067307</c:v>
                </c:pt>
                <c:pt idx="878">
                  <c:v>143.590439</c:v>
                </c:pt>
                <c:pt idx="879">
                  <c:v>143.23152200000001</c:v>
                </c:pt>
                <c:pt idx="880">
                  <c:v>140.775879</c:v>
                </c:pt>
                <c:pt idx="881">
                  <c:v>142.16426100000001</c:v>
                </c:pt>
                <c:pt idx="882">
                  <c:v>143.44877600000001</c:v>
                </c:pt>
                <c:pt idx="883">
                  <c:v>142.995407</c:v>
                </c:pt>
                <c:pt idx="884">
                  <c:v>144.66716</c:v>
                </c:pt>
                <c:pt idx="885">
                  <c:v>144.789963</c:v>
                </c:pt>
                <c:pt idx="886">
                  <c:v>145.14884900000001</c:v>
                </c:pt>
                <c:pt idx="887">
                  <c:v>144.26104699999999</c:v>
                </c:pt>
                <c:pt idx="888">
                  <c:v>143.01431299999999</c:v>
                </c:pt>
                <c:pt idx="889">
                  <c:v>141.59757999999999</c:v>
                </c:pt>
                <c:pt idx="890">
                  <c:v>143.099289</c:v>
                </c:pt>
                <c:pt idx="891">
                  <c:v>144.12879899999999</c:v>
                </c:pt>
                <c:pt idx="892">
                  <c:v>143.76882900000001</c:v>
                </c:pt>
                <c:pt idx="893">
                  <c:v>143.45622299999999</c:v>
                </c:pt>
                <c:pt idx="894">
                  <c:v>140.32072400000001</c:v>
                </c:pt>
                <c:pt idx="895">
                  <c:v>142.97309899999999</c:v>
                </c:pt>
                <c:pt idx="896">
                  <c:v>143.42781099999999</c:v>
                </c:pt>
                <c:pt idx="897">
                  <c:v>143.52250699999999</c:v>
                </c:pt>
                <c:pt idx="898">
                  <c:v>140.04600500000001</c:v>
                </c:pt>
                <c:pt idx="899">
                  <c:v>138.719818</c:v>
                </c:pt>
                <c:pt idx="900">
                  <c:v>140.756485</c:v>
                </c:pt>
                <c:pt idx="901">
                  <c:v>141.67533900000001</c:v>
                </c:pt>
                <c:pt idx="902">
                  <c:v>139.363968</c:v>
                </c:pt>
                <c:pt idx="903">
                  <c:v>138.985062</c:v>
                </c:pt>
                <c:pt idx="904">
                  <c:v>136.88208</c:v>
                </c:pt>
                <c:pt idx="905">
                  <c:v>138.10408000000001</c:v>
                </c:pt>
                <c:pt idx="906">
                  <c:v>136.02954099999999</c:v>
                </c:pt>
                <c:pt idx="907">
                  <c:v>133.84132399999999</c:v>
                </c:pt>
                <c:pt idx="908">
                  <c:v>135.17697100000001</c:v>
                </c:pt>
                <c:pt idx="909">
                  <c:v>135.16751099999999</c:v>
                </c:pt>
                <c:pt idx="910">
                  <c:v>134.52336099999999</c:v>
                </c:pt>
                <c:pt idx="911">
                  <c:v>135.053833</c:v>
                </c:pt>
                <c:pt idx="912">
                  <c:v>136.91996800000001</c:v>
                </c:pt>
                <c:pt idx="913">
                  <c:v>141.817429</c:v>
                </c:pt>
                <c:pt idx="914">
                  <c:v>141.22065699999999</c:v>
                </c:pt>
                <c:pt idx="915">
                  <c:v>140.926987</c:v>
                </c:pt>
                <c:pt idx="916">
                  <c:v>144.47929400000001</c:v>
                </c:pt>
                <c:pt idx="917">
                  <c:v>143.52250699999999</c:v>
                </c:pt>
                <c:pt idx="918">
                  <c:v>143.71198999999999</c:v>
                </c:pt>
                <c:pt idx="919">
                  <c:v>144.21404999999999</c:v>
                </c:pt>
                <c:pt idx="920">
                  <c:v>144.57401999999999</c:v>
                </c:pt>
                <c:pt idx="921">
                  <c:v>145.28447</c:v>
                </c:pt>
                <c:pt idx="922">
                  <c:v>145.928619</c:v>
                </c:pt>
                <c:pt idx="923">
                  <c:v>146.705399</c:v>
                </c:pt>
                <c:pt idx="924">
                  <c:v>146.78117399999999</c:v>
                </c:pt>
                <c:pt idx="925">
                  <c:v>147.65267900000001</c:v>
                </c:pt>
                <c:pt idx="926">
                  <c:v>146.69592299999999</c:v>
                </c:pt>
                <c:pt idx="927">
                  <c:v>148.173676</c:v>
                </c:pt>
                <c:pt idx="928">
                  <c:v>147.67163099999999</c:v>
                </c:pt>
                <c:pt idx="929">
                  <c:v>148.23049900000001</c:v>
                </c:pt>
                <c:pt idx="930">
                  <c:v>148.91255200000001</c:v>
                </c:pt>
                <c:pt idx="931">
                  <c:v>149.784042</c:v>
                </c:pt>
                <c:pt idx="932">
                  <c:v>148.75152600000001</c:v>
                </c:pt>
                <c:pt idx="933">
                  <c:v>147.35902400000001</c:v>
                </c:pt>
                <c:pt idx="934">
                  <c:v>146.12754799999999</c:v>
                </c:pt>
                <c:pt idx="935">
                  <c:v>147.39692700000001</c:v>
                </c:pt>
                <c:pt idx="936">
                  <c:v>148.798889</c:v>
                </c:pt>
                <c:pt idx="937">
                  <c:v>148.760986</c:v>
                </c:pt>
                <c:pt idx="938">
                  <c:v>147.88002</c:v>
                </c:pt>
                <c:pt idx="939">
                  <c:v>147.065369</c:v>
                </c:pt>
                <c:pt idx="940">
                  <c:v>147.78530900000001</c:v>
                </c:pt>
                <c:pt idx="941">
                  <c:v>155.069885</c:v>
                </c:pt>
                <c:pt idx="942">
                  <c:v>156.718155</c:v>
                </c:pt>
                <c:pt idx="943">
                  <c:v>157.930679</c:v>
                </c:pt>
                <c:pt idx="944">
                  <c:v>157.51387</c:v>
                </c:pt>
                <c:pt idx="945">
                  <c:v>157.987503</c:v>
                </c:pt>
                <c:pt idx="946">
                  <c:v>158.139084</c:v>
                </c:pt>
                <c:pt idx="947">
                  <c:v>157.637024</c:v>
                </c:pt>
                <c:pt idx="948">
                  <c:v>158.67903100000001</c:v>
                </c:pt>
                <c:pt idx="949">
                  <c:v>159.25685100000001</c:v>
                </c:pt>
                <c:pt idx="950">
                  <c:v>159.181061</c:v>
                </c:pt>
                <c:pt idx="951">
                  <c:v>158.24328600000001</c:v>
                </c:pt>
                <c:pt idx="952">
                  <c:v>158.641144</c:v>
                </c:pt>
                <c:pt idx="953">
                  <c:v>159.114777</c:v>
                </c:pt>
                <c:pt idx="954">
                  <c:v>158.73587000000001</c:v>
                </c:pt>
                <c:pt idx="955">
                  <c:v>157.390747</c:v>
                </c:pt>
                <c:pt idx="956">
                  <c:v>157.58019999999999</c:v>
                </c:pt>
                <c:pt idx="957">
                  <c:v>158.404312</c:v>
                </c:pt>
                <c:pt idx="958">
                  <c:v>158.726395</c:v>
                </c:pt>
                <c:pt idx="959">
                  <c:v>157.72226000000001</c:v>
                </c:pt>
                <c:pt idx="960">
                  <c:v>157.362289</c:v>
                </c:pt>
                <c:pt idx="961">
                  <c:v>157.76963799999999</c:v>
                </c:pt>
                <c:pt idx="962">
                  <c:v>158.858994</c:v>
                </c:pt>
                <c:pt idx="963">
                  <c:v>158.574814</c:v>
                </c:pt>
                <c:pt idx="964">
                  <c:v>159.01057399999999</c:v>
                </c:pt>
                <c:pt idx="965">
                  <c:v>159.846405</c:v>
                </c:pt>
                <c:pt idx="966">
                  <c:v>159.45700099999999</c:v>
                </c:pt>
                <c:pt idx="967">
                  <c:v>160.55877699999999</c:v>
                </c:pt>
                <c:pt idx="968">
                  <c:v>160.264343</c:v>
                </c:pt>
                <c:pt idx="969">
                  <c:v>159.96040300000001</c:v>
                </c:pt>
                <c:pt idx="970">
                  <c:v>159.533005</c:v>
                </c:pt>
                <c:pt idx="971">
                  <c:v>159.33351099999999</c:v>
                </c:pt>
                <c:pt idx="972">
                  <c:v>159.58998099999999</c:v>
                </c:pt>
                <c:pt idx="973">
                  <c:v>159.51397700000001</c:v>
                </c:pt>
                <c:pt idx="974">
                  <c:v>158.96307400000001</c:v>
                </c:pt>
                <c:pt idx="975">
                  <c:v>159.16253699999999</c:v>
                </c:pt>
                <c:pt idx="976">
                  <c:v>156.588516</c:v>
                </c:pt>
                <c:pt idx="977">
                  <c:v>155.70517000000001</c:v>
                </c:pt>
                <c:pt idx="978">
                  <c:v>155.75266999999999</c:v>
                </c:pt>
                <c:pt idx="979">
                  <c:v>153.83403000000001</c:v>
                </c:pt>
                <c:pt idx="980">
                  <c:v>153.95748900000001</c:v>
                </c:pt>
                <c:pt idx="981">
                  <c:v>148.372513</c:v>
                </c:pt>
                <c:pt idx="982">
                  <c:v>150.053696</c:v>
                </c:pt>
                <c:pt idx="983">
                  <c:v>150.12966900000001</c:v>
                </c:pt>
                <c:pt idx="984">
                  <c:v>147.83111600000001</c:v>
                </c:pt>
                <c:pt idx="985">
                  <c:v>145.76997399999999</c:v>
                </c:pt>
                <c:pt idx="986">
                  <c:v>143.13896199999999</c:v>
                </c:pt>
                <c:pt idx="987">
                  <c:v>144.079285</c:v>
                </c:pt>
                <c:pt idx="988">
                  <c:v>143.176941</c:v>
                </c:pt>
                <c:pt idx="989">
                  <c:v>143.129471</c:v>
                </c:pt>
                <c:pt idx="990">
                  <c:v>145.01010099999999</c:v>
                </c:pt>
                <c:pt idx="991">
                  <c:v>144.70619199999999</c:v>
                </c:pt>
                <c:pt idx="992">
                  <c:v>144.174271</c:v>
                </c:pt>
                <c:pt idx="993">
                  <c:v>144.535202</c:v>
                </c:pt>
                <c:pt idx="994">
                  <c:v>145.03860499999999</c:v>
                </c:pt>
                <c:pt idx="995">
                  <c:v>145.46601899999999</c:v>
                </c:pt>
                <c:pt idx="996">
                  <c:v>144.877151</c:v>
                </c:pt>
                <c:pt idx="997">
                  <c:v>143.60436999999999</c:v>
                </c:pt>
                <c:pt idx="998">
                  <c:v>142.90150499999999</c:v>
                </c:pt>
                <c:pt idx="999">
                  <c:v>141.913712</c:v>
                </c:pt>
                <c:pt idx="1000">
                  <c:v>140.09004200000001</c:v>
                </c:pt>
                <c:pt idx="1001">
                  <c:v>144.85813899999999</c:v>
                </c:pt>
                <c:pt idx="1002">
                  <c:v>143.43341100000001</c:v>
                </c:pt>
                <c:pt idx="1003">
                  <c:v>142.93000799999999</c:v>
                </c:pt>
                <c:pt idx="1004">
                  <c:v>142.45507799999999</c:v>
                </c:pt>
                <c:pt idx="1005">
                  <c:v>141.970688</c:v>
                </c:pt>
                <c:pt idx="1006">
                  <c:v>142.464584</c:v>
                </c:pt>
                <c:pt idx="1007">
                  <c:v>142.740036</c:v>
                </c:pt>
                <c:pt idx="1008">
                  <c:v>143.43341100000001</c:v>
                </c:pt>
                <c:pt idx="1009">
                  <c:v>142.911011</c:v>
                </c:pt>
                <c:pt idx="1010">
                  <c:v>142.683044</c:v>
                </c:pt>
                <c:pt idx="1011">
                  <c:v>142.616547</c:v>
                </c:pt>
                <c:pt idx="1012">
                  <c:v>141.239304</c:v>
                </c:pt>
                <c:pt idx="1013">
                  <c:v>141.62872300000001</c:v>
                </c:pt>
                <c:pt idx="1014">
                  <c:v>141.95169100000001</c:v>
                </c:pt>
                <c:pt idx="1015">
                  <c:v>142.51205400000001</c:v>
                </c:pt>
                <c:pt idx="1016">
                  <c:v>141.495758</c:v>
                </c:pt>
                <c:pt idx="1017">
                  <c:v>144.48770099999999</c:v>
                </c:pt>
                <c:pt idx="1018">
                  <c:v>143.414413</c:v>
                </c:pt>
                <c:pt idx="1019">
                  <c:v>143.40490700000001</c:v>
                </c:pt>
                <c:pt idx="1020">
                  <c:v>143.29093900000001</c:v>
                </c:pt>
                <c:pt idx="1021">
                  <c:v>142.24610899999999</c:v>
                </c:pt>
                <c:pt idx="1022">
                  <c:v>140.450943</c:v>
                </c:pt>
                <c:pt idx="1023">
                  <c:v>139.30165099999999</c:v>
                </c:pt>
                <c:pt idx="1024">
                  <c:v>139.35882599999999</c:v>
                </c:pt>
                <c:pt idx="1025">
                  <c:v>137.62480199999999</c:v>
                </c:pt>
                <c:pt idx="1026">
                  <c:v>135.519226</c:v>
                </c:pt>
                <c:pt idx="1027">
                  <c:v>136.757813</c:v>
                </c:pt>
                <c:pt idx="1028">
                  <c:v>139.18731700000001</c:v>
                </c:pt>
                <c:pt idx="1029">
                  <c:v>139.85424800000001</c:v>
                </c:pt>
                <c:pt idx="1030">
                  <c:v>139.768494</c:v>
                </c:pt>
                <c:pt idx="1031">
                  <c:v>142.30282600000001</c:v>
                </c:pt>
                <c:pt idx="1032">
                  <c:v>144.818085</c:v>
                </c:pt>
                <c:pt idx="1033">
                  <c:v>144.00825499999999</c:v>
                </c:pt>
                <c:pt idx="1034">
                  <c:v>144.95147700000001</c:v>
                </c:pt>
                <c:pt idx="1035">
                  <c:v>144.055893</c:v>
                </c:pt>
                <c:pt idx="1036">
                  <c:v>143.25556900000001</c:v>
                </c:pt>
                <c:pt idx="1037">
                  <c:v>144.027298</c:v>
                </c:pt>
                <c:pt idx="1038">
                  <c:v>145.45642100000001</c:v>
                </c:pt>
                <c:pt idx="1039">
                  <c:v>144.43699599999999</c:v>
                </c:pt>
                <c:pt idx="1040">
                  <c:v>144.703766</c:v>
                </c:pt>
                <c:pt idx="1041">
                  <c:v>144.103531</c:v>
                </c:pt>
                <c:pt idx="1042">
                  <c:v>144.32264699999999</c:v>
                </c:pt>
                <c:pt idx="1043">
                  <c:v>143.01739499999999</c:v>
                </c:pt>
                <c:pt idx="1044">
                  <c:v>144.57037399999999</c:v>
                </c:pt>
                <c:pt idx="1045">
                  <c:v>144.90382399999999</c:v>
                </c:pt>
                <c:pt idx="1046">
                  <c:v>144.59895299999999</c:v>
                </c:pt>
                <c:pt idx="1047">
                  <c:v>143.874863</c:v>
                </c:pt>
                <c:pt idx="1048">
                  <c:v>146.58068800000001</c:v>
                </c:pt>
                <c:pt idx="1049">
                  <c:v>150.14395099999999</c:v>
                </c:pt>
                <c:pt idx="1050">
                  <c:v>152.15426600000001</c:v>
                </c:pt>
                <c:pt idx="1051">
                  <c:v>152.75448600000001</c:v>
                </c:pt>
                <c:pt idx="1052">
                  <c:v>152.22096300000001</c:v>
                </c:pt>
                <c:pt idx="1053">
                  <c:v>151.47782900000001</c:v>
                </c:pt>
                <c:pt idx="1054">
                  <c:v>152.54489100000001</c:v>
                </c:pt>
                <c:pt idx="1055">
                  <c:v>152.830704</c:v>
                </c:pt>
                <c:pt idx="1056">
                  <c:v>155.73661799999999</c:v>
                </c:pt>
                <c:pt idx="1057">
                  <c:v>156.117706</c:v>
                </c:pt>
                <c:pt idx="1058">
                  <c:v>155.33644100000001</c:v>
                </c:pt>
                <c:pt idx="1059">
                  <c:v>154.41229200000001</c:v>
                </c:pt>
                <c:pt idx="1060">
                  <c:v>154.42181400000001</c:v>
                </c:pt>
                <c:pt idx="1061">
                  <c:v>154.39323400000001</c:v>
                </c:pt>
                <c:pt idx="1062">
                  <c:v>153.40235899999999</c:v>
                </c:pt>
                <c:pt idx="1063">
                  <c:v>153.516693</c:v>
                </c:pt>
                <c:pt idx="1064">
                  <c:v>152.54489100000001</c:v>
                </c:pt>
                <c:pt idx="1065">
                  <c:v>152.18284600000001</c:v>
                </c:pt>
                <c:pt idx="1066">
                  <c:v>152.21144100000001</c:v>
                </c:pt>
                <c:pt idx="1067">
                  <c:v>155.21260100000001</c:v>
                </c:pt>
                <c:pt idx="1068">
                  <c:v>155.136368</c:v>
                </c:pt>
                <c:pt idx="1069">
                  <c:v>153.36425800000001</c:v>
                </c:pt>
                <c:pt idx="1070">
                  <c:v>154.02165199999999</c:v>
                </c:pt>
                <c:pt idx="1071">
                  <c:v>153.90730300000001</c:v>
                </c:pt>
                <c:pt idx="1072">
                  <c:v>154.22172499999999</c:v>
                </c:pt>
                <c:pt idx="1073">
                  <c:v>154.212219</c:v>
                </c:pt>
                <c:pt idx="1074">
                  <c:v>156.07006799999999</c:v>
                </c:pt>
                <c:pt idx="1075">
                  <c:v>156.508331</c:v>
                </c:pt>
                <c:pt idx="1076">
                  <c:v>155.96525600000001</c:v>
                </c:pt>
                <c:pt idx="1077">
                  <c:v>156.47975199999999</c:v>
                </c:pt>
                <c:pt idx="1078">
                  <c:v>155.307861</c:v>
                </c:pt>
                <c:pt idx="1079">
                  <c:v>155.93666099999999</c:v>
                </c:pt>
                <c:pt idx="1080">
                  <c:v>156.38447600000001</c:v>
                </c:pt>
                <c:pt idx="1081">
                  <c:v>156.31779499999999</c:v>
                </c:pt>
                <c:pt idx="1082">
                  <c:v>154.40275600000001</c:v>
                </c:pt>
                <c:pt idx="1083">
                  <c:v>155.53653</c:v>
                </c:pt>
                <c:pt idx="1084">
                  <c:v>156.20343</c:v>
                </c:pt>
                <c:pt idx="1085">
                  <c:v>154.212219</c:v>
                </c:pt>
                <c:pt idx="1086">
                  <c:v>160.20500200000001</c:v>
                </c:pt>
                <c:pt idx="1087">
                  <c:v>160.36698899999999</c:v>
                </c:pt>
                <c:pt idx="1088">
                  <c:v>159.13790900000001</c:v>
                </c:pt>
                <c:pt idx="1089">
                  <c:v>159.604782</c:v>
                </c:pt>
                <c:pt idx="1090">
                  <c:v>160.89445499999999</c:v>
                </c:pt>
                <c:pt idx="1091">
                  <c:v>163.32096899999999</c:v>
                </c:pt>
                <c:pt idx="1092">
                  <c:v>164.31449900000001</c:v>
                </c:pt>
                <c:pt idx="1093">
                  <c:v>164.276276</c:v>
                </c:pt>
                <c:pt idx="1094">
                  <c:v>165.871658</c:v>
                </c:pt>
                <c:pt idx="1095">
                  <c:v>167.18043499999999</c:v>
                </c:pt>
                <c:pt idx="1096">
                  <c:v>167.89692700000001</c:v>
                </c:pt>
                <c:pt idx="1097">
                  <c:v>168.002014</c:v>
                </c:pt>
                <c:pt idx="1098">
                  <c:v>169.03375199999999</c:v>
                </c:pt>
                <c:pt idx="1099">
                  <c:v>168.62295499999999</c:v>
                </c:pt>
                <c:pt idx="1100">
                  <c:v>167.99246199999999</c:v>
                </c:pt>
                <c:pt idx="1101">
                  <c:v>169.62605300000001</c:v>
                </c:pt>
                <c:pt idx="1102">
                  <c:v>169.68336500000001</c:v>
                </c:pt>
                <c:pt idx="1103">
                  <c:v>169.26301599999999</c:v>
                </c:pt>
                <c:pt idx="1104">
                  <c:v>169.912643</c:v>
                </c:pt>
                <c:pt idx="1105">
                  <c:v>170.02728300000001</c:v>
                </c:pt>
                <c:pt idx="1106">
                  <c:v>162.65222199999999</c:v>
                </c:pt>
                <c:pt idx="1107">
                  <c:v>159.279968</c:v>
                </c:pt>
                <c:pt idx="1108">
                  <c:v>159.53791799999999</c:v>
                </c:pt>
                <c:pt idx="1109">
                  <c:v>158.811859</c:v>
                </c:pt>
                <c:pt idx="1110">
                  <c:v>158.36286899999999</c:v>
                </c:pt>
                <c:pt idx="1111">
                  <c:v>157.980728</c:v>
                </c:pt>
                <c:pt idx="1112">
                  <c:v>157.19738799999999</c:v>
                </c:pt>
                <c:pt idx="1113">
                  <c:v>157.85655199999999</c:v>
                </c:pt>
                <c:pt idx="1114">
                  <c:v>159.098465</c:v>
                </c:pt>
                <c:pt idx="1115">
                  <c:v>159.59522999999999</c:v>
                </c:pt>
                <c:pt idx="1116">
                  <c:v>160.311691</c:v>
                </c:pt>
                <c:pt idx="1117">
                  <c:v>159.95825199999999</c:v>
                </c:pt>
                <c:pt idx="1118">
                  <c:v>159.327744</c:v>
                </c:pt>
                <c:pt idx="1119">
                  <c:v>160.1875</c:v>
                </c:pt>
                <c:pt idx="1120">
                  <c:v>159.44236799999999</c:v>
                </c:pt>
                <c:pt idx="1121">
                  <c:v>158.60169999999999</c:v>
                </c:pt>
                <c:pt idx="1122">
                  <c:v>158.72589099999999</c:v>
                </c:pt>
                <c:pt idx="1123">
                  <c:v>159.31819200000001</c:v>
                </c:pt>
                <c:pt idx="1124">
                  <c:v>159.94868500000001</c:v>
                </c:pt>
                <c:pt idx="1125">
                  <c:v>160.38812300000001</c:v>
                </c:pt>
                <c:pt idx="1126">
                  <c:v>160.197067</c:v>
                </c:pt>
                <c:pt idx="1127">
                  <c:v>159.25131200000001</c:v>
                </c:pt>
                <c:pt idx="1128">
                  <c:v>159.77673300000001</c:v>
                </c:pt>
                <c:pt idx="1129">
                  <c:v>159.53791799999999</c:v>
                </c:pt>
                <c:pt idx="1130">
                  <c:v>162.42295799999999</c:v>
                </c:pt>
                <c:pt idx="1131">
                  <c:v>162.99615499999999</c:v>
                </c:pt>
                <c:pt idx="1132">
                  <c:v>163.56933599999999</c:v>
                </c:pt>
                <c:pt idx="1133">
                  <c:v>163.005707</c:v>
                </c:pt>
                <c:pt idx="1134">
                  <c:v>162.56625399999999</c:v>
                </c:pt>
                <c:pt idx="1135">
                  <c:v>161.29567</c:v>
                </c:pt>
                <c:pt idx="1136">
                  <c:v>162.11724899999999</c:v>
                </c:pt>
                <c:pt idx="1137">
                  <c:v>162.52804599999999</c:v>
                </c:pt>
                <c:pt idx="1138">
                  <c:v>162.46116599999999</c:v>
                </c:pt>
                <c:pt idx="1139">
                  <c:v>162.547134</c:v>
                </c:pt>
                <c:pt idx="1140">
                  <c:v>163.13945000000001</c:v>
                </c:pt>
                <c:pt idx="1141">
                  <c:v>164.62974500000001</c:v>
                </c:pt>
                <c:pt idx="1142">
                  <c:v>164.96409600000001</c:v>
                </c:pt>
                <c:pt idx="1143">
                  <c:v>168.90000900000001</c:v>
                </c:pt>
                <c:pt idx="1144">
                  <c:v>169.52096599999999</c:v>
                </c:pt>
                <c:pt idx="1145">
                  <c:v>169.58784499999999</c:v>
                </c:pt>
                <c:pt idx="1146">
                  <c:v>169.912643</c:v>
                </c:pt>
                <c:pt idx="1147">
                  <c:v>170.61003099999999</c:v>
                </c:pt>
                <c:pt idx="1148">
                  <c:v>171.785065</c:v>
                </c:pt>
                <c:pt idx="1149">
                  <c:v>174.29754600000001</c:v>
                </c:pt>
                <c:pt idx="1150">
                  <c:v>172.14807099999999</c:v>
                </c:pt>
                <c:pt idx="1151">
                  <c:v>171.59149199999999</c:v>
                </c:pt>
                <c:pt idx="1152">
                  <c:v>171.63124099999999</c:v>
                </c:pt>
                <c:pt idx="1153">
                  <c:v>170.80389400000001</c:v>
                </c:pt>
                <c:pt idx="1154">
                  <c:v>170.71417199999999</c:v>
                </c:pt>
                <c:pt idx="1155">
                  <c:v>170.33538799999999</c:v>
                </c:pt>
                <c:pt idx="1156">
                  <c:v>171.02319299999999</c:v>
                </c:pt>
                <c:pt idx="1157">
                  <c:v>170.45500200000001</c:v>
                </c:pt>
                <c:pt idx="1158">
                  <c:v>168.61088599999999</c:v>
                </c:pt>
                <c:pt idx="1159">
                  <c:v>170.17590300000001</c:v>
                </c:pt>
                <c:pt idx="1160">
                  <c:v>171.09295700000001</c:v>
                </c:pt>
                <c:pt idx="1161">
                  <c:v>171.85054</c:v>
                </c:pt>
                <c:pt idx="1162">
                  <c:v>171.92031900000001</c:v>
                </c:pt>
                <c:pt idx="1163">
                  <c:v>172.45858799999999</c:v>
                </c:pt>
                <c:pt idx="1164">
                  <c:v>174.17311100000001</c:v>
                </c:pt>
                <c:pt idx="1165">
                  <c:v>177.293137</c:v>
                </c:pt>
                <c:pt idx="1166">
                  <c:v>178.349762</c:v>
                </c:pt>
                <c:pt idx="1167">
                  <c:v>179.85493500000001</c:v>
                </c:pt>
                <c:pt idx="1168">
                  <c:v>180.05432099999999</c:v>
                </c:pt>
                <c:pt idx="1169">
                  <c:v>180.39323400000001</c:v>
                </c:pt>
                <c:pt idx="1170">
                  <c:v>181.499695</c:v>
                </c:pt>
                <c:pt idx="1171">
                  <c:v>180.871689</c:v>
                </c:pt>
                <c:pt idx="1172">
                  <c:v>181.61930799999999</c:v>
                </c:pt>
                <c:pt idx="1173">
                  <c:v>180.83183299999999</c:v>
                </c:pt>
                <c:pt idx="1174">
                  <c:v>179.805115</c:v>
                </c:pt>
                <c:pt idx="1175">
                  <c:v>179.06745900000001</c:v>
                </c:pt>
                <c:pt idx="1176">
                  <c:v>179.93469200000001</c:v>
                </c:pt>
                <c:pt idx="1177">
                  <c:v>181.09098800000001</c:v>
                </c:pt>
                <c:pt idx="1178">
                  <c:v>179.48613</c:v>
                </c:pt>
                <c:pt idx="1179">
                  <c:v>166.57740799999999</c:v>
                </c:pt>
                <c:pt idx="1180">
                  <c:v>163.81622300000001</c:v>
                </c:pt>
                <c:pt idx="1181">
                  <c:v>162.38081399999999</c:v>
                </c:pt>
                <c:pt idx="1182">
                  <c:v>162.63002</c:v>
                </c:pt>
                <c:pt idx="1183">
                  <c:v>159.28071600000001</c:v>
                </c:pt>
                <c:pt idx="1184">
                  <c:v>156.629211</c:v>
                </c:pt>
                <c:pt idx="1185">
                  <c:v>159.68942300000001</c:v>
                </c:pt>
                <c:pt idx="1186">
                  <c:v>158.752411</c:v>
                </c:pt>
                <c:pt idx="1187">
                  <c:v>159.659515</c:v>
                </c:pt>
                <c:pt idx="1188">
                  <c:v>158.17425499999999</c:v>
                </c:pt>
                <c:pt idx="1189">
                  <c:v>159.42027300000001</c:v>
                </c:pt>
                <c:pt idx="1190">
                  <c:v>158.313828</c:v>
                </c:pt>
                <c:pt idx="1191">
                  <c:v>157.51637299999999</c:v>
                </c:pt>
                <c:pt idx="1192">
                  <c:v>156.589325</c:v>
                </c:pt>
                <c:pt idx="1193">
                  <c:v>153.61883499999999</c:v>
                </c:pt>
                <c:pt idx="1194">
                  <c:v>150.51873800000001</c:v>
                </c:pt>
                <c:pt idx="1195">
                  <c:v>150.628387</c:v>
                </c:pt>
                <c:pt idx="1196">
                  <c:v>151.266357</c:v>
                </c:pt>
                <c:pt idx="1197">
                  <c:v>153.11045799999999</c:v>
                </c:pt>
                <c:pt idx="1198">
                  <c:v>152.51237499999999</c:v>
                </c:pt>
                <c:pt idx="1199">
                  <c:v>152.35287500000001</c:v>
                </c:pt>
                <c:pt idx="1200">
                  <c:v>151.01715100000001</c:v>
                </c:pt>
                <c:pt idx="1201">
                  <c:v>150.75798</c:v>
                </c:pt>
                <c:pt idx="1202">
                  <c:v>150.50878900000001</c:v>
                </c:pt>
                <c:pt idx="1203">
                  <c:v>149.96052599999999</c:v>
                </c:pt>
                <c:pt idx="1204">
                  <c:v>150.51873800000001</c:v>
                </c:pt>
                <c:pt idx="1205">
                  <c:v>152.68182400000001</c:v>
                </c:pt>
                <c:pt idx="1206">
                  <c:v>151.60526999999999</c:v>
                </c:pt>
                <c:pt idx="1207">
                  <c:v>152.033905</c:v>
                </c:pt>
                <c:pt idx="1208">
                  <c:v>152.402725</c:v>
                </c:pt>
                <c:pt idx="1209">
                  <c:v>158.004807</c:v>
                </c:pt>
                <c:pt idx="1210">
                  <c:v>159.21095299999999</c:v>
                </c:pt>
                <c:pt idx="1211">
                  <c:v>160.76597599999999</c:v>
                </c:pt>
                <c:pt idx="1212">
                  <c:v>157.406723</c:v>
                </c:pt>
                <c:pt idx="1213">
                  <c:v>155.941406</c:v>
                </c:pt>
                <c:pt idx="1214">
                  <c:v>156.449783</c:v>
                </c:pt>
                <c:pt idx="1215">
                  <c:v>157.24723800000001</c:v>
                </c:pt>
                <c:pt idx="1216">
                  <c:v>156.360062</c:v>
                </c:pt>
                <c:pt idx="1217">
                  <c:v>156.140762</c:v>
                </c:pt>
                <c:pt idx="1218">
                  <c:v>156.15072599999999</c:v>
                </c:pt>
                <c:pt idx="1219">
                  <c:v>157.406723</c:v>
                </c:pt>
                <c:pt idx="1220">
                  <c:v>156.38000500000001</c:v>
                </c:pt>
                <c:pt idx="1221">
                  <c:v>159.759995</c:v>
                </c:pt>
                <c:pt idx="1222">
                  <c:v>158.570007</c:v>
                </c:pt>
                <c:pt idx="1223">
                  <c:v>157.08000200000001</c:v>
                </c:pt>
                <c:pt idx="1224">
                  <c:v>157.070007</c:v>
                </c:pt>
                <c:pt idx="1225">
                  <c:v>158.699997</c:v>
                </c:pt>
                <c:pt idx="1226">
                  <c:v>159.36999499999999</c:v>
                </c:pt>
                <c:pt idx="1227">
                  <c:v>151.33000200000001</c:v>
                </c:pt>
                <c:pt idx="1228">
                  <c:v>152.449997</c:v>
                </c:pt>
                <c:pt idx="1229">
                  <c:v>152.550003</c:v>
                </c:pt>
                <c:pt idx="1230">
                  <c:v>153.55999800000001</c:v>
                </c:pt>
                <c:pt idx="1231">
                  <c:v>154.44000199999999</c:v>
                </c:pt>
                <c:pt idx="1232">
                  <c:v>156.740005</c:v>
                </c:pt>
                <c:pt idx="1233">
                  <c:v>158.240005</c:v>
                </c:pt>
                <c:pt idx="1234">
                  <c:v>159.13999899999999</c:v>
                </c:pt>
                <c:pt idx="1235">
                  <c:v>158.86000100000001</c:v>
                </c:pt>
                <c:pt idx="1236">
                  <c:v>159.279999</c:v>
                </c:pt>
                <c:pt idx="1237">
                  <c:v>157.30999800000001</c:v>
                </c:pt>
                <c:pt idx="1238">
                  <c:v>157.36000100000001</c:v>
                </c:pt>
                <c:pt idx="1239">
                  <c:v>160.03999300000001</c:v>
                </c:pt>
                <c:pt idx="1240">
                  <c:v>162.990005</c:v>
                </c:pt>
                <c:pt idx="1241">
                  <c:v>162.36999499999999</c:v>
                </c:pt>
                <c:pt idx="1242">
                  <c:v>162.300003</c:v>
                </c:pt>
                <c:pt idx="1243">
                  <c:v>160.91000399999999</c:v>
                </c:pt>
                <c:pt idx="1244">
                  <c:v>161.55999800000001</c:v>
                </c:pt>
                <c:pt idx="1245">
                  <c:v>162.85000600000001</c:v>
                </c:pt>
                <c:pt idx="1246">
                  <c:v>161.479996</c:v>
                </c:pt>
                <c:pt idx="1247">
                  <c:v>161.28999300000001</c:v>
                </c:pt>
                <c:pt idx="1248">
                  <c:v>162.33000200000001</c:v>
                </c:pt>
                <c:pt idx="1249">
                  <c:v>164.070007</c:v>
                </c:pt>
                <c:pt idx="1250">
                  <c:v>164.41999799999999</c:v>
                </c:pt>
                <c:pt idx="1251">
                  <c:v>163.89999399999999</c:v>
                </c:pt>
                <c:pt idx="1252">
                  <c:v>164.28999300000001</c:v>
                </c:pt>
                <c:pt idx="1253">
                  <c:v>165.88999899999999</c:v>
                </c:pt>
                <c:pt idx="1254">
                  <c:v>165.08000200000001</c:v>
                </c:pt>
                <c:pt idx="1255">
                  <c:v>165.21000699999999</c:v>
                </c:pt>
                <c:pt idx="1256">
                  <c:v>167.070007</c:v>
                </c:pt>
              </c:numCache>
            </c:numRef>
          </c:val>
          <c:smooth val="0"/>
          <c:extLst>
            <c:ext xmlns:c16="http://schemas.microsoft.com/office/drawing/2014/chart" uri="{C3380CC4-5D6E-409C-BE32-E72D297353CC}">
              <c16:uniqueId val="{00000000-E543-4C48-97F8-0FEAFED9E458}"/>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28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spPr>
        <a:noFill/>
        <a:ln>
          <a:noFill/>
        </a:ln>
        <a:effectLst/>
      </c:spPr>
    </c:plotArea>
    <c:legend>
      <c:legendPos val="r"/>
      <c:layout>
        <c:manualLayout>
          <c:xMode val="edge"/>
          <c:yMode val="edge"/>
          <c:x val="0.7114505601490706"/>
          <c:y val="0.48833833361048162"/>
          <c:w val="0.28299086977079341"/>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PEP!$C$1</c:f>
              <c:strCache>
                <c:ptCount val="1"/>
                <c:pt idx="0">
                  <c:v>MRR</c:v>
                </c:pt>
              </c:strCache>
            </c:strRef>
          </c:tx>
          <c:spPr>
            <a:ln w="22225" cap="rnd">
              <a:solidFill>
                <a:schemeClr val="accent1"/>
              </a:solidFill>
              <a:round/>
            </a:ln>
            <a:effectLst/>
          </c:spPr>
          <c:marker>
            <c:symbol val="none"/>
          </c:marker>
          <c:cat>
            <c:numRef>
              <c:f>PEP!$A$2:$A$62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numRef>
          </c:cat>
          <c:val>
            <c:numRef>
              <c:f>PEP!$C$2:$C$62</c:f>
              <c:numCache>
                <c:formatCode>General</c:formatCode>
                <c:ptCount val="61"/>
                <c:pt idx="0">
                  <c:v>-1.4302794001274891E-2</c:v>
                </c:pt>
                <c:pt idx="1">
                  <c:v>1.4009169294769645E-2</c:v>
                </c:pt>
                <c:pt idx="2">
                  <c:v>-2.5352424119893649E-2</c:v>
                </c:pt>
                <c:pt idx="3">
                  <c:v>7.2838301947080131E-2</c:v>
                </c:pt>
                <c:pt idx="4">
                  <c:v>4.0082230042003723E-2</c:v>
                </c:pt>
                <c:pt idx="5">
                  <c:v>5.1548102149251651E-2</c:v>
                </c:pt>
                <c:pt idx="6">
                  <c:v>4.2472496987505347E-2</c:v>
                </c:pt>
                <c:pt idx="7">
                  <c:v>-2.0613418477192069E-2</c:v>
                </c:pt>
                <c:pt idx="8">
                  <c:v>1.262834516647952E-2</c:v>
                </c:pt>
                <c:pt idx="9">
                  <c:v>2.8553366123177288E-2</c:v>
                </c:pt>
                <c:pt idx="10">
                  <c:v>-4.5606813911084565E-2</c:v>
                </c:pt>
                <c:pt idx="11">
                  <c:v>-2.8847246377923332E-3</c:v>
                </c:pt>
                <c:pt idx="12">
                  <c:v>6.5280292466362105E-2</c:v>
                </c:pt>
                <c:pt idx="13">
                  <c:v>4.3998365481967457E-3</c:v>
                </c:pt>
                <c:pt idx="14">
                  <c:v>-1.7996444122946514E-2</c:v>
                </c:pt>
                <c:pt idx="15">
                  <c:v>-2.4494915608276168E-2</c:v>
                </c:pt>
                <c:pt idx="16">
                  <c:v>-3.6087793974534164E-3</c:v>
                </c:pt>
                <c:pt idx="17">
                  <c:v>4.2837355242120095E-2</c:v>
                </c:pt>
                <c:pt idx="18">
                  <c:v>3.5900553959930699E-2</c:v>
                </c:pt>
                <c:pt idx="19">
                  <c:v>2.8408471242699958E-2</c:v>
                </c:pt>
                <c:pt idx="20">
                  <c:v>1.1434265752779445E-2</c:v>
                </c:pt>
                <c:pt idx="21">
                  <c:v>-6.5030075365068336E-3</c:v>
                </c:pt>
                <c:pt idx="22">
                  <c:v>4.9829569893269296E-2</c:v>
                </c:pt>
                <c:pt idx="23">
                  <c:v>6.4872280319796093E-3</c:v>
                </c:pt>
                <c:pt idx="24">
                  <c:v>4.0455376093932877E-2</c:v>
                </c:pt>
                <c:pt idx="25">
                  <c:v>4.0865177150823467E-2</c:v>
                </c:pt>
                <c:pt idx="26">
                  <c:v>-5.5344743317765781E-2</c:v>
                </c:pt>
                <c:pt idx="27">
                  <c:v>-1.735484794751921E-3</c:v>
                </c:pt>
                <c:pt idx="28">
                  <c:v>5.5448976239039709E-2</c:v>
                </c:pt>
                <c:pt idx="29">
                  <c:v>-3.3946096378011173E-2</c:v>
                </c:pt>
                <c:pt idx="30">
                  <c:v>1.4369198118278463E-3</c:v>
                </c:pt>
                <c:pt idx="31">
                  <c:v>1.3772093554636941E-2</c:v>
                </c:pt>
                <c:pt idx="32">
                  <c:v>-3.2044000812651172E-2</c:v>
                </c:pt>
                <c:pt idx="33">
                  <c:v>3.985855763465266E-2</c:v>
                </c:pt>
                <c:pt idx="34">
                  <c:v>-2.8541832588708588E-2</c:v>
                </c:pt>
                <c:pt idx="35">
                  <c:v>7.4787520691892741E-3</c:v>
                </c:pt>
                <c:pt idx="36">
                  <c:v>9.2075155130834183E-2</c:v>
                </c:pt>
                <c:pt idx="37">
                  <c:v>-1.9864872035759856E-2</c:v>
                </c:pt>
                <c:pt idx="38">
                  <c:v>-2.3963549210009772E-3</c:v>
                </c:pt>
                <c:pt idx="39">
                  <c:v>7.5665778301708746E-4</c:v>
                </c:pt>
                <c:pt idx="40">
                  <c:v>-1.4904405606436594E-2</c:v>
                </c:pt>
                <c:pt idx="41">
                  <c:v>4.7638635547107254E-2</c:v>
                </c:pt>
                <c:pt idx="42">
                  <c:v>1.186252786398492E-2</c:v>
                </c:pt>
                <c:pt idx="43">
                  <c:v>-1.7385426470010061E-2</c:v>
                </c:pt>
                <c:pt idx="44">
                  <c:v>4.7148394309949299E-2</c:v>
                </c:pt>
                <c:pt idx="45">
                  <c:v>3.5838728264020854E-2</c:v>
                </c:pt>
                <c:pt idx="46">
                  <c:v>-1.9922814289787639E-2</c:v>
                </c:pt>
                <c:pt idx="47">
                  <c:v>2.6129690383450362E-2</c:v>
                </c:pt>
                <c:pt idx="48">
                  <c:v>-1.4434122567291116E-2</c:v>
                </c:pt>
                <c:pt idx="49">
                  <c:v>-6.6231303987524914E-2</c:v>
                </c:pt>
                <c:pt idx="50">
                  <c:v>5.2987253580881209E-2</c:v>
                </c:pt>
                <c:pt idx="51">
                  <c:v>-8.1238153799824426E-3</c:v>
                </c:pt>
                <c:pt idx="52">
                  <c:v>6.359606487397311E-2</c:v>
                </c:pt>
                <c:pt idx="53">
                  <c:v>1.3408285196674618E-2</c:v>
                </c:pt>
                <c:pt idx="54">
                  <c:v>1.9650378938419377E-2</c:v>
                </c:pt>
                <c:pt idx="55">
                  <c:v>3.1691380617335958E-2</c:v>
                </c:pt>
                <c:pt idx="56">
                  <c:v>-5.0207971274552326E-3</c:v>
                </c:pt>
                <c:pt idx="57">
                  <c:v>9.697845616578429E-3</c:v>
                </c:pt>
                <c:pt idx="58">
                  <c:v>-7.5465339049550755E-3</c:v>
                </c:pt>
                <c:pt idx="59">
                  <c:v>-3.0417600175055515E-2</c:v>
                </c:pt>
                <c:pt idx="60">
                  <c:v>-7.4486404020461944E-3</c:v>
                </c:pt>
              </c:numCache>
            </c:numRef>
          </c:val>
          <c:smooth val="0"/>
          <c:extLst>
            <c:ext xmlns:c16="http://schemas.microsoft.com/office/drawing/2014/chart" uri="{C3380CC4-5D6E-409C-BE32-E72D297353CC}">
              <c16:uniqueId val="{00000000-C5EF-495A-AC83-B00239BA44DF}"/>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GE!$B$1</c:f>
              <c:strCache>
                <c:ptCount val="1"/>
                <c:pt idx="0">
                  <c:v>Adj Close</c:v>
                </c:pt>
              </c:strCache>
            </c:strRef>
          </c:tx>
          <c:spPr>
            <a:ln w="22225" cap="rnd">
              <a:solidFill>
                <a:schemeClr val="accent1"/>
              </a:solidFill>
              <a:round/>
            </a:ln>
            <a:effectLst/>
          </c:spPr>
          <c:marker>
            <c:symbol val="none"/>
          </c:marker>
          <c:cat>
            <c:numRef>
              <c:f>GE!$A$2:$A$61</c:f>
              <c:numCache>
                <c:formatCode>m/d/yyyy</c:formatCode>
                <c:ptCount val="60"/>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numCache>
            </c:numRef>
          </c:cat>
          <c:val>
            <c:numRef>
              <c:f>GE!$B$2:$B$61</c:f>
              <c:numCache>
                <c:formatCode>General</c:formatCode>
                <c:ptCount val="60"/>
                <c:pt idx="0">
                  <c:v>19.077728</c:v>
                </c:pt>
                <c:pt idx="1">
                  <c:v>17.826740000000001</c:v>
                </c:pt>
                <c:pt idx="2">
                  <c:v>17.885992000000002</c:v>
                </c:pt>
                <c:pt idx="3">
                  <c:v>17.767492000000001</c:v>
                </c:pt>
                <c:pt idx="4">
                  <c:v>19.031552999999999</c:v>
                </c:pt>
                <c:pt idx="5">
                  <c:v>19.834496999999999</c:v>
                </c:pt>
                <c:pt idx="6">
                  <c:v>19.910677</c:v>
                </c:pt>
                <c:pt idx="7">
                  <c:v>19.195889999999999</c:v>
                </c:pt>
                <c:pt idx="8">
                  <c:v>20.082916000000001</c:v>
                </c:pt>
                <c:pt idx="9">
                  <c:v>19.970963000000001</c:v>
                </c:pt>
                <c:pt idx="10">
                  <c:v>21.154781</c:v>
                </c:pt>
                <c:pt idx="11">
                  <c:v>20.087054999999999</c:v>
                </c:pt>
                <c:pt idx="12">
                  <c:v>20.738102000000001</c:v>
                </c:pt>
                <c:pt idx="13">
                  <c:v>22.866011</c:v>
                </c:pt>
                <c:pt idx="14">
                  <c:v>23.320885000000001</c:v>
                </c:pt>
                <c:pt idx="15">
                  <c:v>24.519293000000001</c:v>
                </c:pt>
                <c:pt idx="16">
                  <c:v>22.160378999999999</c:v>
                </c:pt>
                <c:pt idx="17">
                  <c:v>22.460201000000001</c:v>
                </c:pt>
                <c:pt idx="18">
                  <c:v>23.030041000000001</c:v>
                </c:pt>
                <c:pt idx="19">
                  <c:v>23.919577</c:v>
                </c:pt>
                <c:pt idx="20">
                  <c:v>23.830624</c:v>
                </c:pt>
                <c:pt idx="21">
                  <c:v>23.376963</c:v>
                </c:pt>
                <c:pt idx="22">
                  <c:v>22.556329999999999</c:v>
                </c:pt>
                <c:pt idx="23">
                  <c:v>23.300735</c:v>
                </c:pt>
                <c:pt idx="24">
                  <c:v>22.977861000000001</c:v>
                </c:pt>
                <c:pt idx="25">
                  <c:v>23.343758000000001</c:v>
                </c:pt>
                <c:pt idx="26">
                  <c:v>23.958784000000001</c:v>
                </c:pt>
                <c:pt idx="27">
                  <c:v>22.855356</c:v>
                </c:pt>
                <c:pt idx="28">
                  <c:v>21.810649999999999</c:v>
                </c:pt>
                <c:pt idx="29">
                  <c:v>23.727867</c:v>
                </c:pt>
                <c:pt idx="30">
                  <c:v>22.858789000000002</c:v>
                </c:pt>
                <c:pt idx="31">
                  <c:v>24.950264000000001</c:v>
                </c:pt>
                <c:pt idx="32">
                  <c:v>25.125319999999999</c:v>
                </c:pt>
                <c:pt idx="33">
                  <c:v>24.480367999999999</c:v>
                </c:pt>
                <c:pt idx="34">
                  <c:v>24.251881000000001</c:v>
                </c:pt>
                <c:pt idx="35">
                  <c:v>23.239063000000002</c:v>
                </c:pt>
                <c:pt idx="36">
                  <c:v>23.434190999999998</c:v>
                </c:pt>
                <c:pt idx="37">
                  <c:v>27.112690000000001</c:v>
                </c:pt>
                <c:pt idx="38">
                  <c:v>28.068947000000001</c:v>
                </c:pt>
                <c:pt idx="39">
                  <c:v>29.203327000000002</c:v>
                </c:pt>
                <c:pt idx="40">
                  <c:v>27.485495</c:v>
                </c:pt>
                <c:pt idx="41">
                  <c:v>27.523273</c:v>
                </c:pt>
                <c:pt idx="42">
                  <c:v>30.266628000000001</c:v>
                </c:pt>
                <c:pt idx="43">
                  <c:v>29.276464000000001</c:v>
                </c:pt>
                <c:pt idx="44">
                  <c:v>28.781382000000001</c:v>
                </c:pt>
                <c:pt idx="45">
                  <c:v>29.971481000000001</c:v>
                </c:pt>
                <c:pt idx="46">
                  <c:v>29.872377</c:v>
                </c:pt>
                <c:pt idx="47">
                  <c:v>29.968309000000001</c:v>
                </c:pt>
                <c:pt idx="48">
                  <c:v>28.414252999999999</c:v>
                </c:pt>
                <c:pt idx="49">
                  <c:v>28.133289000000001</c:v>
                </c:pt>
                <c:pt idx="50">
                  <c:v>29.738143999999998</c:v>
                </c:pt>
                <c:pt idx="51">
                  <c:v>30.550238</c:v>
                </c:pt>
                <c:pt idx="52">
                  <c:v>28.929451</c:v>
                </c:pt>
                <c:pt idx="53">
                  <c:v>29.036594000000001</c:v>
                </c:pt>
                <c:pt idx="54">
                  <c:v>29.258375000000001</c:v>
                </c:pt>
                <c:pt idx="55">
                  <c:v>28.463097000000001</c:v>
                </c:pt>
                <c:pt idx="56">
                  <c:v>26.882356999999999</c:v>
                </c:pt>
                <c:pt idx="57">
                  <c:v>26.519082999999998</c:v>
                </c:pt>
                <c:pt idx="58">
                  <c:v>25.356646000000001</c:v>
                </c:pt>
                <c:pt idx="59">
                  <c:v>24.307130999999998</c:v>
                </c:pt>
              </c:numCache>
            </c:numRef>
          </c:val>
          <c:smooth val="0"/>
          <c:extLst>
            <c:ext xmlns:c16="http://schemas.microsoft.com/office/drawing/2014/chart" uri="{C3380CC4-5D6E-409C-BE32-E72D297353CC}">
              <c16:uniqueId val="{00000000-4799-4347-8E87-D3AD617A23F2}"/>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GE!$C$1</c:f>
              <c:strCache>
                <c:ptCount val="1"/>
                <c:pt idx="0">
                  <c:v>MRR</c:v>
                </c:pt>
              </c:strCache>
            </c:strRef>
          </c:tx>
          <c:spPr>
            <a:ln w="22225" cap="rnd">
              <a:solidFill>
                <a:schemeClr val="accent1"/>
              </a:solidFill>
              <a:round/>
            </a:ln>
            <a:effectLst/>
          </c:spPr>
          <c:marker>
            <c:symbol val="none"/>
          </c:marker>
          <c:cat>
            <c:numRef>
              <c:f>GE!$A$2:$A$61</c:f>
              <c:numCache>
                <c:formatCode>m/d/yyyy</c:formatCode>
                <c:ptCount val="60"/>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numCache>
            </c:numRef>
          </c:cat>
          <c:val>
            <c:numRef>
              <c:f>GE!$C$2:$C$61</c:f>
              <c:numCache>
                <c:formatCode>General</c:formatCode>
                <c:ptCount val="60"/>
                <c:pt idx="0">
                  <c:v>-6.5573217104258924E-2</c:v>
                </c:pt>
                <c:pt idx="1">
                  <c:v>3.3237709194166038E-3</c:v>
                </c:pt>
                <c:pt idx="2">
                  <c:v>-6.6252964890066443E-3</c:v>
                </c:pt>
                <c:pt idx="3">
                  <c:v>7.1144593733319147E-2</c:v>
                </c:pt>
                <c:pt idx="4">
                  <c:v>4.2190146016985591E-2</c:v>
                </c:pt>
                <c:pt idx="5">
                  <c:v>3.8407830559051134E-3</c:v>
                </c:pt>
                <c:pt idx="6">
                  <c:v>-3.5899683370886948E-2</c:v>
                </c:pt>
                <c:pt idx="7">
                  <c:v>4.6209162482177296E-2</c:v>
                </c:pt>
                <c:pt idx="8">
                  <c:v>-5.5745390758991245E-3</c:v>
                </c:pt>
                <c:pt idx="9">
                  <c:v>5.9276961256199745E-2</c:v>
                </c:pt>
                <c:pt idx="10">
                  <c:v>-5.0472089500713829E-2</c:v>
                </c:pt>
                <c:pt idx="11">
                  <c:v>3.2411271836513711E-2</c:v>
                </c:pt>
                <c:pt idx="12">
                  <c:v>0.10260866688764472</c:v>
                </c:pt>
                <c:pt idx="13">
                  <c:v>1.9893019381474111E-2</c:v>
                </c:pt>
                <c:pt idx="14">
                  <c:v>5.1387758226156537E-2</c:v>
                </c:pt>
                <c:pt idx="15">
                  <c:v>-9.6206444451722245E-2</c:v>
                </c:pt>
                <c:pt idx="16">
                  <c:v>1.3529642250252241E-2</c:v>
                </c:pt>
                <c:pt idx="17">
                  <c:v>2.5371099751066307E-2</c:v>
                </c:pt>
                <c:pt idx="18">
                  <c:v>3.8625028935033147E-2</c:v>
                </c:pt>
                <c:pt idx="19">
                  <c:v>-3.7188366667186487E-3</c:v>
                </c:pt>
                <c:pt idx="20">
                  <c:v>-1.9036891354586447E-2</c:v>
                </c:pt>
                <c:pt idx="21">
                  <c:v>-3.5104346103469505E-2</c:v>
                </c:pt>
                <c:pt idx="22">
                  <c:v>3.3002044215526216E-2</c:v>
                </c:pt>
                <c:pt idx="23">
                  <c:v>-1.3856816104727974E-2</c:v>
                </c:pt>
                <c:pt idx="24">
                  <c:v>1.5923893002921394E-2</c:v>
                </c:pt>
                <c:pt idx="25">
                  <c:v>2.6346486285541527E-2</c:v>
                </c:pt>
                <c:pt idx="26">
                  <c:v>-4.6055258897947447E-2</c:v>
                </c:pt>
                <c:pt idx="27">
                  <c:v>-4.5709460837101007E-2</c:v>
                </c:pt>
                <c:pt idx="28">
                  <c:v>8.7902790609174913E-2</c:v>
                </c:pt>
                <c:pt idx="29">
                  <c:v>-3.662689107284689E-2</c:v>
                </c:pt>
                <c:pt idx="30">
                  <c:v>9.1495441862646312E-2</c:v>
                </c:pt>
                <c:pt idx="31">
                  <c:v>7.0161983055569222E-3</c:v>
                </c:pt>
                <c:pt idx="32">
                  <c:v>-2.5669404409575679E-2</c:v>
                </c:pt>
                <c:pt idx="33">
                  <c:v>-9.3334789738453959E-3</c:v>
                </c:pt>
                <c:pt idx="34">
                  <c:v>-4.1762451333156356E-2</c:v>
                </c:pt>
                <c:pt idx="35">
                  <c:v>8.3965519608082666E-3</c:v>
                </c:pt>
                <c:pt idx="36">
                  <c:v>0.15697145252421996</c:v>
                </c:pt>
                <c:pt idx="37">
                  <c:v>3.5269720562585295E-2</c:v>
                </c:pt>
                <c:pt idx="38">
                  <c:v>4.0414056145390849E-2</c:v>
                </c:pt>
                <c:pt idx="39">
                  <c:v>-5.8823160799452788E-2</c:v>
                </c:pt>
                <c:pt idx="40">
                  <c:v>1.3744704252188081E-3</c:v>
                </c:pt>
                <c:pt idx="41">
                  <c:v>9.9674010427466278E-2</c:v>
                </c:pt>
                <c:pt idx="42">
                  <c:v>-3.2714711397648921E-2</c:v>
                </c:pt>
                <c:pt idx="43">
                  <c:v>-1.6910580458077178E-2</c:v>
                </c:pt>
                <c:pt idx="44">
                  <c:v>4.1349612746184324E-2</c:v>
                </c:pt>
                <c:pt idx="45">
                  <c:v>-3.3066100403914148E-3</c:v>
                </c:pt>
                <c:pt idx="46">
                  <c:v>3.2113949284987009E-3</c:v>
                </c:pt>
                <c:pt idx="47">
                  <c:v>-5.185664629926242E-2</c:v>
                </c:pt>
                <c:pt idx="48">
                  <c:v>-9.8881360703023703E-3</c:v>
                </c:pt>
                <c:pt idx="49">
                  <c:v>5.7044698897451944E-2</c:v>
                </c:pt>
                <c:pt idx="50">
                  <c:v>2.7308160186459582E-2</c:v>
                </c:pt>
                <c:pt idx="51">
                  <c:v>-5.3053170976933142E-2</c:v>
                </c:pt>
                <c:pt idx="52">
                  <c:v>3.7035960343665235E-3</c:v>
                </c:pt>
                <c:pt idx="53">
                  <c:v>7.6379826091173093E-3</c:v>
                </c:pt>
                <c:pt idx="54">
                  <c:v>-2.7181208799189966E-2</c:v>
                </c:pt>
                <c:pt idx="55">
                  <c:v>-5.5536472366306523E-2</c:v>
                </c:pt>
                <c:pt idx="56">
                  <c:v>-1.3513472795558833E-2</c:v>
                </c:pt>
                <c:pt idx="57">
                  <c:v>-4.3833981740620413E-2</c:v>
                </c:pt>
                <c:pt idx="58">
                  <c:v>-4.139013495712339E-2</c:v>
                </c:pt>
                <c:pt idx="59">
                  <c:v>-1.5071256249863467E-2</c:v>
                </c:pt>
              </c:numCache>
            </c:numRef>
          </c:val>
          <c:smooth val="0"/>
          <c:extLst>
            <c:ext xmlns:c16="http://schemas.microsoft.com/office/drawing/2014/chart" uri="{C3380CC4-5D6E-409C-BE32-E72D297353CC}">
              <c16:uniqueId val="{00000000-C2E8-42CE-8BE0-9C184373F2B0}"/>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071809006330348"/>
          <c:y val="0.12495664629650034"/>
          <c:w val="0.72084914824243462"/>
          <c:h val="0.7269881254078977"/>
        </c:manualLayout>
      </c:layout>
      <c:scatterChart>
        <c:scatterStyle val="lineMarker"/>
        <c:varyColors val="0"/>
        <c:ser>
          <c:idx val="0"/>
          <c:order val="0"/>
          <c:tx>
            <c:strRef>
              <c:f>'Problem 2'!$T$2</c:f>
              <c:strCache>
                <c:ptCount val="1"/>
                <c:pt idx="0">
                  <c:v>E(rp)</c:v>
                </c:pt>
              </c:strCache>
            </c:strRef>
          </c:tx>
          <c:spPr>
            <a:ln w="28575">
              <a:noFill/>
            </a:ln>
          </c:spPr>
          <c:marker>
            <c:symbol val="diamond"/>
            <c:size val="4"/>
            <c:spPr>
              <a:solidFill>
                <a:srgbClr val="000080"/>
              </a:solidFill>
              <a:ln>
                <a:solidFill>
                  <a:srgbClr val="000080"/>
                </a:solidFill>
                <a:prstDash val="solid"/>
              </a:ln>
            </c:spPr>
          </c:marker>
          <c:xVal>
            <c:numRef>
              <c:f>'Problem 2'!$S$3:$S$66</c:f>
              <c:numCache>
                <c:formatCode>0.000_ </c:formatCode>
                <c:ptCount val="64"/>
                <c:pt idx="0">
                  <c:v>0.10493976603715424</c:v>
                </c:pt>
                <c:pt idx="1">
                  <c:v>9.5254693547032809E-2</c:v>
                </c:pt>
                <c:pt idx="2">
                  <c:v>8.6279242442074203E-2</c:v>
                </c:pt>
                <c:pt idx="3">
                  <c:v>7.8257955486007433E-2</c:v>
                </c:pt>
                <c:pt idx="4">
                  <c:v>7.1512631081189063E-2</c:v>
                </c:pt>
                <c:pt idx="5">
                  <c:v>6.6433079849508664E-2</c:v>
                </c:pt>
                <c:pt idx="6">
                  <c:v>6.342082212696995E-2</c:v>
                </c:pt>
                <c:pt idx="7">
                  <c:v>6.2774167832500574E-2</c:v>
                </c:pt>
                <c:pt idx="8">
                  <c:v>9.3271595674069702E-2</c:v>
                </c:pt>
                <c:pt idx="9">
                  <c:v>8.3246920654364689E-2</c:v>
                </c:pt>
                <c:pt idx="10">
                  <c:v>7.3959839941103597E-2</c:v>
                </c:pt>
                <c:pt idx="11">
                  <c:v>6.5723777559007199E-2</c:v>
                </c:pt>
                <c:pt idx="12">
                  <c:v>5.898068188797647E-2</c:v>
                </c:pt>
                <c:pt idx="13">
                  <c:v>5.4289737724068178E-2</c:v>
                </c:pt>
                <c:pt idx="14">
                  <c:v>5.220708089098805E-2</c:v>
                </c:pt>
                <c:pt idx="15">
                  <c:v>5.3040850813319808E-2</c:v>
                </c:pt>
                <c:pt idx="16">
                  <c:v>8.2386059746897694E-2</c:v>
                </c:pt>
                <c:pt idx="17">
                  <c:v>7.2022768424345088E-2</c:v>
                </c:pt>
                <c:pt idx="18">
                  <c:v>6.2423107814549753E-2</c:v>
                </c:pt>
                <c:pt idx="19">
                  <c:v>5.3995911824688991E-2</c:v>
                </c:pt>
                <c:pt idx="20">
                  <c:v>4.7371103904858443E-2</c:v>
                </c:pt>
                <c:pt idx="21">
                  <c:v>4.3382408455303882E-2</c:v>
                </c:pt>
                <c:pt idx="22">
                  <c:v>4.2773755135986948E-2</c:v>
                </c:pt>
                <c:pt idx="23">
                  <c:v>4.5680452934669317E-2</c:v>
                </c:pt>
                <c:pt idx="24">
                  <c:v>7.2635881897512911E-2</c:v>
                </c:pt>
                <c:pt idx="25">
                  <c:v>6.2009231264041474E-2</c:v>
                </c:pt>
                <c:pt idx="26">
                  <c:v>5.2190679931554206E-2</c:v>
                </c:pt>
                <c:pt idx="27">
                  <c:v>4.3728003250904438E-2</c:v>
                </c:pt>
                <c:pt idx="28">
                  <c:v>3.7549412135703356E-2</c:v>
                </c:pt>
                <c:pt idx="29">
                  <c:v>3.4890218141985355E-2</c:v>
                </c:pt>
                <c:pt idx="30">
                  <c:v>3.6527320995199779E-2</c:v>
                </c:pt>
                <c:pt idx="31">
                  <c:v>4.1960837968396461E-2</c:v>
                </c:pt>
                <c:pt idx="32">
                  <c:v>6.4537710331381351E-2</c:v>
                </c:pt>
                <c:pt idx="33">
                  <c:v>5.3885494985067298E-2</c:v>
                </c:pt>
                <c:pt idx="34">
                  <c:v>4.417834278904946E-2</c:v>
                </c:pt>
                <c:pt idx="35">
                  <c:v>3.6185000486671608E-2</c:v>
                </c:pt>
                <c:pt idx="36">
                  <c:v>3.1249502967034718E-2</c:v>
                </c:pt>
                <c:pt idx="37">
                  <c:v>3.0874868388150581E-2</c:v>
                </c:pt>
                <c:pt idx="38">
                  <c:v>3.5206994292571313E-2</c:v>
                </c:pt>
                <c:pt idx="39">
                  <c:v>4.284105837956504E-2</c:v>
                </c:pt>
                <c:pt idx="40">
                  <c:v>5.8778371770430361E-2</c:v>
                </c:pt>
                <c:pt idx="41">
                  <c:v>4.8608482747271996E-2</c:v>
                </c:pt>
                <c:pt idx="42">
                  <c:v>3.9751994778040707E-2</c:v>
                </c:pt>
                <c:pt idx="43">
                  <c:v>3.3274712162654867E-2</c:v>
                </c:pt>
                <c:pt idx="44">
                  <c:v>3.0720363556024363E-2</c:v>
                </c:pt>
                <c:pt idx="45">
                  <c:v>3.301248084215587E-2</c:v>
                </c:pt>
                <c:pt idx="46">
                  <c:v>3.9312287297049102E-2</c:v>
                </c:pt>
                <c:pt idx="47">
                  <c:v>4.8069084248926239E-2</c:v>
                </c:pt>
                <c:pt idx="48">
                  <c:v>5.6083100293460537E-2</c:v>
                </c:pt>
                <c:pt idx="49">
                  <c:v>4.7144022288894263E-2</c:v>
                </c:pt>
                <c:pt idx="50">
                  <c:v>4.0116734955100541E-2</c:v>
                </c:pt>
                <c:pt idx="51">
                  <c:v>3.6134400454033169E-2</c:v>
                </c:pt>
                <c:pt idx="52">
                  <c:v>3.6215828800673623E-2</c:v>
                </c:pt>
                <c:pt idx="53">
                  <c:v>4.0336416574846976E-2</c:v>
                </c:pt>
                <c:pt idx="54">
                  <c:v>4.7455406807992907E-2</c:v>
                </c:pt>
                <c:pt idx="55">
                  <c:v>5.6449567362002261E-2</c:v>
                </c:pt>
                <c:pt idx="56">
                  <c:v>5.6889080731257875E-2</c:v>
                </c:pt>
                <c:pt idx="57">
                  <c:v>4.982940193838846E-2</c:v>
                </c:pt>
                <c:pt idx="58">
                  <c:v>4.5156616076273789E-2</c:v>
                </c:pt>
                <c:pt idx="59">
                  <c:v>4.3644238339271384E-2</c:v>
                </c:pt>
                <c:pt idx="60">
                  <c:v>4.5607762407323657E-2</c:v>
                </c:pt>
                <c:pt idx="61">
                  <c:v>5.0644499506099019E-2</c:v>
                </c:pt>
                <c:pt idx="62">
                  <c:v>5.795870560559703E-2</c:v>
                </c:pt>
                <c:pt idx="63">
                  <c:v>6.6806486717697455E-2</c:v>
                </c:pt>
              </c:numCache>
            </c:numRef>
          </c:xVal>
          <c:yVal>
            <c:numRef>
              <c:f>'Problem 2'!$T$3:$T$66</c:f>
              <c:numCache>
                <c:formatCode>0.000_ </c:formatCode>
                <c:ptCount val="64"/>
                <c:pt idx="0">
                  <c:v>1.6282738178779631E-2</c:v>
                </c:pt>
                <c:pt idx="1">
                  <c:v>1.4702600808619869E-2</c:v>
                </c:pt>
                <c:pt idx="2">
                  <c:v>1.3122463438460102E-2</c:v>
                </c:pt>
                <c:pt idx="3">
                  <c:v>1.1542326068300336E-2</c:v>
                </c:pt>
                <c:pt idx="4">
                  <c:v>9.9621886981405717E-3</c:v>
                </c:pt>
                <c:pt idx="5">
                  <c:v>8.3820513279808037E-3</c:v>
                </c:pt>
                <c:pt idx="6">
                  <c:v>6.8019139578210392E-3</c:v>
                </c:pt>
                <c:pt idx="7">
                  <c:v>5.2217765876612738E-3</c:v>
                </c:pt>
                <c:pt idx="8">
                  <c:v>1.5964502012931921E-2</c:v>
                </c:pt>
                <c:pt idx="9">
                  <c:v>1.4384364642772155E-2</c:v>
                </c:pt>
                <c:pt idx="10">
                  <c:v>1.2804227272612389E-2</c:v>
                </c:pt>
                <c:pt idx="11">
                  <c:v>1.1224089902452623E-2</c:v>
                </c:pt>
                <c:pt idx="12">
                  <c:v>9.6439525322928564E-3</c:v>
                </c:pt>
                <c:pt idx="13">
                  <c:v>8.0638151621330919E-3</c:v>
                </c:pt>
                <c:pt idx="14">
                  <c:v>6.4836777919733265E-3</c:v>
                </c:pt>
                <c:pt idx="15">
                  <c:v>4.9035404218135611E-3</c:v>
                </c:pt>
                <c:pt idx="16">
                  <c:v>1.5646265847084204E-2</c:v>
                </c:pt>
                <c:pt idx="17">
                  <c:v>1.4066128476924442E-2</c:v>
                </c:pt>
                <c:pt idx="18">
                  <c:v>1.2485991106764677E-2</c:v>
                </c:pt>
                <c:pt idx="19">
                  <c:v>1.0905853736604909E-2</c:v>
                </c:pt>
                <c:pt idx="20">
                  <c:v>9.3257163664451446E-3</c:v>
                </c:pt>
                <c:pt idx="21">
                  <c:v>7.7455789962853792E-3</c:v>
                </c:pt>
                <c:pt idx="22">
                  <c:v>6.1654416261256138E-3</c:v>
                </c:pt>
                <c:pt idx="23">
                  <c:v>4.5853042559658476E-3</c:v>
                </c:pt>
                <c:pt idx="24">
                  <c:v>1.5328029681236491E-2</c:v>
                </c:pt>
                <c:pt idx="25">
                  <c:v>1.3747892311076728E-2</c:v>
                </c:pt>
                <c:pt idx="26">
                  <c:v>1.2167754940916962E-2</c:v>
                </c:pt>
                <c:pt idx="27">
                  <c:v>1.0587617570757196E-2</c:v>
                </c:pt>
                <c:pt idx="28">
                  <c:v>9.007480200597431E-3</c:v>
                </c:pt>
                <c:pt idx="29">
                  <c:v>7.4273428304376657E-3</c:v>
                </c:pt>
                <c:pt idx="30">
                  <c:v>5.8472054602779003E-3</c:v>
                </c:pt>
                <c:pt idx="31">
                  <c:v>4.267068090118134E-3</c:v>
                </c:pt>
                <c:pt idx="32">
                  <c:v>1.5009793515388781E-2</c:v>
                </c:pt>
                <c:pt idx="33">
                  <c:v>1.3429656145229014E-2</c:v>
                </c:pt>
                <c:pt idx="34">
                  <c:v>1.184951877506925E-2</c:v>
                </c:pt>
                <c:pt idx="35">
                  <c:v>1.0269381404909482E-2</c:v>
                </c:pt>
                <c:pt idx="36">
                  <c:v>8.6892440347497175E-3</c:v>
                </c:pt>
                <c:pt idx="37">
                  <c:v>7.109106664589953E-3</c:v>
                </c:pt>
                <c:pt idx="38">
                  <c:v>5.5289692944301867E-3</c:v>
                </c:pt>
                <c:pt idx="39">
                  <c:v>3.9488319242704214E-3</c:v>
                </c:pt>
                <c:pt idx="40">
                  <c:v>1.4691557349541064E-2</c:v>
                </c:pt>
                <c:pt idx="41">
                  <c:v>1.3111419979381301E-2</c:v>
                </c:pt>
                <c:pt idx="42">
                  <c:v>1.1531282609221536E-2</c:v>
                </c:pt>
                <c:pt idx="43">
                  <c:v>9.9511452390617702E-3</c:v>
                </c:pt>
                <c:pt idx="44">
                  <c:v>8.3710078689020057E-3</c:v>
                </c:pt>
                <c:pt idx="45">
                  <c:v>6.7908704987422385E-3</c:v>
                </c:pt>
                <c:pt idx="46">
                  <c:v>5.2107331285824732E-3</c:v>
                </c:pt>
                <c:pt idx="47">
                  <c:v>3.6305957584227074E-3</c:v>
                </c:pt>
                <c:pt idx="48">
                  <c:v>1.4373321183693352E-2</c:v>
                </c:pt>
                <c:pt idx="49">
                  <c:v>1.2793183813533587E-2</c:v>
                </c:pt>
                <c:pt idx="50">
                  <c:v>1.1213046443373823E-2</c:v>
                </c:pt>
                <c:pt idx="51">
                  <c:v>9.6329090732140566E-3</c:v>
                </c:pt>
                <c:pt idx="52">
                  <c:v>8.0527717030542904E-3</c:v>
                </c:pt>
                <c:pt idx="53">
                  <c:v>6.4726343328945259E-3</c:v>
                </c:pt>
                <c:pt idx="54">
                  <c:v>4.8924969627347596E-3</c:v>
                </c:pt>
                <c:pt idx="55">
                  <c:v>3.3123595925749934E-3</c:v>
                </c:pt>
                <c:pt idx="56">
                  <c:v>1.4055085017845638E-2</c:v>
                </c:pt>
                <c:pt idx="57">
                  <c:v>1.2474947647685874E-2</c:v>
                </c:pt>
                <c:pt idx="58">
                  <c:v>1.0894810277526109E-2</c:v>
                </c:pt>
                <c:pt idx="59">
                  <c:v>9.3146729073663413E-3</c:v>
                </c:pt>
                <c:pt idx="60">
                  <c:v>7.7345355372065785E-3</c:v>
                </c:pt>
                <c:pt idx="61">
                  <c:v>6.1543981670468123E-3</c:v>
                </c:pt>
                <c:pt idx="62">
                  <c:v>4.5742607968870461E-3</c:v>
                </c:pt>
                <c:pt idx="63">
                  <c:v>2.9941234267272803E-3</c:v>
                </c:pt>
              </c:numCache>
            </c:numRef>
          </c:yVal>
          <c:smooth val="0"/>
          <c:extLst>
            <c:ext xmlns:c16="http://schemas.microsoft.com/office/drawing/2014/chart" uri="{C3380CC4-5D6E-409C-BE32-E72D297353CC}">
              <c16:uniqueId val="{00000000-729A-428E-9B5F-60307912E69A}"/>
            </c:ext>
          </c:extLst>
        </c:ser>
        <c:ser>
          <c:idx val="1"/>
          <c:order val="1"/>
          <c:tx>
            <c:v>ABC</c:v>
          </c:tx>
          <c:spPr>
            <a:ln w="28575">
              <a:noFill/>
            </a:ln>
          </c:spPr>
          <c:marker>
            <c:symbol val="square"/>
            <c:size val="4"/>
            <c:spPr>
              <a:solidFill>
                <a:srgbClr val="FF00FF"/>
              </a:solidFill>
              <a:ln>
                <a:solidFill>
                  <a:srgbClr val="FF00FF"/>
                </a:solidFill>
                <a:prstDash val="solid"/>
              </a:ln>
            </c:spPr>
          </c:marker>
          <c:xVal>
            <c:numRef>
              <c:f>'Problem 2'!$G$9:$G$11</c:f>
              <c:numCache>
                <c:formatCode>0.0000</c:formatCode>
                <c:ptCount val="3"/>
                <c:pt idx="0">
                  <c:v>4.7541869192830752E-2</c:v>
                </c:pt>
                <c:pt idx="1">
                  <c:v>5.2647654785357136E-2</c:v>
                </c:pt>
                <c:pt idx="2">
                  <c:v>4.7855881475977587E-2</c:v>
                </c:pt>
              </c:numCache>
            </c:numRef>
          </c:xVal>
          <c:yVal>
            <c:numRef>
              <c:f>'Problem 2'!$H$9:$H$11</c:f>
              <c:numCache>
                <c:formatCode>0.0000</c:formatCode>
                <c:ptCount val="3"/>
                <c:pt idx="0">
                  <c:v>1.2793183813533587E-2</c:v>
                </c:pt>
                <c:pt idx="1">
                  <c:v>6.4836777919733265E-3</c:v>
                </c:pt>
                <c:pt idx="2">
                  <c:v>4.8924969627347596E-3</c:v>
                </c:pt>
              </c:numCache>
            </c:numRef>
          </c:yVal>
          <c:smooth val="0"/>
          <c:extLst>
            <c:ext xmlns:c16="http://schemas.microsoft.com/office/drawing/2014/chart" uri="{C3380CC4-5D6E-409C-BE32-E72D297353CC}">
              <c16:uniqueId val="{00000001-729A-428E-9B5F-60307912E69A}"/>
            </c:ext>
          </c:extLst>
        </c:ser>
        <c:ser>
          <c:idx val="2"/>
          <c:order val="2"/>
          <c:tx>
            <c:v>MVF</c:v>
          </c:tx>
          <c:spPr>
            <a:ln w="12700">
              <a:solidFill>
                <a:srgbClr val="FFFF00"/>
              </a:solidFill>
              <a:prstDash val="solid"/>
            </a:ln>
          </c:spPr>
          <c:marker>
            <c:symbol val="triangle"/>
            <c:size val="4"/>
            <c:spPr>
              <a:solidFill>
                <a:srgbClr val="FFFF00"/>
              </a:solidFill>
              <a:ln>
                <a:solidFill>
                  <a:srgbClr val="FFFF00"/>
                </a:solidFill>
                <a:prstDash val="solid"/>
              </a:ln>
            </c:spPr>
          </c:marker>
          <c:xVal>
            <c:numRef>
              <c:f>'Problem 2'!$G$31:$G$37</c:f>
              <c:numCache>
                <c:formatCode>0.0000</c:formatCode>
                <c:ptCount val="7"/>
                <c:pt idx="0">
                  <c:v>5.0816585479749446E-2</c:v>
                </c:pt>
                <c:pt idx="1">
                  <c:v>3.7423429698242069E-2</c:v>
                </c:pt>
                <c:pt idx="2">
                  <c:v>3.0797171272554862E-2</c:v>
                </c:pt>
                <c:pt idx="3">
                  <c:v>4.7616315495074481E-2</c:v>
                </c:pt>
                <c:pt idx="4">
                  <c:v>7.3191914310632628E-2</c:v>
                </c:pt>
                <c:pt idx="5">
                  <c:v>8.6982833832827053E-2</c:v>
                </c:pt>
                <c:pt idx="6">
                  <c:v>0.10108261083150349</c:v>
                </c:pt>
              </c:numCache>
            </c:numRef>
          </c:xVal>
          <c:yVal>
            <c:numRef>
              <c:f>'Problem 2'!$H$31:$H$37</c:f>
              <c:numCache>
                <c:formatCode>0.000</c:formatCode>
                <c:ptCount val="7"/>
                <c:pt idx="0">
                  <c:v>2.5000000000000001E-3</c:v>
                </c:pt>
                <c:pt idx="1">
                  <c:v>5.0000000000000001E-3</c:v>
                </c:pt>
                <c:pt idx="2">
                  <c:v>8.9999999999999993E-3</c:v>
                </c:pt>
                <c:pt idx="3">
                  <c:v>1.2999999999999999E-2</c:v>
                </c:pt>
                <c:pt idx="4" formatCode="General">
                  <c:v>1.7000000000000001E-2</c:v>
                </c:pt>
                <c:pt idx="5">
                  <c:v>1.9E-2</c:v>
                </c:pt>
                <c:pt idx="6">
                  <c:v>2.1000000000000001E-2</c:v>
                </c:pt>
              </c:numCache>
            </c:numRef>
          </c:yVal>
          <c:smooth val="1"/>
          <c:extLst>
            <c:ext xmlns:c16="http://schemas.microsoft.com/office/drawing/2014/chart" uri="{C3380CC4-5D6E-409C-BE32-E72D297353CC}">
              <c16:uniqueId val="{00000002-729A-428E-9B5F-60307912E69A}"/>
            </c:ext>
          </c:extLst>
        </c:ser>
        <c:ser>
          <c:idx val="3"/>
          <c:order val="3"/>
          <c:tx>
            <c:v>GMVP</c:v>
          </c:tx>
          <c:spPr>
            <a:ln w="28575">
              <a:noFill/>
            </a:ln>
          </c:spPr>
          <c:marker>
            <c:symbol val="diamond"/>
            <c:size val="4"/>
            <c:spPr>
              <a:solidFill>
                <a:srgbClr val="00FFFF"/>
              </a:solidFill>
              <a:ln>
                <a:solidFill>
                  <a:srgbClr val="00FFFF"/>
                </a:solidFill>
                <a:prstDash val="solid"/>
              </a:ln>
            </c:spPr>
          </c:marker>
          <c:xVal>
            <c:numRef>
              <c:f>'Problem 2'!$G$58</c:f>
              <c:numCache>
                <c:formatCode>0.0000_ </c:formatCode>
                <c:ptCount val="1"/>
                <c:pt idx="0">
                  <c:v>2.9923763706753391E-2</c:v>
                </c:pt>
              </c:numCache>
            </c:numRef>
          </c:xVal>
          <c:yVal>
            <c:numRef>
              <c:f>'Problem 2'!$H$58</c:f>
              <c:numCache>
                <c:formatCode>0.0000_ </c:formatCode>
                <c:ptCount val="1"/>
                <c:pt idx="0">
                  <c:v>8.021060113729786E-3</c:v>
                </c:pt>
              </c:numCache>
            </c:numRef>
          </c:yVal>
          <c:smooth val="0"/>
          <c:extLst>
            <c:ext xmlns:c16="http://schemas.microsoft.com/office/drawing/2014/chart" uri="{C3380CC4-5D6E-409C-BE32-E72D297353CC}">
              <c16:uniqueId val="{00000003-729A-428E-9B5F-60307912E69A}"/>
            </c:ext>
          </c:extLst>
        </c:ser>
        <c:ser>
          <c:idx val="4"/>
          <c:order val="4"/>
          <c:tx>
            <c:v>CAL</c:v>
          </c:tx>
          <c:spPr>
            <a:ln w="25400">
              <a:solidFill>
                <a:srgbClr val="FF00FF"/>
              </a:solidFill>
              <a:prstDash val="solid"/>
            </a:ln>
          </c:spPr>
          <c:marker>
            <c:symbol val="circle"/>
            <c:size val="5"/>
            <c:spPr>
              <a:solidFill>
                <a:srgbClr val="FF0000"/>
              </a:solidFill>
              <a:ln>
                <a:solidFill>
                  <a:srgbClr val="FF0000"/>
                </a:solidFill>
                <a:prstDash val="solid"/>
              </a:ln>
            </c:spPr>
          </c:marker>
          <c:xVal>
            <c:numRef>
              <c:f>'Problem 2'!$G$73:$G$75</c:f>
              <c:numCache>
                <c:formatCode>General</c:formatCode>
                <c:ptCount val="3"/>
                <c:pt idx="0" formatCode="0">
                  <c:v>0</c:v>
                </c:pt>
              </c:numCache>
            </c:numRef>
          </c:xVal>
          <c:yVal>
            <c:numRef>
              <c:f>'Problem 2'!$H$73:$H$75</c:f>
              <c:numCache>
                <c:formatCode>General</c:formatCode>
                <c:ptCount val="3"/>
                <c:pt idx="0" formatCode="0.000">
                  <c:v>1.03E-2</c:v>
                </c:pt>
                <c:pt idx="2" formatCode="0.0000_ ">
                  <c:v>1.03E-2</c:v>
                </c:pt>
              </c:numCache>
            </c:numRef>
          </c:yVal>
          <c:smooth val="1"/>
          <c:extLst>
            <c:ext xmlns:c16="http://schemas.microsoft.com/office/drawing/2014/chart" uri="{C3380CC4-5D6E-409C-BE32-E72D297353CC}">
              <c16:uniqueId val="{00000004-729A-428E-9B5F-60307912E69A}"/>
            </c:ext>
          </c:extLst>
        </c:ser>
        <c:dLbls>
          <c:showLegendKey val="0"/>
          <c:showVal val="0"/>
          <c:showCatName val="0"/>
          <c:showSerName val="0"/>
          <c:showPercent val="0"/>
          <c:showBubbleSize val="0"/>
        </c:dLbls>
        <c:axId val="876371951"/>
        <c:axId val="1"/>
      </c:scatterChart>
      <c:valAx>
        <c:axId val="876371951"/>
        <c:scaling>
          <c:orientation val="minMax"/>
        </c:scaling>
        <c:delete val="0"/>
        <c:axPos val="b"/>
        <c:title>
          <c:tx>
            <c:rich>
              <a:bodyPr/>
              <a:lstStyle/>
              <a:p>
                <a:pPr>
                  <a:defRPr sz="1200" b="0" i="0" u="none" strike="noStrike" baseline="0">
                    <a:solidFill>
                      <a:srgbClr val="000000"/>
                    </a:solidFill>
                    <a:latin typeface="宋体"/>
                    <a:ea typeface="宋体"/>
                    <a:cs typeface="宋体"/>
                  </a:defRPr>
                </a:pPr>
                <a:r>
                  <a:rPr lang="en-US"/>
                  <a:t>SD(r)</a:t>
                </a:r>
              </a:p>
            </c:rich>
          </c:tx>
          <c:layout>
            <c:manualLayout>
              <c:xMode val="edge"/>
              <c:yMode val="edge"/>
              <c:x val="0.88387635756056804"/>
              <c:y val="0.79735317800022032"/>
            </c:manualLayout>
          </c:layout>
          <c:overlay val="0"/>
          <c:spPr>
            <a:noFill/>
            <a:ln w="25400">
              <a:noFill/>
            </a:ln>
          </c:spPr>
        </c:title>
        <c:numFmt formatCode="0.000_ " sourceLinked="1"/>
        <c:majorTickMark val="cross"/>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宋体"/>
                <a:ea typeface="宋体"/>
                <a:cs typeface="宋体"/>
              </a:defRPr>
            </a:pPr>
            <a:endParaRPr lang="en-US"/>
          </a:p>
        </c:txPr>
        <c:crossAx val="1"/>
        <c:crosses val="autoZero"/>
        <c:crossBetween val="midCat"/>
      </c:valAx>
      <c:valAx>
        <c:axId val="1"/>
        <c:scaling>
          <c:orientation val="minMax"/>
        </c:scaling>
        <c:delete val="0"/>
        <c:axPos val="l"/>
        <c:majorGridlines>
          <c:spPr>
            <a:ln w="3175">
              <a:solidFill>
                <a:srgbClr val="000000"/>
              </a:solidFill>
              <a:prstDash val="solid"/>
            </a:ln>
          </c:spPr>
        </c:majorGridlines>
        <c:title>
          <c:tx>
            <c:rich>
              <a:bodyPr rot="0" vert="horz"/>
              <a:lstStyle/>
              <a:p>
                <a:pPr algn="ctr">
                  <a:defRPr sz="1200" b="0" i="0" u="none" strike="noStrike" baseline="0">
                    <a:solidFill>
                      <a:srgbClr val="000000"/>
                    </a:solidFill>
                    <a:latin typeface="宋体"/>
                    <a:ea typeface="宋体"/>
                    <a:cs typeface="宋体"/>
                  </a:defRPr>
                </a:pPr>
                <a:r>
                  <a:rPr lang="en-US"/>
                  <a:t>E(r)</a:t>
                </a:r>
              </a:p>
            </c:rich>
          </c:tx>
          <c:layout>
            <c:manualLayout>
              <c:xMode val="edge"/>
              <c:yMode val="edge"/>
              <c:x val="9.0887761836787928E-2"/>
              <c:y val="3.0325385860674844E-2"/>
            </c:manualLayout>
          </c:layout>
          <c:overlay val="0"/>
          <c:spPr>
            <a:noFill/>
            <a:ln w="25400">
              <a:noFill/>
            </a:ln>
          </c:spPr>
        </c:title>
        <c:numFmt formatCode="0.000_ " sourceLinked="1"/>
        <c:majorTickMark val="cross"/>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宋体"/>
                <a:ea typeface="宋体"/>
                <a:cs typeface="宋体"/>
              </a:defRPr>
            </a:pPr>
            <a:endParaRPr lang="en-US"/>
          </a:p>
        </c:txPr>
        <c:crossAx val="876371951"/>
        <c:crosses val="autoZero"/>
        <c:crossBetween val="midCat"/>
      </c:valAx>
      <c:spPr>
        <a:solidFill>
          <a:srgbClr val="C0C0C0"/>
        </a:solidFill>
        <a:ln w="12700">
          <a:noFill/>
          <a:prstDash val="solid"/>
        </a:ln>
      </c:spPr>
    </c:plotArea>
    <c:legend>
      <c:legendPos val="r"/>
      <c:layout>
        <c:manualLayout>
          <c:xMode val="edge"/>
          <c:yMode val="edge"/>
          <c:x val="0.86975453649689138"/>
          <c:y val="0.28607053530073445"/>
          <c:w val="0.11866877105478091"/>
          <c:h val="0.31592139217891879"/>
        </c:manualLayout>
      </c:layout>
      <c:overlay val="0"/>
      <c:spPr>
        <a:solidFill>
          <a:srgbClr val="FFFFFF"/>
        </a:solidFill>
        <a:ln w="3175">
          <a:solidFill>
            <a:srgbClr val="000000"/>
          </a:solidFill>
          <a:prstDash val="solid"/>
        </a:ln>
      </c:spPr>
      <c:txPr>
        <a:bodyPr/>
        <a:lstStyle/>
        <a:p>
          <a:pPr>
            <a:defRPr sz="925" b="0" i="0" u="none" strike="noStrike" baseline="0">
              <a:solidFill>
                <a:srgbClr val="000000"/>
              </a:solidFill>
              <a:latin typeface="宋体"/>
              <a:ea typeface="宋体"/>
              <a:cs typeface="宋体"/>
            </a:defRPr>
          </a:pPr>
          <a:endParaRPr lang="en-US"/>
        </a:p>
      </c:txPr>
    </c:legend>
    <c:plotVisOnly val="1"/>
    <c:dispBlanksAs val="gap"/>
    <c:showDLblsOverMax val="0"/>
  </c:chart>
  <c:spPr>
    <a:solidFill>
      <a:srgbClr val="FFFFFF"/>
    </a:solidFill>
    <a:ln w="3175">
      <a:noFill/>
      <a:prstDash val="solid"/>
    </a:ln>
  </c:spPr>
  <c:txPr>
    <a:bodyPr/>
    <a:lstStyle/>
    <a:p>
      <a:pPr>
        <a:defRPr sz="1200" b="0" i="0" u="none" strike="noStrike" baseline="0">
          <a:solidFill>
            <a:srgbClr val="000000"/>
          </a:solidFill>
          <a:latin typeface="宋体"/>
          <a:ea typeface="宋体"/>
          <a:cs typeface="宋体"/>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COST!$F$1</c:f>
              <c:strCache>
                <c:ptCount val="1"/>
                <c:pt idx="0">
                  <c:v>Monthly Return Rate</c:v>
                </c:pt>
              </c:strCache>
            </c:strRef>
          </c:tx>
          <c:spPr>
            <a:ln w="22225" cap="rnd">
              <a:solidFill>
                <a:schemeClr val="accent1"/>
              </a:solidFill>
              <a:round/>
            </a:ln>
            <a:effectLst/>
          </c:spPr>
          <c:marker>
            <c:symbol val="none"/>
          </c:marker>
          <c:cat>
            <c:numRef>
              <c:f>COST!$D$2:$D$61</c:f>
              <c:numCache>
                <c:formatCode>m/d/yyyy</c:formatCode>
                <c:ptCount val="60"/>
                <c:pt idx="0">
                  <c:v>41190</c:v>
                </c:pt>
                <c:pt idx="1">
                  <c:v>41221</c:v>
                </c:pt>
                <c:pt idx="2">
                  <c:v>41250</c:v>
                </c:pt>
                <c:pt idx="3">
                  <c:v>41282</c:v>
                </c:pt>
                <c:pt idx="4">
                  <c:v>41313</c:v>
                </c:pt>
                <c:pt idx="5">
                  <c:v>41341</c:v>
                </c:pt>
                <c:pt idx="6">
                  <c:v>41372</c:v>
                </c:pt>
                <c:pt idx="7">
                  <c:v>41402</c:v>
                </c:pt>
                <c:pt idx="8">
                  <c:v>41432</c:v>
                </c:pt>
                <c:pt idx="9">
                  <c:v>41463</c:v>
                </c:pt>
                <c:pt idx="10">
                  <c:v>41494</c:v>
                </c:pt>
                <c:pt idx="11">
                  <c:v>41526</c:v>
                </c:pt>
                <c:pt idx="12">
                  <c:v>41555</c:v>
                </c:pt>
                <c:pt idx="13">
                  <c:v>41586</c:v>
                </c:pt>
                <c:pt idx="14">
                  <c:v>41617</c:v>
                </c:pt>
                <c:pt idx="15">
                  <c:v>41647</c:v>
                </c:pt>
                <c:pt idx="16">
                  <c:v>41677</c:v>
                </c:pt>
                <c:pt idx="17">
                  <c:v>41705</c:v>
                </c:pt>
                <c:pt idx="18">
                  <c:v>41737</c:v>
                </c:pt>
                <c:pt idx="19">
                  <c:v>41767</c:v>
                </c:pt>
                <c:pt idx="20">
                  <c:v>41799</c:v>
                </c:pt>
                <c:pt idx="21">
                  <c:v>41828</c:v>
                </c:pt>
                <c:pt idx="22">
                  <c:v>41859</c:v>
                </c:pt>
                <c:pt idx="23">
                  <c:v>41890</c:v>
                </c:pt>
                <c:pt idx="24">
                  <c:v>41920</c:v>
                </c:pt>
                <c:pt idx="25">
                  <c:v>41950</c:v>
                </c:pt>
                <c:pt idx="26">
                  <c:v>41981</c:v>
                </c:pt>
                <c:pt idx="27">
                  <c:v>42012</c:v>
                </c:pt>
                <c:pt idx="28">
                  <c:v>42044</c:v>
                </c:pt>
                <c:pt idx="29">
                  <c:v>42072</c:v>
                </c:pt>
                <c:pt idx="30">
                  <c:v>42102</c:v>
                </c:pt>
                <c:pt idx="31">
                  <c:v>42132</c:v>
                </c:pt>
                <c:pt idx="32">
                  <c:v>42163</c:v>
                </c:pt>
                <c:pt idx="33">
                  <c:v>42193</c:v>
                </c:pt>
                <c:pt idx="34">
                  <c:v>42223</c:v>
                </c:pt>
                <c:pt idx="35">
                  <c:v>42255</c:v>
                </c:pt>
                <c:pt idx="36">
                  <c:v>42285</c:v>
                </c:pt>
                <c:pt idx="37">
                  <c:v>42317</c:v>
                </c:pt>
                <c:pt idx="38">
                  <c:v>42346</c:v>
                </c:pt>
                <c:pt idx="39">
                  <c:v>42377</c:v>
                </c:pt>
                <c:pt idx="40">
                  <c:v>42408</c:v>
                </c:pt>
                <c:pt idx="41">
                  <c:v>42437</c:v>
                </c:pt>
                <c:pt idx="42">
                  <c:v>42468</c:v>
                </c:pt>
                <c:pt idx="43">
                  <c:v>42499</c:v>
                </c:pt>
                <c:pt idx="44">
                  <c:v>42529</c:v>
                </c:pt>
                <c:pt idx="45">
                  <c:v>42559</c:v>
                </c:pt>
                <c:pt idx="46">
                  <c:v>42590</c:v>
                </c:pt>
                <c:pt idx="47">
                  <c:v>42621</c:v>
                </c:pt>
                <c:pt idx="48">
                  <c:v>42650</c:v>
                </c:pt>
                <c:pt idx="49">
                  <c:v>42682</c:v>
                </c:pt>
                <c:pt idx="50">
                  <c:v>42712</c:v>
                </c:pt>
                <c:pt idx="51">
                  <c:v>42744</c:v>
                </c:pt>
                <c:pt idx="52">
                  <c:v>42774</c:v>
                </c:pt>
                <c:pt idx="53">
                  <c:v>42802</c:v>
                </c:pt>
                <c:pt idx="54">
                  <c:v>42832</c:v>
                </c:pt>
                <c:pt idx="55">
                  <c:v>42863</c:v>
                </c:pt>
                <c:pt idx="56">
                  <c:v>42894</c:v>
                </c:pt>
                <c:pt idx="57">
                  <c:v>42923</c:v>
                </c:pt>
                <c:pt idx="58">
                  <c:v>42955</c:v>
                </c:pt>
                <c:pt idx="59">
                  <c:v>42986</c:v>
                </c:pt>
              </c:numCache>
            </c:numRef>
          </c:cat>
          <c:val>
            <c:numRef>
              <c:f>COST!$F$2:$F$61</c:f>
              <c:numCache>
                <c:formatCode>General</c:formatCode>
                <c:ptCount val="60"/>
                <c:pt idx="0">
                  <c:v>-6.5219713291654324E-2</c:v>
                </c:pt>
                <c:pt idx="1">
                  <c:v>0.11712655585035074</c:v>
                </c:pt>
                <c:pt idx="2">
                  <c:v>2.6582811636124002E-2</c:v>
                </c:pt>
                <c:pt idx="3">
                  <c:v>1.8623698295747178E-2</c:v>
                </c:pt>
                <c:pt idx="4">
                  <c:v>2.4323285303309628E-3</c:v>
                </c:pt>
                <c:pt idx="5">
                  <c:v>3.8819942543341257E-2</c:v>
                </c:pt>
                <c:pt idx="6">
                  <c:v>2.4009473022432753E-2</c:v>
                </c:pt>
                <c:pt idx="7">
                  <c:v>1.1664914332741003E-2</c:v>
                </c:pt>
                <c:pt idx="8">
                  <c:v>1.8448188072635627E-2</c:v>
                </c:pt>
                <c:pt idx="9">
                  <c:v>4.5066116953474171E-2</c:v>
                </c:pt>
                <c:pt idx="10">
                  <c:v>-1.737810849449338E-2</c:v>
                </c:pt>
                <c:pt idx="11">
                  <c:v>-2.7221520784094014E-2</c:v>
                </c:pt>
                <c:pt idx="12">
                  <c:v>9.4198240468926192E-2</c:v>
                </c:pt>
                <c:pt idx="13">
                  <c:v>-6.6069913753787823E-3</c:v>
                </c:pt>
                <c:pt idx="14">
                  <c:v>-6.255114479946447E-2</c:v>
                </c:pt>
                <c:pt idx="15">
                  <c:v>-8.7814804376950271E-5</c:v>
                </c:pt>
                <c:pt idx="16">
                  <c:v>-2.0448962781084612E-3</c:v>
                </c:pt>
                <c:pt idx="17">
                  <c:v>-7.4009448888703389E-3</c:v>
                </c:pt>
                <c:pt idx="18">
                  <c:v>1.8373960235919695E-2</c:v>
                </c:pt>
                <c:pt idx="19">
                  <c:v>2.9727631488462865E-2</c:v>
                </c:pt>
                <c:pt idx="20">
                  <c:v>-2.7170161643672369E-3</c:v>
                </c:pt>
                <c:pt idx="21">
                  <c:v>1.7548453060401106E-2</c:v>
                </c:pt>
                <c:pt idx="22">
                  <c:v>6.2437035421308539E-2</c:v>
                </c:pt>
                <c:pt idx="23">
                  <c:v>1.6824576774067866E-2</c:v>
                </c:pt>
                <c:pt idx="24">
                  <c:v>6.9758654859269784E-2</c:v>
                </c:pt>
                <c:pt idx="25">
                  <c:v>3.6232822145495953E-2</c:v>
                </c:pt>
                <c:pt idx="26">
                  <c:v>2.2693597298170606E-2</c:v>
                </c:pt>
                <c:pt idx="27">
                  <c:v>4.7183396147191255E-2</c:v>
                </c:pt>
                <c:pt idx="28">
                  <c:v>2.3734532265648593E-2</c:v>
                </c:pt>
                <c:pt idx="29">
                  <c:v>8.7599244433949012E-3</c:v>
                </c:pt>
                <c:pt idx="30">
                  <c:v>-3.7637307347884973E-2</c:v>
                </c:pt>
                <c:pt idx="31">
                  <c:v>-5.3674195602902278E-2</c:v>
                </c:pt>
                <c:pt idx="32">
                  <c:v>1.3400958102609746E-2</c:v>
                </c:pt>
                <c:pt idx="33">
                  <c:v>3.8313072563707098E-2</c:v>
                </c:pt>
                <c:pt idx="34">
                  <c:v>-2.3689741431501193E-2</c:v>
                </c:pt>
                <c:pt idx="35">
                  <c:v>7.2332740903603795E-2</c:v>
                </c:pt>
                <c:pt idx="36">
                  <c:v>2.3077826597116966E-2</c:v>
                </c:pt>
                <c:pt idx="37">
                  <c:v>9.1173384781485997E-2</c:v>
                </c:pt>
                <c:pt idx="38">
                  <c:v>-9.92479069573107E-2</c:v>
                </c:pt>
                <c:pt idx="39">
                  <c:v>-3.3462658774953767E-2</c:v>
                </c:pt>
                <c:pt idx="40">
                  <c:v>2.9514646439660685E-2</c:v>
                </c:pt>
                <c:pt idx="41">
                  <c:v>4.6372392236371509E-3</c:v>
                </c:pt>
                <c:pt idx="42">
                  <c:v>-1.7279974166580555E-2</c:v>
                </c:pt>
                <c:pt idx="43">
                  <c:v>3.2168926355329211E-2</c:v>
                </c:pt>
                <c:pt idx="44">
                  <c:v>7.8698604193552124E-2</c:v>
                </c:pt>
                <c:pt idx="45">
                  <c:v>1.1847121349788783E-2</c:v>
                </c:pt>
                <c:pt idx="46">
                  <c:v>-8.0749519277380402E-2</c:v>
                </c:pt>
                <c:pt idx="47">
                  <c:v>-2.2675383066199824E-2</c:v>
                </c:pt>
                <c:pt idx="48">
                  <c:v>-2.3004082193508493E-2</c:v>
                </c:pt>
                <c:pt idx="49">
                  <c:v>7.8718623479177907E-2</c:v>
                </c:pt>
                <c:pt idx="50">
                  <c:v>2.1448130134793242E-2</c:v>
                </c:pt>
                <c:pt idx="51">
                  <c:v>4.9100077803004051E-2</c:v>
                </c:pt>
                <c:pt idx="52">
                  <c:v>-1.2943864348836605E-2</c:v>
                </c:pt>
                <c:pt idx="53">
                  <c:v>2.6347503431717836E-2</c:v>
                </c:pt>
                <c:pt idx="54">
                  <c:v>5.2733372759621241E-2</c:v>
                </c:pt>
                <c:pt idx="55">
                  <c:v>5.3850810971443744E-2</c:v>
                </c:pt>
                <c:pt idx="56">
                  <c:v>-0.15048787344869749</c:v>
                </c:pt>
                <c:pt idx="57">
                  <c:v>2.3619519051814319E-2</c:v>
                </c:pt>
                <c:pt idx="58">
                  <c:v>3.9911670817389656E-4</c:v>
                </c:pt>
                <c:pt idx="59">
                  <c:v>6.2043157612906435E-2</c:v>
                </c:pt>
              </c:numCache>
            </c:numRef>
          </c:val>
          <c:smooth val="0"/>
          <c:extLst>
            <c:ext xmlns:c16="http://schemas.microsoft.com/office/drawing/2014/chart" uri="{C3380CC4-5D6E-409C-BE32-E72D297353CC}">
              <c16:uniqueId val="{00000000-C754-4C1D-A76E-BB750A3AC981}"/>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416111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AMZN!$B$1</c:f>
              <c:strCache>
                <c:ptCount val="1"/>
                <c:pt idx="0">
                  <c:v>Adj Close</c:v>
                </c:pt>
              </c:strCache>
            </c:strRef>
          </c:tx>
          <c:spPr>
            <a:ln w="22225" cap="rnd">
              <a:solidFill>
                <a:schemeClr val="accent1"/>
              </a:solidFill>
              <a:round/>
            </a:ln>
            <a:effectLst/>
          </c:spPr>
          <c:marker>
            <c:symbol val="none"/>
          </c:marker>
          <c:cat>
            <c:numRef>
              <c:f>AMZN!$A$2:$A$62</c:f>
              <c:numCache>
                <c:formatCode>m/d/yyyy</c:formatCode>
                <c:ptCount val="60"/>
                <c:pt idx="0">
                  <c:v>41183</c:v>
                </c:pt>
                <c:pt idx="1">
                  <c:v>41214</c:v>
                </c:pt>
                <c:pt idx="2">
                  <c:v>41244</c:v>
                </c:pt>
                <c:pt idx="3">
                  <c:v>41275</c:v>
                </c:pt>
                <c:pt idx="4">
                  <c:v>41306</c:v>
                </c:pt>
                <c:pt idx="5">
                  <c:v>41334</c:v>
                </c:pt>
                <c:pt idx="6">
                  <c:v>41365</c:v>
                </c:pt>
                <c:pt idx="7">
                  <c:v>41395</c:v>
                </c:pt>
                <c:pt idx="8">
                  <c:v>41426</c:v>
                </c:pt>
                <c:pt idx="9">
                  <c:v>41456</c:v>
                </c:pt>
                <c:pt idx="10">
                  <c:v>41487</c:v>
                </c:pt>
                <c:pt idx="11">
                  <c:v>41518</c:v>
                </c:pt>
                <c:pt idx="12">
                  <c:v>41548</c:v>
                </c:pt>
                <c:pt idx="13">
                  <c:v>41579</c:v>
                </c:pt>
                <c:pt idx="14">
                  <c:v>41609</c:v>
                </c:pt>
                <c:pt idx="15">
                  <c:v>41640</c:v>
                </c:pt>
                <c:pt idx="16">
                  <c:v>41671</c:v>
                </c:pt>
                <c:pt idx="17">
                  <c:v>41699</c:v>
                </c:pt>
                <c:pt idx="18">
                  <c:v>41730</c:v>
                </c:pt>
                <c:pt idx="19">
                  <c:v>41760</c:v>
                </c:pt>
                <c:pt idx="20">
                  <c:v>41791</c:v>
                </c:pt>
                <c:pt idx="21">
                  <c:v>41821</c:v>
                </c:pt>
                <c:pt idx="22">
                  <c:v>41852</c:v>
                </c:pt>
                <c:pt idx="23">
                  <c:v>41883</c:v>
                </c:pt>
                <c:pt idx="24">
                  <c:v>41913</c:v>
                </c:pt>
                <c:pt idx="25">
                  <c:v>41944</c:v>
                </c:pt>
                <c:pt idx="26">
                  <c:v>41974</c:v>
                </c:pt>
                <c:pt idx="27">
                  <c:v>42005</c:v>
                </c:pt>
                <c:pt idx="28">
                  <c:v>42036</c:v>
                </c:pt>
                <c:pt idx="29">
                  <c:v>42064</c:v>
                </c:pt>
                <c:pt idx="30">
                  <c:v>42095</c:v>
                </c:pt>
                <c:pt idx="31">
                  <c:v>42125</c:v>
                </c:pt>
                <c:pt idx="32">
                  <c:v>42156</c:v>
                </c:pt>
                <c:pt idx="33">
                  <c:v>42186</c:v>
                </c:pt>
                <c:pt idx="34">
                  <c:v>42217</c:v>
                </c:pt>
                <c:pt idx="35">
                  <c:v>42248</c:v>
                </c:pt>
                <c:pt idx="36">
                  <c:v>42278</c:v>
                </c:pt>
                <c:pt idx="37">
                  <c:v>42309</c:v>
                </c:pt>
                <c:pt idx="38">
                  <c:v>42339</c:v>
                </c:pt>
                <c:pt idx="39">
                  <c:v>42370</c:v>
                </c:pt>
                <c:pt idx="40">
                  <c:v>42401</c:v>
                </c:pt>
                <c:pt idx="41">
                  <c:v>42430</c:v>
                </c:pt>
                <c:pt idx="42">
                  <c:v>42461</c:v>
                </c:pt>
                <c:pt idx="43">
                  <c:v>42491</c:v>
                </c:pt>
                <c:pt idx="44">
                  <c:v>42522</c:v>
                </c:pt>
                <c:pt idx="45">
                  <c:v>42552</c:v>
                </c:pt>
                <c:pt idx="46">
                  <c:v>42583</c:v>
                </c:pt>
                <c:pt idx="47">
                  <c:v>42614</c:v>
                </c:pt>
                <c:pt idx="48">
                  <c:v>42644</c:v>
                </c:pt>
                <c:pt idx="49">
                  <c:v>42675</c:v>
                </c:pt>
                <c:pt idx="50">
                  <c:v>42705</c:v>
                </c:pt>
                <c:pt idx="51">
                  <c:v>42736</c:v>
                </c:pt>
                <c:pt idx="52">
                  <c:v>42767</c:v>
                </c:pt>
                <c:pt idx="53">
                  <c:v>42795</c:v>
                </c:pt>
                <c:pt idx="54">
                  <c:v>42826</c:v>
                </c:pt>
                <c:pt idx="55">
                  <c:v>42856</c:v>
                </c:pt>
                <c:pt idx="56">
                  <c:v>42887</c:v>
                </c:pt>
                <c:pt idx="57">
                  <c:v>42917</c:v>
                </c:pt>
                <c:pt idx="58">
                  <c:v>42948</c:v>
                </c:pt>
                <c:pt idx="59">
                  <c:v>42979</c:v>
                </c:pt>
              </c:numCache>
              <c:extLst/>
            </c:numRef>
          </c:cat>
          <c:val>
            <c:numRef>
              <c:f>AMZN!$B$2:$B$62</c:f>
              <c:numCache>
                <c:formatCode>General</c:formatCode>
                <c:ptCount val="60"/>
                <c:pt idx="0">
                  <c:v>232.88999899999999</c:v>
                </c:pt>
                <c:pt idx="1">
                  <c:v>252.050003</c:v>
                </c:pt>
                <c:pt idx="2">
                  <c:v>250.86999499999999</c:v>
                </c:pt>
                <c:pt idx="3">
                  <c:v>265.5</c:v>
                </c:pt>
                <c:pt idx="4">
                  <c:v>264.26998900000001</c:v>
                </c:pt>
                <c:pt idx="5">
                  <c:v>266.48998999999998</c:v>
                </c:pt>
                <c:pt idx="6">
                  <c:v>253.80999800000001</c:v>
                </c:pt>
                <c:pt idx="7">
                  <c:v>269.20001200000002</c:v>
                </c:pt>
                <c:pt idx="8">
                  <c:v>277.69000199999999</c:v>
                </c:pt>
                <c:pt idx="9">
                  <c:v>301.22000100000002</c:v>
                </c:pt>
                <c:pt idx="10">
                  <c:v>280.98001099999999</c:v>
                </c:pt>
                <c:pt idx="11">
                  <c:v>312.64001500000001</c:v>
                </c:pt>
                <c:pt idx="12">
                  <c:v>364.02999899999998</c:v>
                </c:pt>
                <c:pt idx="13">
                  <c:v>393.61999500000002</c:v>
                </c:pt>
                <c:pt idx="14">
                  <c:v>398.790009</c:v>
                </c:pt>
                <c:pt idx="15">
                  <c:v>358.69000199999999</c:v>
                </c:pt>
                <c:pt idx="16">
                  <c:v>362.10000600000001</c:v>
                </c:pt>
                <c:pt idx="17">
                  <c:v>336.36999500000002</c:v>
                </c:pt>
                <c:pt idx="18">
                  <c:v>304.13000499999998</c:v>
                </c:pt>
                <c:pt idx="19">
                  <c:v>312.54998799999998</c:v>
                </c:pt>
                <c:pt idx="20">
                  <c:v>324.77999899999998</c:v>
                </c:pt>
                <c:pt idx="21">
                  <c:v>312.98998999999998</c:v>
                </c:pt>
                <c:pt idx="22">
                  <c:v>339.040009</c:v>
                </c:pt>
                <c:pt idx="23">
                  <c:v>322.44000199999999</c:v>
                </c:pt>
                <c:pt idx="24">
                  <c:v>305.459991</c:v>
                </c:pt>
                <c:pt idx="25">
                  <c:v>338.64001500000001</c:v>
                </c:pt>
                <c:pt idx="26">
                  <c:v>310.35000600000001</c:v>
                </c:pt>
                <c:pt idx="27">
                  <c:v>354.52999899999998</c:v>
                </c:pt>
                <c:pt idx="28">
                  <c:v>380.16000400000001</c:v>
                </c:pt>
                <c:pt idx="29">
                  <c:v>372.10000600000001</c:v>
                </c:pt>
                <c:pt idx="30">
                  <c:v>421.77999899999998</c:v>
                </c:pt>
                <c:pt idx="31">
                  <c:v>429.23001099999999</c:v>
                </c:pt>
                <c:pt idx="32">
                  <c:v>434.08999599999999</c:v>
                </c:pt>
                <c:pt idx="33">
                  <c:v>536.15002400000003</c:v>
                </c:pt>
                <c:pt idx="34">
                  <c:v>512.89001499999995</c:v>
                </c:pt>
                <c:pt idx="35">
                  <c:v>511.89001500000001</c:v>
                </c:pt>
                <c:pt idx="36">
                  <c:v>625.90002400000003</c:v>
                </c:pt>
                <c:pt idx="37">
                  <c:v>664.79998799999998</c:v>
                </c:pt>
                <c:pt idx="38">
                  <c:v>675.89001499999995</c:v>
                </c:pt>
                <c:pt idx="39">
                  <c:v>587</c:v>
                </c:pt>
                <c:pt idx="40">
                  <c:v>552.52002000000005</c:v>
                </c:pt>
                <c:pt idx="41">
                  <c:v>593.64001499999995</c:v>
                </c:pt>
                <c:pt idx="42">
                  <c:v>659.59002699999996</c:v>
                </c:pt>
                <c:pt idx="43">
                  <c:v>722.78997800000002</c:v>
                </c:pt>
                <c:pt idx="44">
                  <c:v>715.61999500000002</c:v>
                </c:pt>
                <c:pt idx="45">
                  <c:v>758.80999799999995</c:v>
                </c:pt>
                <c:pt idx="46">
                  <c:v>769.15997300000004</c:v>
                </c:pt>
                <c:pt idx="47">
                  <c:v>837.30999799999995</c:v>
                </c:pt>
                <c:pt idx="48">
                  <c:v>789.82000700000003</c:v>
                </c:pt>
                <c:pt idx="49">
                  <c:v>750.57000700000003</c:v>
                </c:pt>
                <c:pt idx="50">
                  <c:v>768.65997300000004</c:v>
                </c:pt>
                <c:pt idx="51">
                  <c:v>823.47997999999995</c:v>
                </c:pt>
                <c:pt idx="52">
                  <c:v>845.03997800000002</c:v>
                </c:pt>
                <c:pt idx="53">
                  <c:v>886.53997800000002</c:v>
                </c:pt>
                <c:pt idx="54">
                  <c:v>924.98999000000003</c:v>
                </c:pt>
                <c:pt idx="55">
                  <c:v>994.61999500000002</c:v>
                </c:pt>
                <c:pt idx="56">
                  <c:v>968</c:v>
                </c:pt>
                <c:pt idx="57">
                  <c:v>987.78002900000001</c:v>
                </c:pt>
                <c:pt idx="58">
                  <c:v>980.59997599999997</c:v>
                </c:pt>
                <c:pt idx="59">
                  <c:v>961.34997599999997</c:v>
                </c:pt>
              </c:numCache>
              <c:extLst/>
            </c:numRef>
          </c:val>
          <c:smooth val="0"/>
          <c:extLst>
            <c:ext xmlns:c16="http://schemas.microsoft.com/office/drawing/2014/chart" uri="{C3380CC4-5D6E-409C-BE32-E72D297353CC}">
              <c16:uniqueId val="{00000000-2C18-43CE-9573-C6D0B1F45670}"/>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AMZN!$C$1</c:f>
              <c:strCache>
                <c:ptCount val="1"/>
                <c:pt idx="0">
                  <c:v>Monthly Return Rate</c:v>
                </c:pt>
              </c:strCache>
            </c:strRef>
          </c:tx>
          <c:spPr>
            <a:ln w="22225" cap="rnd">
              <a:solidFill>
                <a:schemeClr val="accent1"/>
              </a:solidFill>
              <a:round/>
            </a:ln>
            <a:effectLst/>
          </c:spPr>
          <c:marker>
            <c:symbol val="none"/>
          </c:marker>
          <c:cat>
            <c:numRef>
              <c:f>AMZN!$A$2:$A$62</c:f>
              <c:numCache>
                <c:formatCode>m/d/yyyy</c:formatCode>
                <c:ptCount val="60"/>
                <c:pt idx="0">
                  <c:v>41183</c:v>
                </c:pt>
                <c:pt idx="1">
                  <c:v>41214</c:v>
                </c:pt>
                <c:pt idx="2">
                  <c:v>41244</c:v>
                </c:pt>
                <c:pt idx="3">
                  <c:v>41275</c:v>
                </c:pt>
                <c:pt idx="4">
                  <c:v>41306</c:v>
                </c:pt>
                <c:pt idx="5">
                  <c:v>41334</c:v>
                </c:pt>
                <c:pt idx="6">
                  <c:v>41365</c:v>
                </c:pt>
                <c:pt idx="7">
                  <c:v>41395</c:v>
                </c:pt>
                <c:pt idx="8">
                  <c:v>41426</c:v>
                </c:pt>
                <c:pt idx="9">
                  <c:v>41456</c:v>
                </c:pt>
                <c:pt idx="10">
                  <c:v>41487</c:v>
                </c:pt>
                <c:pt idx="11">
                  <c:v>41518</c:v>
                </c:pt>
                <c:pt idx="12">
                  <c:v>41548</c:v>
                </c:pt>
                <c:pt idx="13">
                  <c:v>41579</c:v>
                </c:pt>
                <c:pt idx="14">
                  <c:v>41609</c:v>
                </c:pt>
                <c:pt idx="15">
                  <c:v>41640</c:v>
                </c:pt>
                <c:pt idx="16">
                  <c:v>41671</c:v>
                </c:pt>
                <c:pt idx="17">
                  <c:v>41699</c:v>
                </c:pt>
                <c:pt idx="18">
                  <c:v>41730</c:v>
                </c:pt>
                <c:pt idx="19">
                  <c:v>41760</c:v>
                </c:pt>
                <c:pt idx="20">
                  <c:v>41791</c:v>
                </c:pt>
                <c:pt idx="21">
                  <c:v>41821</c:v>
                </c:pt>
                <c:pt idx="22">
                  <c:v>41852</c:v>
                </c:pt>
                <c:pt idx="23">
                  <c:v>41883</c:v>
                </c:pt>
                <c:pt idx="24">
                  <c:v>41913</c:v>
                </c:pt>
                <c:pt idx="25">
                  <c:v>41944</c:v>
                </c:pt>
                <c:pt idx="26">
                  <c:v>41974</c:v>
                </c:pt>
                <c:pt idx="27">
                  <c:v>42005</c:v>
                </c:pt>
                <c:pt idx="28">
                  <c:v>42036</c:v>
                </c:pt>
                <c:pt idx="29">
                  <c:v>42064</c:v>
                </c:pt>
                <c:pt idx="30">
                  <c:v>42095</c:v>
                </c:pt>
                <c:pt idx="31">
                  <c:v>42125</c:v>
                </c:pt>
                <c:pt idx="32">
                  <c:v>42156</c:v>
                </c:pt>
                <c:pt idx="33">
                  <c:v>42186</c:v>
                </c:pt>
                <c:pt idx="34">
                  <c:v>42217</c:v>
                </c:pt>
                <c:pt idx="35">
                  <c:v>42248</c:v>
                </c:pt>
                <c:pt idx="36">
                  <c:v>42278</c:v>
                </c:pt>
                <c:pt idx="37">
                  <c:v>42309</c:v>
                </c:pt>
                <c:pt idx="38">
                  <c:v>42339</c:v>
                </c:pt>
                <c:pt idx="39">
                  <c:v>42370</c:v>
                </c:pt>
                <c:pt idx="40">
                  <c:v>42401</c:v>
                </c:pt>
                <c:pt idx="41">
                  <c:v>42430</c:v>
                </c:pt>
                <c:pt idx="42">
                  <c:v>42461</c:v>
                </c:pt>
                <c:pt idx="43">
                  <c:v>42491</c:v>
                </c:pt>
                <c:pt idx="44">
                  <c:v>42522</c:v>
                </c:pt>
                <c:pt idx="45">
                  <c:v>42552</c:v>
                </c:pt>
                <c:pt idx="46">
                  <c:v>42583</c:v>
                </c:pt>
                <c:pt idx="47">
                  <c:v>42614</c:v>
                </c:pt>
                <c:pt idx="48">
                  <c:v>42644</c:v>
                </c:pt>
                <c:pt idx="49">
                  <c:v>42675</c:v>
                </c:pt>
                <c:pt idx="50">
                  <c:v>42705</c:v>
                </c:pt>
                <c:pt idx="51">
                  <c:v>42736</c:v>
                </c:pt>
                <c:pt idx="52">
                  <c:v>42767</c:v>
                </c:pt>
                <c:pt idx="53">
                  <c:v>42795</c:v>
                </c:pt>
                <c:pt idx="54">
                  <c:v>42826</c:v>
                </c:pt>
                <c:pt idx="55">
                  <c:v>42856</c:v>
                </c:pt>
                <c:pt idx="56">
                  <c:v>42887</c:v>
                </c:pt>
                <c:pt idx="57">
                  <c:v>42917</c:v>
                </c:pt>
                <c:pt idx="58">
                  <c:v>42948</c:v>
                </c:pt>
                <c:pt idx="59">
                  <c:v>42979</c:v>
                </c:pt>
              </c:numCache>
              <c:extLst/>
            </c:numRef>
          </c:cat>
          <c:val>
            <c:numRef>
              <c:f>AMZN!$C$2:$C$62</c:f>
              <c:numCache>
                <c:formatCode>General</c:formatCode>
                <c:ptCount val="60"/>
                <c:pt idx="0">
                  <c:v>8.2270617382758524E-2</c:v>
                </c:pt>
                <c:pt idx="1">
                  <c:v>-4.681642475521078E-3</c:v>
                </c:pt>
                <c:pt idx="2">
                  <c:v>5.8317077735820948E-2</c:v>
                </c:pt>
                <c:pt idx="3">
                  <c:v>-4.6328097928436552E-3</c:v>
                </c:pt>
                <c:pt idx="4">
                  <c:v>8.4005036228308461E-3</c:v>
                </c:pt>
                <c:pt idx="5">
                  <c:v>-4.7581494524428371E-2</c:v>
                </c:pt>
                <c:pt idx="6">
                  <c:v>6.0635964387817411E-2</c:v>
                </c:pt>
                <c:pt idx="7">
                  <c:v>3.1537851491626148E-2</c:v>
                </c:pt>
                <c:pt idx="8">
                  <c:v>8.4734771977854756E-2</c:v>
                </c:pt>
                <c:pt idx="9">
                  <c:v>-6.7193380030564548E-2</c:v>
                </c:pt>
                <c:pt idx="10">
                  <c:v>0.11267706869012833</c:v>
                </c:pt>
                <c:pt idx="11">
                  <c:v>0.16437430122308549</c:v>
                </c:pt>
                <c:pt idx="12">
                  <c:v>8.1284498753631682E-2</c:v>
                </c:pt>
                <c:pt idx="13">
                  <c:v>1.3134530932555854E-2</c:v>
                </c:pt>
                <c:pt idx="14">
                  <c:v>-0.10055419166732436</c:v>
                </c:pt>
                <c:pt idx="15">
                  <c:v>9.506827569729738E-3</c:v>
                </c:pt>
                <c:pt idx="16">
                  <c:v>-7.1057748063113782E-2</c:v>
                </c:pt>
                <c:pt idx="17">
                  <c:v>-9.5846807025698089E-2</c:v>
                </c:pt>
                <c:pt idx="18">
                  <c:v>2.7685472862172881E-2</c:v>
                </c:pt>
                <c:pt idx="19">
                  <c:v>3.9129775938433219E-2</c:v>
                </c:pt>
                <c:pt idx="20">
                  <c:v>-3.6301524220400033E-2</c:v>
                </c:pt>
                <c:pt idx="21">
                  <c:v>8.3229559514027981E-2</c:v>
                </c:pt>
                <c:pt idx="22">
                  <c:v>-4.8961793768711244E-2</c:v>
                </c:pt>
                <c:pt idx="23">
                  <c:v>-5.2660993966871364E-2</c:v>
                </c:pt>
                <c:pt idx="24">
                  <c:v>0.10862314207296629</c:v>
                </c:pt>
                <c:pt idx="25">
                  <c:v>-8.3540065399536428E-2</c:v>
                </c:pt>
                <c:pt idx="26">
                  <c:v>0.14235537988035343</c:v>
                </c:pt>
                <c:pt idx="27">
                  <c:v>7.2292909125583033E-2</c:v>
                </c:pt>
                <c:pt idx="28">
                  <c:v>-2.120159384257584E-2</c:v>
                </c:pt>
                <c:pt idx="29">
                  <c:v>0.13351247567569233</c:v>
                </c:pt>
                <c:pt idx="30">
                  <c:v>1.7663265251228796E-2</c:v>
                </c:pt>
                <c:pt idx="31">
                  <c:v>1.1322565700094989E-2</c:v>
                </c:pt>
                <c:pt idx="32">
                  <c:v>0.2351126009363276</c:v>
                </c:pt>
                <c:pt idx="33">
                  <c:v>-4.338339636071728E-2</c:v>
                </c:pt>
                <c:pt idx="34">
                  <c:v>-1.9497357537754819E-3</c:v>
                </c:pt>
                <c:pt idx="35">
                  <c:v>0.22272364308571252</c:v>
                </c:pt>
                <c:pt idx="36">
                  <c:v>6.2150443374962949E-2</c:v>
                </c:pt>
                <c:pt idx="37">
                  <c:v>1.6681749699429843E-2</c:v>
                </c:pt>
                <c:pt idx="38">
                  <c:v>-0.13151550256294281</c:v>
                </c:pt>
                <c:pt idx="39">
                  <c:v>-5.8739318568994815E-2</c:v>
                </c:pt>
                <c:pt idx="40">
                  <c:v>7.4422633590724735E-2</c:v>
                </c:pt>
                <c:pt idx="41">
                  <c:v>0.11109428329220701</c:v>
                </c:pt>
                <c:pt idx="42">
                  <c:v>9.581702028978685E-2</c:v>
                </c:pt>
                <c:pt idx="43">
                  <c:v>-9.9198705270371109E-3</c:v>
                </c:pt>
                <c:pt idx="44">
                  <c:v>6.0353264723968382E-2</c:v>
                </c:pt>
                <c:pt idx="45">
                  <c:v>1.3639745163189174E-2</c:v>
                </c:pt>
                <c:pt idx="46">
                  <c:v>8.8603187103185238E-2</c:v>
                </c:pt>
                <c:pt idx="47">
                  <c:v>-5.6717334217236855E-2</c:v>
                </c:pt>
                <c:pt idx="48">
                  <c:v>-4.9694866744493596E-2</c:v>
                </c:pt>
                <c:pt idx="49">
                  <c:v>2.4101637197447998E-2</c:v>
                </c:pt>
                <c:pt idx="50">
                  <c:v>7.1318930249539503E-2</c:v>
                </c:pt>
                <c:pt idx="51">
                  <c:v>2.6181569101412842E-2</c:v>
                </c:pt>
                <c:pt idx="52">
                  <c:v>4.911010257552572E-2</c:v>
                </c:pt>
                <c:pt idx="53">
                  <c:v>4.3370872102961179E-2</c:v>
                </c:pt>
                <c:pt idx="54">
                  <c:v>7.5276495694834467E-2</c:v>
                </c:pt>
                <c:pt idx="55">
                  <c:v>-2.6763985375138188E-2</c:v>
                </c:pt>
                <c:pt idx="56">
                  <c:v>2.0433914256198362E-2</c:v>
                </c:pt>
                <c:pt idx="57">
                  <c:v>-7.2688784842804745E-3</c:v>
                </c:pt>
                <c:pt idx="58">
                  <c:v>-1.9630838742749471E-2</c:v>
                </c:pt>
                <c:pt idx="59">
                  <c:v>1.2024754031928188E-2</c:v>
                </c:pt>
              </c:numCache>
              <c:extLst/>
            </c:numRef>
          </c:val>
          <c:smooth val="0"/>
          <c:extLst>
            <c:ext xmlns:c16="http://schemas.microsoft.com/office/drawing/2014/chart" uri="{C3380CC4-5D6E-409C-BE32-E72D297353CC}">
              <c16:uniqueId val="{00000000-6EE4-4AAF-BD10-29C66B3A9415}"/>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AMZN!$B$1</c:f>
              <c:strCache>
                <c:ptCount val="1"/>
                <c:pt idx="0">
                  <c:v>Adj Close</c:v>
                </c:pt>
              </c:strCache>
            </c:strRef>
          </c:tx>
          <c:spPr>
            <a:ln w="22225" cap="rnd">
              <a:solidFill>
                <a:schemeClr val="accent1"/>
              </a:solidFill>
              <a:round/>
            </a:ln>
            <a:effectLst/>
          </c:spPr>
          <c:marker>
            <c:symbol val="none"/>
          </c:marker>
          <c:cat>
            <c:numRef>
              <c:f>AMZN!$A$2:$A$62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extLst/>
            </c:numRef>
          </c:cat>
          <c:val>
            <c:numRef>
              <c:f>AMZN!$B$2:$B$62</c:f>
              <c:numCache>
                <c:formatCode>General</c:formatCode>
                <c:ptCount val="61"/>
                <c:pt idx="0">
                  <c:v>254.320007</c:v>
                </c:pt>
                <c:pt idx="1">
                  <c:v>232.88999899999999</c:v>
                </c:pt>
                <c:pt idx="2">
                  <c:v>252.050003</c:v>
                </c:pt>
                <c:pt idx="3">
                  <c:v>250.86999499999999</c:v>
                </c:pt>
                <c:pt idx="4">
                  <c:v>265.5</c:v>
                </c:pt>
                <c:pt idx="5">
                  <c:v>264.26998900000001</c:v>
                </c:pt>
                <c:pt idx="6">
                  <c:v>266.48998999999998</c:v>
                </c:pt>
                <c:pt idx="7">
                  <c:v>253.80999800000001</c:v>
                </c:pt>
                <c:pt idx="8">
                  <c:v>269.20001200000002</c:v>
                </c:pt>
                <c:pt idx="9">
                  <c:v>277.69000199999999</c:v>
                </c:pt>
                <c:pt idx="10">
                  <c:v>301.22000100000002</c:v>
                </c:pt>
                <c:pt idx="11">
                  <c:v>280.98001099999999</c:v>
                </c:pt>
                <c:pt idx="12">
                  <c:v>312.64001500000001</c:v>
                </c:pt>
                <c:pt idx="13">
                  <c:v>364.02999899999998</c:v>
                </c:pt>
                <c:pt idx="14">
                  <c:v>393.61999500000002</c:v>
                </c:pt>
                <c:pt idx="15">
                  <c:v>398.790009</c:v>
                </c:pt>
                <c:pt idx="16">
                  <c:v>358.69000199999999</c:v>
                </c:pt>
                <c:pt idx="17">
                  <c:v>362.10000600000001</c:v>
                </c:pt>
                <c:pt idx="18">
                  <c:v>336.36999500000002</c:v>
                </c:pt>
                <c:pt idx="19">
                  <c:v>304.13000499999998</c:v>
                </c:pt>
                <c:pt idx="20">
                  <c:v>312.54998799999998</c:v>
                </c:pt>
                <c:pt idx="21">
                  <c:v>324.77999899999998</c:v>
                </c:pt>
                <c:pt idx="22">
                  <c:v>312.98998999999998</c:v>
                </c:pt>
                <c:pt idx="23">
                  <c:v>339.040009</c:v>
                </c:pt>
                <c:pt idx="24">
                  <c:v>322.44000199999999</c:v>
                </c:pt>
                <c:pt idx="25">
                  <c:v>305.459991</c:v>
                </c:pt>
                <c:pt idx="26">
                  <c:v>338.64001500000001</c:v>
                </c:pt>
                <c:pt idx="27">
                  <c:v>310.35000600000001</c:v>
                </c:pt>
                <c:pt idx="28">
                  <c:v>354.52999899999998</c:v>
                </c:pt>
                <c:pt idx="29">
                  <c:v>380.16000400000001</c:v>
                </c:pt>
                <c:pt idx="30">
                  <c:v>372.10000600000001</c:v>
                </c:pt>
                <c:pt idx="31">
                  <c:v>421.77999899999998</c:v>
                </c:pt>
                <c:pt idx="32">
                  <c:v>429.23001099999999</c:v>
                </c:pt>
                <c:pt idx="33">
                  <c:v>434.08999599999999</c:v>
                </c:pt>
                <c:pt idx="34">
                  <c:v>536.15002400000003</c:v>
                </c:pt>
                <c:pt idx="35">
                  <c:v>512.89001499999995</c:v>
                </c:pt>
                <c:pt idx="36">
                  <c:v>511.89001500000001</c:v>
                </c:pt>
                <c:pt idx="37">
                  <c:v>625.90002400000003</c:v>
                </c:pt>
                <c:pt idx="38">
                  <c:v>664.79998799999998</c:v>
                </c:pt>
                <c:pt idx="39">
                  <c:v>675.89001499999995</c:v>
                </c:pt>
                <c:pt idx="40">
                  <c:v>587</c:v>
                </c:pt>
                <c:pt idx="41">
                  <c:v>552.52002000000005</c:v>
                </c:pt>
                <c:pt idx="42">
                  <c:v>593.64001499999995</c:v>
                </c:pt>
                <c:pt idx="43">
                  <c:v>659.59002699999996</c:v>
                </c:pt>
                <c:pt idx="44">
                  <c:v>722.78997800000002</c:v>
                </c:pt>
                <c:pt idx="45">
                  <c:v>715.61999500000002</c:v>
                </c:pt>
                <c:pt idx="46">
                  <c:v>758.80999799999995</c:v>
                </c:pt>
                <c:pt idx="47">
                  <c:v>769.15997300000004</c:v>
                </c:pt>
                <c:pt idx="48">
                  <c:v>837.30999799999995</c:v>
                </c:pt>
                <c:pt idx="49">
                  <c:v>789.82000700000003</c:v>
                </c:pt>
                <c:pt idx="50">
                  <c:v>750.57000700000003</c:v>
                </c:pt>
                <c:pt idx="51">
                  <c:v>768.65997300000004</c:v>
                </c:pt>
                <c:pt idx="52">
                  <c:v>823.47997999999995</c:v>
                </c:pt>
                <c:pt idx="53">
                  <c:v>845.03997800000002</c:v>
                </c:pt>
                <c:pt idx="54">
                  <c:v>886.53997800000002</c:v>
                </c:pt>
                <c:pt idx="55">
                  <c:v>924.98999000000003</c:v>
                </c:pt>
                <c:pt idx="56">
                  <c:v>994.61999500000002</c:v>
                </c:pt>
                <c:pt idx="57">
                  <c:v>968</c:v>
                </c:pt>
                <c:pt idx="58">
                  <c:v>987.78002900000001</c:v>
                </c:pt>
                <c:pt idx="59">
                  <c:v>980.59997599999997</c:v>
                </c:pt>
                <c:pt idx="60">
                  <c:v>961.34997599999997</c:v>
                </c:pt>
              </c:numCache>
              <c:extLst/>
            </c:numRef>
          </c:val>
          <c:smooth val="0"/>
          <c:extLst>
            <c:ext xmlns:c16="http://schemas.microsoft.com/office/drawing/2014/chart" uri="{C3380CC4-5D6E-409C-BE32-E72D297353CC}">
              <c16:uniqueId val="{00000000-B7D1-40D7-9405-9DF3736287B3}"/>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AMZN!$C$1</c:f>
              <c:strCache>
                <c:ptCount val="1"/>
                <c:pt idx="0">
                  <c:v>Monthly Return Rate</c:v>
                </c:pt>
              </c:strCache>
            </c:strRef>
          </c:tx>
          <c:spPr>
            <a:ln w="22225" cap="rnd">
              <a:solidFill>
                <a:schemeClr val="accent1"/>
              </a:solidFill>
              <a:round/>
            </a:ln>
            <a:effectLst/>
          </c:spPr>
          <c:marker>
            <c:symbol val="none"/>
          </c:marker>
          <c:cat>
            <c:numRef>
              <c:f>AMZN!$A$2:$A$62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extLst/>
            </c:numRef>
          </c:cat>
          <c:val>
            <c:numRef>
              <c:f>AMZN!$C$2:$C$62</c:f>
              <c:numCache>
                <c:formatCode>General</c:formatCode>
                <c:ptCount val="61"/>
                <c:pt idx="0">
                  <c:v>-8.4263948608651995E-2</c:v>
                </c:pt>
                <c:pt idx="1">
                  <c:v>8.2270617382758524E-2</c:v>
                </c:pt>
                <c:pt idx="2">
                  <c:v>-4.681642475521078E-3</c:v>
                </c:pt>
                <c:pt idx="3">
                  <c:v>5.8317077735820948E-2</c:v>
                </c:pt>
                <c:pt idx="4">
                  <c:v>-4.6328097928436552E-3</c:v>
                </c:pt>
                <c:pt idx="5">
                  <c:v>8.4005036228308461E-3</c:v>
                </c:pt>
                <c:pt idx="6">
                  <c:v>-4.7581494524428371E-2</c:v>
                </c:pt>
                <c:pt idx="7">
                  <c:v>6.0635964387817411E-2</c:v>
                </c:pt>
                <c:pt idx="8">
                  <c:v>3.1537851491626148E-2</c:v>
                </c:pt>
                <c:pt idx="9">
                  <c:v>8.4734771977854756E-2</c:v>
                </c:pt>
                <c:pt idx="10">
                  <c:v>-6.7193380030564548E-2</c:v>
                </c:pt>
                <c:pt idx="11">
                  <c:v>0.11267706869012833</c:v>
                </c:pt>
                <c:pt idx="12">
                  <c:v>0.16437430122308549</c:v>
                </c:pt>
                <c:pt idx="13">
                  <c:v>8.1284498753631682E-2</c:v>
                </c:pt>
                <c:pt idx="14">
                  <c:v>1.3134530932555854E-2</c:v>
                </c:pt>
                <c:pt idx="15">
                  <c:v>-0.10055419166732436</c:v>
                </c:pt>
                <c:pt idx="16">
                  <c:v>9.506827569729738E-3</c:v>
                </c:pt>
                <c:pt idx="17">
                  <c:v>-7.1057748063113782E-2</c:v>
                </c:pt>
                <c:pt idx="18">
                  <c:v>-9.5846807025698089E-2</c:v>
                </c:pt>
                <c:pt idx="19">
                  <c:v>2.7685472862172881E-2</c:v>
                </c:pt>
                <c:pt idx="20">
                  <c:v>3.9129775938433219E-2</c:v>
                </c:pt>
                <c:pt idx="21">
                  <c:v>-3.6301524220400033E-2</c:v>
                </c:pt>
                <c:pt idx="22">
                  <c:v>8.3229559514027981E-2</c:v>
                </c:pt>
                <c:pt idx="23">
                  <c:v>-4.8961793768711244E-2</c:v>
                </c:pt>
                <c:pt idx="24">
                  <c:v>-5.2660993966871364E-2</c:v>
                </c:pt>
                <c:pt idx="25">
                  <c:v>0.10862314207296629</c:v>
                </c:pt>
                <c:pt idx="26">
                  <c:v>-8.3540065399536428E-2</c:v>
                </c:pt>
                <c:pt idx="27">
                  <c:v>0.14235537988035343</c:v>
                </c:pt>
                <c:pt idx="28">
                  <c:v>7.2292909125583033E-2</c:v>
                </c:pt>
                <c:pt idx="29">
                  <c:v>-2.120159384257584E-2</c:v>
                </c:pt>
                <c:pt idx="30">
                  <c:v>0.13351247567569233</c:v>
                </c:pt>
                <c:pt idx="31">
                  <c:v>1.7663265251228796E-2</c:v>
                </c:pt>
                <c:pt idx="32">
                  <c:v>1.1322565700094989E-2</c:v>
                </c:pt>
                <c:pt idx="33">
                  <c:v>0.2351126009363276</c:v>
                </c:pt>
                <c:pt idx="34">
                  <c:v>-4.338339636071728E-2</c:v>
                </c:pt>
                <c:pt idx="35">
                  <c:v>-1.9497357537754819E-3</c:v>
                </c:pt>
                <c:pt idx="36">
                  <c:v>0.22272364308571252</c:v>
                </c:pt>
                <c:pt idx="37">
                  <c:v>6.2150443374962949E-2</c:v>
                </c:pt>
                <c:pt idx="38">
                  <c:v>1.6681749699429843E-2</c:v>
                </c:pt>
                <c:pt idx="39">
                  <c:v>-0.13151550256294281</c:v>
                </c:pt>
                <c:pt idx="40">
                  <c:v>-5.8739318568994815E-2</c:v>
                </c:pt>
                <c:pt idx="41">
                  <c:v>7.4422633590724735E-2</c:v>
                </c:pt>
                <c:pt idx="42">
                  <c:v>0.11109428329220701</c:v>
                </c:pt>
                <c:pt idx="43">
                  <c:v>9.581702028978685E-2</c:v>
                </c:pt>
                <c:pt idx="44">
                  <c:v>-9.9198705270371109E-3</c:v>
                </c:pt>
                <c:pt idx="45">
                  <c:v>6.0353264723968382E-2</c:v>
                </c:pt>
                <c:pt idx="46">
                  <c:v>1.3639745163189174E-2</c:v>
                </c:pt>
                <c:pt idx="47">
                  <c:v>8.8603187103185238E-2</c:v>
                </c:pt>
                <c:pt idx="48">
                  <c:v>-5.6717334217236855E-2</c:v>
                </c:pt>
                <c:pt idx="49">
                  <c:v>-4.9694866744493596E-2</c:v>
                </c:pt>
                <c:pt idx="50">
                  <c:v>2.4101637197447998E-2</c:v>
                </c:pt>
                <c:pt idx="51">
                  <c:v>7.1318930249539503E-2</c:v>
                </c:pt>
                <c:pt idx="52">
                  <c:v>2.6181569101412842E-2</c:v>
                </c:pt>
                <c:pt idx="53">
                  <c:v>4.911010257552572E-2</c:v>
                </c:pt>
                <c:pt idx="54">
                  <c:v>4.3370872102961179E-2</c:v>
                </c:pt>
                <c:pt idx="55">
                  <c:v>7.5276495694834467E-2</c:v>
                </c:pt>
                <c:pt idx="56">
                  <c:v>-2.6763985375138188E-2</c:v>
                </c:pt>
                <c:pt idx="57">
                  <c:v>2.0433914256198362E-2</c:v>
                </c:pt>
                <c:pt idx="58">
                  <c:v>-7.2688784842804745E-3</c:v>
                </c:pt>
                <c:pt idx="59">
                  <c:v>-1.9630838742749471E-2</c:v>
                </c:pt>
                <c:pt idx="60">
                  <c:v>1.2024754031928188E-2</c:v>
                </c:pt>
              </c:numCache>
              <c:extLst/>
            </c:numRef>
          </c:val>
          <c:smooth val="0"/>
          <c:extLst>
            <c:ext xmlns:c16="http://schemas.microsoft.com/office/drawing/2014/chart" uri="{C3380CC4-5D6E-409C-BE32-E72D297353CC}">
              <c16:uniqueId val="{00000000-6D64-4F2C-BE51-A1DF972A36C6}"/>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APPL!$B$1</c:f>
              <c:strCache>
                <c:ptCount val="1"/>
                <c:pt idx="0">
                  <c:v>Adj Close</c:v>
                </c:pt>
              </c:strCache>
            </c:strRef>
          </c:tx>
          <c:spPr>
            <a:ln w="22225" cap="rnd">
              <a:solidFill>
                <a:schemeClr val="accent1"/>
              </a:solidFill>
              <a:round/>
            </a:ln>
            <a:effectLst/>
          </c:spPr>
          <c:marker>
            <c:symbol val="none"/>
          </c:marker>
          <c:cat>
            <c:numRef>
              <c:f>APPL!$A$2:$A$62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numRef>
          </c:cat>
          <c:val>
            <c:numRef>
              <c:f>APPL!$B$2:$B$62</c:f>
              <c:numCache>
                <c:formatCode>General</c:formatCode>
                <c:ptCount val="61"/>
                <c:pt idx="0">
                  <c:v>86.105346999999995</c:v>
                </c:pt>
                <c:pt idx="1">
                  <c:v>76.840401</c:v>
                </c:pt>
                <c:pt idx="2">
                  <c:v>75.544487000000004</c:v>
                </c:pt>
                <c:pt idx="3">
                  <c:v>69.003082000000006</c:v>
                </c:pt>
                <c:pt idx="4">
                  <c:v>59.060482</c:v>
                </c:pt>
                <c:pt idx="5">
                  <c:v>57.233531999999997</c:v>
                </c:pt>
                <c:pt idx="6">
                  <c:v>57.731411000000001</c:v>
                </c:pt>
                <c:pt idx="7">
                  <c:v>57.747059</c:v>
                </c:pt>
                <c:pt idx="8">
                  <c:v>58.653480999999999</c:v>
                </c:pt>
                <c:pt idx="9">
                  <c:v>52.057471999999997</c:v>
                </c:pt>
                <c:pt idx="10">
                  <c:v>59.409294000000003</c:v>
                </c:pt>
                <c:pt idx="11">
                  <c:v>63.963486000000003</c:v>
                </c:pt>
                <c:pt idx="12">
                  <c:v>63.002204999999996</c:v>
                </c:pt>
                <c:pt idx="13">
                  <c:v>69.074471000000003</c:v>
                </c:pt>
                <c:pt idx="14">
                  <c:v>73.484290999999999</c:v>
                </c:pt>
                <c:pt idx="15">
                  <c:v>74.571280999999999</c:v>
                </c:pt>
                <c:pt idx="16">
                  <c:v>66.540199000000001</c:v>
                </c:pt>
                <c:pt idx="17">
                  <c:v>69.948288000000005</c:v>
                </c:pt>
                <c:pt idx="18">
                  <c:v>71.770995999999997</c:v>
                </c:pt>
                <c:pt idx="19">
                  <c:v>78.904777999999993</c:v>
                </c:pt>
                <c:pt idx="20">
                  <c:v>84.642570000000006</c:v>
                </c:pt>
                <c:pt idx="21">
                  <c:v>87.46978</c:v>
                </c:pt>
                <c:pt idx="22">
                  <c:v>89.982887000000005</c:v>
                </c:pt>
                <c:pt idx="23">
                  <c:v>96.477455000000006</c:v>
                </c:pt>
                <c:pt idx="24">
                  <c:v>95.301993999999993</c:v>
                </c:pt>
                <c:pt idx="25">
                  <c:v>102.15994999999999</c:v>
                </c:pt>
                <c:pt idx="26">
                  <c:v>112.49894</c:v>
                </c:pt>
                <c:pt idx="27">
                  <c:v>104.863991</c:v>
                </c:pt>
                <c:pt idx="28">
                  <c:v>111.305183</c:v>
                </c:pt>
                <c:pt idx="29">
                  <c:v>122.040504</c:v>
                </c:pt>
                <c:pt idx="30">
                  <c:v>118.67841300000001</c:v>
                </c:pt>
                <c:pt idx="31">
                  <c:v>119.365135</c:v>
                </c:pt>
                <c:pt idx="32">
                  <c:v>124.25799600000001</c:v>
                </c:pt>
                <c:pt idx="33">
                  <c:v>120.131905</c:v>
                </c:pt>
                <c:pt idx="34">
                  <c:v>116.17635300000001</c:v>
                </c:pt>
                <c:pt idx="35">
                  <c:v>108.150322</c:v>
                </c:pt>
                <c:pt idx="36">
                  <c:v>106.119179</c:v>
                </c:pt>
                <c:pt idx="37">
                  <c:v>114.97045900000001</c:v>
                </c:pt>
                <c:pt idx="38">
                  <c:v>113.815926</c:v>
                </c:pt>
                <c:pt idx="39">
                  <c:v>101.70369700000001</c:v>
                </c:pt>
                <c:pt idx="40">
                  <c:v>94.051270000000002</c:v>
                </c:pt>
                <c:pt idx="41">
                  <c:v>93.423241000000004</c:v>
                </c:pt>
                <c:pt idx="42">
                  <c:v>105.879097</c:v>
                </c:pt>
                <c:pt idx="43">
                  <c:v>91.064391999999998</c:v>
                </c:pt>
                <c:pt idx="44">
                  <c:v>97.009704999999997</c:v>
                </c:pt>
                <c:pt idx="45">
                  <c:v>93.436729</c:v>
                </c:pt>
                <c:pt idx="46">
                  <c:v>101.85189800000001</c:v>
                </c:pt>
                <c:pt idx="47">
                  <c:v>103.699127</c:v>
                </c:pt>
                <c:pt idx="48">
                  <c:v>111.090431</c:v>
                </c:pt>
                <c:pt idx="49">
                  <c:v>111.57192999999999</c:v>
                </c:pt>
                <c:pt idx="50">
                  <c:v>108.60427900000001</c:v>
                </c:pt>
                <c:pt idx="51">
                  <c:v>114.39675099999999</c:v>
                </c:pt>
                <c:pt idx="52">
                  <c:v>119.858795</c:v>
                </c:pt>
                <c:pt idx="53">
                  <c:v>135.30661000000001</c:v>
                </c:pt>
                <c:pt idx="54">
                  <c:v>142.50984199999999</c:v>
                </c:pt>
                <c:pt idx="55">
                  <c:v>142.49989299999999</c:v>
                </c:pt>
                <c:pt idx="56">
                  <c:v>151.53697199999999</c:v>
                </c:pt>
                <c:pt idx="57">
                  <c:v>143.45665</c:v>
                </c:pt>
                <c:pt idx="58">
                  <c:v>148.148224</c:v>
                </c:pt>
                <c:pt idx="59">
                  <c:v>163.35848999999999</c:v>
                </c:pt>
                <c:pt idx="60">
                  <c:v>154.11999499999999</c:v>
                </c:pt>
              </c:numCache>
            </c:numRef>
          </c:val>
          <c:smooth val="0"/>
          <c:extLst>
            <c:ext xmlns:c16="http://schemas.microsoft.com/office/drawing/2014/chart" uri="{C3380CC4-5D6E-409C-BE32-E72D297353CC}">
              <c16:uniqueId val="{00000000-DECE-4A9E-916F-9185295FAAAF}"/>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APPL!$C$1</c:f>
              <c:strCache>
                <c:ptCount val="1"/>
                <c:pt idx="0">
                  <c:v>MRR</c:v>
                </c:pt>
              </c:strCache>
            </c:strRef>
          </c:tx>
          <c:spPr>
            <a:ln w="22225" cap="rnd">
              <a:solidFill>
                <a:schemeClr val="accent1"/>
              </a:solidFill>
              <a:round/>
            </a:ln>
            <a:effectLst/>
          </c:spPr>
          <c:marker>
            <c:symbol val="none"/>
          </c:marker>
          <c:cat>
            <c:numRef>
              <c:f>APPL!$A$2:$A$62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numRef>
          </c:cat>
          <c:val>
            <c:numRef>
              <c:f>APPL!$C$2:$C$62</c:f>
              <c:numCache>
                <c:formatCode>General</c:formatCode>
                <c:ptCount val="61"/>
                <c:pt idx="0">
                  <c:v>-0.10760012383435369</c:v>
                </c:pt>
                <c:pt idx="1">
                  <c:v>-1.6865008291666726E-2</c:v>
                </c:pt>
                <c:pt idx="2">
                  <c:v>-8.6590104185895092E-2</c:v>
                </c:pt>
                <c:pt idx="3">
                  <c:v>-0.14408921618892334</c:v>
                </c:pt>
                <c:pt idx="4">
                  <c:v>-3.093354368492969E-2</c:v>
                </c:pt>
                <c:pt idx="5">
                  <c:v>8.6990787149044835E-3</c:v>
                </c:pt>
                <c:pt idx="6">
                  <c:v>2.7104828600151091E-4</c:v>
                </c:pt>
                <c:pt idx="7">
                  <c:v>1.5696418409810259E-2</c:v>
                </c:pt>
                <c:pt idx="8">
                  <c:v>-0.11245724699613315</c:v>
                </c:pt>
                <c:pt idx="9">
                  <c:v>0.14122510597518079</c:v>
                </c:pt>
                <c:pt idx="10">
                  <c:v>7.6657904737935448E-2</c:v>
                </c:pt>
                <c:pt idx="11">
                  <c:v>-1.5028589905184447E-2</c:v>
                </c:pt>
                <c:pt idx="12">
                  <c:v>9.6381801240131307E-2</c:v>
                </c:pt>
                <c:pt idx="13">
                  <c:v>6.3841531265581411E-2</c:v>
                </c:pt>
                <c:pt idx="14">
                  <c:v>1.4792141084956514E-2</c:v>
                </c:pt>
                <c:pt idx="15">
                  <c:v>-0.10769671503966785</c:v>
                </c:pt>
                <c:pt idx="16">
                  <c:v>5.1218497257575137E-2</c:v>
                </c:pt>
                <c:pt idx="17">
                  <c:v>2.6057935828250597E-2</c:v>
                </c:pt>
                <c:pt idx="18">
                  <c:v>9.9396446999286403E-2</c:v>
                </c:pt>
                <c:pt idx="19">
                  <c:v>7.271792843774319E-2</c:v>
                </c:pt>
                <c:pt idx="20">
                  <c:v>3.3401750443068937E-2</c:v>
                </c:pt>
                <c:pt idx="21">
                  <c:v>2.8731145774003378E-2</c:v>
                </c:pt>
                <c:pt idx="22">
                  <c:v>7.2175590454216038E-2</c:v>
                </c:pt>
                <c:pt idx="23">
                  <c:v>-1.2183789466668794E-2</c:v>
                </c:pt>
                <c:pt idx="24">
                  <c:v>7.196025720091441E-2</c:v>
                </c:pt>
                <c:pt idx="25">
                  <c:v>0.10120394538172747</c:v>
                </c:pt>
                <c:pt idx="26">
                  <c:v>-6.7866852789901899E-2</c:v>
                </c:pt>
                <c:pt idx="27">
                  <c:v>6.1424250007802973E-2</c:v>
                </c:pt>
                <c:pt idx="28">
                  <c:v>9.6449425899600733E-2</c:v>
                </c:pt>
                <c:pt idx="29">
                  <c:v>-2.7548976690558346E-2</c:v>
                </c:pt>
                <c:pt idx="30">
                  <c:v>5.786410372710233E-3</c:v>
                </c:pt>
                <c:pt idx="31">
                  <c:v>4.0990704697816585E-2</c:v>
                </c:pt>
                <c:pt idx="32">
                  <c:v>-3.3205838922430411E-2</c:v>
                </c:pt>
                <c:pt idx="33">
                  <c:v>-3.292673998635081E-2</c:v>
                </c:pt>
                <c:pt idx="34">
                  <c:v>-6.9084893721874735E-2</c:v>
                </c:pt>
                <c:pt idx="35">
                  <c:v>-1.8780739275098969E-2</c:v>
                </c:pt>
                <c:pt idx="36">
                  <c:v>8.3408862407425927E-2</c:v>
                </c:pt>
                <c:pt idx="37">
                  <c:v>-1.0041996962019614E-2</c:v>
                </c:pt>
                <c:pt idx="38">
                  <c:v>-0.10641945662332</c:v>
                </c:pt>
                <c:pt idx="39">
                  <c:v>-7.5242368033091284E-2</c:v>
                </c:pt>
                <c:pt idx="40">
                  <c:v>-6.6775174859414225E-3</c:v>
                </c:pt>
                <c:pt idx="41">
                  <c:v>0.13332716641675915</c:v>
                </c:pt>
                <c:pt idx="42">
                  <c:v>-0.13992096098061738</c:v>
                </c:pt>
                <c:pt idx="43">
                  <c:v>6.5286912583790144E-2</c:v>
                </c:pt>
                <c:pt idx="44">
                  <c:v>-3.6831119113288686E-2</c:v>
                </c:pt>
                <c:pt idx="45">
                  <c:v>9.0062752517802783E-2</c:v>
                </c:pt>
                <c:pt idx="46">
                  <c:v>1.8136421964370254E-2</c:v>
                </c:pt>
                <c:pt idx="47">
                  <c:v>7.1276434178659878E-2</c:v>
                </c:pt>
                <c:pt idx="48">
                  <c:v>4.3342977038229287E-3</c:v>
                </c:pt>
                <c:pt idx="49">
                  <c:v>-2.6598544992454551E-2</c:v>
                </c:pt>
                <c:pt idx="50">
                  <c:v>5.333557805765636E-2</c:v>
                </c:pt>
                <c:pt idx="51">
                  <c:v>4.7746495877317406E-2</c:v>
                </c:pt>
                <c:pt idx="52">
                  <c:v>0.1288834498961883</c:v>
                </c:pt>
                <c:pt idx="53">
                  <c:v>5.3236364431863199E-2</c:v>
                </c:pt>
                <c:pt idx="54">
                  <c:v>-6.9812722127682807E-5</c:v>
                </c:pt>
                <c:pt idx="55">
                  <c:v>6.3418145864853434E-2</c:v>
                </c:pt>
                <c:pt idx="56">
                  <c:v>-5.3322445957280945E-2</c:v>
                </c:pt>
                <c:pt idx="57">
                  <c:v>3.2703774973136507E-2</c:v>
                </c:pt>
                <c:pt idx="58">
                  <c:v>0.10266924293334755</c:v>
                </c:pt>
                <c:pt idx="59">
                  <c:v>-5.6553503891961787E-2</c:v>
                </c:pt>
                <c:pt idx="60">
                  <c:v>2.1347061424443974E-2</c:v>
                </c:pt>
              </c:numCache>
            </c:numRef>
          </c:val>
          <c:smooth val="0"/>
          <c:extLst>
            <c:ext xmlns:c16="http://schemas.microsoft.com/office/drawing/2014/chart" uri="{C3380CC4-5D6E-409C-BE32-E72D297353CC}">
              <c16:uniqueId val="{00000000-F9C8-4F93-988A-6CA04A93061E}"/>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PEP!$B$1</c:f>
              <c:strCache>
                <c:ptCount val="1"/>
                <c:pt idx="0">
                  <c:v>Adj Close</c:v>
                </c:pt>
              </c:strCache>
            </c:strRef>
          </c:tx>
          <c:spPr>
            <a:ln w="22225" cap="rnd">
              <a:solidFill>
                <a:schemeClr val="accent1"/>
              </a:solidFill>
              <a:round/>
            </a:ln>
            <a:effectLst/>
          </c:spPr>
          <c:marker>
            <c:symbol val="none"/>
          </c:marker>
          <c:cat>
            <c:numRef>
              <c:f>PEP!$A$2:$A$62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numRef>
          </c:cat>
          <c:val>
            <c:numRef>
              <c:f>PEP!$B$2:$B$62</c:f>
              <c:numCache>
                <c:formatCode>General</c:formatCode>
                <c:ptCount val="61"/>
                <c:pt idx="0">
                  <c:v>60.927745999999999</c:v>
                </c:pt>
                <c:pt idx="1">
                  <c:v>60.056308999999999</c:v>
                </c:pt>
                <c:pt idx="2">
                  <c:v>60.897647999999997</c:v>
                </c:pt>
                <c:pt idx="3">
                  <c:v>59.353745000000004</c:v>
                </c:pt>
                <c:pt idx="4">
                  <c:v>63.676971000000002</c:v>
                </c:pt>
                <c:pt idx="5">
                  <c:v>66.229286000000002</c:v>
                </c:pt>
                <c:pt idx="6">
                  <c:v>69.643280000000004</c:v>
                </c:pt>
                <c:pt idx="7">
                  <c:v>72.601203999999996</c:v>
                </c:pt>
                <c:pt idx="8">
                  <c:v>71.104645000000005</c:v>
                </c:pt>
                <c:pt idx="9">
                  <c:v>72.002578999999997</c:v>
                </c:pt>
                <c:pt idx="10">
                  <c:v>74.058494999999994</c:v>
                </c:pt>
                <c:pt idx="11">
                  <c:v>70.680923000000007</c:v>
                </c:pt>
                <c:pt idx="12">
                  <c:v>70.477028000000004</c:v>
                </c:pt>
                <c:pt idx="13">
                  <c:v>75.077788999999996</c:v>
                </c:pt>
                <c:pt idx="14">
                  <c:v>75.408118999999999</c:v>
                </c:pt>
                <c:pt idx="15">
                  <c:v>74.051040999999998</c:v>
                </c:pt>
                <c:pt idx="16">
                  <c:v>72.237166999999999</c:v>
                </c:pt>
                <c:pt idx="17">
                  <c:v>71.976478999999998</c:v>
                </c:pt>
                <c:pt idx="18">
                  <c:v>75.059760999999995</c:v>
                </c:pt>
                <c:pt idx="19">
                  <c:v>77.754447999999996</c:v>
                </c:pt>
                <c:pt idx="20">
                  <c:v>79.963333000000006</c:v>
                </c:pt>
                <c:pt idx="21">
                  <c:v>80.877655000000004</c:v>
                </c:pt>
                <c:pt idx="22">
                  <c:v>80.351707000000005</c:v>
                </c:pt>
                <c:pt idx="23">
                  <c:v>84.355598000000001</c:v>
                </c:pt>
                <c:pt idx="24">
                  <c:v>84.902832000000004</c:v>
                </c:pt>
                <c:pt idx="25">
                  <c:v>88.337608000000003</c:v>
                </c:pt>
                <c:pt idx="26">
                  <c:v>91.947540000000004</c:v>
                </c:pt>
                <c:pt idx="27">
                  <c:v>86.858727000000002</c:v>
                </c:pt>
                <c:pt idx="28">
                  <c:v>86.707984999999994</c:v>
                </c:pt>
                <c:pt idx="29">
                  <c:v>91.515854000000004</c:v>
                </c:pt>
                <c:pt idx="30">
                  <c:v>88.409248000000005</c:v>
                </c:pt>
                <c:pt idx="31">
                  <c:v>88.536285000000007</c:v>
                </c:pt>
                <c:pt idx="32">
                  <c:v>89.755615000000006</c:v>
                </c:pt>
                <c:pt idx="33">
                  <c:v>86.879486</c:v>
                </c:pt>
                <c:pt idx="34">
                  <c:v>90.342376999999999</c:v>
                </c:pt>
                <c:pt idx="35">
                  <c:v>87.763840000000002</c:v>
                </c:pt>
                <c:pt idx="36">
                  <c:v>88.420203999999998</c:v>
                </c:pt>
                <c:pt idx="37">
                  <c:v>96.561508000000003</c:v>
                </c:pt>
                <c:pt idx="38">
                  <c:v>94.643326000000002</c:v>
                </c:pt>
                <c:pt idx="39">
                  <c:v>94.416527000000002</c:v>
                </c:pt>
                <c:pt idx="40">
                  <c:v>94.487967999999995</c:v>
                </c:pt>
                <c:pt idx="41">
                  <c:v>93.079680999999994</c:v>
                </c:pt>
                <c:pt idx="42">
                  <c:v>97.513869999999997</c:v>
                </c:pt>
                <c:pt idx="43">
                  <c:v>98.670631</c:v>
                </c:pt>
                <c:pt idx="44">
                  <c:v>96.955200000000005</c:v>
                </c:pt>
                <c:pt idx="45">
                  <c:v>101.526482</c:v>
                </c:pt>
                <c:pt idx="46">
                  <c:v>105.16506200000001</c:v>
                </c:pt>
                <c:pt idx="47">
                  <c:v>103.069878</c:v>
                </c:pt>
                <c:pt idx="48">
                  <c:v>105.76306200000001</c:v>
                </c:pt>
                <c:pt idx="49">
                  <c:v>104.236465</c:v>
                </c:pt>
                <c:pt idx="50">
                  <c:v>97.332747999999995</c:v>
                </c:pt>
                <c:pt idx="51">
                  <c:v>102.490143</c:v>
                </c:pt>
                <c:pt idx="52">
                  <c:v>101.657532</c:v>
                </c:pt>
                <c:pt idx="53">
                  <c:v>108.122551</c:v>
                </c:pt>
                <c:pt idx="54">
                  <c:v>109.572289</c:v>
                </c:pt>
                <c:pt idx="55">
                  <c:v>111.725426</c:v>
                </c:pt>
                <c:pt idx="56">
                  <c:v>115.266159</c:v>
                </c:pt>
                <c:pt idx="57">
                  <c:v>114.687431</c:v>
                </c:pt>
                <c:pt idx="58">
                  <c:v>115.79965199999999</c:v>
                </c:pt>
                <c:pt idx="59">
                  <c:v>114.925766</c:v>
                </c:pt>
                <c:pt idx="60">
                  <c:v>111.43</c:v>
                </c:pt>
              </c:numCache>
            </c:numRef>
          </c:val>
          <c:smooth val="0"/>
          <c:extLst>
            <c:ext xmlns:c16="http://schemas.microsoft.com/office/drawing/2014/chart" uri="{C3380CC4-5D6E-409C-BE32-E72D297353CC}">
              <c16:uniqueId val="{00000000-F978-4196-9740-3F33880CA118}"/>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Gat06</b:Tag>
    <b:SourceType>JournalArticle</b:SourceType>
    <b:Guid>{0740C8AB-2995-45F8-B389-95AB4B858D7D}</b:Guid>
    <b:Title>Pairs Trading: Performance of a Relative-Value Arbitrage Rule</b:Title>
    <b:Year>2006</b:Year>
    <b:LCID>en-US</b:LCID>
    <b:JournalName>The Review of Financial Studies</b:JournalName>
    <b:Pages>797–827</b:Pages>
    <b:Volume>19</b:Volume>
    <b:Issue>3</b:Issue>
    <b:Author>
      <b:Author>
        <b:NameList>
          <b:Person>
            <b:Last>Gatev</b:Last>
            <b:First>Evan </b:First>
          </b:Person>
          <b:Person>
            <b:Last>Goetzmann</b:Last>
            <b:Middle>N.</b:Middle>
            <b:First>Goetzmann</b:First>
          </b:Person>
          <b:Person>
            <b:Last>Rouwenhorst</b:Last>
            <b:Middle>Geert </b:Middle>
            <b:First>K.</b:First>
          </b:Person>
        </b:NameList>
      </b:Author>
    </b:Author>
    <b:Month>10</b:Month>
    <b:Day>1</b:Day>
    <b:RefOrder>2</b:RefOrder>
  </b:Source>
  <b:Source>
    <b:Tag>Bla73</b:Tag>
    <b:SourceType>JournalArticle</b:SourceType>
    <b:Guid>{617F3509-D93D-4885-9238-8EE88994AB91}</b:Guid>
    <b:Title>The Pricing of Options and Corporate Liabilities</b:Title>
    <b:Year>1973</b:Year>
    <b:Publisher>The University of Chicago Press</b:Publisher>
    <b:PeriodicalTitle>Journal of Political Economy</b:PeriodicalTitle>
    <b:Pages>637-654</b:Pages>
    <b:Author>
      <b:Author>
        <b:NameList>
          <b:Person>
            <b:Last>Black</b:Last>
            <b:First>Fischer</b:First>
          </b:Person>
          <b:Person>
            <b:Last>Scholes</b:Last>
            <b:First>Myron</b:First>
          </b:Person>
        </b:NameList>
      </b:Author>
    </b:Author>
    <b:Edition>81</b:Edition>
    <b:Volume>81</b:Volume>
    <b:Issue>3</b:Issue>
    <b:YearAccessed>2017</b:YearAccessed>
    <b:MonthAccessed>10</b:MonthAccessed>
    <b:DayAccessed>28</b:DayAccessed>
    <b:URL>http://www.jstor.org/stable/1831029</b:URL>
    <b:DOI>10.1086/260062</b:DOI>
    <b:JournalName>Journal of Political Economy</b:JournalName>
    <b:LCID>en-US</b:LCID>
    <b:RefOrder>1</b:RefOrder>
  </b:Source>
  <b:Source>
    <b:Tag>Bol06</b:Tag>
    <b:SourceType>Book</b:SourceType>
    <b:Guid>{543D4E51-B29D-40D9-B6B6-8A102F40A37F}</b:Guid>
    <b:LCID>en-US</b:LCID>
    <b:Title>Investing with Anthony Bolton</b:Title>
    <b:Year>2006</b:Year>
    <b:City>Petersfield</b:City>
    <b:Publisher>Harriman House</b:Publisher>
    <b:Author>
      <b:Author>
        <b:NameList>
          <b:Person>
            <b:Last>Bolton</b:Last>
            <b:First>Anthony</b:First>
          </b:Person>
          <b:Person>
            <b:Last>Davis</b:Last>
            <b:First>Jonathan </b:First>
          </b:Person>
        </b:NameList>
      </b:Author>
    </b:Author>
    <b:StateProvince>Hampshire</b:StateProvince>
    <b:Edition>2</b:Edition>
    <b:RefOrder>3</b:RefOrder>
  </b:Source>
  <b:Source>
    <b:Tag>Fan11</b:Tag>
    <b:SourceType>ArticleInAPeriodical</b:SourceType>
    <b:Guid>{24DC7E1F-DB57-4168-AB6A-3843B3BA84CB}</b:Guid>
    <b:Title>Everything You Always Wanted to Know About Log Periodic Power Laws for Bubble Modelling But Were Afraid to Ask</b:Title>
    <b:Year>2011</b:Year>
    <b:LCID>en-US</b:LCID>
    <b:JournalName>European Journal of Finance, Forthcoming</b:JournalName>
    <b:Pages>366-391</b:Pages>
    <b:Author>
      <b:Author>
        <b:NameList>
          <b:Person>
            <b:Last>Fantazzini</b:Last>
            <b:First>Dean </b:First>
          </b:Person>
          <b:Person>
            <b:Last>Geraskin</b:Last>
            <b:First>Petr</b:First>
          </b:Person>
        </b:NameList>
      </b:Author>
    </b:Author>
    <b:Month>2</b:Month>
    <b:Day>1</b:Day>
    <b:DOI>10.1080/1351847X.2011.601657</b:DOI>
    <b:PeriodicalTitle>European Journal of Finance, Forthcoming</b:PeriodicalTitle>
    <b:RefOrder>4</b:RefOrder>
  </b:Source>
  <b:Source>
    <b:Tag>Kil17</b:Tag>
    <b:SourceType>DocumentFromInternetSite</b:SourceType>
    <b:Guid>{0FECC9FF-EFD5-4A7D-83BA-FBB64173BCCE}</b:Guid>
    <b:Title>This company is parsing earnings calls to identify the speech patterns that move stock prices</b:Title>
    <b:Year>2017</b:Year>
    <b:Month>10</b:Month>
    <b:Day>28</b:Day>
    <b:LCID>en-US</b:LCID>
    <b:InternetSiteTitle>MarketWatch</b:InternetSiteTitle>
    <b:YearAccessed>2017</b:YearAccessed>
    <b:MonthAccessed>10</b:MonthAccessed>
    <b:DayAccessed>28</b:DayAccessed>
    <b:URL>https://www.marketwatch.com/story/this-company-is-parsing-speech-patterns-on-earnings-calls-that-can-move-stock-prices-2017-10-11?siteid=yhoof2&amp;yptr=yahoo</b:URL>
    <b:Author>
      <b:Author>
        <b:NameList>
          <b:Person>
            <b:Last>Kilgore</b:Last>
            <b:First>Tomi</b:First>
          </b:Person>
          <b:Person>
            <b:Last>Linnane</b:Last>
            <b:First>Ciara</b:First>
          </b:Person>
        </b:NameList>
      </b:Author>
    </b:Author>
    <b:RefOrder>5</b:RefOrder>
  </b:Source>
  <b:Source>
    <b:Tag>The17</b:Tag>
    <b:SourceType>DocumentFromInternetSite</b:SourceType>
    <b:Guid>{E3C815A9-70BB-4EBC-8884-9DD123F5F349}</b:Guid>
    <b:LCID>en-US</b:LCID>
    <b:Title>Vanguard funds list - index and active mutual funds</b:Title>
    <b:InternetSiteTitle>Vanguard</b:InternetSiteTitle>
    <b:YearAccessed>2017</b:YearAccessed>
    <b:MonthAccessed>11</b:MonthAccessed>
    <b:DayAccessed>28</b:DayAccessed>
    <b:URL>https://investor.vanguard.com/mutual-funds/list#/mutual-funds/asset-class/month-end-returns</b:URL>
    <b:Author>
      <b:Author>
        <b:Corporate>The Vanguard Group, Inc.</b:Corporate>
      </b:Author>
    </b:Author>
    <b:Year>N/A</b:Year>
    <b:Month>N/A</b:Month>
    <b:Day>N/A</b:Day>
    <b:RefOrder>6</b:RefOrder>
  </b:Source>
  <b:Source>
    <b:Tag>TheNA1</b:Tag>
    <b:SourceType>DocumentFromInternetSite</b:SourceType>
    <b:Guid>{90786CB0-4BC1-48FC-B57E-2ED183EC644D}</b:Guid>
    <b:Author>
      <b:Author>
        <b:Corporate>The Vanguard Group, Inc.</b:Corporate>
      </b:Author>
    </b:Author>
    <b:Title>Vanguard Small-Cap Index Fund Admiral Shares</b:Title>
    <b:InternetSiteTitle>Vanguard</b:InternetSiteTitle>
    <b:Year>N/A</b:Year>
    <b:Month>N/A</b:Month>
    <b:Day>N/A</b:Day>
    <b:YearAccessed>2017</b:YearAccessed>
    <b:MonthAccessed>11</b:MonthAccessed>
    <b:DayAccessed>28</b:DayAccessed>
    <b:URL>https://personal.vanguard.com/us/funds/snapshot?FundIntExt=INT&amp;FundId=0548&amp;ps_disable_redirect=true</b:URL>
    <b:LCID>en-US</b:LCID>
    <b:RefOrder>7</b:RefOrder>
  </b:Source>
  <b:Source>
    <b:Tag>TheNA</b:Tag>
    <b:SourceType>DocumentFromInternetSite</b:SourceType>
    <b:Guid>{32BC3CBD-2655-4FA1-9FD5-3B7C97375BF0}</b:Guid>
    <b:Author>
      <b:Author>
        <b:Corporate>The Vanguard Group, Inc.</b:Corporate>
      </b:Author>
    </b:Author>
    <b:Title>Total Bond Market Index Fund Admiral Shares - Overview</b:Title>
    <b:InternetSiteTitle>Vanguard</b:InternetSiteTitle>
    <b:Year>N/A</b:Year>
    <b:Month>N/A</b:Month>
    <b:Day>N/A</b:Day>
    <b:YearAccessed>2017</b:YearAccessed>
    <b:MonthAccessed>11</b:MonthAccessed>
    <b:DayAccessed>28</b:DayAccessed>
    <b:URL>https://personal.vanguard.com/us/funds/snapshot?FundIntExt=INT&amp;FundId=0584&amp;ps_disable_redirect=true#tab=0</b:URL>
    <b:LCID>en-US</b:LCID>
    <b:RefOrder>8</b:RefOrder>
  </b:Source>
</b:Sources>
</file>

<file path=customXml/itemProps1.xml><?xml version="1.0" encoding="utf-8"?>
<ds:datastoreItem xmlns:ds="http://schemas.openxmlformats.org/officeDocument/2006/customXml" ds:itemID="{29B943A5-FBB7-4B6C-9208-8CF59C4A7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6001</TotalTime>
  <Pages>18</Pages>
  <Words>2531</Words>
  <Characters>14432</Characters>
  <Application>Microsoft Office Word</Application>
  <DocSecurity>0</DocSecurity>
  <Lines>120</Lines>
  <Paragraphs>33</Paragraphs>
  <ScaleCrop>false</ScaleCrop>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Xavier</cp:lastModifiedBy>
  <cp:revision>99</cp:revision>
  <cp:lastPrinted>2017-10-29T06:31:00Z</cp:lastPrinted>
  <dcterms:created xsi:type="dcterms:W3CDTF">2017-10-06T03:18:00Z</dcterms:created>
  <dcterms:modified xsi:type="dcterms:W3CDTF">2017-11-29T05:35:00Z</dcterms:modified>
</cp:coreProperties>
</file>