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小米YU7与小鹏G7竞品对比分析报告</w:t>
      </w:r>
      <w:r/>
    </w:p>
    <w:p>
      <w:pPr>
        <w:pStyle w:val="Heading2"/>
      </w:pPr>
      <w:r>
        <w:t>1. 竞品车型参数对比表格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参数类别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参数项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小米YU7 单电机后驱版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小米YU7 双电机四驱版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小鹏G7 单电机后驱版（602km续航）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小鹏G7 单电机后驱版（702km续航）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基本信息</w:t>
            </w:r>
          </w:p>
        </w:tc>
        <w:tc>
          <w:tcPr>
            <w:tcW w:type="dxa" w:w="1440"/>
          </w:tcPr>
          <w:p>
            <w:r>
              <w:t>售价（万元）</w:t>
            </w:r>
          </w:p>
        </w:tc>
        <w:tc>
          <w:tcPr>
            <w:tcW w:type="dxa" w:w="1440"/>
          </w:tcPr>
          <w:p>
            <w:r>
              <w:t>25.35</w:t>
            </w:r>
          </w:p>
        </w:tc>
        <w:tc>
          <w:tcPr>
            <w:tcW w:type="dxa" w:w="1440"/>
          </w:tcPr>
          <w:p>
            <w:r>
              <w:t>30.99</w:t>
            </w:r>
          </w:p>
        </w:tc>
        <w:tc>
          <w:tcPr>
            <w:tcW w:type="dxa" w:w="1440"/>
          </w:tcPr>
          <w:p>
            <w:r>
              <w:t>20.58</w:t>
            </w:r>
          </w:p>
        </w:tc>
        <w:tc>
          <w:tcPr>
            <w:tcW w:type="dxa" w:w="1440"/>
          </w:tcPr>
          <w:p>
            <w:r>
              <w:t>22.58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长×宽×高（mm）</w:t>
            </w:r>
          </w:p>
        </w:tc>
        <w:tc>
          <w:tcPr>
            <w:tcW w:type="dxa" w:w="1440"/>
          </w:tcPr>
          <w:p>
            <w:r>
              <w:t>4999×1993×1600</w:t>
            </w:r>
          </w:p>
        </w:tc>
        <w:tc>
          <w:tcPr>
            <w:tcW w:type="dxa" w:w="1440"/>
          </w:tcPr>
          <w:p>
            <w:r>
              <w:t>4999×1993×1600</w:t>
            </w:r>
          </w:p>
        </w:tc>
        <w:tc>
          <w:tcPr>
            <w:tcW w:type="dxa" w:w="1440"/>
          </w:tcPr>
          <w:p>
            <w:r>
              <w:t>4892×1925×1655</w:t>
            </w:r>
          </w:p>
        </w:tc>
        <w:tc>
          <w:tcPr>
            <w:tcW w:type="dxa" w:w="1440"/>
          </w:tcPr>
          <w:p>
            <w:r>
              <w:t>4892×1925×1655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轴距（mm）</w:t>
            </w:r>
          </w:p>
        </w:tc>
        <w:tc>
          <w:tcPr>
            <w:tcW w:type="dxa" w:w="1440"/>
          </w:tcPr>
          <w:p>
            <w:r>
              <w:t>3000</w:t>
            </w:r>
          </w:p>
        </w:tc>
        <w:tc>
          <w:tcPr>
            <w:tcW w:type="dxa" w:w="1440"/>
          </w:tcPr>
          <w:p>
            <w:r>
              <w:t>3000</w:t>
            </w:r>
          </w:p>
        </w:tc>
        <w:tc>
          <w:tcPr>
            <w:tcW w:type="dxa" w:w="1440"/>
          </w:tcPr>
          <w:p>
            <w:r>
              <w:t>2890</w:t>
            </w:r>
          </w:p>
        </w:tc>
        <w:tc>
          <w:tcPr>
            <w:tcW w:type="dxa" w:w="1440"/>
          </w:tcPr>
          <w:p>
            <w:r>
              <w:t>2890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整备质量（kg）</w:t>
            </w:r>
          </w:p>
        </w:tc>
        <w:tc>
          <w:tcPr>
            <w:tcW w:type="dxa" w:w="1440"/>
          </w:tcPr>
          <w:p>
            <w:r>
              <w:t>2250</w:t>
            </w:r>
          </w:p>
        </w:tc>
        <w:tc>
          <w:tcPr>
            <w:tcW w:type="dxa" w:w="1440"/>
          </w:tcPr>
          <w:p>
            <w:r>
              <w:t>2350</w:t>
            </w:r>
          </w:p>
        </w:tc>
        <w:tc>
          <w:tcPr>
            <w:tcW w:type="dxa" w:w="1440"/>
          </w:tcPr>
          <w:p>
            <w:r>
              <w:t>2050</w:t>
            </w:r>
          </w:p>
        </w:tc>
        <w:tc>
          <w:tcPr>
            <w:tcW w:type="dxa" w:w="1440"/>
          </w:tcPr>
          <w:p>
            <w:r>
              <w:t>2100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动力性能</w:t>
            </w:r>
          </w:p>
        </w:tc>
        <w:tc>
          <w:tcPr>
            <w:tcW w:type="dxa" w:w="1440"/>
          </w:tcPr>
          <w:p>
            <w:r>
              <w:t>驱动形式</w:t>
            </w:r>
          </w:p>
        </w:tc>
        <w:tc>
          <w:tcPr>
            <w:tcW w:type="dxa" w:w="1440"/>
          </w:tcPr>
          <w:p>
            <w:r>
              <w:t>后驱</w:t>
            </w:r>
          </w:p>
        </w:tc>
        <w:tc>
          <w:tcPr>
            <w:tcW w:type="dxa" w:w="1440"/>
          </w:tcPr>
          <w:p>
            <w:r>
              <w:t>四驱</w:t>
            </w:r>
          </w:p>
        </w:tc>
        <w:tc>
          <w:tcPr>
            <w:tcW w:type="dxa" w:w="1440"/>
          </w:tcPr>
          <w:p>
            <w:r>
              <w:t>后驱</w:t>
            </w:r>
          </w:p>
        </w:tc>
        <w:tc>
          <w:tcPr>
            <w:tcW w:type="dxa" w:w="1440"/>
          </w:tcPr>
          <w:p>
            <w:r>
              <w:t>后驱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最大功率（kW）</w:t>
            </w:r>
          </w:p>
        </w:tc>
        <w:tc>
          <w:tcPr>
            <w:tcW w:type="dxa" w:w="1440"/>
          </w:tcPr>
          <w:p>
            <w:r>
              <w:t>235</w:t>
            </w:r>
          </w:p>
        </w:tc>
        <w:tc>
          <w:tcPr>
            <w:tcW w:type="dxa" w:w="1440"/>
          </w:tcPr>
          <w:p>
            <w:r>
              <w:t>508</w:t>
            </w:r>
          </w:p>
        </w:tc>
        <w:tc>
          <w:tcPr>
            <w:tcW w:type="dxa" w:w="1440"/>
          </w:tcPr>
          <w:p>
            <w:r>
              <w:t>218</w:t>
            </w:r>
          </w:p>
        </w:tc>
        <w:tc>
          <w:tcPr>
            <w:tcW w:type="dxa" w:w="1440"/>
          </w:tcPr>
          <w:p>
            <w:r>
              <w:t>218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最大扭矩（Nm）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800</w:t>
            </w:r>
          </w:p>
        </w:tc>
        <w:tc>
          <w:tcPr>
            <w:tcW w:type="dxa" w:w="1440"/>
          </w:tcPr>
          <w:p>
            <w:r>
              <w:t>440</w:t>
            </w:r>
          </w:p>
        </w:tc>
        <w:tc>
          <w:tcPr>
            <w:tcW w:type="dxa" w:w="1440"/>
          </w:tcPr>
          <w:p>
            <w:r>
              <w:t>440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百公里加速（s）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3.9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6.5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最高车速（km/h）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253</w:t>
            </w:r>
          </w:p>
        </w:tc>
        <w:tc>
          <w:tcPr>
            <w:tcW w:type="dxa" w:w="1440"/>
          </w:tcPr>
          <w:p>
            <w:r>
              <w:t>201</w:t>
            </w:r>
          </w:p>
        </w:tc>
        <w:tc>
          <w:tcPr>
            <w:tcW w:type="dxa" w:w="1440"/>
          </w:tcPr>
          <w:p>
            <w:r>
              <w:t>201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续航与充电</w:t>
            </w:r>
          </w:p>
        </w:tc>
        <w:tc>
          <w:tcPr>
            <w:tcW w:type="dxa" w:w="1440"/>
          </w:tcPr>
          <w:p>
            <w:r>
              <w:t>电池容量（kWh）</w:t>
            </w:r>
          </w:p>
        </w:tc>
        <w:tc>
          <w:tcPr>
            <w:tcW w:type="dxa" w:w="1440"/>
          </w:tcPr>
          <w:p>
            <w:r>
              <w:t>96.3</w:t>
            </w:r>
          </w:p>
        </w:tc>
        <w:tc>
          <w:tcPr>
            <w:tcW w:type="dxa" w:w="1440"/>
          </w:tcPr>
          <w:p>
            <w:r>
              <w:t>101.7</w:t>
            </w:r>
          </w:p>
        </w:tc>
        <w:tc>
          <w:tcPr>
            <w:tcW w:type="dxa" w:w="1440"/>
          </w:tcPr>
          <w:p>
            <w:r>
              <w:t>68.5</w:t>
            </w:r>
          </w:p>
        </w:tc>
        <w:tc>
          <w:tcPr>
            <w:tcW w:type="dxa" w:w="1440"/>
          </w:tcPr>
          <w:p>
            <w:r>
              <w:t>80.8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续航里程（CLTC，km）</w:t>
            </w:r>
          </w:p>
        </w:tc>
        <w:tc>
          <w:tcPr>
            <w:tcW w:type="dxa" w:w="1440"/>
          </w:tcPr>
          <w:p>
            <w:r>
              <w:t>750</w:t>
            </w:r>
          </w:p>
        </w:tc>
        <w:tc>
          <w:tcPr>
            <w:tcW w:type="dxa" w:w="1440"/>
          </w:tcPr>
          <w:p>
            <w:r>
              <w:t>820</w:t>
            </w:r>
          </w:p>
        </w:tc>
        <w:tc>
          <w:tcPr>
            <w:tcW w:type="dxa" w:w="1440"/>
          </w:tcPr>
          <w:p>
            <w:r>
              <w:t>602</w:t>
            </w:r>
          </w:p>
        </w:tc>
        <w:tc>
          <w:tcPr>
            <w:tcW w:type="dxa" w:w="1440"/>
          </w:tcPr>
          <w:p>
            <w:r>
              <w:t>702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快充时间（30%-80%，min）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智能配置</w:t>
            </w:r>
          </w:p>
        </w:tc>
        <w:tc>
          <w:tcPr>
            <w:tcW w:type="dxa" w:w="1440"/>
          </w:tcPr>
          <w:p>
            <w:r>
              <w:t>智能驾驶芯片算力（TOPS）</w:t>
            </w:r>
          </w:p>
        </w:tc>
        <w:tc>
          <w:tcPr>
            <w:tcW w:type="dxa" w:w="1440"/>
          </w:tcPr>
          <w:p>
            <w:r>
              <w:t>700</w:t>
            </w:r>
          </w:p>
        </w:tc>
        <w:tc>
          <w:tcPr>
            <w:tcW w:type="dxa" w:w="1440"/>
          </w:tcPr>
          <w:p>
            <w:r>
              <w:t>700</w:t>
            </w:r>
          </w:p>
        </w:tc>
        <w:tc>
          <w:tcPr>
            <w:tcW w:type="dxa" w:w="1440"/>
          </w:tcPr>
          <w:p>
            <w:r>
              <w:t>508</w:t>
            </w:r>
          </w:p>
        </w:tc>
        <w:tc>
          <w:tcPr>
            <w:tcW w:type="dxa" w:w="1440"/>
          </w:tcPr>
          <w:p>
            <w:r>
              <w:t>508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激光雷达数量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辅助驾驶功能</w:t>
            </w:r>
          </w:p>
        </w:tc>
        <w:tc>
          <w:tcPr>
            <w:tcW w:type="dxa" w:w="1440"/>
          </w:tcPr>
          <w:p>
            <w:r>
              <w:t>城市NOA、高速NOA、自动泊车</w:t>
            </w:r>
          </w:p>
        </w:tc>
        <w:tc>
          <w:tcPr>
            <w:tcW w:type="dxa" w:w="1440"/>
          </w:tcPr>
          <w:p>
            <w:r>
              <w:t>城市NOA、高速NOA、自动泊车</w:t>
            </w:r>
          </w:p>
        </w:tc>
        <w:tc>
          <w:tcPr>
            <w:tcW w:type="dxa" w:w="1440"/>
          </w:tcPr>
          <w:p>
            <w:r>
              <w:t>高速NOA、基础辅助驾驶</w:t>
            </w:r>
          </w:p>
        </w:tc>
        <w:tc>
          <w:tcPr>
            <w:tcW w:type="dxa" w:w="1440"/>
          </w:tcPr>
          <w:p>
            <w:r>
              <w:t>高速NOA、基础辅助驾驶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舒适性配置</w:t>
            </w:r>
          </w:p>
        </w:tc>
        <w:tc>
          <w:tcPr>
            <w:tcW w:type="dxa" w:w="1440"/>
          </w:tcPr>
          <w:p>
            <w:r>
              <w:t>座椅通风/按摩</w:t>
            </w:r>
          </w:p>
        </w:tc>
        <w:tc>
          <w:tcPr>
            <w:tcW w:type="dxa" w:w="1440"/>
          </w:tcPr>
          <w:p>
            <w:r>
              <w:t>前排支持</w:t>
            </w:r>
          </w:p>
        </w:tc>
        <w:tc>
          <w:tcPr>
            <w:tcW w:type="dxa" w:w="1440"/>
          </w:tcPr>
          <w:p>
            <w:r>
              <w:t>前后排支持</w:t>
            </w:r>
          </w:p>
        </w:tc>
        <w:tc>
          <w:tcPr>
            <w:tcW w:type="dxa" w:w="1440"/>
          </w:tcPr>
          <w:p>
            <w:r>
              <w:t>前排支持</w:t>
            </w:r>
          </w:p>
        </w:tc>
        <w:tc>
          <w:tcPr>
            <w:tcW w:type="dxa" w:w="1440"/>
          </w:tcPr>
          <w:p>
            <w:r>
              <w:t>前排支持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全景天窗</w:t>
            </w:r>
          </w:p>
        </w:tc>
        <w:tc>
          <w:tcPr>
            <w:tcW w:type="dxa" w:w="1440"/>
          </w:tcPr>
          <w:p>
            <w:r>
              <w:t>标配</w:t>
            </w:r>
          </w:p>
        </w:tc>
        <w:tc>
          <w:tcPr>
            <w:tcW w:type="dxa" w:w="1440"/>
          </w:tcPr>
          <w:p>
            <w:r>
              <w:t>标配</w:t>
            </w:r>
          </w:p>
        </w:tc>
        <w:tc>
          <w:tcPr>
            <w:tcW w:type="dxa" w:w="1440"/>
          </w:tcPr>
          <w:p>
            <w:r>
              <w:t>标配</w:t>
            </w:r>
          </w:p>
        </w:tc>
        <w:tc>
          <w:tcPr>
            <w:tcW w:type="dxa" w:w="1440"/>
          </w:tcPr>
          <w:p>
            <w:r>
              <w:t>标配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后排座椅调节</w:t>
            </w:r>
          </w:p>
        </w:tc>
        <w:tc>
          <w:tcPr>
            <w:tcW w:type="dxa" w:w="1440"/>
          </w:tcPr>
          <w:p>
            <w:r>
              <w:t>电动无级调节</w:t>
            </w:r>
          </w:p>
        </w:tc>
        <w:tc>
          <w:tcPr>
            <w:tcW w:type="dxa" w:w="1440"/>
          </w:tcPr>
          <w:p>
            <w:r>
              <w:t>电动无级调节</w:t>
            </w:r>
          </w:p>
        </w:tc>
        <w:tc>
          <w:tcPr>
            <w:tcW w:type="dxa" w:w="1440"/>
          </w:tcPr>
          <w:p>
            <w:r>
              <w:t>手动调节</w:t>
            </w:r>
          </w:p>
        </w:tc>
        <w:tc>
          <w:tcPr>
            <w:tcW w:type="dxa" w:w="1440"/>
          </w:tcPr>
          <w:p>
            <w:r>
              <w:t>手动调节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其他</w:t>
            </w:r>
          </w:p>
        </w:tc>
        <w:tc>
          <w:tcPr>
            <w:tcW w:type="dxa" w:w="1440"/>
          </w:tcPr>
          <w:p>
            <w:r>
              <w:t>风阻系数（Cd）</w:t>
            </w:r>
          </w:p>
        </w:tc>
        <w:tc>
          <w:tcPr>
            <w:tcW w:type="dxa" w:w="1440"/>
          </w:tcPr>
          <w:p>
            <w:r>
              <w:t>0.245</w:t>
            </w:r>
          </w:p>
        </w:tc>
        <w:tc>
          <w:tcPr>
            <w:tcW w:type="dxa" w:w="1440"/>
          </w:tcPr>
          <w:p>
            <w:r>
              <w:t>0.245</w:t>
            </w:r>
          </w:p>
        </w:tc>
        <w:tc>
          <w:tcPr>
            <w:tcW w:type="dxa" w:w="1440"/>
          </w:tcPr>
          <w:p>
            <w:r>
              <w:t>0.26</w:t>
            </w:r>
          </w:p>
        </w:tc>
        <w:tc>
          <w:tcPr>
            <w:tcW w:type="dxa" w:w="1440"/>
          </w:tcPr>
          <w:p>
            <w:r>
              <w:t>0.26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对比分析</w:t>
      </w:r>
      <w:r/>
    </w:p>
    <w:p>
      <w:pPr>
        <w:pStyle w:val="Heading3"/>
      </w:pPr>
      <w:r>
        <w:t>2.1 基本信息</w:t>
      </w:r>
      <w:r/>
    </w:p>
    <w:p>
      <w:r/>
      <w:r>
        <w:t>小米YU7的车身尺寸和轴距明显优于小鹏G7，定位为中大型SUV，而小鹏G7则为中型SUV。小米YU7的长宽高分别为4999×1993×1600mm，轴距达到3000mm，提供了更宽敞的内部空间，尤其适合对后排空间有较高需求的用户。相比之下，小鹏G7的车身尺寸稍显紧凑，但其轴距仍达到了2890mm，在同级别车型中表现不俗。</w:t>
      </w:r>
      <w:r/>
    </w:p>
    <w:p>
      <w:r/>
      <w:r>
        <w:t>售价方面，小米YU7的起售价为25.35万元，双电机四驱版高达30.99万元；而小鹏G7的售价区间为19.58-22.58万元，整体价格更具竞争力，尤其适合预算有限的消费者。</w:t>
      </w:r>
      <w:r/>
    </w:p>
    <w:p>
      <w:pPr>
        <w:pStyle w:val="Heading3"/>
      </w:pPr>
      <w:r>
        <w:t>2.2 动力性能</w:t>
      </w:r>
      <w:r/>
    </w:p>
    <w:p>
      <w:r/>
      <w:r>
        <w:t>小米YU7在动力性能上占据明显优势，尤其是双电机四驱版，综合功率达到508kW，百公里加速仅需3.9秒，最高车速可达253km/h，满足了追求高性能驾驶体验的用户需求。单电机后驱版的最大功率为235kW，百公里加速时间为6.5秒，同样表现出色。</w:t>
      </w:r>
      <w:r/>
    </w:p>
    <w:p>
      <w:r/>
      <w:r>
        <w:t>相比之下，小鹏G7采用单电机后驱布局，最大功率为218kW，百公里加速时间为6.5秒，最高车速为201km/h。虽然动力表现不及小米YU7，但对于日常通勤和家庭出行来说已经足够。</w:t>
      </w:r>
      <w:r/>
    </w:p>
    <w:p>
      <w:pPr>
        <w:pStyle w:val="Heading3"/>
      </w:pPr>
      <w:r>
        <w:t>2.3 续航与充电</w:t>
      </w:r>
      <w:r/>
    </w:p>
    <w:p>
      <w:r/>
      <w:r>
        <w:t>小米YU7的续航能力更为突出，双电机四驱版的最大续航里程达到820km，单电机后驱版为750km，均处于行业领先水平。小鹏G7的续航里程分为602km和702km两个版本，虽然略逊于小米YU7，但其快充效率更高，仅需10分钟即可补充200km续航，更适合长途出行时快速补能的需求。</w:t>
      </w:r>
      <w:r/>
    </w:p>
    <w:p>
      <w:pPr>
        <w:pStyle w:val="Heading3"/>
      </w:pPr>
      <w:r>
        <w:t>2.4 智能配置</w:t>
      </w:r>
      <w:r/>
    </w:p>
    <w:p>
      <w:r/>
      <w:r>
        <w:t>小米YU7全系标配激光雷达和700TOPS算力的NVIDIA DRIVE AGX Thor™芯片，支持城市NOA、高速NOA以及自动泊车等功能，智能化水平较高。小鹏G7则依靠视觉智驾方案，搭载508TOPS算力平台，支持高速NOA和基础辅助驾驶功能。尽管硬件配置稍逊一筹，但小鹏G7凭借成熟的算法优化，在实际使用中仍能提供可靠的智能驾驶体验。</w:t>
      </w:r>
      <w:r/>
    </w:p>
    <w:p>
      <w:pPr>
        <w:pStyle w:val="Heading3"/>
      </w:pPr>
      <w:r>
        <w:t>2.5 舒适性配置</w:t>
      </w:r>
      <w:r/>
    </w:p>
    <w:p>
      <w:r/>
      <w:r>
        <w:t>小米YU7在舒适性配置上更加丰富，前排座椅支持通风和按摩功能，双电机四驱版还增加了后排座椅的通风和按摩功能，进一步提升了乘坐体验。此外，小米YU7的后排座椅支持电动无级调节，灵活性更强。小鹏G7则注重实用性，配备了全景天窗和人体工程学座椅，虽未配备后排座椅电动调节，但整体舒适性依然可圈可点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竞品对比结论</w:t>
      </w:r>
      <w:r/>
    </w:p>
    <w:p>
      <w:r/>
      <w:r>
        <w:t>通过对小米YU7和小鹏G7的全面对比分析，可以得出以下结论：</w:t>
      </w:r>
      <w:r/>
      <w:r/>
    </w:p>
    <w:p>
      <w:pPr>
        <w:pStyle w:val="ListNumber"/>
        <w:spacing w:line="240" w:lineRule="auto"/>
        <w:ind w:left="720"/>
      </w:pPr>
      <w:r/>
    </w:p>
    <w:p>
      <w:r/>
      <w:r>
        <w:rPr>
          <w:b/>
        </w:rPr>
        <w:t>小米YU7：高端性能与科技感的代表</w:t>
        <w:br/>
      </w:r>
      <w:r>
        <w:t>小米YU7凭借更大的车身尺寸、强劲的动力性能、领先的续航能力和丰富的智能配置，成为一款面向高端市场的中大型纯电SUV。其双电机四驱版尤其适合追求极致性能和豪华体验的消费者。然而，较高的售价可能限制其受众范围。</w:t>
      </w:r>
      <w:r/>
      <w:r/>
    </w:p>
    <w:p>
      <w:pPr>
        <w:pStyle w:val="ListNumber"/>
        <w:spacing w:line="240" w:lineRule="auto"/>
        <w:ind w:left="720"/>
      </w:pPr>
      <w:r/>
    </w:p>
    <w:p>
      <w:r/>
      <w:r>
        <w:rPr>
          <w:b/>
        </w:rPr>
        <w:t>小鹏G7：性价比与实用性的典范</w:t>
        <w:br/>
      </w:r>
      <w:r>
        <w:t>小鹏G7以更亲民的价格、均衡的性能表现和高效的快充技术，成功切入中型纯电SUV市场。其成熟的空间设计和舒适的驾乘体验，使其成为家庭用户的理想选择。对于预算有限且注重实用性的消费者来说，小鹏G7无疑是更具吸引力的选项。</w:t>
      </w:r>
      <w:r/>
      <w:r/>
    </w:p>
    <w:p>
      <w:pPr>
        <w:pStyle w:val="ListNumber"/>
        <w:spacing w:line="240" w:lineRule="auto"/>
        <w:ind w:left="720"/>
      </w:pPr>
      <w:r/>
    </w:p>
    <w:p>
      <w:r/>
      <w:r>
        <w:rPr>
          <w:b/>
        </w:rPr>
        <w:t>目标人群差异</w:t>
        <w:br/>
      </w:r>
      <w:r>
        <w:t>小米YU7更适合年轻、追求科技感和驾驶激情的用户群体，而小鹏G7则更贴合家庭用户的需求，强调性价比和日常使用的便利性。</w:t>
      </w:r>
      <w:r/>
      <w:r/>
      <w:r/>
    </w:p>
    <w:p>
      <w:r/>
      <w:r>
        <w:t>综上所述，两款车型各有侧重，消费者可根据自身预算、用车需求和个人喜好进行选择。如果追求高性能和科技感，可以选择小米YU7；如果注重性价比和实用性，则小鹏G7是更好的选择（</w:t>
      </w:r>
      <w:hyperlink r:id="rId9">
        <w:r>
          <w:rPr>
            <w:color w:val="0000EE"/>
            <w:u w:val="single"/>
          </w:rPr>
          <w:t>新华网, 2024</w:t>
        </w:r>
      </w:hyperlink>
      <w:r>
        <w:t>）。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  <w:r/>
    </w:p>
    <w:p>
      <w:pPr>
        <w:pStyle w:val="ListBullet"/>
        <w:spacing w:line="240" w:lineRule="auto"/>
        <w:ind w:left="720"/>
      </w:pPr>
      <w:r/>
      <w:hyperlink r:id="rId10">
        <w:r>
          <w:rPr>
            <w:color w:val="0000EE"/>
            <w:u w:val="single"/>
          </w:rPr>
          <w:t>易车网</w:t>
        </w:r>
      </w:hyperlink>
      <w:r/>
    </w:p>
    <w:p>
      <w:pPr>
        <w:pStyle w:val="ListBullet"/>
        <w:spacing w:line="240" w:lineRule="auto"/>
        <w:ind w:left="720"/>
      </w:pPr>
      <w:r/>
      <w:hyperlink r:id="rId11">
        <w:r>
          <w:rPr>
            <w:color w:val="0000EE"/>
            <w:u w:val="single"/>
          </w:rPr>
          <w:t>懂车帝</w:t>
        </w:r>
      </w:hyperlink>
      <w:r/>
    </w:p>
    <w:p>
      <w:pPr>
        <w:pStyle w:val="ListBullet"/>
        <w:spacing w:line="240" w:lineRule="auto"/>
        <w:ind w:left="720"/>
      </w:pPr>
      <w:r/>
      <w:hyperlink r:id="rId12">
        <w:r>
          <w:rPr>
            <w:color w:val="0000EE"/>
            <w:u w:val="single"/>
          </w:rPr>
          <w:t>搜狐汽车</w:t>
        </w:r>
      </w:hyperlink>
      <w:r/>
    </w:p>
    <w:p>
      <w:pPr>
        <w:pStyle w:val="ListBullet"/>
        <w:spacing w:line="240" w:lineRule="auto"/>
        <w:ind w:left="720"/>
      </w:pPr>
      <w:r/>
      <w:hyperlink r:id="rId13">
        <w:r>
          <w:rPr>
            <w:color w:val="0000EE"/>
            <w:u w:val="single"/>
          </w:rPr>
          <w:t>汽车之家</w:t>
        </w:r>
      </w:hyperlink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xinhuanet.com/" TargetMode="External"/><Relationship Id="rId10" Type="http://schemas.openxmlformats.org/officeDocument/2006/relationships/hyperlink" Target="http://news.m.yiche.com/hao/wenzhang/102035693/" TargetMode="External"/><Relationship Id="rId11" Type="http://schemas.openxmlformats.org/officeDocument/2006/relationships/hyperlink" Target="https://m.dongchedi.com/article/7522854072701993526" TargetMode="External"/><Relationship Id="rId12" Type="http://schemas.openxmlformats.org/officeDocument/2006/relationships/hyperlink" Target="https://m.sohu.com/a/910980957_122219273" TargetMode="External"/><Relationship Id="rId13" Type="http://schemas.openxmlformats.org/officeDocument/2006/relationships/hyperlink" Target="https://chejiahao.m.autohome.com.cn/info/209609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