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低空经济与飞行汽车产业相关调研报告</w:t>
      </w:r>
      <w:r/>
    </w:p>
    <w:p>
      <w:pPr>
        <w:pStyle w:val="Heading2"/>
      </w:pPr>
      <w:r>
        <w:t>引言</w:t>
      </w:r>
      <w:r/>
    </w:p>
    <w:p>
      <w:r/>
      <w:r>
        <w:t>近年来，随着科技进步、政策支持以及市场需求的不断增长，低空经济和飞行汽车作为新兴领域正迅速崛起。低空经济是指以1000米以下（特殊情况可延伸至3000米）低空空域为基础，涵盖航空器制造、运营服务及相关产业融合发展的综合性经济形态</w:t>
      </w:r>
      <w:hyperlink r:id="rId9">
        <w:r>
          <w:rPr>
            <w:color w:val="0000EE"/>
            <w:u w:val="single"/>
          </w:rPr>
          <w:t>[1]</w:t>
        </w:r>
      </w:hyperlink>
      <w:r>
        <w:t>。而飞行汽车作为低空经济的重要组成部分，不仅为交通出行提供了全新解决方案，还推动了物流、旅游、应急救援等多领域的创新发展。本报告旨在通过分析低空经济与飞行汽车的发展现状、技术特点、市场潜力及面临的挑战，探讨其未来发展趋势，并提出针对性建议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一、低空经济的发展现状与趋势</w:t>
      </w:r>
      <w:r/>
    </w:p>
    <w:p>
      <w:pPr>
        <w:pStyle w:val="Heading3"/>
      </w:pPr>
      <w:r>
        <w:t>（一）市场规模与结构</w:t>
      </w:r>
      <w:r/>
    </w:p>
    <w:p>
      <w:r/>
      <w:r>
        <w:t>根据最新数据，2023年中国低空经济规模已超过5000亿元人民币，预计到2025年将达到7000亿至8000亿元，2030年有望突破2万亿元大关</w:t>
      </w:r>
      <w:hyperlink r:id="rId10">
        <w:r>
          <w:rPr>
            <w:color w:val="0000EE"/>
            <w:u w:val="single"/>
          </w:rPr>
          <w:t>[2]</w:t>
        </w:r>
      </w:hyperlink>
      <w:r>
        <w:t>。从细分市场来看，行业应用占比超过60%，其中物流配送约占20%-25%，且增速最快；载人交通（如城市空中交通UAM）目前占比较低，但潜力巨大，预计将成为未来核心增长点之一。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2023年占比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2025年预测占比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主要驱动因素</w:t>
            </w:r>
          </w:p>
        </w:tc>
      </w:tr>
      <w:tr>
        <w:tc>
          <w:tcPr>
            <w:tcW w:type="dxa" w:w="2160"/>
          </w:tcPr>
          <w:p>
            <w:r>
              <w:t>物流配送</w:t>
            </w:r>
          </w:p>
        </w:tc>
        <w:tc>
          <w:tcPr>
            <w:tcW w:type="dxa" w:w="2160"/>
          </w:tcPr>
          <w:p>
            <w:r>
              <w:t>20%-25%</w:t>
            </w:r>
          </w:p>
        </w:tc>
        <w:tc>
          <w:tcPr>
            <w:tcW w:type="dxa" w:w="2160"/>
          </w:tcPr>
          <w:p>
            <w:r>
              <w:t>25%-30%</w:t>
            </w:r>
          </w:p>
        </w:tc>
        <w:tc>
          <w:tcPr>
            <w:tcW w:type="dxa" w:w="2160"/>
          </w:tcPr>
          <w:p>
            <w:r>
              <w:t>电商需求、即时配送扩展</w:t>
            </w:r>
          </w:p>
        </w:tc>
      </w:tr>
      <w:tr>
        <w:tc>
          <w:tcPr>
            <w:tcW w:type="dxa" w:w="2160"/>
          </w:tcPr>
          <w:p>
            <w:r>
              <w:t>载人交通（UAM）</w:t>
            </w:r>
          </w:p>
        </w:tc>
        <w:tc>
          <w:tcPr>
            <w:tcW w:type="dxa" w:w="2160"/>
          </w:tcPr>
          <w:p>
            <w:r>
              <w:t>&lt;5%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城市拥堵缓解、技术成熟</w:t>
            </w:r>
          </w:p>
        </w:tc>
      </w:tr>
      <w:tr>
        <w:tc>
          <w:tcPr>
            <w:tcW w:type="dxa" w:w="2160"/>
          </w:tcPr>
          <w:p>
            <w:r>
              <w:t>应急救援与安防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15%-20%</w:t>
            </w:r>
          </w:p>
        </w:tc>
        <w:tc>
          <w:tcPr>
            <w:tcW w:type="dxa" w:w="2160"/>
          </w:tcPr>
          <w:p>
            <w:r>
              <w:t>政策支持、灾害频发</w:t>
            </w:r>
          </w:p>
        </w:tc>
      </w:tr>
    </w:tbl>
    <w:p>
      <w:r/>
    </w:p>
    <w:p>
      <w:pPr>
        <w:pStyle w:val="Heading3"/>
      </w:pPr>
      <w:r>
        <w:t>（二）政策环境与区域布局</w:t>
      </w:r>
      <w:r/>
    </w:p>
    <w:p>
      <w:r/>
      <w:r>
        <w:t>国家层面高度重视低空经济发展，《无人驾驶航空器飞行管理暂行条例》等一系列政策相继出台，为低空经济规范化发展奠定了基础。地方试点方面，深圳、安徽、海南等地积极探索低空经济新模式，例如深圳开通跨省低空载客航线，合肥出台系统性政策组合</w:t>
      </w:r>
      <w:hyperlink r:id="rId11">
        <w:r>
          <w:rPr>
            <w:color w:val="0000EE"/>
            <w:u w:val="single"/>
          </w:rPr>
          <w:t>[3]</w:t>
        </w:r>
      </w:hyperlink>
      <w:r>
        <w:t>。此外，长三角、珠三角和成渝地区成为低空经济发展的三大核心区域，各具特色并形成协同效应。</w:t>
      </w:r>
      <w:r/>
    </w:p>
    <w:p>
      <w:pPr>
        <w:pStyle w:val="Heading3"/>
      </w:pPr>
      <w:r>
        <w:t>（三）产业链生态</w:t>
      </w:r>
      <w:r/>
    </w:p>
    <w:p>
      <w:r/>
      <w:r>
        <w:t>低空经济产业链包括上游基础设施建设（如导航系统、通信网络）、中游飞行器制造（无人机、eVTOL等），以及下游运营服务（物流、旅游、应急救援）。全球范围内，中美在该领域处于领先地位，中国尤其在无人机领域具有明显优势，但在核心技术（如续航能力、适航认证）上仍有提升空间</w:t>
      </w:r>
      <w:hyperlink r:id="rId12">
        <w:r>
          <w:rPr>
            <w:color w:val="0000EE"/>
            <w:u w:val="single"/>
          </w:rPr>
          <w:t>[4]</w:t>
        </w:r>
      </w:hyperlink>
      <w:r>
        <w:t>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二、飞行汽车的技术特点与市场前景</w:t>
      </w:r>
      <w:r/>
    </w:p>
    <w:p>
      <w:pPr>
        <w:pStyle w:val="Heading3"/>
      </w:pPr>
      <w:r>
        <w:t>（一）技术原理与发展现状</w:t>
      </w:r>
      <w:r/>
    </w:p>
    <w:p>
      <w:r/>
      <w:r>
        <w:t>飞行汽车结合了传统汽车的地面行驶功能与航空器的空中飞行能力，采用旋翼或复合翼设计实现垂直起降（VTOL）。当前，电动垂直起降飞行器（eVTOL）是主流研发方向，因其具备环保、高效的特点，受到广泛关注</w:t>
      </w:r>
      <w:hyperlink r:id="rId13">
        <w:r>
          <w:rPr>
            <w:color w:val="0000EE"/>
            <w:u w:val="single"/>
          </w:rPr>
          <w:t>[5]</w:t>
        </w:r>
      </w:hyperlink>
      <w:r>
        <w:t>。截至2024年底，我国已有42家eVTOL整机制造企业，部分产品已完成适航审定受理，进入商业化前夜。</w:t>
      </w:r>
      <w:r/>
    </w:p>
    <w:p>
      <w:pPr>
        <w:pStyle w:val="Heading3"/>
      </w:pPr>
      <w:r>
        <w:t>（二）安全性与技术瓶颈</w:t>
      </w:r>
      <w:r/>
    </w:p>
    <w:p>
      <w:r/>
      <w:r>
        <w:t>尽管飞行汽车技术取得显著进展，但仍面临诸多挑战：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技术难题</w:t>
      </w:r>
      <w:r>
        <w:t>：飞行控制系统的稳定性、导航精度以及恶劣天气下的适应性仍需优化。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安全监管</w:t>
      </w:r>
      <w:r>
        <w:t>：如何建立完善的飞行汽车安全管理体系，确保其与其他交通工具的安全共存，是亟待解决的问题</w:t>
      </w:r>
      <w:hyperlink r:id="rId13">
        <w:r>
          <w:rPr>
            <w:color w:val="0000EE"/>
            <w:u w:val="single"/>
          </w:rPr>
          <w:t>[6]</w:t>
        </w:r>
      </w:hyperlink>
      <w:r>
        <w:t>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成本问题</w:t>
      </w:r>
      <w:r>
        <w:t>：高昂的研发与生产成本限制了飞行汽车的普及速度。</w:t>
      </w:r>
      <w:r/>
      <w:r/>
    </w:p>
    <w:p>
      <w:pPr>
        <w:pStyle w:val="Heading3"/>
      </w:pPr>
      <w:r>
        <w:t>（三）市场潜力与应用场景</w:t>
      </w:r>
      <w:r/>
    </w:p>
    <w:p>
      <w:r/>
      <w:r>
        <w:t>飞行汽车的应用场景广泛，主要包括以下几个方面：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城市空中交通（UAM）</w:t>
      </w:r>
      <w:r>
        <w:t>：用于机场接驳、商务通勤等，有效缓解地面交通压力。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物流配送</w:t>
      </w:r>
      <w:r>
        <w:t>：特别是在偏远山区或交通不便地区，飞行汽车能够大幅提高运输效率。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应急救援</w:t>
      </w:r>
      <w:r>
        <w:t>：快速响应自然灾害或突发事件，提供及时援助。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旅游观光</w:t>
      </w:r>
      <w:r>
        <w:t>：开辟空中旅游线路，为游客提供独特体验</w:t>
      </w:r>
      <w:hyperlink r:id="rId14">
        <w:r>
          <w:rPr>
            <w:color w:val="0000EE"/>
            <w:u w:val="single"/>
          </w:rPr>
          <w:t>[7]</w:t>
        </w:r>
      </w:hyperlink>
      <w:r>
        <w:t>。</w:t>
      </w:r>
      <w:r/>
      <w:r/>
    </w:p>
    <w:p>
      <w:r/>
      <w:r>
        <w:t>据预测，2025年中国飞行汽车市场规模将突破300亿美元，全球市场规模则有望达到3000亿美元</w:t>
      </w:r>
      <w:hyperlink r:id="rId15">
        <w:r>
          <w:rPr>
            <w:color w:val="0000EE"/>
            <w:u w:val="single"/>
          </w:rPr>
          <w:t>[8]</w:t>
        </w:r>
      </w:hyperlink>
      <w:r>
        <w:t>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三、低空经济与飞行汽车的协同发展路径</w:t>
      </w:r>
      <w:r/>
    </w:p>
    <w:p>
      <w:pPr>
        <w:pStyle w:val="Heading3"/>
      </w:pPr>
      <w:r>
        <w:t>（一）技术创新驱动</w:t>
      </w:r>
      <w:r/>
    </w:p>
    <w:p>
      <w:r/>
      <w:r>
        <w:t>技术创新是推动低空经济与飞行汽车发展的核心动力。一方面，需要加强关键技术研发，例如新能源动力系统、智能网联平台、轻量化材料等；另一方面，应注重跨学科协作，整合人工智能、大数据、5G通信等前沿技术，提升整体技术水平</w:t>
      </w:r>
      <w:hyperlink r:id="rId16">
        <w:r>
          <w:rPr>
            <w:color w:val="0000EE"/>
            <w:u w:val="single"/>
          </w:rPr>
          <w:t>[9]</w:t>
        </w:r>
      </w:hyperlink>
      <w:r>
        <w:t>。</w:t>
      </w:r>
      <w:r/>
    </w:p>
    <w:p>
      <w:pPr>
        <w:pStyle w:val="Heading3"/>
      </w:pPr>
      <w:r>
        <w:t>（二）政策引导与标准化建设</w:t>
      </w:r>
      <w:r/>
    </w:p>
    <w:p>
      <w:r/>
      <w:r>
        <w:t>政策支持对于低空经济与飞行汽车的健康发展至关重要。首先，应进一步完善法律法规，明确飞行汽车的准入标准、运营规则及责任划分；其次，加快制定统一的行业标准，填补现有空白，促进产业规范化发展</w:t>
      </w:r>
      <w:hyperlink r:id="rId17">
        <w:r>
          <w:rPr>
            <w:color w:val="0000EE"/>
            <w:u w:val="single"/>
          </w:rPr>
          <w:t>[10]</w:t>
        </w:r>
      </w:hyperlink>
      <w:r>
        <w:t>。</w:t>
      </w:r>
      <w:r/>
    </w:p>
    <w:p>
      <w:pPr>
        <w:pStyle w:val="Heading3"/>
      </w:pPr>
      <w:r>
        <w:t>（三）资本助力与商业模式创新</w:t>
      </w:r>
      <w:r/>
    </w:p>
    <w:p>
      <w:r/>
      <w:r>
        <w:t>资本市场对低空经济与飞行汽车的关注度持续升温。2024年，A股市场涉及飞行汽车业务的30余只概念股总市值突破5000亿元，年内平均涨幅达6.98%</w:t>
      </w:r>
      <w:hyperlink r:id="rId18">
        <w:r>
          <w:rPr>
            <w:color w:val="0000EE"/>
            <w:u w:val="single"/>
          </w:rPr>
          <w:t>[11]</w:t>
        </w:r>
      </w:hyperlink>
      <w:r>
        <w:t>。同时，企业也在积极探索新型商业模式，例如“共享飞行”、“按需租赁”等，以满足多样化市场需求。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四、面临的挑战与应对策略</w:t>
      </w:r>
      <w:r/>
    </w:p>
    <w:p>
      <w:pPr>
        <w:pStyle w:val="Heading3"/>
      </w:pPr>
      <w:r>
        <w:t>（一）法规政策环境建设需求</w:t>
      </w:r>
      <w:r/>
    </w:p>
    <w:p>
      <w:r/>
      <w:r>
        <w:t>目前，飞行汽车的法律框架尚未完全建立，存在监管盲区。为此，建议政府尽快出台专项法规，明确飞行汽车的使用范围、运行条件及安全保障措施</w:t>
      </w:r>
      <w:hyperlink r:id="rId13">
        <w:r>
          <w:rPr>
            <w:color w:val="0000EE"/>
            <w:u w:val="single"/>
          </w:rPr>
          <w:t>[12]</w:t>
        </w:r>
      </w:hyperlink>
      <w:r>
        <w:t>。</w:t>
      </w:r>
      <w:r/>
    </w:p>
    <w:p>
      <w:pPr>
        <w:pStyle w:val="Heading3"/>
      </w:pPr>
      <w:r>
        <w:t>（二）市场竞争与规模化发展难题</w:t>
      </w:r>
      <w:r/>
    </w:p>
    <w:p>
      <w:r/>
      <w:r>
        <w:t>飞行汽车行业竞争激烈，国际巨头如Terrafugia、Uber等均在积极布局。国内企业需加大研发投入，提升自主创新能力，同时通过战略合作扩大市场份额</w:t>
      </w:r>
      <w:hyperlink r:id="rId13">
        <w:r>
          <w:rPr>
            <w:color w:val="0000EE"/>
            <w:u w:val="single"/>
          </w:rPr>
          <w:t>[13]</w:t>
        </w:r>
      </w:hyperlink>
      <w:r>
        <w:t>。</w:t>
      </w:r>
      <w:r/>
    </w:p>
    <w:p>
      <w:pPr>
        <w:pStyle w:val="Heading3"/>
      </w:pPr>
      <w:r>
        <w:t>（三）安全保障体系构建与完善</w:t>
      </w:r>
      <w:r/>
    </w:p>
    <w:p>
      <w:r/>
      <w:r>
        <w:t>飞行汽车的安全性直接关系到公众接受度。因此，必须建立健全安全保障体系，包括飞行器测试认证、驾驶员培训考核、事故应急预案等环节</w:t>
      </w:r>
      <w:hyperlink r:id="rId13">
        <w:r>
          <w:rPr>
            <w:color w:val="0000EE"/>
            <w:u w:val="single"/>
          </w:rPr>
          <w:t>[14]</w:t>
        </w:r>
      </w:hyperlink>
      <w:r>
        <w:t>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五、结论与展望</w:t>
      </w:r>
      <w:r/>
    </w:p>
    <w:p>
      <w:r/>
      <w:r>
        <w:t>综上所述，低空经济与飞行汽车正处于快速发展阶段，其市场潜力巨大，应用场景丰富，但也面临技术、政策、安全等多方面的挑战。未来，应坚持“技术创新+政策引导+资本助力”的三位一体发展模式，推动低空经济与飞行汽车的深度融合与高质量发展。预计到2025年，低空经济规模将突破1万亿元，飞行汽车市场规模也将达到300亿美元以上，成为拉动经济增长的新引擎</w:t>
      </w:r>
      <w:hyperlink r:id="rId19">
        <w:r>
          <w:rPr>
            <w:color w:val="0000EE"/>
            <w:u w:val="single"/>
          </w:rPr>
          <w:t>[15]</w:t>
        </w:r>
      </w:hyperlink>
      <w:r>
        <w:t>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</w:p>
    <w:p>
      <w:r/>
      <w:r>
        <w:t xml:space="preserve">[1] 搜狐, "低空经济专题：2025年低空经济产业与标准化发展报告," 2025年7月17日. 来源: </w:t>
      </w:r>
      <w:hyperlink r:id="rId9">
        <w:r>
          <w:rPr>
            <w:color w:val="0000EE"/>
            <w:u w:val="single"/>
          </w:rPr>
          <w:t>https://m.sohu.com/a/910779270_121694397</w:t>
        </w:r>
      </w:hyperlink>
      <w:r/>
    </w:p>
    <w:p>
      <w:r/>
      <w:r>
        <w:t xml:space="preserve">[2] 嘉世咨询, "2025年中国低空经济市场现状报告," 2025年7月17日. 来源: </w:t>
      </w:r>
      <w:hyperlink r:id="rId10">
        <w:r>
          <w:rPr>
            <w:color w:val="0000EE"/>
            <w:u w:val="single"/>
          </w:rPr>
          <w:t>https://m.sohu.com/a/908494179_121755728/?pvid=000115_3w_a</w:t>
        </w:r>
      </w:hyperlink>
      <w:r/>
    </w:p>
    <w:p>
      <w:r/>
      <w:r>
        <w:t xml:space="preserve">[3] 报告大厅, "2025年中国低空经济崛起：无人机产业突破与未来展望," 2025年6月28日. 来源: </w:t>
      </w:r>
      <w:hyperlink r:id="rId11">
        <w:r>
          <w:rPr>
            <w:color w:val="0000EE"/>
            <w:u w:val="single"/>
          </w:rPr>
          <w:t>https://m.chinabgao.com/info/1275574.html</w:t>
        </w:r>
      </w:hyperlink>
      <w:r/>
    </w:p>
    <w:p>
      <w:r/>
      <w:r>
        <w:t xml:space="preserve">[4] 搜狐, "低空经济行业深度报告：战略升维驱动产业变革," 2025年7月17日. 来源: </w:t>
      </w:r>
      <w:hyperlink r:id="rId12">
        <w:r>
          <w:rPr>
            <w:color w:val="0000EE"/>
            <w:u w:val="single"/>
          </w:rPr>
          <w:t>https://m.sohu.com/a/913972601_121655386/?pvid=000115_3w_a</w:t>
        </w:r>
      </w:hyperlink>
      <w:r/>
    </w:p>
    <w:p>
      <w:r/>
      <w:r>
        <w:t xml:space="preserve">[5] 人人文库, "从飞行汽车看低空经济新业态," 2025年7月3日. 来源: </w:t>
      </w:r>
      <w:hyperlink r:id="rId13">
        <w:r>
          <w:rPr>
            <w:color w:val="0000EE"/>
            <w:u w:val="single"/>
          </w:rPr>
          <w:t>https://m.renrendoc.com/paper/438092987.html</w:t>
        </w:r>
      </w:hyperlink>
      <w:r/>
    </w:p>
    <w:p>
      <w:r/>
      <w:r>
        <w:t xml:space="preserve">[6] 新浪财经, "2025年中国飞行汽车行业市场规模及销量分析," 2025年6月30日. 来源: </w:t>
      </w:r>
      <w:hyperlink r:id="rId14">
        <w:r>
          <w:rPr>
            <w:color w:val="0000EE"/>
            <w:u w:val="single"/>
          </w:rPr>
          <w:t>https://finance.sina.cn/2025-06-30/detail-infcwzpu9309066.d.html</w:t>
        </w:r>
      </w:hyperlink>
      <w:r/>
    </w:p>
    <w:p>
      <w:r/>
      <w:r>
        <w:t xml:space="preserve">[7] 搜狐, "2025年中国飞行汽车市场将突破300亿美元," 2025年7月17日. 来源: </w:t>
      </w:r>
      <w:hyperlink r:id="rId15">
        <w:r>
          <w:rPr>
            <w:color w:val="0000EE"/>
            <w:u w:val="single"/>
          </w:rPr>
          <w:t>https://m.sohu.com/a/909298726_121885028/?pvid=000115_3w_a</w:t>
        </w:r>
      </w:hyperlink>
      <w:r/>
    </w:p>
    <w:p>
      <w:r/>
      <w:r>
        <w:t xml:space="preserve">[8] 新华网, "低空经济观察｜推动低空经济等新兴产业安全健康发展," 2025年3月11日. 来源: </w:t>
      </w:r>
      <w:hyperlink r:id="rId16">
        <w:r>
          <w:rPr>
            <w:color w:val="0000EE"/>
            <w:u w:val="single"/>
          </w:rPr>
          <w:t>http://www.xinhuanet.com/info/20250311/96a15220e6544be6a8ef56c99cb548b5/c.html</w:t>
        </w:r>
      </w:hyperlink>
      <w:r/>
    </w:p>
    <w:p>
      <w:r/>
      <w:r>
        <w:t xml:space="preserve">[9] 原创力文档, "2025年低空经济标准化体系建设与产业升级展望," 2025年6月22日. 来源: </w:t>
      </w:r>
      <w:hyperlink r:id="rId17">
        <w:r>
          <w:rPr>
            <w:color w:val="0000EE"/>
            <w:u w:val="single"/>
          </w:rPr>
          <w:t>https://m.book118.com/html/2025/0621/5134342300012230.shtm</w:t>
        </w:r>
      </w:hyperlink>
      <w:r/>
    </w:p>
    <w:p>
      <w:r/>
      <w:r>
        <w:t xml:space="preserve">[10] 腾讯新闻, "预计2025年突破1万亿元 低空经济未来如何发展？" 2025年7月9日. 来源: </w:t>
      </w:r>
      <w:hyperlink r:id="rId19">
        <w:r>
          <w:rPr>
            <w:color w:val="0000EE"/>
            <w:u w:val="single"/>
          </w:rPr>
          <w:t>https://new.qq.com/rain/a/20250709A0836A00?media_id=&amp;suid=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.sohu.com/a/910779270_121694397" TargetMode="External"/><Relationship Id="rId10" Type="http://schemas.openxmlformats.org/officeDocument/2006/relationships/hyperlink" Target="https://m.sohu.com/a/908494179_121755728/?pvid=000115_3w_a" TargetMode="External"/><Relationship Id="rId11" Type="http://schemas.openxmlformats.org/officeDocument/2006/relationships/hyperlink" Target="https://m.chinabgao.com/info/1275574.html" TargetMode="External"/><Relationship Id="rId12" Type="http://schemas.openxmlformats.org/officeDocument/2006/relationships/hyperlink" Target="https://m.sohu.com/a/913972601_121655386/?pvid=000115_3w_a" TargetMode="External"/><Relationship Id="rId13" Type="http://schemas.openxmlformats.org/officeDocument/2006/relationships/hyperlink" Target="https://m.renrendoc.com/paper/438092987.html" TargetMode="External"/><Relationship Id="rId14" Type="http://schemas.openxmlformats.org/officeDocument/2006/relationships/hyperlink" Target="https://finance.sina.cn/2025-06-30/detail-infcwzpu9309066.d.html" TargetMode="External"/><Relationship Id="rId15" Type="http://schemas.openxmlformats.org/officeDocument/2006/relationships/hyperlink" Target="https://m.sohu.com/a/909298726_121885028/?pvid=000115_3w_a" TargetMode="External"/><Relationship Id="rId16" Type="http://schemas.openxmlformats.org/officeDocument/2006/relationships/hyperlink" Target="http://www.xinhuanet.com/info/20250311/96a15220e6544be6a8ef56c99cb548b5/c.html" TargetMode="External"/><Relationship Id="rId17" Type="http://schemas.openxmlformats.org/officeDocument/2006/relationships/hyperlink" Target="https://m.book118.com/html/2025/0621/5134342300012230.shtm" TargetMode="External"/><Relationship Id="rId18" Type="http://schemas.openxmlformats.org/officeDocument/2006/relationships/hyperlink" Target="https://m.chinabgao.com/info/1278211.html" TargetMode="External"/><Relationship Id="rId19" Type="http://schemas.openxmlformats.org/officeDocument/2006/relationships/hyperlink" Target="https://new.qq.com/rain/a/20250709A0836A00?media_id=&amp;suid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