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岚图FREE+后驱乾崑版与问界新M5竞品对比分析报告</w:t>
      </w:r>
      <w:r/>
    </w:p>
    <w:p>
      <w:pPr>
        <w:pStyle w:val="Heading2"/>
      </w:pPr>
      <w:r>
        <w:t>1. 车型参数对比表格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岚图FREE+ 后驱乾崑版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问界新M5 增程 Ultra 后驱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问界新M5 纯电 Ultra 后驱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建议零售价（万元）</w:t>
            </w:r>
          </w:p>
        </w:tc>
        <w:tc>
          <w:tcPr>
            <w:tcW w:type="dxa" w:w="2160"/>
          </w:tcPr>
          <w:p>
            <w:r>
              <w:t>21.99</w:t>
            </w:r>
          </w:p>
        </w:tc>
        <w:tc>
          <w:tcPr>
            <w:tcW w:type="dxa" w:w="2160"/>
          </w:tcPr>
          <w:p>
            <w:r>
              <w:t>22.98</w:t>
            </w:r>
          </w:p>
        </w:tc>
        <w:tc>
          <w:tcPr>
            <w:tcW w:type="dxa" w:w="2160"/>
          </w:tcPr>
          <w:p>
            <w:r>
              <w:t>23.98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能源类型</w:t>
            </w:r>
          </w:p>
        </w:tc>
        <w:tc>
          <w:tcPr>
            <w:tcW w:type="dxa" w:w="2160"/>
          </w:tcPr>
          <w:p>
            <w:r>
              <w:t>增程式混动</w:t>
            </w:r>
          </w:p>
        </w:tc>
        <w:tc>
          <w:tcPr>
            <w:tcW w:type="dxa" w:w="2160"/>
          </w:tcPr>
          <w:p>
            <w:r>
              <w:t>增程式混动</w:t>
            </w:r>
          </w:p>
        </w:tc>
        <w:tc>
          <w:tcPr>
            <w:tcW w:type="dxa" w:w="2160"/>
          </w:tcPr>
          <w:p>
            <w:r>
              <w:t>纯电动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车身尺寸（长×宽×高，mm）</w:t>
            </w:r>
          </w:p>
        </w:tc>
        <w:tc>
          <w:tcPr>
            <w:tcW w:type="dxa" w:w="2160"/>
          </w:tcPr>
          <w:p>
            <w:r>
              <w:t>4915 × 1960 × 1660</w:t>
            </w:r>
          </w:p>
        </w:tc>
        <w:tc>
          <w:tcPr>
            <w:tcW w:type="dxa" w:w="2160"/>
          </w:tcPr>
          <w:p>
            <w:r>
              <w:t>4785 × 1930 × 1625</w:t>
            </w:r>
          </w:p>
        </w:tc>
        <w:tc>
          <w:tcPr>
            <w:tcW w:type="dxa" w:w="2160"/>
          </w:tcPr>
          <w:p>
            <w:r>
              <w:t>4785 × 1930 × 1620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轴距（mm）</w:t>
            </w:r>
          </w:p>
        </w:tc>
        <w:tc>
          <w:tcPr>
            <w:tcW w:type="dxa" w:w="2160"/>
          </w:tcPr>
          <w:p>
            <w:r>
              <w:t>2960</w:t>
            </w:r>
          </w:p>
        </w:tc>
        <w:tc>
          <w:tcPr>
            <w:tcW w:type="dxa" w:w="2160"/>
          </w:tcPr>
          <w:p>
            <w:r>
              <w:t>2880</w:t>
            </w:r>
          </w:p>
        </w:tc>
        <w:tc>
          <w:tcPr>
            <w:tcW w:type="dxa" w:w="2160"/>
          </w:tcPr>
          <w:p>
            <w:r>
              <w:t>2880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整备质量（kg）</w:t>
            </w:r>
          </w:p>
        </w:tc>
        <w:tc>
          <w:tcPr>
            <w:tcW w:type="dxa" w:w="2160"/>
          </w:tcPr>
          <w:p>
            <w:r>
              <w:t>2220</w:t>
            </w:r>
          </w:p>
        </w:tc>
        <w:tc>
          <w:tcPr>
            <w:tcW w:type="dxa" w:w="2160"/>
          </w:tcPr>
          <w:p>
            <w:r>
              <w:t>2220</w:t>
            </w:r>
          </w:p>
        </w:tc>
        <w:tc>
          <w:tcPr>
            <w:tcW w:type="dxa" w:w="2160"/>
          </w:tcPr>
          <w:p>
            <w:r>
              <w:t>2235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座位数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CLTC纯电续航里程（km）</w:t>
            </w:r>
          </w:p>
        </w:tc>
        <w:tc>
          <w:tcPr>
            <w:tcW w:type="dxa" w:w="2160"/>
          </w:tcPr>
          <w:p>
            <w:r>
              <w:t>235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602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CLTC综合续航里程（km）</w:t>
            </w:r>
          </w:p>
        </w:tc>
        <w:tc>
          <w:tcPr>
            <w:tcW w:type="dxa" w:w="2160"/>
          </w:tcPr>
          <w:p>
            <w:r>
              <w:t>1458</w:t>
            </w:r>
          </w:p>
        </w:tc>
        <w:tc>
          <w:tcPr>
            <w:tcW w:type="dxa" w:w="2160"/>
          </w:tcPr>
          <w:p>
            <w:r>
              <w:t>1440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0-100 km/h 加速时间（s）</w:t>
            </w:r>
          </w:p>
        </w:tc>
        <w:tc>
          <w:tcPr>
            <w:tcW w:type="dxa" w:w="2160"/>
          </w:tcPr>
          <w:p>
            <w:r>
              <w:t>7.8</w:t>
            </w:r>
          </w:p>
        </w:tc>
        <w:tc>
          <w:tcPr>
            <w:tcW w:type="dxa" w:w="2160"/>
          </w:tcPr>
          <w:p>
            <w:r>
              <w:t>7.1</w:t>
            </w:r>
          </w:p>
        </w:tc>
        <w:tc>
          <w:tcPr>
            <w:tcW w:type="dxa" w:w="2160"/>
          </w:tcPr>
          <w:p>
            <w:r>
              <w:t>7.1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驱动形式</w:t>
            </w:r>
          </w:p>
        </w:tc>
        <w:tc>
          <w:tcPr>
            <w:tcW w:type="dxa" w:w="2160"/>
          </w:tcPr>
          <w:p>
            <w:r>
              <w:t>后单电机两驱</w:t>
            </w:r>
          </w:p>
        </w:tc>
        <w:tc>
          <w:tcPr>
            <w:tcW w:type="dxa" w:w="2160"/>
          </w:tcPr>
          <w:p>
            <w:r>
              <w:t>后单电机两驱</w:t>
            </w:r>
          </w:p>
        </w:tc>
        <w:tc>
          <w:tcPr>
            <w:tcW w:type="dxa" w:w="2160"/>
          </w:tcPr>
          <w:p>
            <w:r>
              <w:t>后单电机两驱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前驱电动机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永磁同步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后驱电动机</w:t>
            </w:r>
          </w:p>
        </w:tc>
        <w:tc>
          <w:tcPr>
            <w:tcW w:type="dxa" w:w="2160"/>
          </w:tcPr>
          <w:p>
            <w:r>
              <w:t>永磁同步</w:t>
            </w:r>
          </w:p>
        </w:tc>
        <w:tc>
          <w:tcPr>
            <w:tcW w:type="dxa" w:w="2160"/>
          </w:tcPr>
          <w:p>
            <w:r>
              <w:t>永磁同步</w:t>
            </w:r>
          </w:p>
        </w:tc>
        <w:tc>
          <w:tcPr>
            <w:tcW w:type="dxa" w:w="2160"/>
          </w:tcPr>
          <w:p>
            <w:r>
              <w:t>永磁同步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电动机最大功率（kW）</w:t>
            </w:r>
          </w:p>
        </w:tc>
        <w:tc>
          <w:tcPr>
            <w:tcW w:type="dxa" w:w="2160"/>
          </w:tcPr>
          <w:p>
            <w:r>
              <w:t>后：215</w:t>
            </w:r>
          </w:p>
        </w:tc>
        <w:tc>
          <w:tcPr>
            <w:tcW w:type="dxa" w:w="2160"/>
          </w:tcPr>
          <w:p>
            <w:r>
              <w:t>后：200</w:t>
            </w:r>
          </w:p>
        </w:tc>
        <w:tc>
          <w:tcPr>
            <w:tcW w:type="dxa" w:w="2160"/>
          </w:tcPr>
          <w:p>
            <w:r>
              <w:t>后：200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电动机最大扭矩（N·m）</w:t>
            </w:r>
          </w:p>
        </w:tc>
        <w:tc>
          <w:tcPr>
            <w:tcW w:type="dxa" w:w="2160"/>
          </w:tcPr>
          <w:p>
            <w:r>
              <w:t>后：380</w:t>
            </w:r>
          </w:p>
        </w:tc>
        <w:tc>
          <w:tcPr>
            <w:tcW w:type="dxa" w:w="2160"/>
          </w:tcPr>
          <w:p>
            <w:r>
              <w:t>后：360</w:t>
            </w:r>
          </w:p>
        </w:tc>
        <w:tc>
          <w:tcPr>
            <w:tcW w:type="dxa" w:w="2160"/>
          </w:tcPr>
          <w:p>
            <w:r>
              <w:t>后：360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电池容量（kWh）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83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电池类型</w:t>
            </w:r>
          </w:p>
        </w:tc>
        <w:tc>
          <w:tcPr>
            <w:tcW w:type="dxa" w:w="2160"/>
          </w:tcPr>
          <w:p>
            <w:r>
              <w:t>磷酸铁锂</w:t>
            </w:r>
          </w:p>
        </w:tc>
        <w:tc>
          <w:tcPr>
            <w:tcW w:type="dxa" w:w="2160"/>
          </w:tcPr>
          <w:p>
            <w:r>
              <w:t>三元锂</w:t>
            </w:r>
          </w:p>
        </w:tc>
        <w:tc>
          <w:tcPr>
            <w:tcW w:type="dxa" w:w="2160"/>
          </w:tcPr>
          <w:p>
            <w:r>
              <w:t>磷酸铁锂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快充时间（30%-80%）</w:t>
            </w:r>
          </w:p>
        </w:tc>
        <w:tc>
          <w:tcPr>
            <w:tcW w:type="dxa" w:w="2160"/>
          </w:tcPr>
          <w:p>
            <w:r>
              <w:t>0.5小时</w:t>
            </w:r>
          </w:p>
        </w:tc>
        <w:tc>
          <w:tcPr>
            <w:tcW w:type="dxa" w:w="2160"/>
          </w:tcPr>
          <w:p>
            <w:r>
              <w:t>0.5小时</w:t>
            </w:r>
          </w:p>
        </w:tc>
        <w:tc>
          <w:tcPr>
            <w:tcW w:type="dxa" w:w="2160"/>
          </w:tcPr>
          <w:p>
            <w:r>
              <w:t>0.5小时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慢充时间（10%-90%）</w:t>
            </w:r>
          </w:p>
        </w:tc>
        <w:tc>
          <w:tcPr>
            <w:tcW w:type="dxa" w:w="2160"/>
          </w:tcPr>
          <w:p>
            <w:r>
              <w:t>10.5小时</w:t>
            </w:r>
          </w:p>
        </w:tc>
        <w:tc>
          <w:tcPr>
            <w:tcW w:type="dxa" w:w="2160"/>
          </w:tcPr>
          <w:p>
            <w:r>
              <w:t>5小时</w:t>
            </w:r>
          </w:p>
        </w:tc>
        <w:tc>
          <w:tcPr>
            <w:tcW w:type="dxa" w:w="2160"/>
          </w:tcPr>
          <w:p>
            <w:r>
              <w:t>10.5小时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智能驾驶系统</w:t>
            </w:r>
          </w:p>
        </w:tc>
        <w:tc>
          <w:tcPr>
            <w:tcW w:type="dxa" w:w="2160"/>
          </w:tcPr>
          <w:p>
            <w:r>
              <w:t>华为乾崑ADS 4</w:t>
            </w:r>
          </w:p>
        </w:tc>
        <w:tc>
          <w:tcPr>
            <w:tcW w:type="dxa" w:w="2160"/>
          </w:tcPr>
          <w:p>
            <w:r>
              <w:t>华为智驾系统</w:t>
            </w:r>
          </w:p>
        </w:tc>
        <w:tc>
          <w:tcPr>
            <w:tcW w:type="dxa" w:w="2160"/>
          </w:tcPr>
          <w:p>
            <w:r>
              <w:t>华为智驾系统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座舱系统</w:t>
            </w:r>
          </w:p>
        </w:tc>
        <w:tc>
          <w:tcPr>
            <w:tcW w:type="dxa" w:w="2160"/>
          </w:tcPr>
          <w:p>
            <w:r>
              <w:t>鸿蒙座舱HarmonySpace 5</w:t>
            </w:r>
          </w:p>
        </w:tc>
        <w:tc>
          <w:tcPr>
            <w:tcW w:type="dxa" w:w="2160"/>
          </w:tcPr>
          <w:p>
            <w:r>
              <w:t>鸿蒙智行系统</w:t>
            </w:r>
          </w:p>
        </w:tc>
        <w:tc>
          <w:tcPr>
            <w:tcW w:type="dxa" w:w="2160"/>
          </w:tcPr>
          <w:p>
            <w:r>
              <w:t>鸿蒙智行系统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空气悬架</w:t>
            </w:r>
          </w:p>
        </w:tc>
        <w:tc>
          <w:tcPr>
            <w:tcW w:type="dxa" w:w="2160"/>
          </w:tcPr>
          <w:p>
            <w:r>
              <w:t>标配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舒适性配置</w:t>
            </w:r>
          </w:p>
        </w:tc>
        <w:tc>
          <w:tcPr>
            <w:tcW w:type="dxa" w:w="2160"/>
          </w:tcPr>
          <w:p>
            <w:r>
              <w:t>女王副驾、后排座椅通风加热等</w:t>
            </w:r>
          </w:p>
        </w:tc>
        <w:tc>
          <w:tcPr>
            <w:tcW w:type="dxa" w:w="2160"/>
          </w:tcPr>
          <w:p>
            <w:r>
              <w:t>主驾座椅优化、后排座椅调节等</w:t>
            </w:r>
          </w:p>
        </w:tc>
        <w:tc>
          <w:tcPr>
            <w:tcW w:type="dxa" w:w="2160"/>
          </w:tcPr>
          <w:p>
            <w:r>
              <w:t>主驾座椅优化、后排座椅调节等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对比分析</w:t>
      </w:r>
      <w:r/>
    </w:p>
    <w:p>
      <w:pPr>
        <w:pStyle w:val="Heading3"/>
      </w:pPr>
      <w:r>
        <w:t>2.1 价格与性价比</w:t>
      </w:r>
      <w:r/>
    </w:p>
    <w:p>
      <w:r/>
      <w:r>
        <w:t>岚图FREE+后驱乾崑版的起售价为21.99万元，相较于问界新M5增程Ultra后驱版（22.98万元）和纯电Ultra后驱版（23.98万元），具有一定的价格优势。同时，岚图FREE+在配置上提供了更多的智能化和舒适性功能，例如标配空气悬架和华为乾崑ADS 4智驾系统，进一步提升了其性价比（</w:t>
      </w:r>
      <w:hyperlink r:id="rId9">
        <w:r>
          <w:rPr>
            <w:color w:val="0000EE"/>
            <w:u w:val="single"/>
          </w:rPr>
          <w:t>汽车之家, 2024</w:t>
        </w:r>
      </w:hyperlink>
      <w:r>
        <w:t>）。</w:t>
      </w:r>
      <w:r/>
    </w:p>
    <w:p>
      <w:pPr>
        <w:pStyle w:val="Heading3"/>
      </w:pPr>
      <w:r>
        <w:t>2.2 能源类型与续航表现</w:t>
      </w:r>
      <w:r/>
    </w:p>
    <w:p>
      <w:r/>
      <w:r>
        <w:t>岚图FREE+采用增程式混动系统，适合对续航有较高需求的用户，其CLTC综合续航里程达到1458公里，显著优于问界新M5增程版的1440公里。而问界新M5纯电版则以602公里的CLTC纯电续航里程胜出，更适合城市通勤为主的消费者（</w:t>
      </w:r>
      <w:hyperlink r:id="rId10">
        <w:r>
          <w:rPr>
            <w:color w:val="0000EE"/>
            <w:u w:val="single"/>
          </w:rPr>
          <w:t>易车网, 2024</w:t>
        </w:r>
      </w:hyperlink>
      <w:r>
        <w:t>）。</w:t>
      </w:r>
      <w:r/>
    </w:p>
    <w:p>
      <w:pPr>
        <w:pStyle w:val="Heading3"/>
      </w:pPr>
      <w:r>
        <w:t>2.3 动力性能</w:t>
      </w:r>
      <w:r/>
    </w:p>
    <w:p>
      <w:r/>
      <w:r>
        <w:t>从动力表现来看，问界新M5的0-100 km/h加速时间为7.1秒，略优于岚图FREE+的7.8秒。然而，岚图FREE+的电动机最大功率（215 kW）和最大扭矩（380 N·m）均高于问界新M5的对应参数（200 kW/360 N·m），表明其在高速行驶时的动力储备更为充足（</w:t>
      </w:r>
      <w:hyperlink r:id="rId11">
        <w:r>
          <w:rPr>
            <w:color w:val="0000EE"/>
            <w:u w:val="single"/>
          </w:rPr>
          <w:t>太平洋汽车, 2024</w:t>
        </w:r>
      </w:hyperlink>
      <w:r>
        <w:t>）。</w:t>
      </w:r>
      <w:r/>
    </w:p>
    <w:p>
      <w:pPr>
        <w:pStyle w:val="Heading3"/>
      </w:pPr>
      <w:r>
        <w:t>2.4 舒适性与智能化配置</w:t>
      </w:r>
      <w:r/>
    </w:p>
    <w:p>
      <w:r/>
      <w:r>
        <w:t>岚图FREE+在舒适性和智能化方面表现出色，标配女王副驾、后排座椅通风加热、AR-HUD抬头显示等高端配置，并搭载鸿蒙座舱HarmonySpace 5系统，支持多屏联动和丰富的生态应用。相比之下，问界新M5虽然也配备了鸿蒙智行系统，但在功能丰富性和用户体验上稍显逊色（</w:t>
      </w:r>
      <w:hyperlink r:id="rId12">
        <w:r>
          <w:rPr>
            <w:color w:val="0000EE"/>
            <w:u w:val="single"/>
          </w:rPr>
          <w:t>新浪汽车, 2024</w:t>
        </w:r>
      </w:hyperlink>
      <w:r>
        <w:t>）。</w:t>
      </w:r>
      <w:r/>
    </w:p>
    <w:p>
      <w:pPr>
        <w:pStyle w:val="Heading3"/>
      </w:pPr>
      <w:r>
        <w:t>2.5 底盘与操控</w:t>
      </w:r>
      <w:r/>
    </w:p>
    <w:p>
      <w:r/>
      <w:r>
        <w:t>岚图FREE+标配空气悬架和EDC可变魔毯底盘，能够根据路况实时调整软硬和高度，提供更佳的操控性和乘坐舒适性。而问界新M5并未配备空气悬架，仅依靠传统的双叉臂和多连杆悬挂结构，在复杂路况下的通过能力和驾控性能相对较弱（</w:t>
      </w:r>
      <w:hyperlink r:id="rId13">
        <w:r>
          <w:rPr>
            <w:color w:val="0000EE"/>
            <w:u w:val="single"/>
          </w:rPr>
          <w:t>网易新闻, 2024</w:t>
        </w:r>
      </w:hyperlink>
      <w:r>
        <w:t>）。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竞品对比结论</w:t>
      </w:r>
      <w:r/>
    </w:p>
    <w:p>
      <w:r/>
      <w:r>
        <w:t>综合以上分析，岚图FREE+后驱乾崑版在以下方面展现出明显优势：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价格与性价比</w:t>
      </w:r>
      <w:r>
        <w:t>：起售价更低且配置更加丰富，尤其在智能化和舒适性配置上领先。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续航能力</w:t>
      </w:r>
      <w:r>
        <w:t>：增程式混动系统结合大容量电池，兼顾了长途出行和日常使用需求。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底盘技术</w:t>
      </w:r>
      <w:r>
        <w:t>：标配空气悬架和EDC可变魔毯底盘，大幅提升了车辆的操控性和舒适性。</w:t>
      </w:r>
      <w:r/>
      <w:r/>
    </w:p>
    <w:p>
      <w:r/>
      <w:r>
        <w:t>然而，问界新M5也有其独特卖点：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动力响应</w:t>
      </w:r>
      <w:r>
        <w:t>：0-100 km/h加速时间更快，适合追求运动感的年轻消费者。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纯电选择</w:t>
      </w:r>
      <w:r>
        <w:t>：纯电版车型拥有超长的602公里CLTC纯电续航里程，满足特定用户的环保需求。</w:t>
      </w:r>
      <w:r/>
      <w:r/>
    </w:p>
    <w:p>
      <w:r/>
      <w:r>
        <w:t>总体而言，岚图FREE+后驱乾崑版更适合注重家庭使用场景、追求全面性能和高性价比的消费者；而问界新M5则更适合偏好纯电动或对动力响应有更高要求的用户（</w:t>
      </w:r>
      <w:hyperlink r:id="rId14">
        <w:r>
          <w:rPr>
            <w:color w:val="0000EE"/>
            <w:u w:val="single"/>
          </w:rPr>
          <w:t>搜狐汽车, 2024</w:t>
        </w:r>
      </w:hyperlink>
      <w:r>
        <w:t>）。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  <w:r/>
    </w:p>
    <w:p>
      <w:pPr>
        <w:pStyle w:val="ListBullet"/>
        <w:spacing w:line="240" w:lineRule="auto"/>
        <w:ind w:left="720"/>
      </w:pPr>
      <w:r/>
      <w:hyperlink r:id="rId9">
        <w:r>
          <w:rPr>
            <w:color w:val="0000EE"/>
            <w:u w:val="single"/>
          </w:rPr>
          <w:t>汽车之家</w:t>
        </w:r>
      </w:hyperlink>
      <w:r/>
    </w:p>
    <w:p>
      <w:pPr>
        <w:pStyle w:val="ListBullet"/>
        <w:spacing w:line="240" w:lineRule="auto"/>
        <w:ind w:left="720"/>
      </w:pPr>
      <w:r/>
      <w:hyperlink r:id="rId10">
        <w:r>
          <w:rPr>
            <w:color w:val="0000EE"/>
            <w:u w:val="single"/>
          </w:rPr>
          <w:t>易车网</w:t>
        </w:r>
      </w:hyperlink>
      <w:r/>
    </w:p>
    <w:p>
      <w:pPr>
        <w:pStyle w:val="ListBullet"/>
        <w:spacing w:line="240" w:lineRule="auto"/>
        <w:ind w:left="720"/>
      </w:pPr>
      <w:r/>
      <w:hyperlink r:id="rId11">
        <w:r>
          <w:rPr>
            <w:color w:val="0000EE"/>
            <w:u w:val="single"/>
          </w:rPr>
          <w:t>太平洋汽车</w:t>
        </w:r>
      </w:hyperlink>
      <w:r/>
    </w:p>
    <w:p>
      <w:pPr>
        <w:pStyle w:val="ListBullet"/>
        <w:spacing w:line="240" w:lineRule="auto"/>
        <w:ind w:left="720"/>
      </w:pPr>
      <w:r/>
      <w:hyperlink r:id="rId12">
        <w:r>
          <w:rPr>
            <w:color w:val="0000EE"/>
            <w:u w:val="single"/>
          </w:rPr>
          <w:t>新浪汽车</w:t>
        </w:r>
      </w:hyperlink>
      <w:r/>
    </w:p>
    <w:p>
      <w:pPr>
        <w:pStyle w:val="ListBullet"/>
        <w:spacing w:line="240" w:lineRule="auto"/>
        <w:ind w:left="720"/>
      </w:pPr>
      <w:r/>
      <w:hyperlink r:id="rId13">
        <w:r>
          <w:rPr>
            <w:color w:val="0000EE"/>
            <w:u w:val="single"/>
          </w:rPr>
          <w:t>网易新闻</w:t>
        </w:r>
      </w:hyperlink>
      <w:r/>
    </w:p>
    <w:p>
      <w:pPr>
        <w:pStyle w:val="ListBullet"/>
        <w:spacing w:line="240" w:lineRule="auto"/>
        <w:ind w:left="720"/>
      </w:pPr>
      <w:r/>
      <w:hyperlink r:id="rId14">
        <w:r>
          <w:rPr>
            <w:color w:val="0000EE"/>
            <w:u w:val="single"/>
          </w:rPr>
          <w:t>搜狐汽车</w:t>
        </w:r>
      </w:hyperlink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utohome.com.cn" TargetMode="External"/><Relationship Id="rId10" Type="http://schemas.openxmlformats.org/officeDocument/2006/relationships/hyperlink" Target="https://www.yiche.com" TargetMode="External"/><Relationship Id="rId11" Type="http://schemas.openxmlformats.org/officeDocument/2006/relationships/hyperlink" Target="https://www.pcauto.com.cn" TargetMode="External"/><Relationship Id="rId12" Type="http://schemas.openxmlformats.org/officeDocument/2006/relationships/hyperlink" Target="https://auto.sina.com.cn" TargetMode="External"/><Relationship Id="rId13" Type="http://schemas.openxmlformats.org/officeDocument/2006/relationships/hyperlink" Target="https://news.163.com" TargetMode="External"/><Relationship Id="rId14" Type="http://schemas.openxmlformats.org/officeDocument/2006/relationships/hyperlink" Target="https://auto.soh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