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赛力斯2025年半年报舆情分析报告</w:t>
      </w:r>
      <w:r/>
    </w:p>
    <w:p>
      <w:pPr>
        <w:pStyle w:val="Heading2"/>
      </w:pPr>
      <w:r>
        <w:t>1. 正负面评价对比</w:t>
      </w:r>
      <w:r/>
    </w:p>
    <w:p>
      <w:pPr>
        <w:pStyle w:val="Heading3"/>
      </w:pPr>
      <w:r>
        <w:t>1.1 正面评价</w:t>
      </w:r>
      <w:r/>
    </w:p>
    <w:p>
      <w:r/>
      <w:r>
        <w:t>赛力斯2025年上半年财报发布后，市场对其高端化战略和盈利能力提升给予了高度认可。以下是主要正面评价点：</w:t>
      </w:r>
      <w:r/>
      <w:r/>
    </w:p>
    <w:p>
      <w:pPr>
        <w:pStyle w:val="ListBullet"/>
        <w:spacing w:line="240" w:lineRule="auto"/>
        <w:ind w:left="720"/>
      </w:pPr>
      <w:r/>
      <w:r>
        <w:rPr>
          <w:b/>
        </w:rPr>
        <w:t>利润增长显著</w:t>
      </w:r>
      <w:r>
        <w:t>：赛力斯预计上半年净利润为27亿至32亿元，同比增长66.2%到96.98%，远超市场预期（</w:t>
      </w:r>
      <w:hyperlink r:id="rId9">
        <w:r>
          <w:rPr>
            <w:color w:val="0000EE"/>
            <w:u w:val="single"/>
          </w:rPr>
          <w:t>新浪财经, 2025</w:t>
        </w:r>
      </w:hyperlink>
      <w:r>
        <w:t>）。这一成绩被广泛认为是公司高端化产品结构优化的结果。</w:t>
      </w:r>
      <w:r/>
    </w:p>
    <w:p>
      <w:pPr>
        <w:pStyle w:val="ListBullet"/>
        <w:spacing w:line="240" w:lineRule="auto"/>
        <w:ind w:left="720"/>
      </w:pPr>
      <w:r/>
      <w:r>
        <w:rPr>
          <w:b/>
        </w:rPr>
        <w:t>高端车型表现亮眼</w:t>
      </w:r>
      <w:r>
        <w:t>：问界M9和M8在豪华车市场中表现出色，尤其是问界M9连续多月蝉联50万级豪华车销量冠军（</w:t>
      </w:r>
      <w:hyperlink r:id="rId10">
        <w:r>
          <w:rPr>
            <w:color w:val="0000EE"/>
            <w:u w:val="single"/>
          </w:rPr>
          <w:t>搜狐汽车, 2025</w:t>
        </w:r>
      </w:hyperlink>
      <w:r>
        <w:t>）。这表明赛力斯在高端市场的竞争力逐步增强。</w:t>
      </w:r>
      <w:r/>
    </w:p>
    <w:p>
      <w:pPr>
        <w:pStyle w:val="ListBullet"/>
        <w:spacing w:line="240" w:lineRule="auto"/>
        <w:ind w:left="720"/>
      </w:pPr>
      <w:r/>
      <w:r>
        <w:rPr>
          <w:b/>
        </w:rPr>
        <w:t>技术创新驱动</w:t>
      </w:r>
      <w:r>
        <w:t>：赛力斯通过研发投入和技术积累，成功推出了魔方技术平台，兼容多种新能源动力形式，并实现了智能化升级（</w:t>
      </w:r>
      <w:hyperlink r:id="rId11">
        <w:r>
          <w:rPr>
            <w:color w:val="0000EE"/>
            <w:u w:val="single"/>
          </w:rPr>
          <w:t>观察者网, 2025</w:t>
        </w:r>
      </w:hyperlink>
      <w:r>
        <w:t>）。这些技术突破被认为是其业绩逆势增长的重要支撑。</w:t>
      </w:r>
      <w:r/>
      <w:r/>
    </w:p>
    <w:p>
      <w:pPr>
        <w:pStyle w:val="Heading3"/>
      </w:pPr>
      <w:r>
        <w:t>1.2 负面评价</w:t>
      </w:r>
      <w:r/>
    </w:p>
    <w:p>
      <w:r/>
      <w:r>
        <w:t>尽管整体表现强劲，但赛力斯仍面临一些质疑与挑战：</w:t>
      </w:r>
      <w:r/>
      <w:r/>
    </w:p>
    <w:p>
      <w:pPr>
        <w:pStyle w:val="ListBullet"/>
        <w:spacing w:line="240" w:lineRule="auto"/>
        <w:ind w:left="720"/>
      </w:pPr>
      <w:r/>
      <w:r>
        <w:rPr>
          <w:b/>
        </w:rPr>
        <w:t>销量下滑问题</w:t>
      </w:r>
      <w:r>
        <w:t>：尽管利润大幅增长，但赛力斯上半年整车销量同比下滑15.77%，其中新能源汽车销量下降14.35%（</w:t>
      </w:r>
      <w:hyperlink r:id="rId12">
        <w:r>
          <w:rPr>
            <w:color w:val="0000EE"/>
            <w:u w:val="single"/>
          </w:rPr>
          <w:t>东方财富网, 2025</w:t>
        </w:r>
      </w:hyperlink>
      <w:r>
        <w:t>）。这种“利润与销量倒挂”的现象引发了部分投资者对长期增长潜力的担忧。</w:t>
      </w:r>
      <w:r/>
    </w:p>
    <w:p>
      <w:pPr>
        <w:pStyle w:val="ListBullet"/>
        <w:spacing w:line="240" w:lineRule="auto"/>
        <w:ind w:left="720"/>
      </w:pPr>
      <w:r/>
      <w:r>
        <w:rPr>
          <w:b/>
        </w:rPr>
        <w:t>虚假宣传争议</w:t>
      </w:r>
      <w:r>
        <w:t>：问界M8因电池参数标注错误而陷入虚假宣传风波，导致品牌形象受损（</w:t>
      </w:r>
      <w:hyperlink r:id="rId13">
        <w:r>
          <w:rPr>
            <w:color w:val="0000EE"/>
            <w:u w:val="single"/>
          </w:rPr>
          <w:t>易车网, 2025</w:t>
        </w:r>
      </w:hyperlink>
      <w:r>
        <w:t>）。虽然官方已致歉并采取补救措施，但此类事件可能影响消费者信任。</w:t>
      </w:r>
      <w:r/>
    </w:p>
    <w:p>
      <w:pPr>
        <w:pStyle w:val="ListBullet"/>
        <w:spacing w:line="240" w:lineRule="auto"/>
        <w:ind w:left="720"/>
      </w:pPr>
      <w:r/>
      <w:r>
        <w:rPr>
          <w:b/>
        </w:rPr>
        <w:t>服务体验不佳</w:t>
      </w:r>
      <w:r>
        <w:t>：有车主反映提车流程混乱、售后服务不专业等问题，称赛力斯客服体系存在明显短板（</w:t>
      </w:r>
      <w:hyperlink r:id="rId12">
        <w:r>
          <w:rPr>
            <w:color w:val="0000EE"/>
            <w:u w:val="single"/>
          </w:rPr>
          <w:t>凤凰网科技, 2025</w:t>
        </w:r>
      </w:hyperlink>
      <w:r>
        <w:t>）。这些问题被认为与其高端定位不符，可能削弱品牌溢价能力。</w:t>
      </w:r>
      <w:r/>
      <w:r/>
    </w:p>
    <w:p>
      <w:pPr>
        <w:pBdr>
          <w:bottom w:val="single" w:sz="6" w:space="1" w:color="auto"/>
        </w:pBdr>
      </w:pPr>
      <w:r/>
    </w:p>
    <w:p>
      <w:pPr>
        <w:pStyle w:val="Heading2"/>
      </w:pPr>
      <w:r>
        <w:t>2. 对舆情评价的分析</w:t>
      </w:r>
      <w:r/>
    </w:p>
    <w:p>
      <w:r/>
      <w:r>
        <w:t>从舆情反馈来看，赛力斯2025年半年报呈现出明显的两极分化趋势。一方面，公司在高端化转型、技术研发和盈利模式优化方面取得的成绩得到了广泛肯定；另一方面，销量疲软和服务质量问题则成为舆论关注的焦点。</w:t>
      </w:r>
      <w:r/>
    </w:p>
    <w:p>
      <w:pPr>
        <w:pStyle w:val="Heading3"/>
      </w:pPr>
      <w:r>
        <w:t>2.1 市场对高端化的认可</w:t>
      </w:r>
      <w:r/>
    </w:p>
    <w:p>
      <w:r/>
      <w:r>
        <w:t>赛力斯通过问界系列车型成功切入豪华电动车市场，特别是问界M9和M8的热销，证明了其高端化战略的有效性。根据相关数据，高溢价车型占比持续提升，其中35万元以上高端车型占比达76%（</w:t>
      </w:r>
      <w:hyperlink r:id="rId10">
        <w:r>
          <w:rPr>
            <w:color w:val="0000EE"/>
            <w:u w:val="single"/>
          </w:rPr>
          <w:t>搜狐汽车, 2025</w:t>
        </w:r>
      </w:hyperlink>
      <w:r>
        <w:t>）。这不仅帮助公司摆脱了传统“以价换量”策略的束缚，还为其未来全球化布局奠定了基础。</w:t>
      </w:r>
      <w:r/>
    </w:p>
    <w:p>
      <w:pPr>
        <w:pStyle w:val="Heading3"/>
      </w:pPr>
      <w:r>
        <w:t>2.2 销量下滑引发担忧</w:t>
      </w:r>
      <w:r/>
    </w:p>
    <w:p>
      <w:r/>
      <w:r>
        <w:t>然而，销量下滑的问题不容忽视。尽管赛力斯将此归因于产品改款过渡期和市场竞争加剧，但部分分析师认为，单一爆款依赖症以及新旧车型之间的订单互食效应可能是更深层次的原因（</w:t>
      </w:r>
      <w:hyperlink r:id="rId12">
        <w:r>
          <w:rPr>
            <w:color w:val="0000EE"/>
            <w:u w:val="single"/>
          </w:rPr>
          <w:t>东方财富网, 2025</w:t>
        </w:r>
      </w:hyperlink>
      <w:r>
        <w:t>）。如果不能及时解决销量问题，可能会对公司的长期发展造成压力。</w:t>
      </w:r>
      <w:r/>
    </w:p>
    <w:p>
      <w:pPr>
        <w:pStyle w:val="Heading3"/>
      </w:pPr>
      <w:r>
        <w:t>2.3 品牌形象的风险管理</w:t>
      </w:r>
      <w:r/>
    </w:p>
    <w:p>
      <w:r/>
      <w:r>
        <w:t>虚假宣传争议和服务体验问题暴露了赛力斯在品牌管理和用户体验方面的不足。尤其是在高端市场，消费者对品牌的期望值更高，任何细节上的疏忽都可能导致信任危机（</w:t>
      </w:r>
      <w:hyperlink r:id="rId13">
        <w:r>
          <w:rPr>
            <w:color w:val="0000EE"/>
            <w:u w:val="single"/>
          </w:rPr>
          <w:t>易车网, 2025</w:t>
        </w:r>
      </w:hyperlink>
      <w:r>
        <w:t>）。因此，如何加强内部管理、提升服务质量将是赛力斯亟需解决的关键课题。</w:t>
      </w:r>
      <w:r/>
    </w:p>
    <w:p>
      <w:pPr>
        <w:pBdr>
          <w:bottom w:val="single" w:sz="6" w:space="1" w:color="auto"/>
        </w:pBdr>
      </w:pPr>
      <w:r/>
    </w:p>
    <w:p>
      <w:pPr>
        <w:pStyle w:val="Heading2"/>
      </w:pPr>
      <w:r>
        <w:t>3. 结论</w:t>
      </w:r>
      <w:r/>
    </w:p>
    <w:p>
      <w:r/>
      <w:r>
        <w:t>综合来看，赛力斯2025年上半年的财务表现体现了其在高端化转型和技术驱动方面的初步成功，但也暴露出销量疲软、品牌形象维护不足等隐忧。未来，赛力斯需要在以下几个方面进一步努力：</w:t>
      </w:r>
      <w:r/>
      <w:r/>
    </w:p>
    <w:p>
      <w:pPr>
        <w:pStyle w:val="ListNumber"/>
        <w:spacing w:line="240" w:lineRule="auto"/>
        <w:ind w:left="720"/>
      </w:pPr>
      <w:r/>
      <w:r>
        <w:rPr>
          <w:b/>
        </w:rPr>
        <w:t>平衡销量与利润</w:t>
      </w:r>
      <w:r>
        <w:t>：通过丰富产品矩阵、优化营销策略，确保销量与利润同步增长。</w:t>
      </w:r>
      <w:r/>
    </w:p>
    <w:p>
      <w:pPr>
        <w:pStyle w:val="ListNumber"/>
        <w:spacing w:line="240" w:lineRule="auto"/>
        <w:ind w:left="720"/>
      </w:pPr>
      <w:r/>
      <w:r>
        <w:rPr>
          <w:b/>
        </w:rPr>
        <w:t>强化品牌建设</w:t>
      </w:r>
      <w:r>
        <w:t>：针对虚假宣传和服务质量问题，建立更加严格的质量控制体系和客户服务体系，重塑消费者信心。</w:t>
      </w:r>
      <w:r/>
    </w:p>
    <w:p>
      <w:pPr>
        <w:pStyle w:val="ListNumber"/>
        <w:spacing w:line="240" w:lineRule="auto"/>
        <w:ind w:left="720"/>
      </w:pPr>
      <w:r/>
      <w:r>
        <w:rPr>
          <w:b/>
        </w:rPr>
        <w:t>深化技术优势</w:t>
      </w:r>
      <w:r>
        <w:t>：继续加大研发投入，巩固魔方技术平台的竞争壁垒，同时探索更多应用场景，如海外市场拓展和技术输出（</w:t>
      </w:r>
      <w:hyperlink r:id="rId11">
        <w:r>
          <w:rPr>
            <w:color w:val="0000EE"/>
            <w:u w:val="single"/>
          </w:rPr>
          <w:t>观察者网, 2025</w:t>
        </w:r>
      </w:hyperlink>
      <w:r>
        <w:t>）。</w:t>
      </w:r>
      <w:r/>
      <w:r/>
    </w:p>
    <w:p>
      <w:r/>
      <w:r>
        <w:t>总体而言，赛力斯正处于从“华为代工厂”向独立技术型车企蜕变的关键阶段。若能有效应对当前挑战，其有望在新能源汽车行业的激烈竞争中占据更有利的位置。</w:t>
      </w:r>
      <w:r/>
    </w:p>
    <w:p>
      <w:pPr>
        <w:pBdr>
          <w:bottom w:val="single" w:sz="6" w:space="1" w:color="auto"/>
        </w:pBdr>
      </w:pPr>
      <w:r/>
    </w:p>
    <w:p>
      <w:pPr>
        <w:pStyle w:val="Heading2"/>
      </w:pPr>
      <w:r>
        <w:t>参考文献</w:t>
      </w:r>
      <w:r/>
      <w:r/>
    </w:p>
    <w:p>
      <w:pPr>
        <w:pStyle w:val="ListBullet"/>
        <w:spacing w:line="240" w:lineRule="auto"/>
        <w:ind w:left="720"/>
      </w:pPr>
      <w:r/>
      <w:r>
        <w:t xml:space="preserve">新浪财经. (2025年7月10日). 赛力斯预计2025年上半年业绩预增，同比上升55.13%到89.92%. </w:t>
      </w:r>
      <w:hyperlink r:id="rId9">
        <w:r>
          <w:rPr>
            <w:color w:val="0000EE"/>
            <w:u w:val="single"/>
          </w:rPr>
          <w:t>新浪财经</w:t>
        </w:r>
      </w:hyperlink>
      <w:r/>
    </w:p>
    <w:p>
      <w:pPr>
        <w:pStyle w:val="ListBullet"/>
        <w:spacing w:line="240" w:lineRule="auto"/>
        <w:ind w:left="720"/>
      </w:pPr>
      <w:r/>
      <w:r>
        <w:t xml:space="preserve">搜狐汽车. (2025年7月12日). 半年报解读：利润激增97%背后，赛力斯顺利完成高端突围. </w:t>
      </w:r>
      <w:hyperlink r:id="rId10">
        <w:r>
          <w:rPr>
            <w:color w:val="0000EE"/>
            <w:u w:val="single"/>
          </w:rPr>
          <w:t>搜狐汽车</w:t>
        </w:r>
      </w:hyperlink>
      <w:r/>
    </w:p>
    <w:p>
      <w:pPr>
        <w:pStyle w:val="ListBullet"/>
        <w:spacing w:line="240" w:lineRule="auto"/>
        <w:ind w:left="720"/>
      </w:pPr>
      <w:r/>
      <w:r>
        <w:t xml:space="preserve">观察者网. (2025年7月12日). 问界M9发力，赛力斯预计上半年归母净利润增长超三分之二. </w:t>
      </w:r>
      <w:hyperlink r:id="rId11">
        <w:r>
          <w:rPr>
            <w:color w:val="0000EE"/>
            <w:u w:val="single"/>
          </w:rPr>
          <w:t>观察者网</w:t>
        </w:r>
      </w:hyperlink>
      <w:r/>
    </w:p>
    <w:p>
      <w:pPr>
        <w:pStyle w:val="ListBullet"/>
        <w:spacing w:line="240" w:lineRule="auto"/>
        <w:ind w:left="720"/>
      </w:pPr>
      <w:r/>
      <w:r>
        <w:t xml:space="preserve">东方财富网. (2025年5月9日). 赛力斯港股IPO“连环劫”：销量连降两季度，问界M8陷虚假宣传争议. </w:t>
      </w:r>
      <w:hyperlink r:id="rId12">
        <w:r>
          <w:rPr>
            <w:color w:val="0000EE"/>
            <w:u w:val="single"/>
          </w:rPr>
          <w:t>东方财富网</w:t>
        </w:r>
      </w:hyperlink>
      <w:r/>
    </w:p>
    <w:p>
      <w:pPr>
        <w:pStyle w:val="ListBullet"/>
        <w:spacing w:line="240" w:lineRule="auto"/>
        <w:ind w:left="720"/>
      </w:pPr>
      <w:r/>
      <w:r>
        <w:t xml:space="preserve">易车网. (2025年5月27日). 问界M9车主：赛力斯客服体系不是一般的垃圾，草台班子！. </w:t>
      </w:r>
      <w:hyperlink r:id="rId13">
        <w:r>
          <w:rPr>
            <w:color w:val="0000EE"/>
            <w:u w:val="single"/>
          </w:rPr>
          <w:t>易车网</w:t>
        </w:r>
      </w:hyperlink>
      <w:r/>
    </w:p>
    <w:p>
      <w:pPr>
        <w:pStyle w:val="ListBullet"/>
        <w:spacing w:line="240" w:lineRule="auto"/>
        <w:ind w:left="720"/>
      </w:pPr>
      <w:r/>
      <w:r>
        <w:t xml:space="preserve">凤凰网科技. (2025年3月3日). 赛力斯汽车法务部：“问界M9又又起火”造谣者被抓，手写保证书公开道歉！坚决通过法律手段打击造谣抹黑行为. </w:t>
      </w:r>
      <w:hyperlink r:id="rId12">
        <w:r>
          <w:rPr>
            <w:color w:val="0000EE"/>
            <w:u w:val="single"/>
          </w:rPr>
          <w:t>凤凰网科技</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j.sina.cn/articles/view/5044281310/12ca99fde02002e70u?finpagefr=p_104_js" TargetMode="External"/><Relationship Id="rId10" Type="http://schemas.openxmlformats.org/officeDocument/2006/relationships/hyperlink" Target="https://m.sohu.com/a/909953648_122066676/?pvid=000115_3w_a" TargetMode="External"/><Relationship Id="rId11" Type="http://schemas.openxmlformats.org/officeDocument/2006/relationships/hyperlink" Target="https://m.guancha.cn/qiche/2025_07_12_782730.shtml" TargetMode="External"/><Relationship Id="rId12" Type="http://schemas.openxmlformats.org/officeDocument/2006/relationships/hyperlink" Target="https://caifuhao.eastmoney.com/news/20250509101522908843630" TargetMode="External"/><Relationship Id="rId13" Type="http://schemas.openxmlformats.org/officeDocument/2006/relationships/hyperlink" Target="https://hao.m.yiche.com/wenzhang/100849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