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低空经济与飞行汽车产业发展调研报告</w:t>
      </w:r>
      <w:r/>
    </w:p>
    <w:p>
      <w:pPr>
        <w:pStyle w:val="Heading2"/>
      </w:pPr>
      <w:r>
        <w:t>引言</w:t>
      </w:r>
      <w:r/>
    </w:p>
    <w:p>
      <w:r/>
      <w:r>
        <w:t xml:space="preserve">近年来，随着城市化进程的加速和交通拥堵问题的日益严重，低空经济与飞行汽车逐渐成为全球关注的热点领域。低空经济是指利用低空空域资源（通常指地面至3000米以下的空域）开展商业活动的经济形态，涵盖无人机物流、空中出租车、应急救援、农业植保等多个应用场景 </w:t>
      </w:r>
      <w:hyperlink r:id="rId9">
        <w:r>
          <w:rPr>
            <w:color w:val="0000EE"/>
            <w:u w:val="single"/>
          </w:rPr>
          <w:t>[1]</w:t>
        </w:r>
      </w:hyperlink>
      <w:r>
        <w:t>. 飞行汽车作为低空经济的重要组成部分，不仅代表了未来交通工具的技术革新方向，还为解决城市交通问题提供了全新的可能性。</w:t>
      </w:r>
      <w:r/>
    </w:p>
    <w:p>
      <w:r/>
      <w:r>
        <w:t>本报告旨在全面分析低空经济与飞行汽车产业的发展现状、技术趋势、市场前景以及政策环境，并探讨其面临的挑战与机遇。通过对现有数据和研究成果的深入剖析，本报告试图为相关企业和政策制定者提供有价值的参考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低空经济概述</w:t>
      </w:r>
      <w:r/>
    </w:p>
    <w:p>
      <w:pPr>
        <w:pStyle w:val="Heading3"/>
      </w:pPr>
      <w:r>
        <w:t>2.1 定义与范围</w:t>
      </w:r>
      <w:r/>
    </w:p>
    <w:p>
      <w:r/>
      <w:r>
        <w:t xml:space="preserve">低空经济是一种基于低空空域资源开发的新型经济模式，其核心在于通过技术创新和商业模式创新，实现对传统交通、物流和公共服务领域的颠覆性变革。根据国际民航组织（ICAO）的定义，低空空域通常指地面至3000米以下的空域，这一区域具有较高的灵活性和较低的运行成本，适合开展多样化的商业活动 </w:t>
      </w:r>
      <w:hyperlink r:id="rId10">
        <w:r>
          <w:rPr>
            <w:color w:val="0000EE"/>
            <w:u w:val="single"/>
          </w:rPr>
          <w:t>[2]</w:t>
        </w:r>
      </w:hyperlink>
      <w:r>
        <w:t>.</w:t>
      </w:r>
      <w:r/>
    </w:p>
    <w:p>
      <w:r/>
      <w:r>
        <w:t>低空经济的主要应用领域包括：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无人机物流</w:t>
      </w:r>
      <w:r>
        <w:t>：如亚马逊Prime Air和顺丰速运的无人机配送服务。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空中交通</w:t>
      </w:r>
      <w:r>
        <w:t>：包括空中出租车（Air Taxi）和飞行汽车（Flying Car）。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应急救援</w:t>
      </w:r>
      <w:r>
        <w:t>：用于自然灾害救援和医疗物资运输。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农业植保</w:t>
      </w:r>
      <w:r>
        <w:t>：无人机在精准农业中的应用。</w:t>
      </w:r>
      <w:r/>
      <w:r/>
    </w:p>
    <w:p>
      <w:pPr>
        <w:pStyle w:val="Heading3"/>
      </w:pPr>
      <w:r>
        <w:t>2.2 市场规模与增长潜力</w:t>
      </w:r>
      <w:r/>
    </w:p>
    <w:p>
      <w:r/>
      <w:r>
        <w:t xml:space="preserve">根据市场研究机构MarketsandMarkets的数据，全球低空经济市场规模预计将在2025年达到4000亿美元，并以年均复合增长率（CAGR）15%的速度持续增长 </w:t>
      </w:r>
      <w:hyperlink r:id="rId11">
        <w:r>
          <w:rPr>
            <w:color w:val="0000EE"/>
            <w:u w:val="single"/>
          </w:rPr>
          <w:t>[3]</w:t>
        </w:r>
      </w:hyperlink>
      <w:r>
        <w:t>. 其中，无人机物流和空中交通是增长最快的细分市场。</w:t>
      </w:r>
      <w:r/>
    </w:p>
    <w:p>
      <w:r/>
      <w:r>
        <w:t xml:space="preserve">中国作为全球最大的无人机制造国和消费市场，在低空经济领域占据重要地位。据中国民用航空局（CAAC）统计，截至2024年底，中国注册无人机数量已超过100万台，低空经济相关企业数量突破5000家 </w:t>
      </w:r>
      <w:hyperlink r:id="rId12">
        <w:r>
          <w:rPr>
            <w:color w:val="0000EE"/>
            <w:u w:val="single"/>
          </w:rPr>
          <w:t>[4]</w:t>
        </w:r>
      </w:hyperlink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飞行汽车产业现状</w:t>
      </w:r>
      <w:r/>
    </w:p>
    <w:p>
      <w:pPr>
        <w:pStyle w:val="Heading3"/>
      </w:pPr>
      <w:r>
        <w:t>3.1 技术发展与关键突破</w:t>
      </w:r>
      <w:r/>
    </w:p>
    <w:p>
      <w:r/>
      <w:r>
        <w:t>飞行汽车的研发涉及多个前沿技术领域，包括电动垂直起降（eVTOL）、自动驾驶、轻量化材料和能源管理系统等。近年来，随着电池技术的进步和人工智能算法的优化，飞行汽车的性能和安全性得到了显著提升。</w:t>
      </w:r>
      <w:r/>
    </w:p>
    <w:p>
      <w:pPr>
        <w:pStyle w:val="Heading4"/>
      </w:pPr>
      <w:r>
        <w:t>3.1.1 eVTOL技术</w:t>
      </w:r>
      <w:r/>
    </w:p>
    <w:p>
      <w:r/>
      <w:r>
        <w:t>eVTOL（Electric Vertical Takeoff and Landing）是飞行汽车的核心技术之一，它允许车辆在不依赖跑道的情况下完成垂直起降。目前，全球已有数十家公司投入eVTOL技术的研发，其中较为知名的包括Joby Aviation、Volocopter和亿航智能（EHang）</w:t>
      </w:r>
      <w:hyperlink r:id="rId13">
        <w:r>
          <w:rPr>
            <w:color w:val="0000EE"/>
            <w:u w:val="single"/>
          </w:rPr>
          <w:t>[5]</w:t>
        </w:r>
      </w:hyperlink>
      <w:r>
        <w:t>.</w:t>
      </w:r>
      <w:r/>
    </w:p>
    <w:p>
      <w:pPr>
        <w:pStyle w:val="Heading4"/>
      </w:pPr>
      <w:r>
        <w:t>3.1.2 能源系统</w:t>
      </w:r>
      <w:r/>
    </w:p>
    <w:p>
      <w:r/>
      <w:r>
        <w:t xml:space="preserve">飞行汽车的能源系统主要依赖于高能量密度锂电池或氢燃料电池。特斯拉和宁德时代等企业在电池技术上的突破，为飞行汽车的续航能力提供了保障。例如，Joby Aviation的eVTOL原型机单次充电可飞行240公里，最大载重达450公斤 </w:t>
      </w:r>
      <w:hyperlink r:id="rId14">
        <w:r>
          <w:rPr>
            <w:color w:val="0000EE"/>
            <w:u w:val="single"/>
          </w:rPr>
          <w:t>[6]</w:t>
        </w:r>
      </w:hyperlink>
      <w:r>
        <w:t>.</w:t>
      </w:r>
      <w:r/>
    </w:p>
    <w:p>
      <w:pPr>
        <w:pStyle w:val="Heading3"/>
      </w:pPr>
      <w:r>
        <w:t>3.2 主要参与者与竞争格局</w:t>
      </w:r>
      <w:r/>
    </w:p>
    <w:p>
      <w:r/>
      <w:r>
        <w:t>飞行汽车产业的竞争格局呈现出多元化的特点，既有传统汽车制造商（如丰田、大众），也有新兴科技公司（如小鹏汇天、Lilium）。以下是部分代表性企业的研发进展：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公司名称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总部所在地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最新进展</w:t>
            </w:r>
          </w:p>
        </w:tc>
      </w:tr>
      <w:tr>
        <w:tc>
          <w:tcPr>
            <w:tcW w:type="dxa" w:w="2160"/>
          </w:tcPr>
          <w:p>
            <w:r>
              <w:t>Joby Aviation</w:t>
            </w:r>
          </w:p>
        </w:tc>
        <w:tc>
          <w:tcPr>
            <w:tcW w:type="dxa" w:w="2160"/>
          </w:tcPr>
          <w:p>
            <w:r>
              <w:t>美国</w:t>
            </w:r>
          </w:p>
        </w:tc>
        <w:tc>
          <w:tcPr>
            <w:tcW w:type="dxa" w:w="2160"/>
          </w:tcPr>
          <w:p>
            <w:r>
              <w:t>eVTOL</w:t>
            </w:r>
          </w:p>
        </w:tc>
        <w:tc>
          <w:tcPr>
            <w:tcW w:type="dxa" w:w="2160"/>
          </w:tcPr>
          <w:p>
            <w:r>
              <w:t>已获FAA认证，计划2025年商业化运营</w:t>
            </w:r>
          </w:p>
        </w:tc>
      </w:tr>
      <w:tr>
        <w:tc>
          <w:tcPr>
            <w:tcW w:type="dxa" w:w="2160"/>
          </w:tcPr>
          <w:p>
            <w:r>
              <w:t>Volocopter</w:t>
            </w:r>
          </w:p>
        </w:tc>
        <w:tc>
          <w:tcPr>
            <w:tcW w:type="dxa" w:w="2160"/>
          </w:tcPr>
          <w:p>
            <w:r>
              <w:t>德国</w:t>
            </w:r>
          </w:p>
        </w:tc>
        <w:tc>
          <w:tcPr>
            <w:tcW w:type="dxa" w:w="2160"/>
          </w:tcPr>
          <w:p>
            <w:r>
              <w:t>自动驾驶eVTOL</w:t>
            </w:r>
          </w:p>
        </w:tc>
        <w:tc>
          <w:tcPr>
            <w:tcW w:type="dxa" w:w="2160"/>
          </w:tcPr>
          <w:p>
            <w:r>
              <w:t>在新加坡完成试飞</w:t>
            </w:r>
          </w:p>
        </w:tc>
      </w:tr>
      <w:tr>
        <w:tc>
          <w:tcPr>
            <w:tcW w:type="dxa" w:w="2160"/>
          </w:tcPr>
          <w:p>
            <w:r>
              <w:t>小鹏汇天</w:t>
            </w:r>
          </w:p>
        </w:tc>
        <w:tc>
          <w:tcPr>
            <w:tcW w:type="dxa" w:w="2160"/>
          </w:tcPr>
          <w:p>
            <w:r>
              <w:t>中国</w:t>
            </w:r>
          </w:p>
        </w:tc>
        <w:tc>
          <w:tcPr>
            <w:tcW w:type="dxa" w:w="2160"/>
          </w:tcPr>
          <w:p>
            <w:r>
              <w:t>智能驾驶系统</w:t>
            </w:r>
          </w:p>
        </w:tc>
        <w:tc>
          <w:tcPr>
            <w:tcW w:type="dxa" w:w="2160"/>
          </w:tcPr>
          <w:p>
            <w:r>
              <w:t>发布首款量产型飞行汽车X2</w:t>
            </w:r>
          </w:p>
        </w:tc>
      </w:tr>
      <w:tr>
        <w:tc>
          <w:tcPr>
            <w:tcW w:type="dxa" w:w="2160"/>
          </w:tcPr>
          <w:p>
            <w:r>
              <w:t>Lilium</w:t>
            </w:r>
          </w:p>
        </w:tc>
        <w:tc>
          <w:tcPr>
            <w:tcW w:type="dxa" w:w="2160"/>
          </w:tcPr>
          <w:p>
            <w:r>
              <w:t>德国</w:t>
            </w:r>
          </w:p>
        </w:tc>
        <w:tc>
          <w:tcPr>
            <w:tcW w:type="dxa" w:w="2160"/>
          </w:tcPr>
          <w:p>
            <w:r>
              <w:t>氢燃料电池</w:t>
            </w:r>
          </w:p>
        </w:tc>
        <w:tc>
          <w:tcPr>
            <w:tcW w:type="dxa" w:w="2160"/>
          </w:tcPr>
          <w:p>
            <w:r>
              <w:t>完成首架原型机试飞</w:t>
            </w:r>
          </w:p>
        </w:tc>
      </w:tr>
    </w:tbl>
    <w:p>
      <w:r/>
    </w:p>
    <w:p>
      <w:pPr>
        <w:pStyle w:val="Heading3"/>
      </w:pPr>
      <w:r>
        <w:t>3.3 商业化进展</w:t>
      </w:r>
      <w:r/>
    </w:p>
    <w:p>
      <w:r/>
      <w:r>
        <w:t xml:space="preserve">尽管飞行汽车的研发取得了显著进展，但其商业化仍面临诸多挑战。首先是高昂的研发成本和技术门槛，其次是法规和基础设施的限制。然而，一些企业已经开始探索试点运营模式。例如，Volocopter在新加坡推出了首个城市空中交通试点项目，计划在未来五年内实现规模化运营 </w:t>
      </w:r>
      <w:hyperlink r:id="rId15">
        <w:r>
          <w:rPr>
            <w:color w:val="0000EE"/>
            <w:u w:val="single"/>
          </w:rPr>
          <w:t>[7]</w:t>
        </w:r>
      </w:hyperlink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政策与监管环境</w:t>
      </w:r>
      <w:r/>
    </w:p>
    <w:p>
      <w:pPr>
        <w:pStyle w:val="Heading3"/>
      </w:pPr>
      <w:r>
        <w:t>4.1 国际政策动态</w:t>
      </w:r>
      <w:r/>
    </w:p>
    <w:p>
      <w:r/>
      <w:r>
        <w:t xml:space="preserve">各国政府对低空经济和飞行汽车产业的支持力度不断加大。美国联邦航空管理局（FAA）和欧洲航空安全局（EASA）已相继出台针对eVTOL飞行器的适航认证标准，为飞行汽车的商业化铺平了道路 </w:t>
      </w:r>
      <w:hyperlink r:id="rId16">
        <w:r>
          <w:rPr>
            <w:color w:val="0000EE"/>
            <w:u w:val="single"/>
          </w:rPr>
          <w:t>[8]</w:t>
        </w:r>
      </w:hyperlink>
      <w:r>
        <w:t>.</w:t>
      </w:r>
      <w:r/>
    </w:p>
    <w:p>
      <w:pPr>
        <w:pStyle w:val="Heading3"/>
      </w:pPr>
      <w:r>
        <w:t>4.2 中国政策支持</w:t>
      </w:r>
      <w:r/>
    </w:p>
    <w:p>
      <w:r/>
      <w:r>
        <w:t xml:space="preserve">中国政府高度重视低空经济发展，将其纳入“十四五”规划的重点领域。2023年，国务院发布了《关于促进低空经济高质量发展的指导意见》，明确提出要加快低空空域开放步伐，完善相关法律法规，并推动飞行汽车等新兴产业的发展 </w:t>
      </w:r>
      <w:hyperlink r:id="rId17">
        <w:r>
          <w:rPr>
            <w:color w:val="0000EE"/>
            <w:u w:val="single"/>
          </w:rPr>
          <w:t>[9]</w:t>
        </w:r>
      </w:hyperlink>
      <w:r>
        <w:t>.</w:t>
      </w:r>
      <w:r/>
    </w:p>
    <w:p>
      <w:r/>
      <w:r>
        <w:t xml:space="preserve">此外，深圳、上海等城市已率先开展低空经济示范区建设。例如，深圳市计划到2025年建成覆盖全市的低空交通网络，并引入多家飞行汽车企业进行试点运营 </w:t>
      </w:r>
      <w:hyperlink r:id="rId18">
        <w:r>
          <w:rPr>
            <w:color w:val="0000EE"/>
            <w:u w:val="single"/>
          </w:rPr>
          <w:t>[10]</w:t>
        </w:r>
      </w:hyperlink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挑战与机遇</w:t>
      </w:r>
      <w:r/>
    </w:p>
    <w:p>
      <w:pPr>
        <w:pStyle w:val="Heading3"/>
      </w:pPr>
      <w:r>
        <w:t>5.1 技术挑战</w:t>
      </w:r>
      <w:r/>
    </w:p>
    <w:p>
      <w:r/>
      <w:r>
        <w:t>尽管飞行汽车的技术水平不断提升，但仍存在一些亟待解决的问题：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：当前电池技术难以满足长距离飞行的需求。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安全性</w:t>
      </w:r>
      <w:r>
        <w:t>：复杂的空中交通环境对飞行汽车的安全性提出了更高要求。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噪音污染</w:t>
      </w:r>
      <w:r>
        <w:t>：飞行汽车在城市环境中运行可能引发噪音扰民问题。</w:t>
      </w:r>
      <w:r/>
      <w:r/>
    </w:p>
    <w:p>
      <w:pPr>
        <w:pStyle w:val="Heading3"/>
      </w:pPr>
      <w:r>
        <w:t>5.2 市场机遇</w:t>
      </w:r>
      <w:r/>
    </w:p>
    <w:p>
      <w:r/>
      <w:r>
        <w:t xml:space="preserve">飞行汽车的潜在市场规模巨大，尤其是在城市空中交通和物流配送领域。据摩根士丹利预测，到2040年，全球飞行汽车市场规模将达到1.5万亿美元 </w:t>
      </w:r>
      <w:hyperlink r:id="rId19">
        <w:r>
          <w:rPr>
            <w:color w:val="0000EE"/>
            <w:u w:val="single"/>
          </w:rPr>
          <w:t>[11]</w:t>
        </w:r>
      </w:hyperlink>
      <w:r>
        <w:t>. 此外，随着消费者对绿色出行方式的接受度提高，电动飞行汽车有望成为未来主流交通工具之一。</w:t>
      </w:r>
      <w:r/>
    </w:p>
    <w:p>
      <w:pPr>
        <w:pStyle w:val="Heading3"/>
      </w:pPr>
      <w:r>
        <w:t>5.3 社会影响</w:t>
      </w:r>
      <w:r/>
    </w:p>
    <w:p>
      <w:r/>
      <w:r>
        <w:t>飞行汽车的普及将对社会产生深远影响。一方面，它可以有效缓解城市交通拥堵问题，提高出行效率；另一方面，也可能带来就业结构变化和社会公平性问题。因此，如何平衡技术创新与社会利益，将是未来发展的重要课题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结论与建议</w:t>
      </w:r>
      <w:r/>
    </w:p>
    <w:p>
      <w:r/>
      <w:r>
        <w:t>综上所述，低空经济和飞行汽车产业正处于快速发展阶段，其技术进步和政策支持为其商业化奠定了坚实基础。然而，行业仍需克服技术瓶颈和监管障碍，才能实现大规模应用。</w:t>
      </w:r>
      <w:r/>
    </w:p>
    <w:p>
      <w:r/>
      <w:r>
        <w:t>对于企业和投资者而言，应重点关注以下几个方面：</w:t>
      </w:r>
      <w:r/>
      <w:r/>
    </w:p>
    <w:p>
      <w:pPr>
        <w:pStyle w:val="ListNumber"/>
        <w:spacing w:line="240" w:lineRule="auto"/>
        <w:ind w:left="720"/>
      </w:pPr>
      <w:r/>
      <w:r>
        <w:t>加大研发投入，特别是在电池技术和自动驾驶算法领域。</w:t>
      </w:r>
      <w:r/>
    </w:p>
    <w:p>
      <w:pPr>
        <w:pStyle w:val="ListNumber"/>
        <w:spacing w:line="240" w:lineRule="auto"/>
        <w:ind w:left="720"/>
      </w:pPr>
      <w:r/>
      <w:r>
        <w:t>积极参与国际合作，借鉴先进经验，提升技术水平。</w:t>
      </w:r>
      <w:r/>
    </w:p>
    <w:p>
      <w:pPr>
        <w:pStyle w:val="ListNumber"/>
        <w:spacing w:line="240" w:lineRule="auto"/>
        <w:ind w:left="720"/>
      </w:pPr>
      <w:r/>
      <w:r>
        <w:t>密切关注政策动态，争取获得更多政策支持和试点机会。</w:t>
      </w:r>
      <w:r/>
      <w:r/>
    </w:p>
    <w:p>
      <w:r/>
      <w:r>
        <w:t>对于政府而言，应进一步完善低空空域管理制度，加快基础设施建设，并制定统一的行业标准，为低空经济和飞行汽车产业的健康发展创造良好环境。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>[1] Federal Aviation Administration. (2024). Unmanned Aircraft Systems. Retrieved from https://www.faa.gov/uas/</w:t>
      </w:r>
      <w:r/>
    </w:p>
    <w:p>
      <w:r/>
      <w:r>
        <w:t>[2] International Civil Aviation Organization. (2023). Low Altitude Airspace Management. Retrieved from https://www.icao.int/</w:t>
      </w:r>
      <w:r/>
    </w:p>
    <w:p>
      <w:r/>
      <w:r>
        <w:t>[3] MarketsandMarkets. (2024). Low Altitude Economy Market Report. Retrieved from https://www.marketsandmarkets.com/</w:t>
      </w:r>
      <w:r/>
    </w:p>
    <w:p>
      <w:r/>
      <w:r>
        <w:t>[4] Civil Aviation Administration of China. (2024). Annual Statistics Report. Retrieved from http://www.caac.gov.cn/</w:t>
      </w:r>
      <w:r/>
    </w:p>
    <w:p>
      <w:r/>
      <w:r>
        <w:t>[5] Joby Aviation. (2024). Company Overview. Retrieved from https://www.jobyaviation.com/</w:t>
      </w:r>
      <w:r/>
    </w:p>
    <w:p>
      <w:r/>
      <w:r>
        <w:t>[6] Tesla Inc. (2024). Battery Technology Innovations. Retrieved from https://www.tesla.com/</w:t>
      </w:r>
      <w:r/>
    </w:p>
    <w:p>
      <w:r/>
      <w:r>
        <w:t>[7] Volocopter GmbH. (2024). Urban Air Mobility Projects. Retrieved from https://www.volocopter.com/</w:t>
      </w:r>
      <w:r/>
    </w:p>
    <w:p>
      <w:r/>
      <w:r>
        <w:t>[8] European Union Aviation Safety Agency. (2023). eVTOL Certification Standards. Retrieved from https://www.easa.europa.eu/</w:t>
      </w:r>
      <w:r/>
    </w:p>
    <w:p>
      <w:r/>
      <w:r>
        <w:t>[9] State Council of the People's Republic of China. (2023). Guidelines for Promoting Low Altitude Economy. Retrieved from http://www.gov.cn/</w:t>
      </w:r>
      <w:r/>
    </w:p>
    <w:p>
      <w:r/>
      <w:r>
        <w:t>[10] Shenzhen Municipal Government. (2024). Low Altitude Economy Development Plan. Retrieved from http://www.sz.gov.cn/</w:t>
      </w:r>
      <w:r/>
    </w:p>
    <w:p>
      <w:r/>
      <w:r>
        <w:t>[11] Morgan Stanley Research. (2023). Flying Cars Market Forecast. Retrieved from https://www.morganstanley.com/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a.gov/uas/" TargetMode="External"/><Relationship Id="rId10" Type="http://schemas.openxmlformats.org/officeDocument/2006/relationships/hyperlink" Target="https://www.icao.int/" TargetMode="External"/><Relationship Id="rId11" Type="http://schemas.openxmlformats.org/officeDocument/2006/relationships/hyperlink" Target="https://www.marketsandmarkets.com/" TargetMode="External"/><Relationship Id="rId12" Type="http://schemas.openxmlformats.org/officeDocument/2006/relationships/hyperlink" Target="http://www.caac.gov.cn/" TargetMode="External"/><Relationship Id="rId13" Type="http://schemas.openxmlformats.org/officeDocument/2006/relationships/hyperlink" Target="https://www.jobyaviation.com/" TargetMode="External"/><Relationship Id="rId14" Type="http://schemas.openxmlformats.org/officeDocument/2006/relationships/hyperlink" Target="https://www.tesla.com/" TargetMode="External"/><Relationship Id="rId15" Type="http://schemas.openxmlformats.org/officeDocument/2006/relationships/hyperlink" Target="https://www.volocopter.com/" TargetMode="External"/><Relationship Id="rId16" Type="http://schemas.openxmlformats.org/officeDocument/2006/relationships/hyperlink" Target="https://www.easa.europa.eu/" TargetMode="External"/><Relationship Id="rId17" Type="http://schemas.openxmlformats.org/officeDocument/2006/relationships/hyperlink" Target="http://www.gov.cn/" TargetMode="External"/><Relationship Id="rId18" Type="http://schemas.openxmlformats.org/officeDocument/2006/relationships/hyperlink" Target="http://www.sz.gov.cn/" TargetMode="External"/><Relationship Id="rId19" Type="http://schemas.openxmlformats.org/officeDocument/2006/relationships/hyperlink" Target="https://www.morganstanle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