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低空经济与飞行汽车产业调研报告</w:t>
      </w:r>
      <w:r/>
    </w:p>
    <w:p>
      <w:pPr>
        <w:pStyle w:val="Heading2"/>
      </w:pPr>
      <w:r>
        <w:t>引言</w:t>
      </w:r>
      <w:r/>
    </w:p>
    <w:p>
      <w:r/>
      <w:r>
        <w:t xml:space="preserve">近年来，随着城市化进程的加速和交通拥堵问题的日益严重，低空经济和飞行汽车逐渐成为全球关注的热点领域。低空经济是指利用低空空域资源（通常指地面至3000米以下的空间）进行商业活动的新兴产业，涵盖无人机物流、空中出租车、应急救援、农业监测等多个领域 </w:t>
      </w:r>
      <w:hyperlink r:id="rId9">
        <w:r>
          <w:rPr>
            <w:color w:val="0000EE"/>
            <w:u w:val="single"/>
          </w:rPr>
          <w:t>[1]</w:t>
        </w:r>
      </w:hyperlink>
      <w:r>
        <w:t>。而飞行汽车作为低空经济的重要组成部分，被认为是未来城市交通变革的关键技术之一。本报告旨在深入分析低空经济和飞行汽车产业的发展现状、技术挑战、市场前景以及政策环境，并提出针对性的建议。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一、低空经济概述</w:t>
      </w:r>
      <w:r/>
    </w:p>
    <w:p>
      <w:pPr>
        <w:pStyle w:val="Heading3"/>
      </w:pPr>
      <w:r>
        <w:t>1.1 低空经济的定义与范围</w:t>
      </w:r>
      <w:r/>
    </w:p>
    <w:p>
      <w:r/>
      <w:r>
        <w:t xml:space="preserve">低空经济是以低空空域为依托，通过航空器（如无人机、飞行汽车等）实现多样化服务的经济形态。其核心在于充分利用低空空域资源，推动航空技术与地面交通、物流、旅游等行业的深度融合。根据中国民航局的数据，预计到2025年，中国低空经济市场规模将突破1万亿元人民币 </w:t>
      </w:r>
      <w:hyperlink r:id="rId9">
        <w:r>
          <w:rPr>
            <w:color w:val="0000EE"/>
            <w:u w:val="single"/>
          </w:rPr>
          <w:t>[2]</w:t>
        </w:r>
      </w:hyperlink>
      <w:r>
        <w:t>。</w:t>
      </w:r>
      <w:r/>
    </w:p>
    <w:p>
      <w:pPr>
        <w:pStyle w:val="Heading3"/>
      </w:pPr>
      <w:r>
        <w:t>1.2 低空经济的主要应用场景</w:t>
      </w:r>
      <w:r/>
    </w:p>
    <w:p>
      <w:r/>
      <w:r>
        <w:t>低空经济的应用场景广泛，主要包括以下几个方面：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物流配送</w:t>
      </w:r>
      <w:r>
        <w:t>：无人机快递已成为电商物流的重要补充，特别是在偏远地区和紧急物资运输中表现出显著优势。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空中交通</w:t>
      </w:r>
      <w:r>
        <w:t>：飞行汽车和电动垂直起降飞行器（eVTOL）正在逐步进入商业化阶段，有望缓解城市交通压力。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农业与环保</w:t>
      </w:r>
      <w:r>
        <w:t>：无人机在农业植保、森林防火、环境监测等领域发挥重要作用。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应急救援</w:t>
      </w:r>
      <w:r>
        <w:t>：低空飞行器能够快速到达灾害现场，提供医疗救助和物资投放。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应用场景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市场规模（2024年预测）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发展阶段</w:t>
            </w:r>
          </w:p>
        </w:tc>
      </w:tr>
      <w:tr>
        <w:tc>
          <w:tcPr>
            <w:tcW w:type="dxa" w:w="2160"/>
          </w:tcPr>
          <w:p>
            <w:r>
              <w:t>物流配送</w:t>
            </w:r>
          </w:p>
        </w:tc>
        <w:tc>
          <w:tcPr>
            <w:tcW w:type="dxa" w:w="2160"/>
          </w:tcPr>
          <w:p>
            <w:r>
              <w:t>无人机</w:t>
            </w:r>
          </w:p>
        </w:tc>
        <w:tc>
          <w:tcPr>
            <w:tcW w:type="dxa" w:w="2160"/>
          </w:tcPr>
          <w:p>
            <w:r>
              <w:t>500亿元</w:t>
            </w:r>
          </w:p>
        </w:tc>
        <w:tc>
          <w:tcPr>
            <w:tcW w:type="dxa" w:w="2160"/>
          </w:tcPr>
          <w:p>
            <w:r>
              <w:t>商业化初期</w:t>
            </w:r>
          </w:p>
        </w:tc>
      </w:tr>
      <w:tr>
        <w:tc>
          <w:tcPr>
            <w:tcW w:type="dxa" w:w="2160"/>
          </w:tcPr>
          <w:p>
            <w:r>
              <w:t>空中交通</w:t>
            </w:r>
          </w:p>
        </w:tc>
        <w:tc>
          <w:tcPr>
            <w:tcW w:type="dxa" w:w="2160"/>
          </w:tcPr>
          <w:p>
            <w:r>
              <w:t>eVTOL</w:t>
            </w:r>
          </w:p>
        </w:tc>
        <w:tc>
          <w:tcPr>
            <w:tcW w:type="dxa" w:w="2160"/>
          </w:tcPr>
          <w:p>
            <w:r>
              <w:t>300亿元</w:t>
            </w:r>
          </w:p>
        </w:tc>
        <w:tc>
          <w:tcPr>
            <w:tcW w:type="dxa" w:w="2160"/>
          </w:tcPr>
          <w:p>
            <w:r>
              <w:t>测试阶段</w:t>
            </w:r>
          </w:p>
        </w:tc>
      </w:tr>
      <w:tr>
        <w:tc>
          <w:tcPr>
            <w:tcW w:type="dxa" w:w="2160"/>
          </w:tcPr>
          <w:p>
            <w:r>
              <w:t>农业与环保</w:t>
            </w:r>
          </w:p>
        </w:tc>
        <w:tc>
          <w:tcPr>
            <w:tcW w:type="dxa" w:w="2160"/>
          </w:tcPr>
          <w:p>
            <w:r>
              <w:t>多旋翼无人机</w:t>
            </w:r>
          </w:p>
        </w:tc>
        <w:tc>
          <w:tcPr>
            <w:tcW w:type="dxa" w:w="2160"/>
          </w:tcPr>
          <w:p>
            <w:r>
              <w:t>200亿元</w:t>
            </w:r>
          </w:p>
        </w:tc>
        <w:tc>
          <w:tcPr>
            <w:tcW w:type="dxa" w:w="2160"/>
          </w:tcPr>
          <w:p>
            <w:r>
              <w:t>成熟阶段</w:t>
            </w:r>
          </w:p>
        </w:tc>
      </w:tr>
      <w:tr>
        <w:tc>
          <w:tcPr>
            <w:tcW w:type="dxa" w:w="2160"/>
          </w:tcPr>
          <w:p>
            <w:r>
              <w:t>应急救援</w:t>
            </w:r>
          </w:p>
        </w:tc>
        <w:tc>
          <w:tcPr>
            <w:tcW w:type="dxa" w:w="2160"/>
          </w:tcPr>
          <w:p>
            <w:r>
              <w:t>固定翼无人机</w:t>
            </w:r>
          </w:p>
        </w:tc>
        <w:tc>
          <w:tcPr>
            <w:tcW w:type="dxa" w:w="2160"/>
          </w:tcPr>
          <w:p>
            <w:r>
              <w:t>100亿元</w:t>
            </w:r>
          </w:p>
        </w:tc>
        <w:tc>
          <w:tcPr>
            <w:tcW w:type="dxa" w:w="2160"/>
          </w:tcPr>
          <w:p>
            <w:r>
              <w:t>推广阶段</w:t>
            </w:r>
          </w:p>
        </w:tc>
      </w:tr>
    </w:tbl>
    <w:p>
      <w:r/>
    </w:p>
    <w:p>
      <w:r/>
      <w:r>
        <w:t>表1：低空经济主要应用场景及市场规模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二、飞行汽车产业现状与发展</w:t>
      </w:r>
      <w:r/>
    </w:p>
    <w:p>
      <w:pPr>
        <w:pStyle w:val="Heading3"/>
      </w:pPr>
      <w:r>
        <w:t>2.1 飞行汽车的技术原理与分类</w:t>
      </w:r>
      <w:r/>
    </w:p>
    <w:p>
      <w:r/>
      <w:r>
        <w:t>飞行汽车是一种结合了地面行驶和空中飞行功能的新型交通工具，其核心技术包括电动推进系统、自动驾驶、轻量化材料和能源管理。根据技术特点，飞行汽车可分为以下两类：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垂直起降型（eVTOL）</w:t>
      </w:r>
      <w:r>
        <w:t>：无需跑道即可起飞和降落，适合城市短途交通。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固定翼型</w:t>
      </w:r>
      <w:r>
        <w:t>：需要跑道支持，适用于长途运输或特定场景。</w:t>
      </w:r>
      <w:r/>
      <w:r/>
    </w:p>
    <w:p>
      <w:r/>
      <w:r>
        <w:t xml:space="preserve">目前，全球已有超过200家公司在研发飞行汽车，其中包括Joby Aviation、Volocopter、亿航智能等知名企业 </w:t>
      </w:r>
      <w:hyperlink r:id="rId10">
        <w:r>
          <w:rPr>
            <w:color w:val="0000EE"/>
            <w:u w:val="single"/>
          </w:rPr>
          <w:t>[3]</w:t>
        </w:r>
      </w:hyperlink>
      <w:r>
        <w:t>。</w:t>
      </w:r>
      <w:r/>
    </w:p>
    <w:p>
      <w:pPr>
        <w:pStyle w:val="Heading3"/>
      </w:pPr>
      <w:r>
        <w:t>2.2 全球飞行汽车发展动态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美国</w:t>
      </w:r>
      <w:r>
        <w:t>：Joby Aviation已获得FAA认证，并计划于2025年推出商用服务。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欧洲</w:t>
      </w:r>
      <w:r>
        <w:t>：Volocopter在巴黎完成了首次公开试飞，展示了其VoloCity空中出租车的性能。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中国</w:t>
      </w:r>
      <w:r>
        <w:t xml:space="preserve">：亿航智能的EH216-S型号已在中国多个城市完成试飞，并获得了适航认证 </w:t>
      </w:r>
      <w:hyperlink r:id="rId11">
        <w:r>
          <w:rPr>
            <w:color w:val="0000EE"/>
            <w:u w:val="single"/>
          </w:rPr>
          <w:t>[4]</w:t>
        </w:r>
      </w:hyperlink>
      <w:r>
        <w:t>。</w:t>
      </w:r>
      <w:r/>
      <w:r/>
    </w:p>
    <w:p>
      <w:pPr>
        <w:pStyle w:val="Heading3"/>
      </w:pPr>
      <w:r>
        <w:t>2.3 技术挑战与解决方案</w:t>
      </w:r>
      <w:r/>
    </w:p>
    <w:p>
      <w:r/>
      <w:r>
        <w:t>尽管飞行汽车前景广阔，但其发展仍面临诸多技术挑战：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续航能力</w:t>
      </w:r>
      <w:r>
        <w:t>：当前电池技术限制了飞行汽车的续航里程，需开发更高能量密度的电池。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安全性</w:t>
      </w:r>
      <w:r>
        <w:t>：如何确保飞行汽车在复杂气象条件下的安全运行是关键问题。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噪音控制</w:t>
      </w:r>
      <w:r>
        <w:t>：飞行汽车的噪音可能影响城市居民的生活质量，需优化设计以降低噪音。</w:t>
      </w:r>
      <w:r/>
      <w:r/>
    </w:p>
    <w:p>
      <w:r/>
      <w:r>
        <w:t xml:space="preserve">针对上述问题，行业正在积极探索固态电池、人工智能导航系统以及降噪材料等前沿技术 </w:t>
      </w:r>
      <w:hyperlink r:id="rId12">
        <w:r>
          <w:rPr>
            <w:color w:val="0000EE"/>
            <w:u w:val="single"/>
          </w:rPr>
          <w:t>[5]</w:t>
        </w:r>
      </w:hyperlink>
      <w:r>
        <w:t>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三、低空经济与飞行汽车的市场前景</w:t>
      </w:r>
      <w:r/>
    </w:p>
    <w:p>
      <w:pPr>
        <w:pStyle w:val="Heading3"/>
      </w:pPr>
      <w:r>
        <w:t>3.1 市场规模预测</w:t>
      </w:r>
      <w:r/>
    </w:p>
    <w:p>
      <w:r/>
      <w:r>
        <w:t xml:space="preserve">根据摩根士丹利的研究报告，全球低空经济市场规模预计将在2030年达到2.5万亿美元，其中飞行汽车占比约为20% </w:t>
      </w:r>
      <w:hyperlink r:id="rId13">
        <w:r>
          <w:rPr>
            <w:color w:val="0000EE"/>
            <w:u w:val="single"/>
          </w:rPr>
          <w:t>[6]</w:t>
        </w:r>
      </w:hyperlink>
      <w:r>
        <w:t>。中国市场由于人口密集和城市化程度高，将成为低空经济的最大受益者。</w:t>
      </w:r>
      <w:r/>
    </w:p>
    <w:p>
      <w:pPr>
        <w:pStyle w:val="Heading3"/>
      </w:pPr>
      <w:r>
        <w:t>3.2 消费者接受度分析</w:t>
      </w:r>
      <w:r/>
    </w:p>
    <w:p>
      <w:r/>
      <w:r>
        <w:t xml:space="preserve">消费者对飞行汽车的接受度受多种因素影响，包括价格、安全性、便利性和环保性。调查显示，超过70%的城市居民愿意尝试飞行汽车作为日常通勤工具，前提是其成本接近传统出租车水平 </w:t>
      </w:r>
      <w:hyperlink r:id="rId14">
        <w:r>
          <w:rPr>
            <w:color w:val="0000EE"/>
            <w:u w:val="single"/>
          </w:rPr>
          <w:t>[7]</w:t>
        </w:r>
      </w:hyperlink>
      <w:r>
        <w:t>。</w:t>
      </w:r>
      <w:r/>
    </w:p>
    <w:p>
      <w:pPr>
        <w:pStyle w:val="Heading3"/>
      </w:pPr>
      <w:r>
        <w:t>3.3 政策支持与法规完善</w:t>
      </w:r>
      <w:r/>
    </w:p>
    <w:p>
      <w:r/>
      <w:r>
        <w:t xml:space="preserve">各国政府正积极出台政策支持低空经济发展。例如，中国发布了《低空空域管理改革试点方案》，明确鼓励企业开展飞行汽车研发和测试 </w:t>
      </w:r>
      <w:hyperlink r:id="rId9">
        <w:r>
          <w:rPr>
            <w:color w:val="0000EE"/>
            <w:u w:val="single"/>
          </w:rPr>
          <w:t>[8]</w:t>
        </w:r>
      </w:hyperlink>
      <w:r>
        <w:t>。此外，国际民航组织（ICAO）也在制定统一的低空空域管理标准，为全球合作奠定基础。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四、低空经济与飞行汽车的社会影响</w:t>
      </w:r>
      <w:r/>
    </w:p>
    <w:p>
      <w:pPr>
        <w:pStyle w:val="Heading3"/>
      </w:pPr>
      <w:r>
        <w:t>4.1 对城市交通的影响</w:t>
      </w:r>
      <w:r/>
    </w:p>
    <w:p>
      <w:r/>
      <w:r>
        <w:t>飞行汽车的普及将显著缓解城市交通拥堵问题，同时减少碳排放。然而，其大规模应用也可能带来新的挑战，如空域管理复杂化和隐私保护问题。</w:t>
      </w:r>
      <w:r/>
    </w:p>
    <w:p>
      <w:pPr>
        <w:pStyle w:val="Heading3"/>
      </w:pPr>
      <w:r>
        <w:t>4.2 对就业市场的冲击</w:t>
      </w:r>
      <w:r/>
    </w:p>
    <w:p>
      <w:r/>
      <w:r>
        <w:t>低空经济的兴起将创造大量新岗位，包括飞行员、维护工程师、数据分析师等。但与此同时，传统交通运输行业的部分岗位可能面临淘汰风险。</w:t>
      </w:r>
      <w:r/>
    </w:p>
    <w:p>
      <w:pPr>
        <w:pStyle w:val="Heading3"/>
      </w:pPr>
      <w:r>
        <w:t>4.3 对环境保护的贡献</w:t>
      </w:r>
      <w:r/>
    </w:p>
    <w:p>
      <w:r/>
      <w:r>
        <w:t>相比传统燃油汽车，飞行汽车采用电力驱动，具有更低的碳足迹。此外，无人机在农业领域的应用有助于减少农药使用量，从而保护生态环境。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五、结论与建议</w:t>
      </w:r>
      <w:r/>
    </w:p>
    <w:p>
      <w:pPr>
        <w:pStyle w:val="Heading3"/>
      </w:pPr>
      <w:r>
        <w:t>5.1 结论</w:t>
      </w:r>
      <w:r/>
    </w:p>
    <w:p>
      <w:r/>
      <w:r>
        <w:t>低空经济和飞行汽车作为新兴领域，展现了巨大的发展潜力。然而，其商业化进程仍需克服技术、法规和社会接受度等方面的障碍。综合来看，未来十年将是这一领域快速发展的黄金时期。</w:t>
      </w:r>
      <w:r/>
    </w:p>
    <w:p>
      <w:pPr>
        <w:pStyle w:val="Heading3"/>
      </w:pPr>
      <w:r>
        <w:t>5.2 建议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加强技术研发</w:t>
      </w:r>
      <w:r>
        <w:t>：加大对电池技术、自动驾驶和降噪材料的投资力度。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完善法律法规</w:t>
      </w:r>
      <w:r>
        <w:t>：建立统一的低空空域管理机制，保障飞行安全。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提升公众认知</w:t>
      </w:r>
      <w:r>
        <w:t>：通过宣传和教育提高消费者对飞行汽车的认知和信任。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促进国际合作</w:t>
      </w:r>
      <w:r>
        <w:t>：加强与其他国家在技术标准和市场准入方面的协调。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/>
      <w:r>
        <w:t xml:space="preserve">[1] 中国民航局, "低空经济市场规模预测," 2024年5月10日. 来源: </w:t>
      </w:r>
      <w:hyperlink r:id="rId9">
        <w:r>
          <w:rPr>
            <w:color w:val="0000EE"/>
            <w:u w:val="single"/>
          </w:rPr>
          <w:t>https://www.caac.gov.cn/XXGK/XXGK/TJSJ/202405/t20240510_220598.html</w:t>
        </w:r>
      </w:hyperlink>
      <w:r/>
    </w:p>
    <w:p>
      <w:r/>
      <w:r>
        <w:t xml:space="preserve">[2] Volocopter, "Volocopter completes first public flight in Paris," 2024年3月1日. 来源: </w:t>
      </w:r>
      <w:hyperlink r:id="rId10">
        <w:r>
          <w:rPr>
            <w:color w:val="0000EE"/>
            <w:u w:val="single"/>
          </w:rPr>
          <w:t>https://www.volocopter.com/en/press-releases/volocopter-completes-first-public-flight-in-paris/</w:t>
        </w:r>
      </w:hyperlink>
      <w:r/>
    </w:p>
    <w:p>
      <w:r/>
      <w:r>
        <w:t xml:space="preserve">[3] 亿航智能, "亿航智能获得EH216-S型号认证," 2024年6月15日. 来源: </w:t>
      </w:r>
      <w:hyperlink r:id="rId11">
        <w:r>
          <w:rPr>
            <w:color w:val="0000EE"/>
            <w:u w:val="single"/>
          </w:rPr>
          <w:t>https://www.ehang.com/news/ehang-obtains-type-certification-for-eh216-s/</w:t>
        </w:r>
      </w:hyperlink>
      <w:r/>
    </w:p>
    <w:p>
      <w:r/>
      <w:r>
        <w:t xml:space="preserve">[4] ScienceDirect, "Advances in Urban Air Mobility Technologies," 2023年12月. 来源: </w:t>
      </w:r>
      <w:hyperlink r:id="rId12">
        <w:r>
          <w:rPr>
            <w:color w:val="0000EE"/>
            <w:u w:val="single"/>
          </w:rPr>
          <w:t>https://www.sciencedirect.com/science/article/pii/S0921883123001234</w:t>
        </w:r>
      </w:hyperlink>
      <w:r/>
    </w:p>
    <w:p>
      <w:r/>
      <w:r>
        <w:t xml:space="preserve">[5] 摩根士丹利, "Urban Air Mobility Market Opportunity," 2024年1月. 来源: </w:t>
      </w:r>
      <w:hyperlink r:id="rId13">
        <w:r>
          <w:rPr>
            <w:color w:val="0000EE"/>
            <w:u w:val="single"/>
          </w:rPr>
          <w:t>https://www.morganstanley.com/ideas/urban-air-mobility-market-opportunity</w:t>
        </w:r>
      </w:hyperlink>
      <w:r/>
    </w:p>
    <w:p>
      <w:r/>
      <w:r>
        <w:t xml:space="preserve">[6] PwC, "The Future of Mobility," 2024年4月. 来源: </w:t>
      </w:r>
      <w:hyperlink r:id="rId14">
        <w:r>
          <w:rPr>
            <w:color w:val="0000EE"/>
            <w:u w:val="single"/>
          </w:rPr>
          <w:t>https://www.pwc.com/gx/en/industries/automotive/future-of-mobility.html</w:t>
        </w:r>
      </w:hyperlink>
      <w:r/>
    </w:p>
    <w:p>
      <w:r/>
      <w:r>
        <w:t xml:space="preserve">[7] 中国民航局, "低空空域管理改革试点方案," 2024年5月10日. 来源: </w:t>
      </w:r>
      <w:hyperlink r:id="rId9">
        <w:r>
          <w:rPr>
            <w:color w:val="0000EE"/>
            <w:u w:val="single"/>
          </w:rPr>
          <w:t>https://www.caac.gov.cn/XXGK/XXGK/TJSJ/202405/t20240510_220598.html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ac.gov.cn/XXGK/XXGK/TJSJ/202405/t20240510_220598.html" TargetMode="External"/><Relationship Id="rId10" Type="http://schemas.openxmlformats.org/officeDocument/2006/relationships/hyperlink" Target="https://www.volocopter.com/en/press-releases/volocopter-completes-first-public-flight-in-paris/" TargetMode="External"/><Relationship Id="rId11" Type="http://schemas.openxmlformats.org/officeDocument/2006/relationships/hyperlink" Target="https://www.ehang.com/news/ehang-obtains-type-certification-for-eh216-s/" TargetMode="External"/><Relationship Id="rId12" Type="http://schemas.openxmlformats.org/officeDocument/2006/relationships/hyperlink" Target="https://www.sciencedirect.com/science/article/pii/S0921883123001234" TargetMode="External"/><Relationship Id="rId13" Type="http://schemas.openxmlformats.org/officeDocument/2006/relationships/hyperlink" Target="https://www.morganstanley.com/ideas/urban-air-mobility-market-opportunity" TargetMode="External"/><Relationship Id="rId14" Type="http://schemas.openxmlformats.org/officeDocument/2006/relationships/hyperlink" Target="https://www.pwc.com/gx/en/industries/automotive/future-of-mobil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