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问界新M5与小鹏G7竞品对比分析报告</w:t>
      </w:r>
      <w:r/>
    </w:p>
    <w:p>
      <w:pPr>
        <w:pStyle w:val="Heading2"/>
      </w:pPr>
      <w:r>
        <w:t>1. 竞品车型参数对比表格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参数类别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参数项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问界新M5 增程 Ultra 后驱版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问界新M5 增程 Ultra 四驱版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小鹏G7 602 长续航 Max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小鹏G7 702 超长续航 Ultra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基本信息</w:t>
            </w:r>
          </w:p>
        </w:tc>
        <w:tc>
          <w:tcPr>
            <w:tcW w:type="dxa" w:w="1440"/>
          </w:tcPr>
          <w:p>
            <w:r>
              <w:t>厂商指导价（万元）</w:t>
            </w:r>
          </w:p>
        </w:tc>
        <w:tc>
          <w:tcPr>
            <w:tcW w:type="dxa" w:w="1440"/>
          </w:tcPr>
          <w:p>
            <w:r>
              <w:t>22.98</w:t>
            </w:r>
          </w:p>
        </w:tc>
        <w:tc>
          <w:tcPr>
            <w:tcW w:type="dxa" w:w="1440"/>
          </w:tcPr>
          <w:p>
            <w:r>
              <w:t>24.98</w:t>
            </w:r>
          </w:p>
        </w:tc>
        <w:tc>
          <w:tcPr>
            <w:tcW w:type="dxa" w:w="1440"/>
          </w:tcPr>
          <w:p>
            <w:r>
              <w:t>19.58</w:t>
            </w:r>
          </w:p>
        </w:tc>
        <w:tc>
          <w:tcPr>
            <w:tcW w:type="dxa" w:w="1440"/>
          </w:tcPr>
          <w:p>
            <w:r>
              <w:t>22.58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能源类型</w:t>
            </w:r>
          </w:p>
        </w:tc>
        <w:tc>
          <w:tcPr>
            <w:tcW w:type="dxa" w:w="1440"/>
          </w:tcPr>
          <w:p>
            <w:r>
              <w:t>增程式</w:t>
            </w:r>
          </w:p>
        </w:tc>
        <w:tc>
          <w:tcPr>
            <w:tcW w:type="dxa" w:w="1440"/>
          </w:tcPr>
          <w:p>
            <w:r>
              <w:t>增程式</w:t>
            </w:r>
          </w:p>
        </w:tc>
        <w:tc>
          <w:tcPr>
            <w:tcW w:type="dxa" w:w="1440"/>
          </w:tcPr>
          <w:p>
            <w:r>
              <w:t>纯电动</w:t>
            </w:r>
          </w:p>
        </w:tc>
        <w:tc>
          <w:tcPr>
            <w:tcW w:type="dxa" w:w="1440"/>
          </w:tcPr>
          <w:p>
            <w:r>
              <w:t>纯电动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上市时间</w:t>
            </w:r>
          </w:p>
        </w:tc>
        <w:tc>
          <w:tcPr>
            <w:tcW w:type="dxa" w:w="1440"/>
          </w:tcPr>
          <w:p>
            <w:r>
              <w:t>2025.03</w:t>
            </w:r>
          </w:p>
        </w:tc>
        <w:tc>
          <w:tcPr>
            <w:tcW w:type="dxa" w:w="1440"/>
          </w:tcPr>
          <w:p>
            <w:r>
              <w:t>2025.03</w:t>
            </w:r>
          </w:p>
        </w:tc>
        <w:tc>
          <w:tcPr>
            <w:tcW w:type="dxa" w:w="1440"/>
          </w:tcPr>
          <w:p>
            <w:r>
              <w:t>2025.07</w:t>
            </w:r>
          </w:p>
        </w:tc>
        <w:tc>
          <w:tcPr>
            <w:tcW w:type="dxa" w:w="1440"/>
          </w:tcPr>
          <w:p>
            <w:r>
              <w:t>2025.07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车身尺寸</w:t>
            </w:r>
          </w:p>
        </w:tc>
        <w:tc>
          <w:tcPr>
            <w:tcW w:type="dxa" w:w="1440"/>
          </w:tcPr>
          <w:p>
            <w:r>
              <w:t>长×宽×高（mm）</w:t>
            </w:r>
          </w:p>
        </w:tc>
        <w:tc>
          <w:tcPr>
            <w:tcW w:type="dxa" w:w="1440"/>
          </w:tcPr>
          <w:p>
            <w:r>
              <w:t>4785×1930×1625</w:t>
            </w:r>
          </w:p>
        </w:tc>
        <w:tc>
          <w:tcPr>
            <w:tcW w:type="dxa" w:w="1440"/>
          </w:tcPr>
          <w:p>
            <w:r>
              <w:t>4785×1930×1625</w:t>
            </w:r>
          </w:p>
        </w:tc>
        <w:tc>
          <w:tcPr>
            <w:tcW w:type="dxa" w:w="1440"/>
          </w:tcPr>
          <w:p>
            <w:r>
              <w:t>4892×1925×1655</w:t>
            </w:r>
          </w:p>
        </w:tc>
        <w:tc>
          <w:tcPr>
            <w:tcW w:type="dxa" w:w="1440"/>
          </w:tcPr>
          <w:p>
            <w:r>
              <w:t>4892×1925×1655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轴距（mm）</w:t>
            </w:r>
          </w:p>
        </w:tc>
        <w:tc>
          <w:tcPr>
            <w:tcW w:type="dxa" w:w="1440"/>
          </w:tcPr>
          <w:p>
            <w:r>
              <w:t>2880</w:t>
            </w:r>
          </w:p>
        </w:tc>
        <w:tc>
          <w:tcPr>
            <w:tcW w:type="dxa" w:w="1440"/>
          </w:tcPr>
          <w:p>
            <w:r>
              <w:t>2880</w:t>
            </w:r>
          </w:p>
        </w:tc>
        <w:tc>
          <w:tcPr>
            <w:tcW w:type="dxa" w:w="1440"/>
          </w:tcPr>
          <w:p>
            <w:r>
              <w:t>2890</w:t>
            </w:r>
          </w:p>
        </w:tc>
        <w:tc>
          <w:tcPr>
            <w:tcW w:type="dxa" w:w="1440"/>
          </w:tcPr>
          <w:p>
            <w:r>
              <w:t>2890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动力系统</w:t>
            </w:r>
          </w:p>
        </w:tc>
        <w:tc>
          <w:tcPr>
            <w:tcW w:type="dxa" w:w="1440"/>
          </w:tcPr>
          <w:p>
            <w:r>
              <w:t>最大功率（kW）</w:t>
            </w:r>
          </w:p>
        </w:tc>
        <w:tc>
          <w:tcPr>
            <w:tcW w:type="dxa" w:w="1440"/>
          </w:tcPr>
          <w:p>
            <w:r>
              <w:t>200</w:t>
            </w:r>
          </w:p>
        </w:tc>
        <w:tc>
          <w:tcPr>
            <w:tcW w:type="dxa" w:w="1440"/>
          </w:tcPr>
          <w:p>
            <w:r>
              <w:t>365</w:t>
            </w:r>
          </w:p>
        </w:tc>
        <w:tc>
          <w:tcPr>
            <w:tcW w:type="dxa" w:w="1440"/>
          </w:tcPr>
          <w:p>
            <w:r>
              <w:t>218</w:t>
            </w:r>
          </w:p>
        </w:tc>
        <w:tc>
          <w:tcPr>
            <w:tcW w:type="dxa" w:w="1440"/>
          </w:tcPr>
          <w:p>
            <w:r>
              <w:t>218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最大扭矩（N·m）</w:t>
            </w:r>
          </w:p>
        </w:tc>
        <w:tc>
          <w:tcPr>
            <w:tcW w:type="dxa" w:w="1440"/>
          </w:tcPr>
          <w:p>
            <w:r>
              <w:t>360</w:t>
            </w:r>
          </w:p>
        </w:tc>
        <w:tc>
          <w:tcPr>
            <w:tcW w:type="dxa" w:w="1440"/>
          </w:tcPr>
          <w:p>
            <w:r>
              <w:t>675</w:t>
            </w:r>
          </w:p>
        </w:tc>
        <w:tc>
          <w:tcPr>
            <w:tcW w:type="dxa" w:w="1440"/>
          </w:tcPr>
          <w:p>
            <w:r>
              <w:t>450</w:t>
            </w:r>
          </w:p>
        </w:tc>
        <w:tc>
          <w:tcPr>
            <w:tcW w:type="dxa" w:w="1440"/>
          </w:tcPr>
          <w:p>
            <w:r>
              <w:t>450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驱动形式</w:t>
            </w:r>
          </w:p>
        </w:tc>
        <w:tc>
          <w:tcPr>
            <w:tcW w:type="dxa" w:w="1440"/>
          </w:tcPr>
          <w:p>
            <w:r>
              <w:t>后单电机两驱</w:t>
            </w:r>
          </w:p>
        </w:tc>
        <w:tc>
          <w:tcPr>
            <w:tcW w:type="dxa" w:w="1440"/>
          </w:tcPr>
          <w:p>
            <w:r>
              <w:t>前后双电机四驱</w:t>
            </w:r>
          </w:p>
        </w:tc>
        <w:tc>
          <w:tcPr>
            <w:tcW w:type="dxa" w:w="1440"/>
          </w:tcPr>
          <w:p>
            <w:r>
              <w:t>后置单电机</w:t>
            </w:r>
          </w:p>
        </w:tc>
        <w:tc>
          <w:tcPr>
            <w:tcW w:type="dxa" w:w="1440"/>
          </w:tcPr>
          <w:p>
            <w:r>
              <w:t>后置单电机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续航能力</w:t>
            </w:r>
          </w:p>
        </w:tc>
        <w:tc>
          <w:tcPr>
            <w:tcW w:type="dxa" w:w="1440"/>
          </w:tcPr>
          <w:p>
            <w:r>
              <w:t>CLTC纯电续航里程（km）</w:t>
            </w:r>
          </w:p>
        </w:tc>
        <w:tc>
          <w:tcPr>
            <w:tcW w:type="dxa" w:w="1440"/>
          </w:tcPr>
          <w:p>
            <w:r>
              <w:t>255</w:t>
            </w:r>
          </w:p>
        </w:tc>
        <w:tc>
          <w:tcPr>
            <w:tcW w:type="dxa" w:w="1440"/>
          </w:tcPr>
          <w:p>
            <w:r>
              <w:t>230</w:t>
            </w:r>
          </w:p>
        </w:tc>
        <w:tc>
          <w:tcPr>
            <w:tcW w:type="dxa" w:w="1440"/>
          </w:tcPr>
          <w:p>
            <w:r>
              <w:t>602</w:t>
            </w:r>
          </w:p>
        </w:tc>
        <w:tc>
          <w:tcPr>
            <w:tcW w:type="dxa" w:w="1440"/>
          </w:tcPr>
          <w:p>
            <w:r>
              <w:t>702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CLTC综合续航里程（km）</w:t>
            </w:r>
          </w:p>
        </w:tc>
        <w:tc>
          <w:tcPr>
            <w:tcW w:type="dxa" w:w="1440"/>
          </w:tcPr>
          <w:p>
            <w:r>
              <w:t>1440</w:t>
            </w:r>
          </w:p>
        </w:tc>
        <w:tc>
          <w:tcPr>
            <w:tcW w:type="dxa" w:w="1440"/>
          </w:tcPr>
          <w:p>
            <w:r>
              <w:t>1275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智能化配置</w:t>
            </w:r>
          </w:p>
        </w:tc>
        <w:tc>
          <w:tcPr>
            <w:tcW w:type="dxa" w:w="1440"/>
          </w:tcPr>
          <w:p>
            <w:r>
              <w:t>智能驾驶辅助系统</w:t>
            </w:r>
          </w:p>
        </w:tc>
        <w:tc>
          <w:tcPr>
            <w:tcW w:type="dxa" w:w="1440"/>
          </w:tcPr>
          <w:p>
            <w:r>
              <w:t>华为ADS</w:t>
            </w:r>
          </w:p>
        </w:tc>
        <w:tc>
          <w:tcPr>
            <w:tcW w:type="dxa" w:w="1440"/>
          </w:tcPr>
          <w:p>
            <w:r>
              <w:t>华为ADS</w:t>
            </w:r>
          </w:p>
        </w:tc>
        <w:tc>
          <w:tcPr>
            <w:tcW w:type="dxa" w:w="1440"/>
          </w:tcPr>
          <w:p>
            <w:r>
              <w:t>自研图灵AI芯片+L3级算力</w:t>
            </w:r>
          </w:p>
        </w:tc>
        <w:tc>
          <w:tcPr>
            <w:tcW w:type="dxa" w:w="1440"/>
          </w:tcPr>
          <w:p>
            <w:r>
              <w:t>自研图灵AI芯片+L3级算力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激光雷达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无</w:t>
            </w:r>
          </w:p>
        </w:tc>
        <w:tc>
          <w:tcPr>
            <w:tcW w:type="dxa" w:w="1440"/>
          </w:tcPr>
          <w:p>
            <w:r>
              <w:t>有（192线）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超声波雷达数量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12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舒适性配置</w:t>
            </w:r>
          </w:p>
        </w:tc>
        <w:tc>
          <w:tcPr>
            <w:tcW w:type="dxa" w:w="1440"/>
          </w:tcPr>
          <w:p>
            <w:r>
              <w:t>座椅材质</w:t>
            </w:r>
          </w:p>
        </w:tc>
        <w:tc>
          <w:tcPr>
            <w:tcW w:type="dxa" w:w="1440"/>
          </w:tcPr>
          <w:p>
            <w:r>
              <w:t>Nappa真皮</w:t>
            </w:r>
          </w:p>
        </w:tc>
        <w:tc>
          <w:tcPr>
            <w:tcW w:type="dxa" w:w="1440"/>
          </w:tcPr>
          <w:p>
            <w:r>
              <w:t>Nappa真皮</w:t>
            </w:r>
          </w:p>
        </w:tc>
        <w:tc>
          <w:tcPr>
            <w:tcW w:type="dxa" w:w="1440"/>
          </w:tcPr>
          <w:p>
            <w:r>
              <w:t>Nappa真皮</w:t>
            </w:r>
          </w:p>
        </w:tc>
        <w:tc>
          <w:tcPr>
            <w:tcW w:type="dxa" w:w="1440"/>
          </w:tcPr>
          <w:p>
            <w:r>
              <w:t>Nappa真皮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座椅功能</w:t>
            </w:r>
          </w:p>
        </w:tc>
        <w:tc>
          <w:tcPr>
            <w:tcW w:type="dxa" w:w="1440"/>
          </w:tcPr>
          <w:p>
            <w:r>
              <w:t>加热、通风</w:t>
            </w:r>
          </w:p>
        </w:tc>
        <w:tc>
          <w:tcPr>
            <w:tcW w:type="dxa" w:w="1440"/>
          </w:tcPr>
          <w:p>
            <w:r>
              <w:t>加热、通风、按摩</w:t>
            </w:r>
          </w:p>
        </w:tc>
        <w:tc>
          <w:tcPr>
            <w:tcW w:type="dxa" w:w="1440"/>
          </w:tcPr>
          <w:p>
            <w:r>
              <w:t>加热、通风</w:t>
            </w:r>
          </w:p>
        </w:tc>
        <w:tc>
          <w:tcPr>
            <w:tcW w:type="dxa" w:w="1440"/>
          </w:tcPr>
          <w:p>
            <w:r>
              <w:t>加热、通风、按摩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其他配置</w:t>
            </w:r>
          </w:p>
        </w:tc>
        <w:tc>
          <w:tcPr>
            <w:tcW w:type="dxa" w:w="1440"/>
          </w:tcPr>
          <w:p>
            <w:r>
              <w:t>快充时间（30%-80%）</w:t>
            </w:r>
          </w:p>
        </w:tc>
        <w:tc>
          <w:tcPr>
            <w:tcW w:type="dxa" w:w="1440"/>
          </w:tcPr>
          <w:p>
            <w:r>
              <w:t>0.5小时</w:t>
            </w:r>
          </w:p>
        </w:tc>
        <w:tc>
          <w:tcPr>
            <w:tcW w:type="dxa" w:w="1440"/>
          </w:tcPr>
          <w:p>
            <w:r>
              <w:t>0.5小时</w:t>
            </w:r>
          </w:p>
        </w:tc>
        <w:tc>
          <w:tcPr>
            <w:tcW w:type="dxa" w:w="1440"/>
          </w:tcPr>
          <w:p>
            <w:r>
              <w:t>0.2小时</w:t>
            </w:r>
          </w:p>
        </w:tc>
        <w:tc>
          <w:tcPr>
            <w:tcW w:type="dxa" w:w="1440"/>
          </w:tcPr>
          <w:p>
            <w:r>
              <w:t>0.2小时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慢充时间（10%-90%）</w:t>
            </w:r>
          </w:p>
        </w:tc>
        <w:tc>
          <w:tcPr>
            <w:tcW w:type="dxa" w:w="1440"/>
          </w:tcPr>
          <w:p>
            <w:r>
              <w:t>5小时</w:t>
            </w:r>
          </w:p>
        </w:tc>
        <w:tc>
          <w:tcPr>
            <w:tcW w:type="dxa" w:w="1440"/>
          </w:tcPr>
          <w:p>
            <w:r>
              <w:t>5小时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对比分析</w:t>
      </w:r>
      <w:r/>
    </w:p>
    <w:p>
      <w:pPr>
        <w:pStyle w:val="Heading3"/>
      </w:pPr>
      <w:r>
        <w:t>2.1 基本信息与价格</w:t>
      </w:r>
      <w:r/>
    </w:p>
    <w:p>
      <w:r/>
      <w:r>
        <w:t>问界新M5和小鹏G7在能源类型上存在显著差异，前者提供增程式混合动力版本，而后者则为纯电动车型。价格方面，小鹏G7的起售价更低，最低为19.58万元，而问界新M5的起售价为22.98万元。这表明小鹏G7在入门级市场更具竞争力，而问界新M5则定位于中高端市场。</w:t>
      </w:r>
      <w:r/>
    </w:p>
    <w:p>
      <w:pPr>
        <w:pStyle w:val="Heading3"/>
      </w:pPr>
      <w:r>
        <w:t>2.2 车身尺寸与空间表现</w:t>
      </w:r>
      <w:r/>
    </w:p>
    <w:p>
      <w:r/>
      <w:r>
        <w:t>两款车型均定位为中型SUV，但在车身尺寸上略有差异。小鹏G7的车长和轴距略优于问界新M5，分别为4892mm和2890mm，而问界新M5的车长和轴距分别为4785mm和2880mm。这意味着小鹏G7在车内空间表现上可能更胜一筹，尤其是后排腿部空间和后备厢容积。</w:t>
      </w:r>
      <w:r/>
    </w:p>
    <w:p>
      <w:pPr>
        <w:pStyle w:val="Heading3"/>
      </w:pPr>
      <w:r>
        <w:t>2.3 动力系统与续航能力</w:t>
      </w:r>
      <w:r/>
    </w:p>
    <w:p>
      <w:r/>
      <w:r>
        <w:t>问界新M5的增程式动力系统提供了更高的综合续航能力，CLTC综合续航里程可达1440km（后驱版），适合长途驾驶需求。相比之下，小鹏G7作为纯电动车，其CLTC纯电续航里程最高可达702km（超长续航Ultra版），更适合城市通勤和短途旅行。此外，问界新M5的四驱版最大功率达到365kW，远高于小鹏G7的218kW，动力性能更为强劲。</w:t>
      </w:r>
      <w:r/>
    </w:p>
    <w:p>
      <w:pPr>
        <w:pStyle w:val="Heading3"/>
      </w:pPr>
      <w:r>
        <w:t>2.4 智能化配置</w:t>
      </w:r>
      <w:r/>
    </w:p>
    <w:p>
      <w:r/>
      <w:r>
        <w:t>两款车型均配备了先进的智能驾驶辅助系统，但技术路径有所不同。问界新M5搭载了华为ADS系统，支持不依赖高精地图的智能驾驶；小鹏G7则采用了自研的图灵AI芯片，具备L3级算力，并在Ultra版本中配备了192线激光雷达，进一步提升了感知精度和安全性。从智能化水平来看，小鹏G7在硬件配置上更具优势。</w:t>
      </w:r>
      <w:r/>
    </w:p>
    <w:p>
      <w:pPr>
        <w:pStyle w:val="Heading3"/>
      </w:pPr>
      <w:r>
        <w:t>2.5 舒适性与便利性配置</w:t>
      </w:r>
      <w:r/>
    </w:p>
    <w:p>
      <w:r/>
      <w:r>
        <w:t>两款车型在座椅材质和功能上基本持平，均采用Nappa真皮并配备加热、通风功能。不过，问界新M5的四驱版和小鹏G7的Ultra版还额外提供了座椅按摩功能，提升了乘坐舒适性。此外，小鹏G7的快充时间仅为0.2小时（30%-80%），充电效率更高，为用户节省了更多时间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竞品对比结论</w:t>
      </w:r>
      <w:r/>
    </w:p>
    <w:p>
      <w:r/>
      <w:r>
        <w:t>综合以上对比分析，可以得出以下结论：</w:t>
      </w:r>
      <w:r/>
      <w:r/>
    </w:p>
    <w:p>
      <w:pPr>
        <w:pStyle w:val="ListNumber"/>
        <w:spacing w:line="240" w:lineRule="auto"/>
        <w:ind w:left="720"/>
      </w:pPr>
      <w:r/>
    </w:p>
    <w:p>
      <w:r/>
      <w:r>
        <w:rPr>
          <w:b/>
        </w:rPr>
        <w:t>价格与市场定位</w:t>
      </w:r>
      <w:r>
        <w:t>：小鹏G7凭借更低的起售价（19.58万元）和丰富的配置，在入门级市场更具吸引力；而问界新M5则通过增程式动力系统和更强的动力性能，满足了对续航能力和驾驶体验有更高要求的消费者。</w:t>
      </w:r>
      <w:r/>
      <w:r/>
    </w:p>
    <w:p>
      <w:pPr>
        <w:pStyle w:val="ListNumber"/>
        <w:spacing w:line="240" w:lineRule="auto"/>
        <w:ind w:left="720"/>
      </w:pPr>
      <w:r/>
    </w:p>
    <w:p>
      <w:r/>
      <w:r>
        <w:rPr>
          <w:b/>
        </w:rPr>
        <w:t>空间与实用性</w:t>
      </w:r>
      <w:r>
        <w:t>：小鹏G7在车身尺寸和轴距上略占优势，能够提供更宽敞的车内空间和更大的储物能力，适合家庭用户。</w:t>
      </w:r>
      <w:r/>
      <w:r/>
    </w:p>
    <w:p>
      <w:pPr>
        <w:pStyle w:val="ListNumber"/>
        <w:spacing w:line="240" w:lineRule="auto"/>
        <w:ind w:left="720"/>
      </w:pPr>
      <w:r/>
    </w:p>
    <w:p>
      <w:r/>
      <w:r>
        <w:rPr>
          <w:b/>
        </w:rPr>
        <w:t>动力与续航</w:t>
      </w:r>
      <w:r>
        <w:t>：问界新M5的增程式动力系统在综合续航里程上表现突出，适合长途驾驶场景；而小鹏G7的纯电动系统在城市通勤和短途旅行中表现出色，且充电效率更高。</w:t>
      </w:r>
      <w:r/>
      <w:r/>
    </w:p>
    <w:p>
      <w:pPr>
        <w:pStyle w:val="ListNumber"/>
        <w:spacing w:line="240" w:lineRule="auto"/>
        <w:ind w:left="720"/>
      </w:pPr>
      <w:r/>
    </w:p>
    <w:p>
      <w:r/>
      <w:r>
        <w:rPr>
          <w:b/>
        </w:rPr>
        <w:t>智能化水平</w:t>
      </w:r>
      <w:r>
        <w:t>：小鹏G7在智能化硬件配置上更具优势，尤其是Ultra版本的192线激光雷达和L3级算力，使其在自动驾驶领域处于领先地位。</w:t>
      </w:r>
      <w:r/>
      <w:r/>
      <w:r/>
    </w:p>
    <w:p>
      <w:r/>
      <w:r>
        <w:t>综上所述，如果您注重性价比和城市通勤需求，小鹏G7是更好的选择；如果您需要更强的动力性能和长途续航能力，问界新M5则更为合适。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参考文献</w:t>
      </w:r>
      <w:r/>
      <w:r/>
    </w:p>
    <w:p>
      <w:pPr>
        <w:pStyle w:val="ListBullet"/>
        <w:spacing w:line="240" w:lineRule="auto"/>
        <w:ind w:left="720"/>
      </w:pPr>
      <w:r/>
      <w:hyperlink r:id="rId9">
        <w:r>
          <w:rPr>
            <w:color w:val="0000EE"/>
            <w:u w:val="single"/>
          </w:rPr>
          <w:t>汽车之家</w:t>
        </w:r>
      </w:hyperlink>
      <w:r/>
    </w:p>
    <w:p>
      <w:pPr>
        <w:pStyle w:val="ListBullet"/>
        <w:spacing w:line="240" w:lineRule="auto"/>
        <w:ind w:left="720"/>
      </w:pPr>
      <w:r/>
      <w:hyperlink r:id="rId10">
        <w:r>
          <w:rPr>
            <w:color w:val="0000EE"/>
            <w:u w:val="single"/>
          </w:rPr>
          <w:t>懂车帝</w:t>
        </w:r>
      </w:hyperlink>
      <w:r/>
    </w:p>
    <w:p>
      <w:pPr>
        <w:pStyle w:val="ListBullet"/>
        <w:spacing w:line="240" w:lineRule="auto"/>
        <w:ind w:left="720"/>
      </w:pPr>
      <w:r/>
      <w:hyperlink r:id="rId11">
        <w:r>
          <w:rPr>
            <w:color w:val="0000EE"/>
            <w:u w:val="single"/>
          </w:rPr>
          <w:t>太平洋汽车</w:t>
        </w:r>
      </w:hyperlink>
      <w:r/>
    </w:p>
    <w:p>
      <w:pPr>
        <w:pStyle w:val="ListBullet"/>
        <w:spacing w:line="240" w:lineRule="auto"/>
        <w:ind w:left="720"/>
      </w:pPr>
      <w:r/>
      <w:hyperlink r:id="rId12">
        <w:r>
          <w:rPr>
            <w:color w:val="0000EE"/>
            <w:u w:val="single"/>
          </w:rPr>
          <w:t>易车</w:t>
        </w:r>
      </w:hyperlink>
      <w:r/>
    </w:p>
    <w:p>
      <w:pPr>
        <w:pStyle w:val="ListBullet"/>
        <w:spacing w:line="240" w:lineRule="auto"/>
        <w:ind w:left="720"/>
      </w:pPr>
      <w:r/>
      <w:hyperlink r:id="rId13">
        <w:r>
          <w:rPr>
            <w:color w:val="0000EE"/>
            <w:u w:val="single"/>
          </w:rPr>
          <w:t>鸿蒙智行官网</w:t>
        </w:r>
      </w:hyperlink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utohome.com.cn" TargetMode="External"/><Relationship Id="rId10" Type="http://schemas.openxmlformats.org/officeDocument/2006/relationships/hyperlink" Target="https://m.dongchedi.com" TargetMode="External"/><Relationship Id="rId11" Type="http://schemas.openxmlformats.org/officeDocument/2006/relationships/hyperlink" Target="https://price.pcauto.com.cn" TargetMode="External"/><Relationship Id="rId12" Type="http://schemas.openxmlformats.org/officeDocument/2006/relationships/hyperlink" Target="https://news.m.yiche.com" TargetMode="External"/><Relationship Id="rId13" Type="http://schemas.openxmlformats.org/officeDocument/2006/relationships/hyperlink" Target="https://hima.aut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