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1C9C" w14:textId="4F775786" w:rsidR="003B2BB7" w:rsidRPr="00AE15E8" w:rsidRDefault="00884974" w:rsidP="00766B4B">
      <w:pPr>
        <w:pBdr>
          <w:top w:val="single" w:sz="24" w:space="1" w:color="7F7F7F" w:themeColor="text1" w:themeTint="80"/>
        </w:pBdr>
        <w:spacing w:after="120"/>
        <w:rPr>
          <w:b/>
          <w:bCs/>
          <w:sz w:val="32"/>
          <w:szCs w:val="32"/>
        </w:rPr>
      </w:pPr>
      <w:r w:rsidRPr="00AE15E8">
        <w:rPr>
          <w:b/>
          <w:bCs/>
          <w:sz w:val="32"/>
          <w:szCs w:val="32"/>
        </w:rPr>
        <w:t>EXPERIENCE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9440"/>
      </w:tblGrid>
      <w:tr w:rsidR="00884974" w14:paraId="4F41D78E" w14:textId="77777777" w:rsidTr="00F07A10">
        <w:tc>
          <w:tcPr>
            <w:tcW w:w="9440" w:type="dxa"/>
            <w:tcBorders>
              <w:top w:val="nil"/>
              <w:left w:val="nil"/>
              <w:bottom w:val="nil"/>
              <w:right w:val="nil"/>
            </w:tcBorders>
          </w:tcPr>
          <w:p w14:paraId="50153A6C" w14:textId="05B6A346" w:rsidR="008A536C" w:rsidRPr="001655DC" w:rsidRDefault="008A536C" w:rsidP="008A536C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655DC">
              <w:rPr>
                <w:b/>
                <w:bCs/>
                <w:color w:val="000000" w:themeColor="text1"/>
                <w:sz w:val="24"/>
                <w:szCs w:val="24"/>
              </w:rPr>
              <w:t xml:space="preserve">SPACEX </w:t>
            </w:r>
            <w:r w:rsidR="001D4AB8" w:rsidRPr="001655DC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4630B4" w:rsidRPr="001655DC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655DC">
              <w:rPr>
                <w:b/>
                <w:bCs/>
                <w:color w:val="000000" w:themeColor="text1"/>
                <w:sz w:val="24"/>
                <w:szCs w:val="24"/>
              </w:rPr>
              <w:t>Inventory Specialist II</w:t>
            </w:r>
            <w:r w:rsidR="004630B4" w:rsidRPr="001655DC">
              <w:rPr>
                <w:b/>
                <w:bCs/>
                <w:color w:val="000000" w:themeColor="text1"/>
                <w:sz w:val="24"/>
                <w:szCs w:val="24"/>
              </w:rPr>
              <w:t xml:space="preserve"> / Inventory Analyst</w:t>
            </w:r>
            <w:r w:rsidRPr="001655DC">
              <w:rPr>
                <w:b/>
                <w:bCs/>
                <w:color w:val="000000" w:themeColor="text1"/>
                <w:sz w:val="24"/>
                <w:szCs w:val="24"/>
              </w:rPr>
              <w:t xml:space="preserve"> | 2023–2025</w:t>
            </w:r>
          </w:p>
          <w:p w14:paraId="2C6572B2" w14:textId="51E245E0" w:rsidR="00FD6750" w:rsidRPr="001655DC" w:rsidRDefault="00FD6750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color w:val="000000" w:themeColor="text1"/>
              </w:rPr>
            </w:pPr>
            <w:r w:rsidRPr="001655DC">
              <w:rPr>
                <w:color w:val="000000" w:themeColor="text1"/>
              </w:rPr>
              <w:t>Coordinated inventory and material flow for the Starlink division, ensuring consistent part availability and timely removal of materials in compliance with ITAR requirements to support uninterrupted production.</w:t>
            </w:r>
          </w:p>
          <w:p w14:paraId="71C48969" w14:textId="19736E7D" w:rsidR="00BA6D92" w:rsidRPr="001655DC" w:rsidRDefault="00BA6D92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color w:val="000000" w:themeColor="text1"/>
              </w:rPr>
            </w:pPr>
            <w:r w:rsidRPr="001655DC">
              <w:rPr>
                <w:color w:val="000000" w:themeColor="text1"/>
              </w:rPr>
              <w:t>Drove process and facility improvements by identifying inefficiencies and developing innovative solutions, boosting usable space and increasing capacity by 5</w:t>
            </w:r>
            <w:r w:rsidR="005C6E16" w:rsidRPr="001655DC">
              <w:rPr>
                <w:color w:val="000000" w:themeColor="text1"/>
              </w:rPr>
              <w:t>-6x</w:t>
            </w:r>
            <w:r w:rsidRPr="001655DC">
              <w:rPr>
                <w:color w:val="000000" w:themeColor="text1"/>
              </w:rPr>
              <w:t xml:space="preserve"> respectively.</w:t>
            </w:r>
          </w:p>
          <w:p w14:paraId="3449CA0B" w14:textId="2BDCB37E" w:rsidR="00FD79BD" w:rsidRPr="001655DC" w:rsidRDefault="00FD79BD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color w:val="000000" w:themeColor="text1"/>
              </w:rPr>
            </w:pPr>
            <w:r w:rsidRPr="001655DC">
              <w:rPr>
                <w:color w:val="000000" w:themeColor="text1"/>
              </w:rPr>
              <w:t>Improved operational efficiency by 200% through implementing new process workflows.</w:t>
            </w:r>
          </w:p>
          <w:p w14:paraId="6309D0BB" w14:textId="77777777" w:rsidR="0073306E" w:rsidRPr="001655DC" w:rsidRDefault="0073306E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color w:val="000000" w:themeColor="text1"/>
              </w:rPr>
            </w:pPr>
            <w:r w:rsidRPr="001655DC">
              <w:rPr>
                <w:color w:val="000000" w:themeColor="text1"/>
              </w:rPr>
              <w:t>Managed inventory using ERP (WARP) to support engineering requests, create QA tickets, process purchase orders, and perform inventory counts and adjustments.</w:t>
            </w:r>
          </w:p>
          <w:p w14:paraId="43D32C47" w14:textId="68BA9187" w:rsidR="008A536C" w:rsidRPr="001655DC" w:rsidRDefault="002171BB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color w:val="000000" w:themeColor="text1"/>
              </w:rPr>
            </w:pPr>
            <w:r w:rsidRPr="001655DC">
              <w:rPr>
                <w:color w:val="000000" w:themeColor="text1"/>
              </w:rPr>
              <w:t>U</w:t>
            </w:r>
            <w:r w:rsidR="008A536C" w:rsidRPr="001655DC">
              <w:rPr>
                <w:color w:val="000000" w:themeColor="text1"/>
              </w:rPr>
              <w:t>tilized</w:t>
            </w:r>
            <w:r w:rsidRPr="001655DC">
              <w:rPr>
                <w:color w:val="000000" w:themeColor="text1"/>
              </w:rPr>
              <w:t xml:space="preserve"> Outlook and Power Bi to</w:t>
            </w:r>
            <w:r w:rsidR="007D59E2" w:rsidRPr="001655DC">
              <w:rPr>
                <w:color w:val="000000" w:themeColor="text1"/>
              </w:rPr>
              <w:t xml:space="preserve"> distribute</w:t>
            </w:r>
            <w:r w:rsidRPr="001655DC">
              <w:rPr>
                <w:color w:val="000000" w:themeColor="text1"/>
              </w:rPr>
              <w:t xml:space="preserve"> </w:t>
            </w:r>
            <w:r w:rsidR="009644AC" w:rsidRPr="001655DC">
              <w:rPr>
                <w:color w:val="000000" w:themeColor="text1"/>
              </w:rPr>
              <w:t>d</w:t>
            </w:r>
            <w:r w:rsidRPr="001655DC">
              <w:rPr>
                <w:color w:val="000000" w:themeColor="text1"/>
              </w:rPr>
              <w:t>aily Metric reports to upper management.</w:t>
            </w:r>
          </w:p>
          <w:p w14:paraId="22152381" w14:textId="77777777" w:rsidR="009644AC" w:rsidRPr="0092462E" w:rsidRDefault="009644AC" w:rsidP="009644AC">
            <w:pPr>
              <w:pStyle w:val="ListParagraph"/>
              <w:spacing w:line="276" w:lineRule="auto"/>
            </w:pPr>
          </w:p>
          <w:p w14:paraId="22161C28" w14:textId="275A6DB6" w:rsidR="008A536C" w:rsidRPr="008A536C" w:rsidRDefault="008A536C" w:rsidP="00AE15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A536C">
              <w:rPr>
                <w:b/>
                <w:bCs/>
                <w:sz w:val="24"/>
                <w:szCs w:val="24"/>
              </w:rPr>
              <w:t xml:space="preserve">PRO AMPAC – </w:t>
            </w:r>
            <w:r w:rsidR="005C6E16">
              <w:rPr>
                <w:b/>
                <w:bCs/>
                <w:sz w:val="24"/>
                <w:szCs w:val="24"/>
              </w:rPr>
              <w:t>Production Logistics Specialist</w:t>
            </w:r>
            <w:r w:rsidRPr="008A536C">
              <w:rPr>
                <w:b/>
                <w:bCs/>
                <w:sz w:val="24"/>
                <w:szCs w:val="24"/>
              </w:rPr>
              <w:t xml:space="preserve"> | 2021–2023</w:t>
            </w:r>
          </w:p>
          <w:p w14:paraId="5CBA6551" w14:textId="7533BFF9" w:rsidR="004525AB" w:rsidRDefault="004525AB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9B6F15">
              <w:t>Coordinated daily production schedules to optimize raw material utilization, maintain 100% production uptime, and improve operational efficiency.</w:t>
            </w:r>
          </w:p>
          <w:p w14:paraId="485DDE22" w14:textId="373AEEF4" w:rsidR="004525AB" w:rsidRDefault="004525AB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9B6F15">
              <w:t>Partnered with management to adjust production priorities, resolve scheduling conflicts, and ensure on-time completion of customer orders.</w:t>
            </w:r>
          </w:p>
          <w:p w14:paraId="2FEE3254" w14:textId="1F5D830D" w:rsidR="004D5490" w:rsidRDefault="004525AB" w:rsidP="004525A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9B6F15">
              <w:t>Monitored production workflows using ERP and scheduling tools, proactively identifying issues and coordinating schedule adjustments to maintain continuous operations.</w:t>
            </w:r>
          </w:p>
          <w:p w14:paraId="061EBD52" w14:textId="77777777" w:rsidR="004525AB" w:rsidRDefault="004525AB" w:rsidP="004525AB">
            <w:pPr>
              <w:pStyle w:val="ListParagraph"/>
              <w:spacing w:line="276" w:lineRule="auto"/>
            </w:pPr>
          </w:p>
          <w:p w14:paraId="771B6B65" w14:textId="77777777" w:rsidR="00F07A10" w:rsidRPr="00AE15E8" w:rsidRDefault="00F07A10" w:rsidP="00F07A10">
            <w:pPr>
              <w:pBdr>
                <w:top w:val="single" w:sz="24" w:space="1" w:color="7F7F7F" w:themeColor="text1" w:themeTint="80"/>
              </w:pBdr>
              <w:spacing w:after="120"/>
              <w:rPr>
                <w:b/>
                <w:bCs/>
                <w:sz w:val="32"/>
                <w:szCs w:val="32"/>
              </w:rPr>
            </w:pPr>
            <w:r w:rsidRPr="00AE15E8">
              <w:rPr>
                <w:b/>
                <w:bCs/>
                <w:sz w:val="32"/>
                <w:szCs w:val="32"/>
              </w:rPr>
              <w:t>SKILLS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24"/>
            </w:tblGrid>
            <w:tr w:rsidR="00F07A10" w14:paraId="37A08F75" w14:textId="77777777" w:rsidTr="00692E2E">
              <w:tc>
                <w:tcPr>
                  <w:tcW w:w="9350" w:type="dxa"/>
                </w:tcPr>
                <w:p w14:paraId="71F3F8E6" w14:textId="67730FFF" w:rsidR="00F07A10" w:rsidRDefault="00F07A10" w:rsidP="00F07A10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Style w:val="Strong"/>
                    </w:rPr>
                    <w:t>Core Skills:</w:t>
                  </w:r>
                  <w:r>
                    <w:t xml:space="preserve"> Leadership, Communication, Problem-solving</w:t>
                  </w:r>
                  <w:r w:rsidR="004D5490">
                    <w:t>, Teamwork</w:t>
                  </w:r>
                </w:p>
              </w:tc>
            </w:tr>
            <w:tr w:rsidR="00F07A10" w14:paraId="5FAEDE80" w14:textId="77777777" w:rsidTr="00692E2E">
              <w:tc>
                <w:tcPr>
                  <w:tcW w:w="9350" w:type="dxa"/>
                </w:tcPr>
                <w:p w14:paraId="25AC57BE" w14:textId="633E9E20" w:rsidR="00F07A10" w:rsidRDefault="00F07A10" w:rsidP="00F07A10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Style w:val="Strong"/>
                    </w:rPr>
                    <w:t>Operational Skills:</w:t>
                  </w:r>
                  <w:r>
                    <w:t xml:space="preserve"> Process Optimization, Data Analysis, Supply Chain Operations</w:t>
                  </w:r>
                  <w:r w:rsidR="00120196">
                    <w:t>, ITAR</w:t>
                  </w:r>
                </w:p>
              </w:tc>
            </w:tr>
          </w:tbl>
          <w:p w14:paraId="529AC378" w14:textId="77777777" w:rsidR="00F07A10" w:rsidRDefault="00F07A10" w:rsidP="00F07A10">
            <w:pPr>
              <w:rPr>
                <w:b/>
                <w:bCs/>
                <w:sz w:val="32"/>
                <w:szCs w:val="32"/>
              </w:rPr>
            </w:pPr>
          </w:p>
          <w:p w14:paraId="1649ACCF" w14:textId="77777777" w:rsidR="00F07A10" w:rsidRPr="0038419F" w:rsidRDefault="00F07A10" w:rsidP="00F07A10">
            <w:pPr>
              <w:pBdr>
                <w:top w:val="single" w:sz="24" w:space="1" w:color="7F7F7F" w:themeColor="text1" w:themeTint="80"/>
              </w:pBdr>
              <w:spacing w:after="120"/>
              <w:rPr>
                <w:b/>
                <w:bCs/>
                <w:sz w:val="32"/>
                <w:szCs w:val="32"/>
              </w:rPr>
            </w:pPr>
            <w:r w:rsidRPr="0038419F">
              <w:rPr>
                <w:b/>
                <w:bCs/>
                <w:sz w:val="32"/>
                <w:szCs w:val="32"/>
              </w:rPr>
              <w:t>TOOLS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24"/>
            </w:tblGrid>
            <w:tr w:rsidR="00F07A10" w14:paraId="332BF47B" w14:textId="77777777" w:rsidTr="009644AC">
              <w:tc>
                <w:tcPr>
                  <w:tcW w:w="9224" w:type="dxa"/>
                </w:tcPr>
                <w:p w14:paraId="23774F5A" w14:textId="0EAF5A06" w:rsidR="008F0F4F" w:rsidRDefault="008F0F4F" w:rsidP="00F07A10">
                  <w:pPr>
                    <w:spacing w:line="276" w:lineRule="auto"/>
                  </w:pPr>
                  <w:r w:rsidRPr="00EC435F">
                    <w:rPr>
                      <w:b/>
                      <w:bCs/>
                    </w:rPr>
                    <w:t>Analytics &amp; BI:</w:t>
                  </w:r>
                  <w:r>
                    <w:t xml:space="preserve"> Excel, Power Bi</w:t>
                  </w:r>
                </w:p>
              </w:tc>
            </w:tr>
            <w:tr w:rsidR="00F07A10" w14:paraId="455EF32A" w14:textId="77777777" w:rsidTr="009644AC">
              <w:tc>
                <w:tcPr>
                  <w:tcW w:w="9224" w:type="dxa"/>
                </w:tcPr>
                <w:p w14:paraId="384EE2C8" w14:textId="587AE37C" w:rsidR="00F07A10" w:rsidRDefault="001655DC" w:rsidP="00F07A10">
                  <w:pPr>
                    <w:spacing w:line="276" w:lineRule="auto"/>
                  </w:pPr>
                  <w:r>
                    <w:rPr>
                      <w:b/>
                      <w:bCs/>
                    </w:rPr>
                    <w:t>Programming &amp; Data</w:t>
                  </w:r>
                  <w:r w:rsidR="008F0F4F" w:rsidRPr="00EC435F">
                    <w:rPr>
                      <w:b/>
                      <w:bCs/>
                    </w:rPr>
                    <w:t>:</w:t>
                  </w:r>
                  <w:r w:rsidR="008F0F4F" w:rsidRPr="00EC435F">
                    <w:t xml:space="preserve"> SQL (PostgreSQL)</w:t>
                  </w:r>
                  <w:r w:rsidR="008F0F4F">
                    <w:t>,</w:t>
                  </w:r>
                  <w:r>
                    <w:t xml:space="preserve"> Python,</w:t>
                  </w:r>
                  <w:r w:rsidR="008F0F4F">
                    <w:t xml:space="preserve"> </w:t>
                  </w:r>
                  <w:r>
                    <w:t>Java</w:t>
                  </w:r>
                  <w:r>
                    <w:t>, Snowflake</w:t>
                  </w:r>
                </w:p>
              </w:tc>
            </w:tr>
            <w:tr w:rsidR="00F07A10" w14:paraId="2631CFDC" w14:textId="77777777" w:rsidTr="009644AC">
              <w:tc>
                <w:tcPr>
                  <w:tcW w:w="9224" w:type="dxa"/>
                </w:tcPr>
                <w:p w14:paraId="66A36A4C" w14:textId="3F649705" w:rsidR="00F07A10" w:rsidRDefault="00F07A10" w:rsidP="00F07A10">
                  <w:pPr>
                    <w:spacing w:line="276" w:lineRule="auto"/>
                  </w:pPr>
                  <w:r w:rsidRPr="00EC435F">
                    <w:rPr>
                      <w:b/>
                      <w:bCs/>
                    </w:rPr>
                    <w:t>Collaborations</w:t>
                  </w:r>
                  <w:r w:rsidR="009644AC">
                    <w:rPr>
                      <w:b/>
                      <w:bCs/>
                    </w:rPr>
                    <w:t xml:space="preserve"> &amp; Workflow Tools</w:t>
                  </w:r>
                  <w:r w:rsidRPr="00EC435F">
                    <w:rPr>
                      <w:b/>
                      <w:bCs/>
                    </w:rPr>
                    <w:t>:</w:t>
                  </w:r>
                  <w:r>
                    <w:t xml:space="preserve"> Outlook, Microsoft Teams</w:t>
                  </w:r>
                  <w:r w:rsidR="009644AC">
                    <w:t>, Jira</w:t>
                  </w:r>
                  <w:r w:rsidR="00FD6750">
                    <w:t xml:space="preserve"> &amp; Confluence</w:t>
                  </w:r>
                </w:p>
              </w:tc>
            </w:tr>
            <w:tr w:rsidR="00F07A10" w14:paraId="6E711E78" w14:textId="77777777" w:rsidTr="009644AC">
              <w:trPr>
                <w:trHeight w:val="80"/>
              </w:trPr>
              <w:tc>
                <w:tcPr>
                  <w:tcW w:w="9224" w:type="dxa"/>
                </w:tcPr>
                <w:p w14:paraId="42509D83" w14:textId="77777777" w:rsidR="00F07A10" w:rsidRDefault="00F07A10" w:rsidP="00F07A10">
                  <w:pPr>
                    <w:spacing w:line="276" w:lineRule="auto"/>
                  </w:pPr>
                  <w:r w:rsidRPr="00EC435F">
                    <w:rPr>
                      <w:b/>
                      <w:bCs/>
                    </w:rPr>
                    <w:t>ERP Systems:</w:t>
                  </w:r>
                  <w:r>
                    <w:t xml:space="preserve"> WARP</w:t>
                  </w:r>
                </w:p>
                <w:p w14:paraId="74C96D40" w14:textId="77777777" w:rsidR="00F07A10" w:rsidRDefault="00F07A10" w:rsidP="00F07A10">
                  <w:pPr>
                    <w:spacing w:line="276" w:lineRule="auto"/>
                  </w:pPr>
                </w:p>
              </w:tc>
            </w:tr>
          </w:tbl>
          <w:p w14:paraId="3CA634BC" w14:textId="6E6DCFA5" w:rsidR="00AE15E8" w:rsidRPr="00F07A10" w:rsidRDefault="00AE15E8" w:rsidP="00F07A10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5E5597C5" w14:textId="68AC190F" w:rsidR="00884974" w:rsidRPr="00AE15E8" w:rsidRDefault="00884974" w:rsidP="00766B4B">
      <w:pPr>
        <w:pBdr>
          <w:top w:val="single" w:sz="24" w:space="1" w:color="7F7F7F" w:themeColor="text1" w:themeTint="80"/>
        </w:pBdr>
        <w:spacing w:after="120"/>
        <w:rPr>
          <w:b/>
          <w:bCs/>
          <w:sz w:val="32"/>
          <w:szCs w:val="32"/>
        </w:rPr>
      </w:pPr>
      <w:r w:rsidRPr="00AE15E8">
        <w:rPr>
          <w:b/>
          <w:bCs/>
          <w:sz w:val="32"/>
          <w:szCs w:val="32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974" w14:paraId="724D9F00" w14:textId="77777777" w:rsidTr="0088497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97D636E" w14:textId="757147B8" w:rsidR="009644AC" w:rsidRDefault="00F07A10" w:rsidP="00576F45">
            <w:pPr>
              <w:tabs>
                <w:tab w:val="right" w:pos="9134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F07A10">
              <w:rPr>
                <w:b/>
                <w:bCs/>
                <w:sz w:val="24"/>
                <w:szCs w:val="24"/>
              </w:rPr>
              <w:t>Associate of Arts (</w:t>
            </w:r>
            <w:r w:rsidR="004525AB" w:rsidRPr="00F07A10">
              <w:rPr>
                <w:b/>
                <w:bCs/>
                <w:sz w:val="24"/>
                <w:szCs w:val="24"/>
              </w:rPr>
              <w:t>Computer Science</w:t>
            </w:r>
            <w:r w:rsidRPr="00F07A10">
              <w:rPr>
                <w:b/>
                <w:bCs/>
                <w:sz w:val="24"/>
                <w:szCs w:val="24"/>
              </w:rPr>
              <w:t>)</w:t>
            </w:r>
          </w:p>
          <w:p w14:paraId="515344F2" w14:textId="49006A9C" w:rsidR="00884974" w:rsidRDefault="00864DEA" w:rsidP="00576F45">
            <w:pPr>
              <w:tabs>
                <w:tab w:val="right" w:pos="9134"/>
              </w:tabs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Graduated</w:t>
            </w:r>
            <w:r w:rsidR="009644AC">
              <w:rPr>
                <w:b/>
                <w:bCs/>
                <w:sz w:val="24"/>
                <w:szCs w:val="24"/>
              </w:rPr>
              <w:t xml:space="preserve"> June 2026</w:t>
            </w:r>
            <w:r w:rsidR="00F07A10" w:rsidRPr="00F07A10">
              <w:rPr>
                <w:b/>
                <w:bCs/>
                <w:sz w:val="24"/>
                <w:szCs w:val="24"/>
              </w:rPr>
              <w:br/>
            </w:r>
            <w:r w:rsidR="00F07A10" w:rsidRPr="00F07A10">
              <w:rPr>
                <w:sz w:val="24"/>
                <w:szCs w:val="24"/>
              </w:rPr>
              <w:t>Tacoma Community College</w:t>
            </w:r>
            <w:r w:rsidR="00884974">
              <w:tab/>
            </w:r>
          </w:p>
          <w:p w14:paraId="707C797D" w14:textId="4F0638EB" w:rsidR="009644AC" w:rsidRDefault="00884974" w:rsidP="00576F45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92462E">
              <w:t>Coursework</w:t>
            </w:r>
            <w:r w:rsidR="00477F5B" w:rsidRPr="0092462E">
              <w:t xml:space="preserve">: </w:t>
            </w:r>
            <w:r w:rsidR="008D6E81">
              <w:t>Java</w:t>
            </w:r>
            <w:r w:rsidR="00AE3826">
              <w:t>,</w:t>
            </w:r>
            <w:r w:rsidR="009644AC">
              <w:t xml:space="preserve"> Data </w:t>
            </w:r>
            <w:r w:rsidR="008C5CE4">
              <w:t>Structures</w:t>
            </w:r>
            <w:r w:rsidR="009644AC">
              <w:t>,</w:t>
            </w:r>
            <w:r w:rsidR="00AE3826">
              <w:t xml:space="preserve"> </w:t>
            </w:r>
            <w:r w:rsidR="002171BB">
              <w:t>E</w:t>
            </w:r>
            <w:r w:rsidR="001004AC">
              <w:t>xcel</w:t>
            </w:r>
            <w:r w:rsidR="002171BB">
              <w:t>,</w:t>
            </w:r>
            <w:r w:rsidRPr="0092462E">
              <w:t xml:space="preserve"> </w:t>
            </w:r>
            <w:r w:rsidR="008D6E81">
              <w:t>SolidWorks</w:t>
            </w:r>
            <w:r w:rsidR="009644AC">
              <w:t>,</w:t>
            </w:r>
            <w:r w:rsidRPr="0092462E">
              <w:t xml:space="preserve"> Business analytics tool</w:t>
            </w:r>
            <w:r w:rsidR="00BA6D92">
              <w:t>s</w:t>
            </w:r>
          </w:p>
        </w:tc>
      </w:tr>
    </w:tbl>
    <w:p w14:paraId="38F4C53A" w14:textId="5F91BA18" w:rsidR="00766B4B" w:rsidRDefault="00766B4B" w:rsidP="00AE3826">
      <w:pPr>
        <w:spacing w:line="276" w:lineRule="auto"/>
      </w:pPr>
    </w:p>
    <w:sectPr w:rsidR="00766B4B" w:rsidSect="00884974">
      <w:head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E9C3F" w14:textId="77777777" w:rsidR="000F0DD8" w:rsidRDefault="000F0DD8" w:rsidP="00884974">
      <w:pPr>
        <w:spacing w:after="0" w:line="240" w:lineRule="auto"/>
      </w:pPr>
      <w:r>
        <w:separator/>
      </w:r>
    </w:p>
  </w:endnote>
  <w:endnote w:type="continuationSeparator" w:id="0">
    <w:p w14:paraId="38C2962D" w14:textId="77777777" w:rsidR="000F0DD8" w:rsidRDefault="000F0DD8" w:rsidP="0088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9A0E" w14:textId="77777777" w:rsidR="000F0DD8" w:rsidRDefault="000F0DD8" w:rsidP="00884974">
      <w:pPr>
        <w:spacing w:after="0" w:line="240" w:lineRule="auto"/>
      </w:pPr>
      <w:r>
        <w:separator/>
      </w:r>
    </w:p>
  </w:footnote>
  <w:footnote w:type="continuationSeparator" w:id="0">
    <w:p w14:paraId="0A0E3F8E" w14:textId="77777777" w:rsidR="000F0DD8" w:rsidRDefault="000F0DD8" w:rsidP="0088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884974" w14:paraId="70C6BB0A" w14:textId="77777777" w:rsidTr="003B2BB7">
      <w:tc>
        <w:tcPr>
          <w:tcW w:w="4675" w:type="dxa"/>
        </w:tcPr>
        <w:p w14:paraId="361DD961" w14:textId="75EF96B2" w:rsidR="00884974" w:rsidRPr="003B2BB7" w:rsidRDefault="00FD6750" w:rsidP="003B2BB7">
          <w:pPr>
            <w:tabs>
              <w:tab w:val="center" w:pos="4680"/>
              <w:tab w:val="right" w:pos="9360"/>
            </w:tabs>
            <w:rPr>
              <w:b/>
              <w:bCs/>
              <w:color w:val="404040" w:themeColor="text1" w:themeTint="BF"/>
              <w:kern w:val="0"/>
              <w:sz w:val="40"/>
              <w:szCs w:val="40"/>
              <w14:ligatures w14:val="none"/>
            </w:rPr>
          </w:pPr>
          <w:r>
            <w:rPr>
              <w:b/>
              <w:bCs/>
              <w:color w:val="404040" w:themeColor="text1" w:themeTint="BF"/>
              <w:kern w:val="0"/>
              <w:sz w:val="40"/>
              <w:szCs w:val="40"/>
              <w14:ligatures w14:val="none"/>
            </w:rPr>
            <w:t>Xavier Woodruff</w:t>
          </w:r>
        </w:p>
      </w:tc>
      <w:tc>
        <w:tcPr>
          <w:tcW w:w="4675" w:type="dxa"/>
        </w:tcPr>
        <w:p w14:paraId="54693723" w14:textId="77777777" w:rsidR="003B2BB7" w:rsidRPr="003B2BB7" w:rsidRDefault="003B2BB7" w:rsidP="003B2BB7">
          <w:pPr>
            <w:pStyle w:val="Header"/>
            <w:jc w:val="right"/>
            <w:rPr>
              <w:sz w:val="20"/>
              <w:szCs w:val="20"/>
            </w:rPr>
          </w:pPr>
          <w:r w:rsidRPr="003B2BB7">
            <w:rPr>
              <w:sz w:val="20"/>
              <w:szCs w:val="20"/>
            </w:rPr>
            <w:t>Auburn, WA</w:t>
          </w:r>
        </w:p>
        <w:p w14:paraId="63750CA9" w14:textId="77777777" w:rsidR="003B2BB7" w:rsidRDefault="003B2BB7" w:rsidP="003B2BB7">
          <w:pPr>
            <w:pStyle w:val="Header"/>
            <w:spacing w:line="276" w:lineRule="auto"/>
            <w:jc w:val="right"/>
            <w:rPr>
              <w:sz w:val="20"/>
              <w:szCs w:val="20"/>
            </w:rPr>
          </w:pPr>
          <w:r w:rsidRPr="003B2BB7">
            <w:rPr>
              <w:sz w:val="20"/>
              <w:szCs w:val="20"/>
            </w:rPr>
            <w:t>xavierwoodruff01@gmail.com</w:t>
          </w:r>
        </w:p>
        <w:p w14:paraId="10385E63" w14:textId="2EE5C0A2" w:rsidR="008A536C" w:rsidRPr="003B2BB7" w:rsidRDefault="008A536C" w:rsidP="003B2BB7">
          <w:pPr>
            <w:pStyle w:val="Header"/>
            <w:spacing w:line="276" w:lineRule="auto"/>
            <w:jc w:val="right"/>
            <w:rPr>
              <w:sz w:val="20"/>
              <w:szCs w:val="20"/>
            </w:rPr>
          </w:pPr>
          <w:r w:rsidRPr="008A536C">
            <w:rPr>
              <w:sz w:val="20"/>
              <w:szCs w:val="20"/>
            </w:rPr>
            <w:t>linkedin.com/in/</w:t>
          </w:r>
          <w:proofErr w:type="spellStart"/>
          <w:r w:rsidRPr="008A536C">
            <w:rPr>
              <w:sz w:val="20"/>
              <w:szCs w:val="20"/>
            </w:rPr>
            <w:t>xavierwoodruff</w:t>
          </w:r>
          <w:proofErr w:type="spellEnd"/>
        </w:p>
        <w:p w14:paraId="32292D97" w14:textId="1C738C29" w:rsidR="00884974" w:rsidRPr="003B2BB7" w:rsidRDefault="003B2BB7" w:rsidP="003B2BB7">
          <w:pPr>
            <w:pStyle w:val="Header"/>
            <w:spacing w:line="276" w:lineRule="auto"/>
            <w:jc w:val="right"/>
            <w:rPr>
              <w:sz w:val="20"/>
              <w:szCs w:val="20"/>
            </w:rPr>
          </w:pPr>
          <w:r w:rsidRPr="003B2BB7">
            <w:rPr>
              <w:sz w:val="20"/>
              <w:szCs w:val="20"/>
            </w:rPr>
            <w:t>(253) 381-5613</w:t>
          </w:r>
        </w:p>
      </w:tc>
    </w:tr>
  </w:tbl>
  <w:p w14:paraId="00AF1688" w14:textId="77777777" w:rsidR="00884974" w:rsidRDefault="008849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4F8"/>
    <w:multiLevelType w:val="hybridMultilevel"/>
    <w:tmpl w:val="6F520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62398"/>
    <w:multiLevelType w:val="hybridMultilevel"/>
    <w:tmpl w:val="6890D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416A"/>
    <w:multiLevelType w:val="hybridMultilevel"/>
    <w:tmpl w:val="1674D132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D362D"/>
    <w:multiLevelType w:val="hybridMultilevel"/>
    <w:tmpl w:val="37FC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6236B"/>
    <w:multiLevelType w:val="hybridMultilevel"/>
    <w:tmpl w:val="A912B2C4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D15ED"/>
    <w:multiLevelType w:val="hybridMultilevel"/>
    <w:tmpl w:val="B6F45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52C39"/>
    <w:multiLevelType w:val="hybridMultilevel"/>
    <w:tmpl w:val="77C2D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B1C5A"/>
    <w:multiLevelType w:val="hybridMultilevel"/>
    <w:tmpl w:val="B8C4C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941EC"/>
    <w:multiLevelType w:val="hybridMultilevel"/>
    <w:tmpl w:val="28BE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E5FE0"/>
    <w:multiLevelType w:val="hybridMultilevel"/>
    <w:tmpl w:val="CB5AC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31547"/>
    <w:multiLevelType w:val="hybridMultilevel"/>
    <w:tmpl w:val="07745B5A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F1FFA"/>
    <w:multiLevelType w:val="hybridMultilevel"/>
    <w:tmpl w:val="E410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C5EC9"/>
    <w:multiLevelType w:val="hybridMultilevel"/>
    <w:tmpl w:val="CCBC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D7CF9"/>
    <w:multiLevelType w:val="hybridMultilevel"/>
    <w:tmpl w:val="07AE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D2AA6"/>
    <w:multiLevelType w:val="hybridMultilevel"/>
    <w:tmpl w:val="033EB416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3558C"/>
    <w:multiLevelType w:val="hybridMultilevel"/>
    <w:tmpl w:val="5B26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B490E"/>
    <w:multiLevelType w:val="hybridMultilevel"/>
    <w:tmpl w:val="2440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016DD"/>
    <w:multiLevelType w:val="hybridMultilevel"/>
    <w:tmpl w:val="31587D66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873C0"/>
    <w:multiLevelType w:val="hybridMultilevel"/>
    <w:tmpl w:val="77660B64"/>
    <w:lvl w:ilvl="0" w:tplc="6AE091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B15A8"/>
    <w:multiLevelType w:val="hybridMultilevel"/>
    <w:tmpl w:val="52AC0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E4688"/>
    <w:multiLevelType w:val="hybridMultilevel"/>
    <w:tmpl w:val="25C8B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559451">
    <w:abstractNumId w:val="5"/>
  </w:num>
  <w:num w:numId="2" w16cid:durableId="805859179">
    <w:abstractNumId w:val="10"/>
  </w:num>
  <w:num w:numId="3" w16cid:durableId="563838618">
    <w:abstractNumId w:val="18"/>
  </w:num>
  <w:num w:numId="4" w16cid:durableId="1242957064">
    <w:abstractNumId w:val="11"/>
  </w:num>
  <w:num w:numId="5" w16cid:durableId="1506742455">
    <w:abstractNumId w:val="14"/>
  </w:num>
  <w:num w:numId="6" w16cid:durableId="1833596117">
    <w:abstractNumId w:val="4"/>
  </w:num>
  <w:num w:numId="7" w16cid:durableId="1404986868">
    <w:abstractNumId w:val="2"/>
  </w:num>
  <w:num w:numId="8" w16cid:durableId="1345403564">
    <w:abstractNumId w:val="17"/>
  </w:num>
  <w:num w:numId="9" w16cid:durableId="1112556105">
    <w:abstractNumId w:val="0"/>
  </w:num>
  <w:num w:numId="10" w16cid:durableId="392318079">
    <w:abstractNumId w:val="12"/>
  </w:num>
  <w:num w:numId="11" w16cid:durableId="1342465949">
    <w:abstractNumId w:val="15"/>
  </w:num>
  <w:num w:numId="12" w16cid:durableId="591206611">
    <w:abstractNumId w:val="1"/>
  </w:num>
  <w:num w:numId="13" w16cid:durableId="547258250">
    <w:abstractNumId w:val="3"/>
  </w:num>
  <w:num w:numId="14" w16cid:durableId="634411504">
    <w:abstractNumId w:val="13"/>
  </w:num>
  <w:num w:numId="15" w16cid:durableId="1435976444">
    <w:abstractNumId w:val="16"/>
  </w:num>
  <w:num w:numId="16" w16cid:durableId="97407492">
    <w:abstractNumId w:val="8"/>
  </w:num>
  <w:num w:numId="17" w16cid:durableId="2145655783">
    <w:abstractNumId w:val="6"/>
  </w:num>
  <w:num w:numId="18" w16cid:durableId="2014992022">
    <w:abstractNumId w:val="20"/>
  </w:num>
  <w:num w:numId="19" w16cid:durableId="1934435567">
    <w:abstractNumId w:val="9"/>
  </w:num>
  <w:num w:numId="20" w16cid:durableId="1617520767">
    <w:abstractNumId w:val="7"/>
  </w:num>
  <w:num w:numId="21" w16cid:durableId="988898039">
    <w:abstractNumId w:val="19"/>
  </w:num>
  <w:num w:numId="22" w16cid:durableId="1172594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74"/>
    <w:rsid w:val="00006DDA"/>
    <w:rsid w:val="000C3404"/>
    <w:rsid w:val="000D23C9"/>
    <w:rsid w:val="000F0DD8"/>
    <w:rsid w:val="001004AC"/>
    <w:rsid w:val="00120196"/>
    <w:rsid w:val="001511D0"/>
    <w:rsid w:val="001655DC"/>
    <w:rsid w:val="00173121"/>
    <w:rsid w:val="001B0729"/>
    <w:rsid w:val="001D4AB8"/>
    <w:rsid w:val="00212592"/>
    <w:rsid w:val="002171BB"/>
    <w:rsid w:val="00225F41"/>
    <w:rsid w:val="002A25E4"/>
    <w:rsid w:val="002D7D38"/>
    <w:rsid w:val="00305F33"/>
    <w:rsid w:val="00372694"/>
    <w:rsid w:val="0038419F"/>
    <w:rsid w:val="003B2BB7"/>
    <w:rsid w:val="0042694F"/>
    <w:rsid w:val="004525AB"/>
    <w:rsid w:val="004630B4"/>
    <w:rsid w:val="00475021"/>
    <w:rsid w:val="00477F5B"/>
    <w:rsid w:val="00484D87"/>
    <w:rsid w:val="004D5490"/>
    <w:rsid w:val="00521B96"/>
    <w:rsid w:val="00552DFE"/>
    <w:rsid w:val="00576F45"/>
    <w:rsid w:val="0059759F"/>
    <w:rsid w:val="005B149E"/>
    <w:rsid w:val="005C6E16"/>
    <w:rsid w:val="00673964"/>
    <w:rsid w:val="006F5FC8"/>
    <w:rsid w:val="0073306E"/>
    <w:rsid w:val="00742C6B"/>
    <w:rsid w:val="00743B56"/>
    <w:rsid w:val="007528A9"/>
    <w:rsid w:val="00766B4B"/>
    <w:rsid w:val="00767E7F"/>
    <w:rsid w:val="0077000B"/>
    <w:rsid w:val="007D59E2"/>
    <w:rsid w:val="007F188F"/>
    <w:rsid w:val="008226BA"/>
    <w:rsid w:val="00864DEA"/>
    <w:rsid w:val="00884974"/>
    <w:rsid w:val="00893E60"/>
    <w:rsid w:val="008A536C"/>
    <w:rsid w:val="008C5CE4"/>
    <w:rsid w:val="008D6E81"/>
    <w:rsid w:val="008F0F4F"/>
    <w:rsid w:val="009029D6"/>
    <w:rsid w:val="0092462E"/>
    <w:rsid w:val="00930F42"/>
    <w:rsid w:val="0094566E"/>
    <w:rsid w:val="009644AC"/>
    <w:rsid w:val="00970322"/>
    <w:rsid w:val="009E443A"/>
    <w:rsid w:val="009F316B"/>
    <w:rsid w:val="009F4906"/>
    <w:rsid w:val="00AE15E8"/>
    <w:rsid w:val="00AE3826"/>
    <w:rsid w:val="00B47B3B"/>
    <w:rsid w:val="00B606BA"/>
    <w:rsid w:val="00B704B9"/>
    <w:rsid w:val="00B97A42"/>
    <w:rsid w:val="00BA6D92"/>
    <w:rsid w:val="00C51982"/>
    <w:rsid w:val="00CA35C9"/>
    <w:rsid w:val="00CD09A8"/>
    <w:rsid w:val="00D24B0B"/>
    <w:rsid w:val="00D45600"/>
    <w:rsid w:val="00D544B8"/>
    <w:rsid w:val="00D56732"/>
    <w:rsid w:val="00D71F4D"/>
    <w:rsid w:val="00DF6CD7"/>
    <w:rsid w:val="00E81CC1"/>
    <w:rsid w:val="00E942BD"/>
    <w:rsid w:val="00EC435F"/>
    <w:rsid w:val="00EC5288"/>
    <w:rsid w:val="00F07A10"/>
    <w:rsid w:val="00F158D7"/>
    <w:rsid w:val="00F56492"/>
    <w:rsid w:val="00FB24F2"/>
    <w:rsid w:val="00FD6750"/>
    <w:rsid w:val="00FD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10B9"/>
  <w15:chartTrackingRefBased/>
  <w15:docId w15:val="{098C32C7-CF31-4732-BFBE-888D4D40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9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4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974"/>
  </w:style>
  <w:style w:type="paragraph" w:styleId="Footer">
    <w:name w:val="footer"/>
    <w:basedOn w:val="Normal"/>
    <w:link w:val="FooterChar"/>
    <w:uiPriority w:val="99"/>
    <w:unhideWhenUsed/>
    <w:rsid w:val="0088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974"/>
  </w:style>
  <w:style w:type="character" w:styleId="Strong">
    <w:name w:val="Strong"/>
    <w:basedOn w:val="DefaultParagraphFont"/>
    <w:uiPriority w:val="22"/>
    <w:qFormat/>
    <w:rsid w:val="00EC435F"/>
    <w:rPr>
      <w:b/>
      <w:bCs/>
    </w:rPr>
  </w:style>
  <w:style w:type="character" w:styleId="Hyperlink">
    <w:name w:val="Hyperlink"/>
    <w:basedOn w:val="DefaultParagraphFont"/>
    <w:uiPriority w:val="99"/>
    <w:unhideWhenUsed/>
    <w:rsid w:val="008A5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Venetta Pearson</dc:creator>
  <cp:keywords/>
  <dc:description/>
  <cp:lastModifiedBy>Venetta Pearson</cp:lastModifiedBy>
  <cp:revision>4</cp:revision>
  <dcterms:created xsi:type="dcterms:W3CDTF">2026-07-07T09:14:00Z</dcterms:created>
  <dcterms:modified xsi:type="dcterms:W3CDTF">2026-07-16T09:53:00Z</dcterms:modified>
</cp:coreProperties>
</file>