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6614" w14:textId="77777777" w:rsidR="00B8160F" w:rsidRPr="00F54EBF" w:rsidRDefault="00B8160F" w:rsidP="002F2D8D">
      <w:pPr>
        <w:spacing w:before="120" w:line="276" w:lineRule="auto"/>
        <w:jc w:val="center"/>
        <w:rPr>
          <w:rFonts w:ascii="Times New Roman" w:hAnsi="Times New Roman" w:cs="Times New Roman"/>
          <w:lang w:val="fr-CA"/>
        </w:rPr>
      </w:pPr>
    </w:p>
    <w:p w14:paraId="1B8F023D" w14:textId="77777777" w:rsidR="00B8160F" w:rsidRPr="00F54EBF" w:rsidRDefault="00B8160F" w:rsidP="002F2D8D">
      <w:pPr>
        <w:spacing w:before="120" w:line="276" w:lineRule="auto"/>
        <w:jc w:val="center"/>
        <w:rPr>
          <w:rFonts w:ascii="Times New Roman" w:hAnsi="Times New Roman" w:cs="Times New Roman"/>
          <w:lang w:val="fr-CA"/>
        </w:rPr>
      </w:pPr>
    </w:p>
    <w:p w14:paraId="5DB4C05A" w14:textId="5C2F3EF4"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Loïc BOUTET</w:t>
      </w:r>
    </w:p>
    <w:p w14:paraId="5DCA3723" w14:textId="22482EE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Félix-Antoine DIAMOND</w:t>
      </w:r>
    </w:p>
    <w:p w14:paraId="5FDBFE8E" w14:textId="2DF2C51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Xavier HAMEL</w:t>
      </w:r>
    </w:p>
    <w:p w14:paraId="09CA7613" w14:textId="3233B4E3" w:rsidR="00B8160F" w:rsidRPr="00F54EBF" w:rsidRDefault="00B8160F" w:rsidP="002F2D8D">
      <w:pPr>
        <w:spacing w:before="120" w:line="276" w:lineRule="auto"/>
        <w:jc w:val="center"/>
        <w:rPr>
          <w:rFonts w:ascii="Times New Roman" w:hAnsi="Times New Roman" w:cs="Times New Roman"/>
          <w:lang w:val="fr-CA"/>
        </w:rPr>
      </w:pPr>
      <w:proofErr w:type="spellStart"/>
      <w:r w:rsidRPr="00F54EBF">
        <w:rPr>
          <w:rFonts w:ascii="Times New Roman" w:hAnsi="Times New Roman" w:cs="Times New Roman"/>
          <w:lang w:val="fr-CA"/>
        </w:rPr>
        <w:t>Ramy</w:t>
      </w:r>
      <w:proofErr w:type="spellEnd"/>
      <w:r w:rsidRPr="00F54EBF">
        <w:rPr>
          <w:rFonts w:ascii="Times New Roman" w:hAnsi="Times New Roman" w:cs="Times New Roman"/>
          <w:lang w:val="fr-CA"/>
        </w:rPr>
        <w:t xml:space="preserve"> A. YAHIA</w:t>
      </w:r>
    </w:p>
    <w:p w14:paraId="38AFD1C5" w14:textId="77777777" w:rsidR="00B8160F" w:rsidRPr="00F54EBF" w:rsidRDefault="00B8160F" w:rsidP="002F2D8D">
      <w:pPr>
        <w:spacing w:before="120" w:line="276" w:lineRule="auto"/>
        <w:jc w:val="center"/>
        <w:rPr>
          <w:rFonts w:ascii="Times New Roman" w:hAnsi="Times New Roman" w:cs="Times New Roman"/>
          <w:lang w:val="fr-CA"/>
        </w:rPr>
      </w:pPr>
    </w:p>
    <w:p w14:paraId="04C212DB" w14:textId="77777777" w:rsidR="00B8160F" w:rsidRPr="00F54EBF" w:rsidRDefault="00B8160F" w:rsidP="002F2D8D">
      <w:pPr>
        <w:spacing w:before="120" w:line="276" w:lineRule="auto"/>
        <w:jc w:val="center"/>
        <w:rPr>
          <w:rFonts w:ascii="Times New Roman" w:hAnsi="Times New Roman" w:cs="Times New Roman"/>
          <w:lang w:val="fr-CA"/>
        </w:rPr>
      </w:pPr>
    </w:p>
    <w:p w14:paraId="7EE8067F" w14:textId="03F8A179"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Modèles et langages de bases de données pour l’ingénierie</w:t>
      </w:r>
    </w:p>
    <w:p w14:paraId="5611D460" w14:textId="24FB9DF0"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GLO-2005</w:t>
      </w:r>
    </w:p>
    <w:p w14:paraId="221A12D5" w14:textId="77777777" w:rsidR="00B8160F" w:rsidRPr="00F54EBF" w:rsidRDefault="00B8160F" w:rsidP="002F2D8D">
      <w:pPr>
        <w:spacing w:before="120" w:line="276" w:lineRule="auto"/>
        <w:jc w:val="center"/>
        <w:rPr>
          <w:rFonts w:ascii="Times New Roman" w:hAnsi="Times New Roman" w:cs="Times New Roman"/>
          <w:lang w:val="fr-CA"/>
        </w:rPr>
      </w:pPr>
    </w:p>
    <w:p w14:paraId="328D3936" w14:textId="77777777" w:rsidR="00B8160F" w:rsidRPr="00F54EBF" w:rsidRDefault="00B8160F" w:rsidP="002F2D8D">
      <w:pPr>
        <w:spacing w:before="120" w:line="276" w:lineRule="auto"/>
        <w:jc w:val="center"/>
        <w:rPr>
          <w:rFonts w:ascii="Times New Roman" w:hAnsi="Times New Roman" w:cs="Times New Roman"/>
          <w:lang w:val="fr-CA"/>
        </w:rPr>
      </w:pPr>
    </w:p>
    <w:p w14:paraId="6A69C7C7" w14:textId="3CC1A37E" w:rsidR="00B8160F" w:rsidRPr="00F54EBF" w:rsidRDefault="00B8160F" w:rsidP="002F2D8D">
      <w:pPr>
        <w:spacing w:before="120" w:line="276" w:lineRule="auto"/>
        <w:jc w:val="center"/>
        <w:rPr>
          <w:rFonts w:ascii="Times New Roman" w:hAnsi="Times New Roman" w:cs="Times New Roman"/>
          <w:b/>
          <w:bCs/>
          <w:lang w:val="fr-CA"/>
        </w:rPr>
      </w:pPr>
      <w:r w:rsidRPr="00F54EBF">
        <w:rPr>
          <w:rFonts w:ascii="Times New Roman" w:hAnsi="Times New Roman" w:cs="Times New Roman"/>
          <w:b/>
          <w:bCs/>
          <w:lang w:val="fr-CA"/>
        </w:rPr>
        <w:t>Projet de session</w:t>
      </w:r>
    </w:p>
    <w:p w14:paraId="25E86EEF" w14:textId="77777777" w:rsidR="00B8160F" w:rsidRPr="00F54EBF" w:rsidRDefault="00B8160F" w:rsidP="002F2D8D">
      <w:pPr>
        <w:spacing w:before="120" w:line="276" w:lineRule="auto"/>
        <w:jc w:val="center"/>
        <w:rPr>
          <w:rFonts w:ascii="Times New Roman" w:hAnsi="Times New Roman" w:cs="Times New Roman"/>
          <w:lang w:val="fr-CA"/>
        </w:rPr>
      </w:pPr>
    </w:p>
    <w:p w14:paraId="40D708D3" w14:textId="77777777" w:rsidR="00B8160F" w:rsidRPr="00F54EBF" w:rsidRDefault="00B8160F" w:rsidP="002F2D8D">
      <w:pPr>
        <w:spacing w:before="120" w:line="276" w:lineRule="auto"/>
        <w:jc w:val="center"/>
        <w:rPr>
          <w:rFonts w:ascii="Times New Roman" w:hAnsi="Times New Roman" w:cs="Times New Roman"/>
          <w:lang w:val="fr-CA"/>
        </w:rPr>
      </w:pPr>
    </w:p>
    <w:p w14:paraId="772206A4"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Travail présenté à</w:t>
      </w:r>
    </w:p>
    <w:p w14:paraId="6F65AA40" w14:textId="0869E32A"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Monsieur Richard KHOURY</w:t>
      </w:r>
    </w:p>
    <w:p w14:paraId="1E130D00" w14:textId="77777777" w:rsidR="00B8160F" w:rsidRPr="00F54EBF" w:rsidRDefault="00B8160F" w:rsidP="002F2D8D">
      <w:pPr>
        <w:spacing w:before="120" w:line="276" w:lineRule="auto"/>
        <w:jc w:val="center"/>
        <w:rPr>
          <w:rFonts w:ascii="Times New Roman" w:hAnsi="Times New Roman" w:cs="Times New Roman"/>
          <w:lang w:val="fr-CA"/>
        </w:rPr>
      </w:pPr>
    </w:p>
    <w:p w14:paraId="3474581E" w14:textId="77777777" w:rsidR="00B8160F" w:rsidRPr="00F54EBF" w:rsidRDefault="00B8160F" w:rsidP="002F2D8D">
      <w:pPr>
        <w:spacing w:before="120" w:line="276" w:lineRule="auto"/>
        <w:jc w:val="center"/>
        <w:rPr>
          <w:rFonts w:ascii="Times New Roman" w:hAnsi="Times New Roman" w:cs="Times New Roman"/>
          <w:lang w:val="fr-CA"/>
        </w:rPr>
      </w:pPr>
    </w:p>
    <w:p w14:paraId="2A415003"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École d’actuariat</w:t>
      </w:r>
    </w:p>
    <w:p w14:paraId="26A7592F"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Université Laval</w:t>
      </w:r>
    </w:p>
    <w:p w14:paraId="13086E60" w14:textId="0D5836D6"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Trimestre et année</w:t>
      </w:r>
    </w:p>
    <w:p w14:paraId="0C3C6372"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br w:type="page"/>
      </w:r>
    </w:p>
    <w:sdt>
      <w:sdtPr>
        <w:rPr>
          <w:rFonts w:ascii="Times New Roman" w:hAnsi="Times New Roman" w:cs="Times New Roman"/>
          <w:lang w:val="fr-CA"/>
        </w:rPr>
        <w:id w:val="-1555694919"/>
        <w:docPartObj>
          <w:docPartGallery w:val="Table of Contents"/>
          <w:docPartUnique/>
        </w:docPartObj>
      </w:sdtPr>
      <w:sdtEndPr>
        <w:rPr>
          <w:rFonts w:eastAsiaTheme="minorHAnsi"/>
          <w:b/>
          <w:bCs/>
          <w:color w:val="auto"/>
          <w:kern w:val="2"/>
          <w:sz w:val="24"/>
          <w:szCs w:val="24"/>
          <w:lang w:eastAsia="en-US"/>
          <w14:ligatures w14:val="standardContextual"/>
        </w:rPr>
      </w:sdtEndPr>
      <w:sdtContent>
        <w:p w14:paraId="79030844" w14:textId="07F8F777" w:rsidR="00B8160F" w:rsidRPr="00F54EBF" w:rsidRDefault="00B8160F" w:rsidP="002F2D8D">
          <w:pPr>
            <w:pStyle w:val="En-ttedetabledesmatires"/>
            <w:spacing w:before="120" w:line="276" w:lineRule="auto"/>
            <w:jc w:val="both"/>
            <w:rPr>
              <w:rFonts w:ascii="Times New Roman" w:hAnsi="Times New Roman" w:cs="Times New Roman"/>
              <w:color w:val="auto"/>
              <w:lang w:val="fr-CA"/>
            </w:rPr>
          </w:pPr>
          <w:r w:rsidRPr="00F54EBF">
            <w:rPr>
              <w:rFonts w:ascii="Times New Roman" w:hAnsi="Times New Roman" w:cs="Times New Roman"/>
              <w:color w:val="auto"/>
              <w:lang w:val="fr-CA"/>
            </w:rPr>
            <w:t>Table des matières</w:t>
          </w:r>
        </w:p>
        <w:p w14:paraId="78B24F08" w14:textId="77777777" w:rsidR="002F2D8D" w:rsidRPr="00F54EBF" w:rsidRDefault="002F2D8D" w:rsidP="002F2D8D">
          <w:pPr>
            <w:rPr>
              <w:lang w:val="fr-CA" w:eastAsia="en-CA"/>
            </w:rPr>
          </w:pPr>
        </w:p>
        <w:p w14:paraId="21229C64" w14:textId="43B48E4B" w:rsidR="005C0039" w:rsidRPr="00F54EBF" w:rsidRDefault="00B8160F">
          <w:pPr>
            <w:pStyle w:val="TM2"/>
            <w:tabs>
              <w:tab w:val="left" w:pos="720"/>
              <w:tab w:val="right" w:leader="dot" w:pos="9350"/>
            </w:tabs>
            <w:rPr>
              <w:rFonts w:eastAsiaTheme="minorEastAsia"/>
              <w:noProof/>
              <w:lang w:val="fr-CA" w:eastAsia="en-CA"/>
            </w:rPr>
          </w:pPr>
          <w:r w:rsidRPr="00F54EBF">
            <w:rPr>
              <w:rFonts w:ascii="Times New Roman" w:hAnsi="Times New Roman" w:cs="Times New Roman"/>
              <w:lang w:val="fr-CA"/>
            </w:rPr>
            <w:fldChar w:fldCharType="begin"/>
          </w:r>
          <w:r w:rsidRPr="00F54EBF">
            <w:rPr>
              <w:rFonts w:ascii="Times New Roman" w:hAnsi="Times New Roman" w:cs="Times New Roman"/>
              <w:lang w:val="fr-CA"/>
            </w:rPr>
            <w:instrText xml:space="preserve"> TOC \o "1-3" \h \z \u </w:instrText>
          </w:r>
          <w:r w:rsidRPr="00F54EBF">
            <w:rPr>
              <w:rFonts w:ascii="Times New Roman" w:hAnsi="Times New Roman" w:cs="Times New Roman"/>
              <w:lang w:val="fr-CA"/>
            </w:rPr>
            <w:fldChar w:fldCharType="separate"/>
          </w:r>
          <w:hyperlink w:anchor="_Toc163646224" w:history="1">
            <w:r w:rsidR="005C0039" w:rsidRPr="00F54EBF">
              <w:rPr>
                <w:rStyle w:val="Lienhypertexte"/>
                <w:rFonts w:cs="Times New Roman"/>
                <w:noProof/>
                <w:lang w:val="fr-CA"/>
              </w:rPr>
              <w:t>1.</w:t>
            </w:r>
            <w:r w:rsidR="005C0039" w:rsidRPr="00F54EBF">
              <w:rPr>
                <w:rFonts w:eastAsiaTheme="minorEastAsia"/>
                <w:noProof/>
                <w:lang w:val="fr-CA" w:eastAsia="en-CA"/>
              </w:rPr>
              <w:tab/>
            </w:r>
            <w:r w:rsidR="005C0039" w:rsidRPr="00F54EBF">
              <w:rPr>
                <w:rStyle w:val="Lienhypertexte"/>
                <w:rFonts w:cs="Times New Roman"/>
                <w:noProof/>
                <w:lang w:val="fr-CA"/>
              </w:rPr>
              <w:t>Énonciation du problème et des exigences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_Toc163646224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47D67C19" w14:textId="6EF92978" w:rsidR="005C0039" w:rsidRPr="00F54EBF" w:rsidRDefault="005C0039">
          <w:pPr>
            <w:pStyle w:val="TM3"/>
            <w:tabs>
              <w:tab w:val="left" w:pos="1200"/>
              <w:tab w:val="right" w:leader="dot" w:pos="9350"/>
            </w:tabs>
            <w:rPr>
              <w:rFonts w:eastAsiaTheme="minorEastAsia"/>
              <w:noProof/>
              <w:lang w:val="fr-CA" w:eastAsia="en-CA"/>
            </w:rPr>
          </w:pPr>
          <w:hyperlink w:anchor="_Toc163646225" w:history="1">
            <w:r w:rsidRPr="00F54EBF">
              <w:rPr>
                <w:rStyle w:val="Lienhypertexte"/>
                <w:rFonts w:cs="Times New Roman"/>
                <w:noProof/>
                <w:lang w:val="fr-CA"/>
              </w:rPr>
              <w:t>1.1</w:t>
            </w:r>
            <w:r w:rsidRPr="00F54EBF">
              <w:rPr>
                <w:rFonts w:eastAsiaTheme="minorEastAsia"/>
                <w:noProof/>
                <w:lang w:val="fr-CA" w:eastAsia="en-CA"/>
              </w:rPr>
              <w:tab/>
            </w:r>
            <w:r w:rsidRPr="00F54EBF">
              <w:rPr>
                <w:rStyle w:val="Lienhypertexte"/>
                <w:rFonts w:cs="Times New Roman"/>
                <w:noProof/>
                <w:lang w:val="fr-CA"/>
              </w:rPr>
              <w:t>Contexte</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_Toc163646225 \h </w:instrText>
            </w:r>
            <w:r w:rsidRPr="00F54EBF">
              <w:rPr>
                <w:noProof/>
                <w:webHidden/>
                <w:lang w:val="fr-CA"/>
              </w:rPr>
            </w:r>
            <w:r w:rsidRPr="00F54EBF">
              <w:rPr>
                <w:noProof/>
                <w:webHidden/>
                <w:lang w:val="fr-CA"/>
              </w:rPr>
              <w:fldChar w:fldCharType="separate"/>
            </w:r>
            <w:r w:rsidR="00F54EBF">
              <w:rPr>
                <w:noProof/>
                <w:webHidden/>
                <w:lang w:val="fr-CA"/>
              </w:rPr>
              <w:t>3</w:t>
            </w:r>
            <w:r w:rsidRPr="00F54EBF">
              <w:rPr>
                <w:noProof/>
                <w:webHidden/>
                <w:lang w:val="fr-CA"/>
              </w:rPr>
              <w:fldChar w:fldCharType="end"/>
            </w:r>
          </w:hyperlink>
        </w:p>
        <w:p w14:paraId="0A63A7C6" w14:textId="3AC2CD54" w:rsidR="005C0039" w:rsidRPr="00F54EBF" w:rsidRDefault="005C0039">
          <w:pPr>
            <w:pStyle w:val="TM3"/>
            <w:tabs>
              <w:tab w:val="left" w:pos="1200"/>
              <w:tab w:val="right" w:leader="dot" w:pos="9350"/>
            </w:tabs>
            <w:rPr>
              <w:rFonts w:eastAsiaTheme="minorEastAsia"/>
              <w:noProof/>
              <w:lang w:val="fr-CA" w:eastAsia="en-CA"/>
            </w:rPr>
          </w:pPr>
          <w:hyperlink w:anchor="_Toc163646226" w:history="1">
            <w:r w:rsidRPr="00F54EBF">
              <w:rPr>
                <w:rStyle w:val="Lienhypertexte"/>
                <w:rFonts w:cs="Times New Roman"/>
                <w:noProof/>
                <w:lang w:val="fr-CA"/>
              </w:rPr>
              <w:t>1.2</w:t>
            </w:r>
            <w:r w:rsidRPr="00F54EBF">
              <w:rPr>
                <w:rFonts w:eastAsiaTheme="minorEastAsia"/>
                <w:noProof/>
                <w:lang w:val="fr-CA" w:eastAsia="en-CA"/>
              </w:rPr>
              <w:tab/>
            </w:r>
            <w:r w:rsidRPr="00F54EBF">
              <w:rPr>
                <w:rStyle w:val="Lienhypertexte"/>
                <w:rFonts w:cs="Times New Roman"/>
                <w:noProof/>
                <w:lang w:val="fr-CA"/>
              </w:rPr>
              <w:t>Utilisateurs cibles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_Toc163646226 \h </w:instrText>
            </w:r>
            <w:r w:rsidRPr="00F54EBF">
              <w:rPr>
                <w:noProof/>
                <w:webHidden/>
                <w:lang w:val="fr-CA"/>
              </w:rPr>
            </w:r>
            <w:r w:rsidRPr="00F54EBF">
              <w:rPr>
                <w:noProof/>
                <w:webHidden/>
                <w:lang w:val="fr-CA"/>
              </w:rPr>
              <w:fldChar w:fldCharType="separate"/>
            </w:r>
            <w:r w:rsidR="00F54EBF">
              <w:rPr>
                <w:noProof/>
                <w:webHidden/>
                <w:lang w:val="fr-CA"/>
              </w:rPr>
              <w:t>3</w:t>
            </w:r>
            <w:r w:rsidRPr="00F54EBF">
              <w:rPr>
                <w:noProof/>
                <w:webHidden/>
                <w:lang w:val="fr-CA"/>
              </w:rPr>
              <w:fldChar w:fldCharType="end"/>
            </w:r>
          </w:hyperlink>
        </w:p>
        <w:p w14:paraId="2C27FE7E" w14:textId="1DF41FE2" w:rsidR="005C0039" w:rsidRPr="00F54EBF" w:rsidRDefault="005C0039">
          <w:pPr>
            <w:pStyle w:val="TM3"/>
            <w:tabs>
              <w:tab w:val="left" w:pos="1200"/>
              <w:tab w:val="right" w:leader="dot" w:pos="9350"/>
            </w:tabs>
            <w:rPr>
              <w:rFonts w:eastAsiaTheme="minorEastAsia"/>
              <w:noProof/>
              <w:lang w:val="fr-CA" w:eastAsia="en-CA"/>
            </w:rPr>
          </w:pPr>
          <w:hyperlink w:anchor="_Toc163646227" w:history="1">
            <w:r w:rsidRPr="00F54EBF">
              <w:rPr>
                <w:rStyle w:val="Lienhypertexte"/>
                <w:rFonts w:cs="Times New Roman"/>
                <w:noProof/>
                <w:lang w:val="fr-CA"/>
              </w:rPr>
              <w:t>1.3</w:t>
            </w:r>
            <w:r w:rsidRPr="00F54EBF">
              <w:rPr>
                <w:rFonts w:eastAsiaTheme="minorEastAsia"/>
                <w:noProof/>
                <w:lang w:val="fr-CA" w:eastAsia="en-CA"/>
              </w:rPr>
              <w:tab/>
            </w:r>
            <w:r w:rsidRPr="00F54EBF">
              <w:rPr>
                <w:rStyle w:val="Lienhypertexte"/>
                <w:rFonts w:cs="Times New Roman"/>
                <w:noProof/>
                <w:lang w:val="fr-CA"/>
              </w:rPr>
              <w:t>Avantages de notre solution</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_Toc163646227 \h </w:instrText>
            </w:r>
            <w:r w:rsidRPr="00F54EBF">
              <w:rPr>
                <w:noProof/>
                <w:webHidden/>
                <w:lang w:val="fr-CA"/>
              </w:rPr>
            </w:r>
            <w:r w:rsidRPr="00F54EBF">
              <w:rPr>
                <w:noProof/>
                <w:webHidden/>
                <w:lang w:val="fr-CA"/>
              </w:rPr>
              <w:fldChar w:fldCharType="separate"/>
            </w:r>
            <w:r w:rsidR="00F54EBF">
              <w:rPr>
                <w:noProof/>
                <w:webHidden/>
                <w:lang w:val="fr-CA"/>
              </w:rPr>
              <w:t>3</w:t>
            </w:r>
            <w:r w:rsidRPr="00F54EBF">
              <w:rPr>
                <w:noProof/>
                <w:webHidden/>
                <w:lang w:val="fr-CA"/>
              </w:rPr>
              <w:fldChar w:fldCharType="end"/>
            </w:r>
          </w:hyperlink>
        </w:p>
        <w:p w14:paraId="155AFE05" w14:textId="49087690" w:rsidR="005C0039" w:rsidRPr="00F54EBF" w:rsidRDefault="005C0039">
          <w:pPr>
            <w:pStyle w:val="TM3"/>
            <w:tabs>
              <w:tab w:val="left" w:pos="1200"/>
              <w:tab w:val="right" w:leader="dot" w:pos="9350"/>
            </w:tabs>
            <w:rPr>
              <w:rFonts w:eastAsiaTheme="minorEastAsia"/>
              <w:noProof/>
              <w:lang w:val="fr-CA" w:eastAsia="en-CA"/>
            </w:rPr>
          </w:pPr>
          <w:hyperlink w:anchor="_Toc163646228" w:history="1">
            <w:r w:rsidRPr="00F54EBF">
              <w:rPr>
                <w:rStyle w:val="Lienhypertexte"/>
                <w:rFonts w:cs="Times New Roman"/>
                <w:noProof/>
                <w:lang w:val="fr-CA"/>
              </w:rPr>
              <w:t>1.4</w:t>
            </w:r>
            <w:r w:rsidRPr="00F54EBF">
              <w:rPr>
                <w:rFonts w:eastAsiaTheme="minorEastAsia"/>
                <w:noProof/>
                <w:lang w:val="fr-CA" w:eastAsia="en-CA"/>
              </w:rPr>
              <w:tab/>
            </w:r>
            <w:r w:rsidRPr="00F54EBF">
              <w:rPr>
                <w:rStyle w:val="Lienhypertexte"/>
                <w:rFonts w:cs="Times New Roman"/>
                <w:noProof/>
                <w:lang w:val="fr-CA"/>
              </w:rPr>
              <w:t>Exigences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_Toc163646228 \h </w:instrText>
            </w:r>
            <w:r w:rsidRPr="00F54EBF">
              <w:rPr>
                <w:noProof/>
                <w:webHidden/>
                <w:lang w:val="fr-CA"/>
              </w:rPr>
            </w:r>
            <w:r w:rsidRPr="00F54EBF">
              <w:rPr>
                <w:noProof/>
                <w:webHidden/>
                <w:lang w:val="fr-CA"/>
              </w:rPr>
              <w:fldChar w:fldCharType="separate"/>
            </w:r>
            <w:r w:rsidR="00F54EBF">
              <w:rPr>
                <w:noProof/>
                <w:webHidden/>
                <w:lang w:val="fr-CA"/>
              </w:rPr>
              <w:t>3</w:t>
            </w:r>
            <w:r w:rsidRPr="00F54EBF">
              <w:rPr>
                <w:noProof/>
                <w:webHidden/>
                <w:lang w:val="fr-CA"/>
              </w:rPr>
              <w:fldChar w:fldCharType="end"/>
            </w:r>
          </w:hyperlink>
        </w:p>
        <w:p w14:paraId="5ECFBBEA" w14:textId="3204B8DA" w:rsidR="005C0039" w:rsidRPr="00F54EBF" w:rsidRDefault="005C0039">
          <w:pPr>
            <w:pStyle w:val="TM3"/>
            <w:tabs>
              <w:tab w:val="left" w:pos="1200"/>
              <w:tab w:val="right" w:leader="dot" w:pos="9350"/>
            </w:tabs>
            <w:rPr>
              <w:rFonts w:eastAsiaTheme="minorEastAsia"/>
              <w:noProof/>
              <w:lang w:val="fr-CA" w:eastAsia="en-CA"/>
            </w:rPr>
          </w:pPr>
          <w:hyperlink w:anchor="_Toc163646229" w:history="1">
            <w:r w:rsidRPr="00F54EBF">
              <w:rPr>
                <w:rStyle w:val="Lienhypertexte"/>
                <w:rFonts w:cs="Times New Roman"/>
                <w:noProof/>
                <w:lang w:val="fr-CA"/>
              </w:rPr>
              <w:t>1.5</w:t>
            </w:r>
            <w:r w:rsidRPr="00F54EBF">
              <w:rPr>
                <w:rFonts w:eastAsiaTheme="minorEastAsia"/>
                <w:noProof/>
                <w:lang w:val="fr-CA" w:eastAsia="en-CA"/>
              </w:rPr>
              <w:tab/>
            </w:r>
            <w:r w:rsidRPr="00F54EBF">
              <w:rPr>
                <w:rStyle w:val="Lienhypertexte"/>
                <w:rFonts w:cs="Times New Roman"/>
                <w:noProof/>
                <w:lang w:val="fr-CA"/>
              </w:rPr>
              <w:t>Bases architecturales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_Toc163646229 \h </w:instrText>
            </w:r>
            <w:r w:rsidRPr="00F54EBF">
              <w:rPr>
                <w:noProof/>
                <w:webHidden/>
                <w:lang w:val="fr-CA"/>
              </w:rPr>
            </w:r>
            <w:r w:rsidRPr="00F54EBF">
              <w:rPr>
                <w:noProof/>
                <w:webHidden/>
                <w:lang w:val="fr-CA"/>
              </w:rPr>
              <w:fldChar w:fldCharType="separate"/>
            </w:r>
            <w:r w:rsidR="00F54EBF">
              <w:rPr>
                <w:noProof/>
                <w:webHidden/>
                <w:lang w:val="fr-CA"/>
              </w:rPr>
              <w:t>4</w:t>
            </w:r>
            <w:r w:rsidRPr="00F54EBF">
              <w:rPr>
                <w:noProof/>
                <w:webHidden/>
                <w:lang w:val="fr-CA"/>
              </w:rPr>
              <w:fldChar w:fldCharType="end"/>
            </w:r>
          </w:hyperlink>
        </w:p>
        <w:p w14:paraId="6268DF64" w14:textId="449D228E" w:rsidR="005C0039" w:rsidRPr="00F54EBF" w:rsidRDefault="005C0039">
          <w:pPr>
            <w:pStyle w:val="TM2"/>
            <w:tabs>
              <w:tab w:val="left" w:pos="720"/>
              <w:tab w:val="right" w:leader="dot" w:pos="9350"/>
            </w:tabs>
            <w:rPr>
              <w:rFonts w:eastAsiaTheme="minorEastAsia"/>
              <w:noProof/>
              <w:lang w:val="fr-CA" w:eastAsia="en-CA"/>
            </w:rPr>
          </w:pPr>
          <w:hyperlink w:anchor="_Toc163646230" w:history="1">
            <w:r w:rsidRPr="00F54EBF">
              <w:rPr>
                <w:rStyle w:val="Lienhypertexte"/>
                <w:rFonts w:cs="Times New Roman"/>
                <w:noProof/>
                <w:lang w:val="fr-CA"/>
              </w:rPr>
              <w:t>2.</w:t>
            </w:r>
            <w:r w:rsidRPr="00F54EBF">
              <w:rPr>
                <w:rFonts w:eastAsiaTheme="minorEastAsia"/>
                <w:noProof/>
                <w:lang w:val="fr-CA" w:eastAsia="en-CA"/>
              </w:rPr>
              <w:tab/>
            </w:r>
            <w:r w:rsidRPr="00F54EBF">
              <w:rPr>
                <w:rStyle w:val="Lienhypertexte"/>
                <w:rFonts w:cs="Times New Roman"/>
                <w:noProof/>
                <w:lang w:val="fr-CA"/>
              </w:rPr>
              <w:t>Modélisation des données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_Toc163646230 \h </w:instrText>
            </w:r>
            <w:r w:rsidRPr="00F54EBF">
              <w:rPr>
                <w:noProof/>
                <w:webHidden/>
                <w:lang w:val="fr-CA"/>
              </w:rPr>
            </w:r>
            <w:r w:rsidRPr="00F54EBF">
              <w:rPr>
                <w:noProof/>
                <w:webHidden/>
                <w:lang w:val="fr-CA"/>
              </w:rPr>
              <w:fldChar w:fldCharType="separate"/>
            </w:r>
            <w:r w:rsidR="00F54EBF">
              <w:rPr>
                <w:noProof/>
                <w:webHidden/>
                <w:lang w:val="fr-CA"/>
              </w:rPr>
              <w:t>5</w:t>
            </w:r>
            <w:r w:rsidRPr="00F54EBF">
              <w:rPr>
                <w:noProof/>
                <w:webHidden/>
                <w:lang w:val="fr-CA"/>
              </w:rPr>
              <w:fldChar w:fldCharType="end"/>
            </w:r>
          </w:hyperlink>
        </w:p>
        <w:p w14:paraId="6C4EE1EE" w14:textId="47A08DBC" w:rsidR="005C0039" w:rsidRPr="00F54EBF" w:rsidRDefault="005C0039">
          <w:pPr>
            <w:pStyle w:val="TM3"/>
            <w:tabs>
              <w:tab w:val="left" w:pos="1200"/>
              <w:tab w:val="right" w:leader="dot" w:pos="9350"/>
            </w:tabs>
            <w:rPr>
              <w:rFonts w:eastAsiaTheme="minorEastAsia"/>
              <w:noProof/>
              <w:lang w:val="fr-CA" w:eastAsia="en-CA"/>
            </w:rPr>
          </w:pPr>
          <w:hyperlink w:anchor="_Toc163646231" w:history="1">
            <w:r w:rsidRPr="00F54EBF">
              <w:rPr>
                <w:rStyle w:val="Lienhypertexte"/>
                <w:rFonts w:cs="Times New Roman"/>
                <w:noProof/>
                <w:lang w:val="fr-CA"/>
              </w:rPr>
              <w:t>2.1</w:t>
            </w:r>
            <w:r w:rsidRPr="00F54EBF">
              <w:rPr>
                <w:rFonts w:eastAsiaTheme="minorEastAsia"/>
                <w:noProof/>
                <w:lang w:val="fr-CA" w:eastAsia="en-CA"/>
              </w:rPr>
              <w:tab/>
            </w:r>
            <w:r w:rsidRPr="00F54EBF">
              <w:rPr>
                <w:rStyle w:val="Lienhypertexte"/>
                <w:rFonts w:cs="Times New Roman"/>
                <w:noProof/>
                <w:lang w:val="fr-CA"/>
              </w:rPr>
              <w:t>Modèle entité-relation</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_Toc163646231 \h </w:instrText>
            </w:r>
            <w:r w:rsidRPr="00F54EBF">
              <w:rPr>
                <w:noProof/>
                <w:webHidden/>
                <w:lang w:val="fr-CA"/>
              </w:rPr>
            </w:r>
            <w:r w:rsidRPr="00F54EBF">
              <w:rPr>
                <w:noProof/>
                <w:webHidden/>
                <w:lang w:val="fr-CA"/>
              </w:rPr>
              <w:fldChar w:fldCharType="separate"/>
            </w:r>
            <w:r w:rsidR="00F54EBF">
              <w:rPr>
                <w:noProof/>
                <w:webHidden/>
                <w:lang w:val="fr-CA"/>
              </w:rPr>
              <w:t>5</w:t>
            </w:r>
            <w:r w:rsidRPr="00F54EBF">
              <w:rPr>
                <w:noProof/>
                <w:webHidden/>
                <w:lang w:val="fr-CA"/>
              </w:rPr>
              <w:fldChar w:fldCharType="end"/>
            </w:r>
          </w:hyperlink>
        </w:p>
        <w:p w14:paraId="293E692A" w14:textId="076F7A1E" w:rsidR="005C0039" w:rsidRPr="00F54EBF" w:rsidRDefault="005C0039">
          <w:pPr>
            <w:pStyle w:val="TM3"/>
            <w:tabs>
              <w:tab w:val="left" w:pos="1200"/>
              <w:tab w:val="right" w:leader="dot" w:pos="9350"/>
            </w:tabs>
            <w:rPr>
              <w:rFonts w:eastAsiaTheme="minorEastAsia"/>
              <w:noProof/>
              <w:lang w:val="fr-CA" w:eastAsia="en-CA"/>
            </w:rPr>
          </w:pPr>
          <w:hyperlink w:anchor="_Toc163646232" w:history="1">
            <w:r w:rsidRPr="00F54EBF">
              <w:rPr>
                <w:rStyle w:val="Lienhypertexte"/>
                <w:rFonts w:cs="Times New Roman"/>
                <w:noProof/>
                <w:lang w:val="fr-CA"/>
              </w:rPr>
              <w:t>2.2</w:t>
            </w:r>
            <w:r w:rsidRPr="00F54EBF">
              <w:rPr>
                <w:rFonts w:eastAsiaTheme="minorEastAsia"/>
                <w:noProof/>
                <w:lang w:val="fr-CA" w:eastAsia="en-CA"/>
              </w:rPr>
              <w:tab/>
            </w:r>
            <w:r w:rsidRPr="00F54EBF">
              <w:rPr>
                <w:rStyle w:val="Lienhypertexte"/>
                <w:rFonts w:cs="Times New Roman"/>
                <w:noProof/>
                <w:lang w:val="fr-CA"/>
              </w:rPr>
              <w:t>Modèle relationnel</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_Toc163646232 \h </w:instrText>
            </w:r>
            <w:r w:rsidRPr="00F54EBF">
              <w:rPr>
                <w:noProof/>
                <w:webHidden/>
                <w:lang w:val="fr-CA"/>
              </w:rPr>
            </w:r>
            <w:r w:rsidRPr="00F54EBF">
              <w:rPr>
                <w:noProof/>
                <w:webHidden/>
                <w:lang w:val="fr-CA"/>
              </w:rPr>
              <w:fldChar w:fldCharType="separate"/>
            </w:r>
            <w:r w:rsidR="00F54EBF">
              <w:rPr>
                <w:noProof/>
                <w:webHidden/>
                <w:lang w:val="fr-CA"/>
              </w:rPr>
              <w:t>6</w:t>
            </w:r>
            <w:r w:rsidRPr="00F54EBF">
              <w:rPr>
                <w:noProof/>
                <w:webHidden/>
                <w:lang w:val="fr-CA"/>
              </w:rPr>
              <w:fldChar w:fldCharType="end"/>
            </w:r>
          </w:hyperlink>
        </w:p>
        <w:p w14:paraId="5A5533EB" w14:textId="24F2447C" w:rsidR="005C0039" w:rsidRPr="00F54EBF" w:rsidRDefault="005C0039">
          <w:pPr>
            <w:pStyle w:val="TM2"/>
            <w:tabs>
              <w:tab w:val="left" w:pos="720"/>
              <w:tab w:val="right" w:leader="dot" w:pos="9350"/>
            </w:tabs>
            <w:rPr>
              <w:rFonts w:eastAsiaTheme="minorEastAsia"/>
              <w:noProof/>
              <w:lang w:val="fr-CA" w:eastAsia="en-CA"/>
            </w:rPr>
          </w:pPr>
          <w:hyperlink w:anchor="_Toc163646233" w:history="1">
            <w:r w:rsidRPr="00F54EBF">
              <w:rPr>
                <w:rStyle w:val="Lienhypertexte"/>
                <w:rFonts w:cs="Times New Roman"/>
                <w:noProof/>
                <w:lang w:val="fr-CA"/>
              </w:rPr>
              <w:t>3.</w:t>
            </w:r>
            <w:r w:rsidRPr="00F54EBF">
              <w:rPr>
                <w:rFonts w:eastAsiaTheme="minorEastAsia"/>
                <w:noProof/>
                <w:lang w:val="fr-CA" w:eastAsia="en-CA"/>
              </w:rPr>
              <w:tab/>
            </w:r>
            <w:r w:rsidRPr="00F54EBF">
              <w:rPr>
                <w:rStyle w:val="Lienhypertexte"/>
                <w:rFonts w:cs="Times New Roman"/>
                <w:noProof/>
                <w:lang w:val="fr-CA"/>
              </w:rPr>
              <w:t>Création de la base de données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_Toc163646233 \h </w:instrText>
            </w:r>
            <w:r w:rsidRPr="00F54EBF">
              <w:rPr>
                <w:noProof/>
                <w:webHidden/>
                <w:lang w:val="fr-CA"/>
              </w:rPr>
            </w:r>
            <w:r w:rsidRPr="00F54EBF">
              <w:rPr>
                <w:noProof/>
                <w:webHidden/>
                <w:lang w:val="fr-CA"/>
              </w:rPr>
              <w:fldChar w:fldCharType="separate"/>
            </w:r>
            <w:r w:rsidR="00F54EBF">
              <w:rPr>
                <w:noProof/>
                <w:webHidden/>
                <w:lang w:val="fr-CA"/>
              </w:rPr>
              <w:t>7</w:t>
            </w:r>
            <w:r w:rsidRPr="00F54EBF">
              <w:rPr>
                <w:noProof/>
                <w:webHidden/>
                <w:lang w:val="fr-CA"/>
              </w:rPr>
              <w:fldChar w:fldCharType="end"/>
            </w:r>
          </w:hyperlink>
        </w:p>
        <w:p w14:paraId="11B5990A" w14:textId="35B325AE" w:rsidR="005C0039" w:rsidRPr="00F54EBF" w:rsidRDefault="005C0039">
          <w:pPr>
            <w:pStyle w:val="TM2"/>
            <w:tabs>
              <w:tab w:val="left" w:pos="720"/>
              <w:tab w:val="right" w:leader="dot" w:pos="9350"/>
            </w:tabs>
            <w:rPr>
              <w:rFonts w:eastAsiaTheme="minorEastAsia"/>
              <w:noProof/>
              <w:lang w:val="fr-CA" w:eastAsia="en-CA"/>
            </w:rPr>
          </w:pPr>
          <w:hyperlink w:anchor="_Toc163646234" w:history="1">
            <w:r w:rsidRPr="00F54EBF">
              <w:rPr>
                <w:rStyle w:val="Lienhypertexte"/>
                <w:rFonts w:cs="Times New Roman"/>
                <w:noProof/>
                <w:lang w:val="fr-CA"/>
              </w:rPr>
              <w:t>4.</w:t>
            </w:r>
            <w:r w:rsidRPr="00F54EBF">
              <w:rPr>
                <w:rFonts w:eastAsiaTheme="minorEastAsia"/>
                <w:noProof/>
                <w:lang w:val="fr-CA" w:eastAsia="en-CA"/>
              </w:rPr>
              <w:tab/>
            </w:r>
            <w:r w:rsidRPr="00F54EBF">
              <w:rPr>
                <w:rStyle w:val="Lienhypertexte"/>
                <w:rFonts w:cs="Times New Roman"/>
                <w:noProof/>
                <w:lang w:val="fr-CA"/>
              </w:rPr>
              <w:t>Création des requêtes et des routines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_Toc163646234 \h </w:instrText>
            </w:r>
            <w:r w:rsidRPr="00F54EBF">
              <w:rPr>
                <w:noProof/>
                <w:webHidden/>
                <w:lang w:val="fr-CA"/>
              </w:rPr>
            </w:r>
            <w:r w:rsidRPr="00F54EBF">
              <w:rPr>
                <w:noProof/>
                <w:webHidden/>
                <w:lang w:val="fr-CA"/>
              </w:rPr>
              <w:fldChar w:fldCharType="separate"/>
            </w:r>
            <w:r w:rsidR="00F54EBF">
              <w:rPr>
                <w:noProof/>
                <w:webHidden/>
                <w:lang w:val="fr-CA"/>
              </w:rPr>
              <w:t>8</w:t>
            </w:r>
            <w:r w:rsidRPr="00F54EBF">
              <w:rPr>
                <w:noProof/>
                <w:webHidden/>
                <w:lang w:val="fr-CA"/>
              </w:rPr>
              <w:fldChar w:fldCharType="end"/>
            </w:r>
          </w:hyperlink>
        </w:p>
        <w:p w14:paraId="7EBCBFDD" w14:textId="43408E17" w:rsidR="005C0039" w:rsidRPr="00F54EBF" w:rsidRDefault="005C0039">
          <w:pPr>
            <w:pStyle w:val="TM2"/>
            <w:tabs>
              <w:tab w:val="left" w:pos="720"/>
              <w:tab w:val="right" w:leader="dot" w:pos="9350"/>
            </w:tabs>
            <w:rPr>
              <w:rFonts w:eastAsiaTheme="minorEastAsia"/>
              <w:noProof/>
              <w:lang w:val="fr-CA" w:eastAsia="en-CA"/>
            </w:rPr>
          </w:pPr>
          <w:hyperlink w:anchor="_Toc163646235" w:history="1">
            <w:r w:rsidRPr="00F54EBF">
              <w:rPr>
                <w:rStyle w:val="Lienhypertexte"/>
                <w:rFonts w:cs="Times New Roman"/>
                <w:noProof/>
                <w:lang w:val="fr-CA"/>
              </w:rPr>
              <w:t>5.</w:t>
            </w:r>
            <w:r w:rsidRPr="00F54EBF">
              <w:rPr>
                <w:rFonts w:eastAsiaTheme="minorEastAsia"/>
                <w:noProof/>
                <w:lang w:val="fr-CA" w:eastAsia="en-CA"/>
              </w:rPr>
              <w:tab/>
            </w:r>
            <w:r w:rsidRPr="00F54EBF">
              <w:rPr>
                <w:rStyle w:val="Lienhypertexte"/>
                <w:rFonts w:cs="Times New Roman"/>
                <w:noProof/>
                <w:lang w:val="fr-CA"/>
              </w:rPr>
              <w:t>Indexation et optimisation du système</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_Toc163646235 \h </w:instrText>
            </w:r>
            <w:r w:rsidRPr="00F54EBF">
              <w:rPr>
                <w:noProof/>
                <w:webHidden/>
                <w:lang w:val="fr-CA"/>
              </w:rPr>
            </w:r>
            <w:r w:rsidRPr="00F54EBF">
              <w:rPr>
                <w:noProof/>
                <w:webHidden/>
                <w:lang w:val="fr-CA"/>
              </w:rPr>
              <w:fldChar w:fldCharType="separate"/>
            </w:r>
            <w:r w:rsidR="00F54EBF">
              <w:rPr>
                <w:noProof/>
                <w:webHidden/>
                <w:lang w:val="fr-CA"/>
              </w:rPr>
              <w:t>8</w:t>
            </w:r>
            <w:r w:rsidRPr="00F54EBF">
              <w:rPr>
                <w:noProof/>
                <w:webHidden/>
                <w:lang w:val="fr-CA"/>
              </w:rPr>
              <w:fldChar w:fldCharType="end"/>
            </w:r>
          </w:hyperlink>
        </w:p>
        <w:p w14:paraId="2A197A12" w14:textId="41B6C1E4" w:rsidR="005C0039" w:rsidRPr="00F54EBF" w:rsidRDefault="005C0039">
          <w:pPr>
            <w:pStyle w:val="TM2"/>
            <w:tabs>
              <w:tab w:val="left" w:pos="720"/>
              <w:tab w:val="right" w:leader="dot" w:pos="9350"/>
            </w:tabs>
            <w:rPr>
              <w:rFonts w:eastAsiaTheme="minorEastAsia"/>
              <w:noProof/>
              <w:lang w:val="fr-CA" w:eastAsia="en-CA"/>
            </w:rPr>
          </w:pPr>
          <w:hyperlink w:anchor="_Toc163646236" w:history="1">
            <w:r w:rsidRPr="00F54EBF">
              <w:rPr>
                <w:rStyle w:val="Lienhypertexte"/>
                <w:rFonts w:cs="Times New Roman"/>
                <w:noProof/>
                <w:lang w:val="fr-CA"/>
              </w:rPr>
              <w:t>6.</w:t>
            </w:r>
            <w:r w:rsidRPr="00F54EBF">
              <w:rPr>
                <w:rFonts w:eastAsiaTheme="minorEastAsia"/>
                <w:noProof/>
                <w:lang w:val="fr-CA" w:eastAsia="en-CA"/>
              </w:rPr>
              <w:tab/>
            </w:r>
            <w:r w:rsidRPr="00F54EBF">
              <w:rPr>
                <w:rStyle w:val="Lienhypertexte"/>
                <w:rFonts w:cs="Times New Roman"/>
                <w:noProof/>
                <w:lang w:val="fr-CA"/>
              </w:rPr>
              <w:t>Normalisation des relations</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_Toc163646236 \h </w:instrText>
            </w:r>
            <w:r w:rsidRPr="00F54EBF">
              <w:rPr>
                <w:noProof/>
                <w:webHidden/>
                <w:lang w:val="fr-CA"/>
              </w:rPr>
            </w:r>
            <w:r w:rsidRPr="00F54EBF">
              <w:rPr>
                <w:noProof/>
                <w:webHidden/>
                <w:lang w:val="fr-CA"/>
              </w:rPr>
              <w:fldChar w:fldCharType="separate"/>
            </w:r>
            <w:r w:rsidR="00F54EBF">
              <w:rPr>
                <w:noProof/>
                <w:webHidden/>
                <w:lang w:val="fr-CA"/>
              </w:rPr>
              <w:t>9</w:t>
            </w:r>
            <w:r w:rsidRPr="00F54EBF">
              <w:rPr>
                <w:noProof/>
                <w:webHidden/>
                <w:lang w:val="fr-CA"/>
              </w:rPr>
              <w:fldChar w:fldCharType="end"/>
            </w:r>
          </w:hyperlink>
        </w:p>
        <w:p w14:paraId="2E6CD6E3" w14:textId="799F70DC" w:rsidR="005C0039" w:rsidRPr="00F54EBF" w:rsidRDefault="005C0039">
          <w:pPr>
            <w:pStyle w:val="TM2"/>
            <w:tabs>
              <w:tab w:val="left" w:pos="720"/>
              <w:tab w:val="right" w:leader="dot" w:pos="9350"/>
            </w:tabs>
            <w:rPr>
              <w:rFonts w:eastAsiaTheme="minorEastAsia"/>
              <w:noProof/>
              <w:lang w:val="fr-CA" w:eastAsia="en-CA"/>
            </w:rPr>
          </w:pPr>
          <w:hyperlink w:anchor="_Toc163646237" w:history="1">
            <w:r w:rsidRPr="00F54EBF">
              <w:rPr>
                <w:rStyle w:val="Lienhypertexte"/>
                <w:rFonts w:cs="Times New Roman"/>
                <w:noProof/>
                <w:lang w:val="fr-CA"/>
              </w:rPr>
              <w:t>7.</w:t>
            </w:r>
            <w:r w:rsidRPr="00F54EBF">
              <w:rPr>
                <w:rFonts w:eastAsiaTheme="minorEastAsia"/>
                <w:noProof/>
                <w:lang w:val="fr-CA" w:eastAsia="en-CA"/>
              </w:rPr>
              <w:tab/>
            </w:r>
            <w:r w:rsidRPr="00F54EBF">
              <w:rPr>
                <w:rStyle w:val="Lienhypertexte"/>
                <w:rFonts w:cs="Times New Roman"/>
                <w:noProof/>
                <w:lang w:val="fr-CA"/>
              </w:rPr>
              <w:t>Sécurité de la BD</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_Toc163646237 \h </w:instrText>
            </w:r>
            <w:r w:rsidRPr="00F54EBF">
              <w:rPr>
                <w:noProof/>
                <w:webHidden/>
                <w:lang w:val="fr-CA"/>
              </w:rPr>
            </w:r>
            <w:r w:rsidRPr="00F54EBF">
              <w:rPr>
                <w:noProof/>
                <w:webHidden/>
                <w:lang w:val="fr-CA"/>
              </w:rPr>
              <w:fldChar w:fldCharType="separate"/>
            </w:r>
            <w:r w:rsidR="00F54EBF">
              <w:rPr>
                <w:noProof/>
                <w:webHidden/>
                <w:lang w:val="fr-CA"/>
              </w:rPr>
              <w:t>9</w:t>
            </w:r>
            <w:r w:rsidRPr="00F54EBF">
              <w:rPr>
                <w:noProof/>
                <w:webHidden/>
                <w:lang w:val="fr-CA"/>
              </w:rPr>
              <w:fldChar w:fldCharType="end"/>
            </w:r>
          </w:hyperlink>
        </w:p>
        <w:p w14:paraId="207C8DD8" w14:textId="0FC478C6" w:rsidR="005C0039" w:rsidRPr="00F54EBF" w:rsidRDefault="005C0039">
          <w:pPr>
            <w:pStyle w:val="TM2"/>
            <w:tabs>
              <w:tab w:val="left" w:pos="720"/>
              <w:tab w:val="right" w:leader="dot" w:pos="9350"/>
            </w:tabs>
            <w:rPr>
              <w:rFonts w:eastAsiaTheme="minorEastAsia"/>
              <w:noProof/>
              <w:lang w:val="fr-CA" w:eastAsia="en-CA"/>
            </w:rPr>
          </w:pPr>
          <w:hyperlink w:anchor="_Toc163646238" w:history="1">
            <w:r w:rsidRPr="00F54EBF">
              <w:rPr>
                <w:rStyle w:val="Lienhypertexte"/>
                <w:rFonts w:cs="Times New Roman"/>
                <w:noProof/>
                <w:lang w:val="fr-CA"/>
              </w:rPr>
              <w:t>8.</w:t>
            </w:r>
            <w:r w:rsidRPr="00F54EBF">
              <w:rPr>
                <w:rFonts w:eastAsiaTheme="minorEastAsia"/>
                <w:noProof/>
                <w:lang w:val="fr-CA" w:eastAsia="en-CA"/>
              </w:rPr>
              <w:tab/>
            </w:r>
            <w:r w:rsidRPr="00F54EBF">
              <w:rPr>
                <w:rStyle w:val="Lienhypertexte"/>
                <w:rFonts w:cs="Times New Roman"/>
                <w:noProof/>
                <w:lang w:val="fr-CA"/>
              </w:rPr>
              <w:t>Implémentation de la logique d’affaire</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_Toc163646238 \h </w:instrText>
            </w:r>
            <w:r w:rsidRPr="00F54EBF">
              <w:rPr>
                <w:noProof/>
                <w:webHidden/>
                <w:lang w:val="fr-CA"/>
              </w:rPr>
            </w:r>
            <w:r w:rsidRPr="00F54EBF">
              <w:rPr>
                <w:noProof/>
                <w:webHidden/>
                <w:lang w:val="fr-CA"/>
              </w:rPr>
              <w:fldChar w:fldCharType="separate"/>
            </w:r>
            <w:r w:rsidR="00F54EBF">
              <w:rPr>
                <w:noProof/>
                <w:webHidden/>
                <w:lang w:val="fr-CA"/>
              </w:rPr>
              <w:t>9</w:t>
            </w:r>
            <w:r w:rsidRPr="00F54EBF">
              <w:rPr>
                <w:noProof/>
                <w:webHidden/>
                <w:lang w:val="fr-CA"/>
              </w:rPr>
              <w:fldChar w:fldCharType="end"/>
            </w:r>
          </w:hyperlink>
        </w:p>
        <w:p w14:paraId="655A66F7" w14:textId="3B18CF92" w:rsidR="005C0039" w:rsidRPr="00F54EBF" w:rsidRDefault="005C0039">
          <w:pPr>
            <w:pStyle w:val="TM2"/>
            <w:tabs>
              <w:tab w:val="left" w:pos="720"/>
              <w:tab w:val="right" w:leader="dot" w:pos="9350"/>
            </w:tabs>
            <w:rPr>
              <w:rFonts w:eastAsiaTheme="minorEastAsia"/>
              <w:noProof/>
              <w:lang w:val="fr-CA" w:eastAsia="en-CA"/>
            </w:rPr>
          </w:pPr>
          <w:hyperlink w:anchor="_Toc163646239" w:history="1">
            <w:r w:rsidRPr="00F54EBF">
              <w:rPr>
                <w:rStyle w:val="Lienhypertexte"/>
                <w:rFonts w:cs="Times New Roman"/>
                <w:noProof/>
                <w:lang w:val="fr-CA"/>
              </w:rPr>
              <w:t>9.</w:t>
            </w:r>
            <w:r w:rsidRPr="00F54EBF">
              <w:rPr>
                <w:rFonts w:eastAsiaTheme="minorEastAsia"/>
                <w:noProof/>
                <w:lang w:val="fr-CA" w:eastAsia="en-CA"/>
              </w:rPr>
              <w:tab/>
            </w:r>
            <w:r w:rsidRPr="00F54EBF">
              <w:rPr>
                <w:rStyle w:val="Lienhypertexte"/>
                <w:rFonts w:cs="Times New Roman"/>
                <w:noProof/>
                <w:lang w:val="fr-CA"/>
              </w:rPr>
              <w:t>Implémentation de l’interface utilisateur</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_Toc163646239 \h </w:instrText>
            </w:r>
            <w:r w:rsidRPr="00F54EBF">
              <w:rPr>
                <w:noProof/>
                <w:webHidden/>
                <w:lang w:val="fr-CA"/>
              </w:rPr>
            </w:r>
            <w:r w:rsidRPr="00F54EBF">
              <w:rPr>
                <w:noProof/>
                <w:webHidden/>
                <w:lang w:val="fr-CA"/>
              </w:rPr>
              <w:fldChar w:fldCharType="separate"/>
            </w:r>
            <w:r w:rsidR="00F54EBF">
              <w:rPr>
                <w:noProof/>
                <w:webHidden/>
                <w:lang w:val="fr-CA"/>
              </w:rPr>
              <w:t>9</w:t>
            </w:r>
            <w:r w:rsidRPr="00F54EBF">
              <w:rPr>
                <w:noProof/>
                <w:webHidden/>
                <w:lang w:val="fr-CA"/>
              </w:rPr>
              <w:fldChar w:fldCharType="end"/>
            </w:r>
          </w:hyperlink>
        </w:p>
        <w:p w14:paraId="582D0738" w14:textId="48760E3C" w:rsidR="005C0039" w:rsidRPr="00F54EBF" w:rsidRDefault="005C0039">
          <w:pPr>
            <w:pStyle w:val="TM2"/>
            <w:tabs>
              <w:tab w:val="left" w:pos="960"/>
              <w:tab w:val="right" w:leader="dot" w:pos="9350"/>
            </w:tabs>
            <w:rPr>
              <w:rFonts w:eastAsiaTheme="minorEastAsia"/>
              <w:noProof/>
              <w:lang w:val="fr-CA" w:eastAsia="en-CA"/>
            </w:rPr>
          </w:pPr>
          <w:hyperlink w:anchor="_Toc163646240" w:history="1">
            <w:r w:rsidRPr="00F54EBF">
              <w:rPr>
                <w:rStyle w:val="Lienhypertexte"/>
                <w:rFonts w:cs="Times New Roman"/>
                <w:noProof/>
                <w:lang w:val="fr-CA"/>
              </w:rPr>
              <w:t>10.</w:t>
            </w:r>
            <w:r w:rsidRPr="00F54EBF">
              <w:rPr>
                <w:rFonts w:eastAsiaTheme="minorEastAsia"/>
                <w:noProof/>
                <w:lang w:val="fr-CA" w:eastAsia="en-CA"/>
              </w:rPr>
              <w:tab/>
            </w:r>
            <w:r w:rsidRPr="00F54EBF">
              <w:rPr>
                <w:rStyle w:val="Lienhypertexte"/>
                <w:rFonts w:cs="Times New Roman"/>
                <w:noProof/>
                <w:lang w:val="fr-CA"/>
              </w:rPr>
              <w:t>Tests du système</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_Toc163646240 \h </w:instrText>
            </w:r>
            <w:r w:rsidRPr="00F54EBF">
              <w:rPr>
                <w:noProof/>
                <w:webHidden/>
                <w:lang w:val="fr-CA"/>
              </w:rPr>
            </w:r>
            <w:r w:rsidRPr="00F54EBF">
              <w:rPr>
                <w:noProof/>
                <w:webHidden/>
                <w:lang w:val="fr-CA"/>
              </w:rPr>
              <w:fldChar w:fldCharType="separate"/>
            </w:r>
            <w:r w:rsidR="00F54EBF">
              <w:rPr>
                <w:noProof/>
                <w:webHidden/>
                <w:lang w:val="fr-CA"/>
              </w:rPr>
              <w:t>9</w:t>
            </w:r>
            <w:r w:rsidRPr="00F54EBF">
              <w:rPr>
                <w:noProof/>
                <w:webHidden/>
                <w:lang w:val="fr-CA"/>
              </w:rPr>
              <w:fldChar w:fldCharType="end"/>
            </w:r>
          </w:hyperlink>
        </w:p>
        <w:p w14:paraId="527AC1FD" w14:textId="305888A1" w:rsidR="005C0039" w:rsidRPr="00F54EBF" w:rsidRDefault="005C0039">
          <w:pPr>
            <w:pStyle w:val="TM2"/>
            <w:tabs>
              <w:tab w:val="left" w:pos="960"/>
              <w:tab w:val="right" w:leader="dot" w:pos="9350"/>
            </w:tabs>
            <w:rPr>
              <w:rFonts w:eastAsiaTheme="minorEastAsia"/>
              <w:noProof/>
              <w:lang w:val="fr-CA" w:eastAsia="en-CA"/>
            </w:rPr>
          </w:pPr>
          <w:hyperlink w:anchor="_Toc163646241" w:history="1">
            <w:r w:rsidRPr="00F54EBF">
              <w:rPr>
                <w:rStyle w:val="Lienhypertexte"/>
                <w:rFonts w:cs="Times New Roman"/>
                <w:noProof/>
                <w:lang w:val="fr-CA"/>
              </w:rPr>
              <w:t>11.</w:t>
            </w:r>
            <w:r w:rsidRPr="00F54EBF">
              <w:rPr>
                <w:rFonts w:eastAsiaTheme="minorEastAsia"/>
                <w:noProof/>
                <w:lang w:val="fr-CA" w:eastAsia="en-CA"/>
              </w:rPr>
              <w:tab/>
            </w:r>
            <w:r w:rsidRPr="00F54EBF">
              <w:rPr>
                <w:rStyle w:val="Lienhypertexte"/>
                <w:rFonts w:cs="Times New Roman"/>
                <w:noProof/>
                <w:lang w:val="fr-CA"/>
              </w:rPr>
              <w:t>Accessibilité du système</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_Toc163646241 \h </w:instrText>
            </w:r>
            <w:r w:rsidRPr="00F54EBF">
              <w:rPr>
                <w:noProof/>
                <w:webHidden/>
                <w:lang w:val="fr-CA"/>
              </w:rPr>
            </w:r>
            <w:r w:rsidRPr="00F54EBF">
              <w:rPr>
                <w:noProof/>
                <w:webHidden/>
                <w:lang w:val="fr-CA"/>
              </w:rPr>
              <w:fldChar w:fldCharType="separate"/>
            </w:r>
            <w:r w:rsidR="00F54EBF">
              <w:rPr>
                <w:noProof/>
                <w:webHidden/>
                <w:lang w:val="fr-CA"/>
              </w:rPr>
              <w:t>10</w:t>
            </w:r>
            <w:r w:rsidRPr="00F54EBF">
              <w:rPr>
                <w:noProof/>
                <w:webHidden/>
                <w:lang w:val="fr-CA"/>
              </w:rPr>
              <w:fldChar w:fldCharType="end"/>
            </w:r>
          </w:hyperlink>
        </w:p>
        <w:p w14:paraId="4A70EE29" w14:textId="3A9B2FB6" w:rsidR="005C0039" w:rsidRPr="00F54EBF" w:rsidRDefault="005C0039">
          <w:pPr>
            <w:pStyle w:val="TM2"/>
            <w:tabs>
              <w:tab w:val="left" w:pos="960"/>
              <w:tab w:val="right" w:leader="dot" w:pos="9350"/>
            </w:tabs>
            <w:rPr>
              <w:rFonts w:eastAsiaTheme="minorEastAsia"/>
              <w:noProof/>
              <w:lang w:val="fr-CA" w:eastAsia="en-CA"/>
            </w:rPr>
          </w:pPr>
          <w:hyperlink w:anchor="_Toc163646242" w:history="1">
            <w:r w:rsidRPr="00F54EBF">
              <w:rPr>
                <w:rStyle w:val="Lienhypertexte"/>
                <w:rFonts w:cs="Times New Roman"/>
                <w:noProof/>
                <w:lang w:val="fr-CA"/>
              </w:rPr>
              <w:t>12.</w:t>
            </w:r>
            <w:r w:rsidRPr="00F54EBF">
              <w:rPr>
                <w:rFonts w:eastAsiaTheme="minorEastAsia"/>
                <w:noProof/>
                <w:lang w:val="fr-CA" w:eastAsia="en-CA"/>
              </w:rPr>
              <w:tab/>
            </w:r>
            <w:r w:rsidRPr="00F54EBF">
              <w:rPr>
                <w:rStyle w:val="Lienhypertexte"/>
                <w:rFonts w:cs="Times New Roman"/>
                <w:noProof/>
                <w:lang w:val="fr-CA"/>
              </w:rPr>
              <w:t>Gestion de l’équipe et organisation du travail</w:t>
            </w:r>
            <w:r w:rsidRPr="00F54EBF">
              <w:rPr>
                <w:noProof/>
                <w:webHidden/>
                <w:lang w:val="fr-CA"/>
              </w:rPr>
              <w:tab/>
            </w:r>
            <w:r w:rsidRPr="00F54EBF">
              <w:rPr>
                <w:noProof/>
                <w:webHidden/>
                <w:lang w:val="fr-CA"/>
              </w:rPr>
              <w:fldChar w:fldCharType="begin"/>
            </w:r>
            <w:r w:rsidRPr="00F54EBF">
              <w:rPr>
                <w:noProof/>
                <w:webHidden/>
                <w:lang w:val="fr-CA"/>
              </w:rPr>
              <w:instrText xml:space="preserve"> PAGEREF _Toc163646242 \h </w:instrText>
            </w:r>
            <w:r w:rsidRPr="00F54EBF">
              <w:rPr>
                <w:noProof/>
                <w:webHidden/>
                <w:lang w:val="fr-CA"/>
              </w:rPr>
            </w:r>
            <w:r w:rsidRPr="00F54EBF">
              <w:rPr>
                <w:noProof/>
                <w:webHidden/>
                <w:lang w:val="fr-CA"/>
              </w:rPr>
              <w:fldChar w:fldCharType="separate"/>
            </w:r>
            <w:r w:rsidR="00F54EBF">
              <w:rPr>
                <w:noProof/>
                <w:webHidden/>
                <w:lang w:val="fr-CA"/>
              </w:rPr>
              <w:t>10</w:t>
            </w:r>
            <w:r w:rsidRPr="00F54EBF">
              <w:rPr>
                <w:noProof/>
                <w:webHidden/>
                <w:lang w:val="fr-CA"/>
              </w:rPr>
              <w:fldChar w:fldCharType="end"/>
            </w:r>
          </w:hyperlink>
        </w:p>
        <w:p w14:paraId="04610414" w14:textId="696D8045"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b/>
              <w:bCs/>
              <w:lang w:val="fr-CA"/>
            </w:rPr>
            <w:fldChar w:fldCharType="end"/>
          </w:r>
        </w:p>
      </w:sdtContent>
    </w:sdt>
    <w:p w14:paraId="68FEADA3" w14:textId="50B52B82"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br w:type="page"/>
      </w:r>
    </w:p>
    <w:p w14:paraId="5152F9AF" w14:textId="45510ABE" w:rsidR="00B8160F" w:rsidRPr="00F54EBF" w:rsidRDefault="00B8160F" w:rsidP="002F2D8D">
      <w:pPr>
        <w:pStyle w:val="Titre2"/>
        <w:numPr>
          <w:ilvl w:val="0"/>
          <w:numId w:val="1"/>
        </w:numPr>
        <w:spacing w:before="120" w:line="276" w:lineRule="auto"/>
        <w:jc w:val="both"/>
        <w:rPr>
          <w:rFonts w:cs="Times New Roman"/>
          <w:lang w:val="fr-CA"/>
        </w:rPr>
      </w:pPr>
      <w:bookmarkStart w:id="0" w:name="_Toc163646224"/>
      <w:r w:rsidRPr="00F54EBF">
        <w:rPr>
          <w:rFonts w:cs="Times New Roman"/>
          <w:lang w:val="fr-CA"/>
        </w:rPr>
        <w:lastRenderedPageBreak/>
        <w:t>Énonciation du problème et des exigences</w:t>
      </w:r>
      <w:bookmarkEnd w:id="0"/>
    </w:p>
    <w:p w14:paraId="2654DEF9" w14:textId="1699A05F" w:rsidR="00B8160F" w:rsidRPr="00F54EBF" w:rsidRDefault="00B8160F" w:rsidP="002F2D8D">
      <w:pPr>
        <w:pStyle w:val="Titre3"/>
        <w:numPr>
          <w:ilvl w:val="1"/>
          <w:numId w:val="1"/>
        </w:numPr>
        <w:spacing w:before="120" w:line="276" w:lineRule="auto"/>
        <w:jc w:val="both"/>
        <w:rPr>
          <w:rFonts w:cs="Times New Roman"/>
          <w:lang w:val="fr-CA"/>
        </w:rPr>
      </w:pPr>
      <w:bookmarkStart w:id="1" w:name="_Toc163646225"/>
      <w:r w:rsidRPr="00F54EBF">
        <w:rPr>
          <w:rFonts w:cs="Times New Roman"/>
          <w:lang w:val="fr-CA"/>
        </w:rPr>
        <w:t>Contexte</w:t>
      </w:r>
      <w:bookmarkEnd w:id="1"/>
    </w:p>
    <w:p w14:paraId="473F2691" w14:textId="3A429A4A"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À la suite des délibérations de l’équipe, il a été décidé que l’application créée dans le cadre du projet de session du cours GLO-2005 de l’Université Laval est une application de prise de notes. Elle peut être utilisée pour la prise de notes ou la rédaction de tout autre texte simple. Les notes en soit sont des chaînes de caractères écrites et affichées en respectant le standard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 xml:space="preserve"> (.md) afin d’offrir la possibilité aux usagers de réaliser un minimum de formatage. Le nom de l’application produite est Notepad+++, un clin d’œil au légendaire logiciel de traitement de code Notepad++.</w:t>
      </w:r>
    </w:p>
    <w:p w14:paraId="51EE9EE7" w14:textId="3F3C5203" w:rsidR="00B8160F" w:rsidRPr="00F54EBF" w:rsidRDefault="00B8160F" w:rsidP="002F2D8D">
      <w:pPr>
        <w:pStyle w:val="Titre3"/>
        <w:numPr>
          <w:ilvl w:val="1"/>
          <w:numId w:val="1"/>
        </w:numPr>
        <w:jc w:val="both"/>
        <w:rPr>
          <w:rFonts w:cs="Times New Roman"/>
          <w:lang w:val="fr-CA"/>
        </w:rPr>
      </w:pPr>
      <w:bookmarkStart w:id="2" w:name="_Toc163646226"/>
      <w:r w:rsidRPr="00F54EBF">
        <w:rPr>
          <w:rFonts w:cs="Times New Roman"/>
          <w:lang w:val="fr-CA"/>
        </w:rPr>
        <w:t>Utilisateurs cibles</w:t>
      </w:r>
      <w:bookmarkEnd w:id="2"/>
    </w:p>
    <w:p w14:paraId="103312AE" w14:textId="1CB9C0D0"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Les utilisateurs cibles sont potentiellement toutes les personnes munies d’un ordinateur et d’un clavier, mais les utilisateurs clés </w:t>
      </w:r>
      <w:proofErr w:type="gramStart"/>
      <w:r w:rsidRPr="00F54EBF">
        <w:rPr>
          <w:rFonts w:ascii="Times New Roman" w:hAnsi="Times New Roman" w:cs="Times New Roman"/>
          <w:lang w:val="fr-CA"/>
        </w:rPr>
        <w:t>(«power</w:t>
      </w:r>
      <w:proofErr w:type="gram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qui utiliseront toutes les fonctionnalités offertes seront les gens possédant de bonnes connaissances en technologie, spécifiquement le langage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w:t>
      </w:r>
    </w:p>
    <w:p w14:paraId="69443C39" w14:textId="669CC9C1" w:rsidR="00B8160F" w:rsidRPr="00F54EBF" w:rsidRDefault="00B8160F" w:rsidP="002F2D8D">
      <w:pPr>
        <w:pStyle w:val="Titre3"/>
        <w:numPr>
          <w:ilvl w:val="1"/>
          <w:numId w:val="1"/>
        </w:numPr>
        <w:jc w:val="both"/>
        <w:rPr>
          <w:rFonts w:cs="Times New Roman"/>
          <w:lang w:val="fr-CA"/>
        </w:rPr>
      </w:pPr>
      <w:bookmarkStart w:id="3" w:name="_Toc163646227"/>
      <w:r w:rsidRPr="00F54EBF">
        <w:rPr>
          <w:rFonts w:cs="Times New Roman"/>
          <w:lang w:val="fr-CA"/>
        </w:rPr>
        <w:t>Avantages de notre solution</w:t>
      </w:r>
      <w:bookmarkEnd w:id="3"/>
    </w:p>
    <w:p w14:paraId="71A3E6C7" w14:textId="5E9052E7"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développée offre plusieurs avantages par rapport au bon vieux bloc note de Windows. D’abord, les notes peuvent être regroupées en carnets de notes afin de respecter une hiérarchie conviviale. De plus, il est possible de partager une note avec d’autres utilisateurs, qui pourront eux aussi modifier cette note. Finalement, un historique des versions précédentes des notes est conservé pour consultation, au besoin.</w:t>
      </w:r>
    </w:p>
    <w:p w14:paraId="3A033C8C" w14:textId="7F3344EB" w:rsidR="00B8160F" w:rsidRPr="00F54EBF" w:rsidRDefault="00B8160F" w:rsidP="002F2D8D">
      <w:pPr>
        <w:pStyle w:val="Titre3"/>
        <w:numPr>
          <w:ilvl w:val="1"/>
          <w:numId w:val="1"/>
        </w:numPr>
        <w:jc w:val="both"/>
        <w:rPr>
          <w:rFonts w:cs="Times New Roman"/>
          <w:lang w:val="fr-CA"/>
        </w:rPr>
      </w:pPr>
      <w:bookmarkStart w:id="4" w:name="_Toc163646228"/>
      <w:r w:rsidRPr="00F54EBF">
        <w:rPr>
          <w:rFonts w:cs="Times New Roman"/>
          <w:lang w:val="fr-CA"/>
        </w:rPr>
        <w:t>Exigences</w:t>
      </w:r>
      <w:bookmarkEnd w:id="4"/>
    </w:p>
    <w:p w14:paraId="14F23E05" w14:textId="6B0F6578"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L’équipe a convenu des exigences suivantes :</w:t>
      </w:r>
    </w:p>
    <w:p w14:paraId="2C420728"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compte à l’aide de son adresse courriel et d’un mot de passe</w:t>
      </w:r>
    </w:p>
    <w:p w14:paraId="7C194BFD"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se connecter à son compte à l’aide de son adresse courriel et d’un mot de passe</w:t>
      </w:r>
    </w:p>
    <w:p w14:paraId="71852D88" w14:textId="1F64F475"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nouveau carnet de note et le nommer. Il peut renommer ce carnet de note à tout moment.</w:t>
      </w:r>
      <w:r w:rsidR="005C0039" w:rsidRPr="00F54EBF">
        <w:rPr>
          <w:rFonts w:ascii="Times New Roman" w:hAnsi="Times New Roman" w:cs="Times New Roman"/>
          <w:lang w:val="fr-CA"/>
        </w:rPr>
        <w:t xml:space="preserve"> Il</w:t>
      </w:r>
      <w:r w:rsidRPr="00F54EBF">
        <w:rPr>
          <w:rFonts w:ascii="Times New Roman" w:hAnsi="Times New Roman" w:cs="Times New Roman"/>
          <w:lang w:val="fr-CA"/>
        </w:rPr>
        <w:t xml:space="preserve"> peut supprimer ce carnet de note, ce qui aura pour effet de supprimer toutes les notes contenues dans ce carnet.</w:t>
      </w:r>
    </w:p>
    <w:p w14:paraId="1D30A7BB"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une nouvelle note et la nommer (ce nom sera immuable par la suite). Il peut supprimer cette note : s’il est le seul utilisateur à y avoir accès (cas 1), elle est supprimée définitivement ainsi que toutes les versions archivées de cette note; si d’autres utilisateurs ont accès à cette note (cas 2), il en perd simplement l’accès.</w:t>
      </w:r>
    </w:p>
    <w:p w14:paraId="6E9F6502"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Un utilisateur (1) peut partager une note avec n’importe quel utilisateur (2) (excepté lui-même). L’utilisateur 2 obtient l’accès à cette note dans un carnet spécial « notes partagées » ainsi qu’à toutes les versions archivées. Il peut désormais la modifier. Une modification </w:t>
      </w:r>
      <w:r w:rsidRPr="00F54EBF">
        <w:rPr>
          <w:rFonts w:ascii="Times New Roman" w:hAnsi="Times New Roman" w:cs="Times New Roman"/>
          <w:lang w:val="fr-CA"/>
        </w:rPr>
        <w:lastRenderedPageBreak/>
        <w:t>effectuée par n’importe quel utilisateur ayant accès à cette note crée une nouvelle version de cette note qui est disponible à tous les utilisateurs y ayant accès.</w:t>
      </w:r>
    </w:p>
    <w:p w14:paraId="01BB77D7" w14:textId="73F2E0C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consulter l’historique des versions d’une note auquel il a accès.</w:t>
      </w:r>
    </w:p>
    <w:p w14:paraId="3AF83021" w14:textId="6B609301" w:rsidR="002F2D8D" w:rsidRPr="00F54EBF" w:rsidRDefault="002F2D8D" w:rsidP="002F2D8D">
      <w:pPr>
        <w:pStyle w:val="Titre3"/>
        <w:numPr>
          <w:ilvl w:val="1"/>
          <w:numId w:val="1"/>
        </w:numPr>
        <w:jc w:val="both"/>
        <w:rPr>
          <w:rFonts w:cs="Times New Roman"/>
          <w:lang w:val="fr-CA"/>
        </w:rPr>
      </w:pPr>
      <w:bookmarkStart w:id="5" w:name="_Toc163646229"/>
      <w:r w:rsidRPr="00F54EBF">
        <w:rPr>
          <w:rFonts w:cs="Times New Roman"/>
          <w:lang w:val="fr-CA"/>
        </w:rPr>
        <w:t>Bases architecturales</w:t>
      </w:r>
      <w:bookmarkEnd w:id="5"/>
    </w:p>
    <w:p w14:paraId="59AAF5B4" w14:textId="22CF2A54"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Dans cette application, le niveau client sert principalement à afficher une interface graphique conviviale pour l’utilisateur et récupérer ses actions et saisies de données (« inputs »). Du traitement très simple, comme la vérification du format d’une entrée de données ou le hachage du mot de passe est aussi effectué. Le </w:t>
      </w:r>
      <w:proofErr w:type="spellStart"/>
      <w:r w:rsidRPr="00F54EBF">
        <w:rPr>
          <w:rFonts w:ascii="Times New Roman" w:hAnsi="Times New Roman" w:cs="Times New Roman"/>
          <w:lang w:val="fr-CA"/>
        </w:rPr>
        <w:t>framework</w:t>
      </w:r>
      <w:proofErr w:type="spellEnd"/>
      <w:r w:rsidRPr="00F54EBF">
        <w:rPr>
          <w:rFonts w:ascii="Times New Roman" w:hAnsi="Times New Roman" w:cs="Times New Roman"/>
          <w:lang w:val="fr-CA"/>
        </w:rPr>
        <w:t xml:space="preserve"> Vue est utilisé. Cinq pages sont nécessaires : la page de connexion, le profil utilisateur, la liste des notes, la page d’édition de notes et l’historique d’une note.</w:t>
      </w:r>
    </w:p>
    <w:p w14:paraId="4E75C504" w14:textId="00978A6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serveur d’application récupère les informations envoyées par le client, effectue des vérifications et envoie des requêtes à la base de données. Le serveur est réalisé avec la libraire Python Flask et consiste en un API JSON respectant la convention REST.</w:t>
      </w:r>
    </w:p>
    <w:p w14:paraId="74937B63" w14:textId="1713F8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base de données MySQL stocke toutes les informations nécessaires sur les utilisateurs et les notes.</w:t>
      </w:r>
    </w:p>
    <w:p w14:paraId="17C493A3" w14:textId="417F5BF8" w:rsidR="002F2D8D" w:rsidRPr="00F54EBF" w:rsidRDefault="002F2D8D" w:rsidP="002F2D8D">
      <w:pPr>
        <w:pStyle w:val="Titre2"/>
        <w:numPr>
          <w:ilvl w:val="0"/>
          <w:numId w:val="1"/>
        </w:numPr>
        <w:jc w:val="both"/>
        <w:rPr>
          <w:rFonts w:cs="Times New Roman"/>
          <w:lang w:val="fr-CA"/>
        </w:rPr>
      </w:pPr>
      <w:bookmarkStart w:id="6" w:name="_Toc163646230"/>
      <w:r w:rsidRPr="00F54EBF">
        <w:rPr>
          <w:rFonts w:cs="Times New Roman"/>
          <w:lang w:val="fr-CA"/>
        </w:rPr>
        <w:lastRenderedPageBreak/>
        <w:t>Modélisation des données</w:t>
      </w:r>
      <w:bookmarkEnd w:id="6"/>
    </w:p>
    <w:p w14:paraId="3F2C6151" w14:textId="34BAB0F3" w:rsidR="002F2D8D" w:rsidRPr="00F54EBF" w:rsidRDefault="002F2D8D" w:rsidP="002F2D8D">
      <w:pPr>
        <w:pStyle w:val="Titre3"/>
        <w:numPr>
          <w:ilvl w:val="1"/>
          <w:numId w:val="1"/>
        </w:numPr>
        <w:jc w:val="both"/>
        <w:rPr>
          <w:rFonts w:cs="Times New Roman"/>
          <w:lang w:val="fr-CA"/>
        </w:rPr>
      </w:pPr>
      <w:bookmarkStart w:id="7" w:name="_Toc163646231"/>
      <w:r w:rsidRPr="00F54EBF">
        <w:rPr>
          <w:rFonts w:cs="Times New Roman"/>
          <w:lang w:val="fr-CA"/>
        </w:rPr>
        <w:t>Modèle entité-relation</w:t>
      </w:r>
      <w:bookmarkEnd w:id="7"/>
    </w:p>
    <w:p w14:paraId="5E8E5303" w14:textId="77777777" w:rsidR="00F54EBF" w:rsidRPr="00F54EBF" w:rsidRDefault="003E2917" w:rsidP="00F54EBF">
      <w:pPr>
        <w:keepNext/>
        <w:rPr>
          <w:lang w:val="fr-CA"/>
        </w:rPr>
      </w:pPr>
      <w:r w:rsidRPr="00F54EBF">
        <w:rPr>
          <w:noProof/>
          <w:lang w:val="fr-CA"/>
        </w:rPr>
        <w:drawing>
          <wp:inline distT="0" distB="0" distL="0" distR="0" wp14:anchorId="0675AF22" wp14:editId="786DFE7E">
            <wp:extent cx="5943600" cy="5382895"/>
            <wp:effectExtent l="0" t="0" r="0" b="8255"/>
            <wp:docPr id="370984021" name="Image 1" descr="Une image contenant croquis, dessin, diagramme, Dessin au 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84021" name="Image 1" descr="Une image contenant croquis, dessin, diagramme, Dessin au trait"/>
                    <pic:cNvPicPr/>
                  </pic:nvPicPr>
                  <pic:blipFill>
                    <a:blip r:embed="rId8">
                      <a:extLst>
                        <a:ext uri="{28A0092B-C50C-407E-A947-70E740481C1C}">
                          <a14:useLocalDpi xmlns:a14="http://schemas.microsoft.com/office/drawing/2010/main" val="0"/>
                        </a:ext>
                      </a:extLst>
                    </a:blip>
                    <a:stretch>
                      <a:fillRect/>
                    </a:stretch>
                  </pic:blipFill>
                  <pic:spPr>
                    <a:xfrm>
                      <a:off x="0" y="0"/>
                      <a:ext cx="5943600" cy="5382895"/>
                    </a:xfrm>
                    <a:prstGeom prst="rect">
                      <a:avLst/>
                    </a:prstGeom>
                  </pic:spPr>
                </pic:pic>
              </a:graphicData>
            </a:graphic>
          </wp:inline>
        </w:drawing>
      </w:r>
    </w:p>
    <w:p w14:paraId="76F30E88" w14:textId="343D81FD" w:rsidR="003E2917"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1</w:t>
      </w:r>
      <w:r w:rsidRPr="00F54EBF">
        <w:rPr>
          <w:lang w:val="fr-CA"/>
        </w:rPr>
        <w:fldChar w:fldCharType="end"/>
      </w:r>
      <w:r w:rsidRPr="00F54EBF">
        <w:rPr>
          <w:lang w:val="fr-CA"/>
        </w:rPr>
        <w:t>. Modèle entité-relation de l'application</w:t>
      </w:r>
    </w:p>
    <w:p w14:paraId="3A150FC6" w14:textId="33C6FEC0"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modèle entité-relation de la base de données contient quatre ensembles d’entités et cinq ensembles de relations.</w:t>
      </w:r>
    </w:p>
    <w:p w14:paraId="210D6E35" w14:textId="732EF99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utilisateurs (</w:t>
      </w:r>
      <w:r w:rsidRPr="00F54EBF">
        <w:rPr>
          <w:rFonts w:ascii="Times New Roman" w:hAnsi="Times New Roman" w:cs="Times New Roman"/>
          <w:b/>
          <w:bCs/>
          <w:lang w:val="fr-CA"/>
        </w:rPr>
        <w:t>User</w:t>
      </w:r>
      <w:r w:rsidRPr="00F54EBF">
        <w:rPr>
          <w:rFonts w:ascii="Times New Roman" w:hAnsi="Times New Roman" w:cs="Times New Roman"/>
          <w:lang w:val="fr-CA"/>
        </w:rPr>
        <w:t>) possèdent chacun un nom, un mot de passe (la version stockée sera hachée), une bio (un court texte descriptif), un courriel et sont identifiés par un id, qui sert de clé primaire.</w:t>
      </w:r>
    </w:p>
    <w:p w14:paraId="727F8111" w14:textId="6C2B25F8"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carnets de notes (</w:t>
      </w:r>
      <w:r w:rsidRPr="00F54EBF">
        <w:rPr>
          <w:rFonts w:ascii="Times New Roman" w:hAnsi="Times New Roman" w:cs="Times New Roman"/>
          <w:b/>
          <w:bCs/>
          <w:lang w:val="fr-CA"/>
        </w:rPr>
        <w:t>Notebook</w:t>
      </w:r>
      <w:r w:rsidRPr="00F54EBF">
        <w:rPr>
          <w:rFonts w:ascii="Times New Roman" w:hAnsi="Times New Roman" w:cs="Times New Roman"/>
          <w:lang w:val="fr-CA"/>
        </w:rPr>
        <w:t>) sont composés d’un titre, d’une date de création et sont identifiés par un id, qui sert de clé primaire.</w:t>
      </w:r>
    </w:p>
    <w:p w14:paraId="054D06B7" w14:textId="4E5C99C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Un utilisateur possède (</w:t>
      </w:r>
      <w:proofErr w:type="spellStart"/>
      <w:r w:rsidRPr="00F54EBF">
        <w:rPr>
          <w:rFonts w:ascii="Times New Roman" w:hAnsi="Times New Roman" w:cs="Times New Roman"/>
          <w:b/>
          <w:bCs/>
          <w:lang w:val="fr-CA"/>
        </w:rPr>
        <w:t>Owns</w:t>
      </w:r>
      <w:proofErr w:type="spellEnd"/>
      <w:r w:rsidRPr="00F54EBF">
        <w:rPr>
          <w:rFonts w:ascii="Times New Roman" w:hAnsi="Times New Roman" w:cs="Times New Roman"/>
          <w:lang w:val="fr-CA"/>
        </w:rPr>
        <w:t>) un nombre arbitraire de carnets de notes. Il peut en créer et en supprimer à sa guise. Cependant, un carnet de notes doit appartenir à un seul utilisateur.</w:t>
      </w:r>
    </w:p>
    <w:p w14:paraId="6CDF31D7" w14:textId="518506F1"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note (</w:t>
      </w:r>
      <w:r w:rsidRPr="00F54EBF">
        <w:rPr>
          <w:rFonts w:ascii="Times New Roman" w:hAnsi="Times New Roman" w:cs="Times New Roman"/>
          <w:b/>
          <w:bCs/>
          <w:lang w:val="fr-CA"/>
        </w:rPr>
        <w:t>Note</w:t>
      </w:r>
      <w:r w:rsidRPr="00F54EBF">
        <w:rPr>
          <w:rFonts w:ascii="Times New Roman" w:hAnsi="Times New Roman" w:cs="Times New Roman"/>
          <w:lang w:val="fr-CA"/>
        </w:rPr>
        <w:t>) est identifiée par un id, sa clé primaire; ainsi que d’un titre. Une note ne possède pas de contenu en soit, celui-ci est enregistré en tant que version.</w:t>
      </w:r>
    </w:p>
    <w:p w14:paraId="7EE7DFFB" w14:textId="3BC5F1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carnet de notes peut contenir (</w:t>
      </w:r>
      <w:proofErr w:type="spellStart"/>
      <w:r w:rsidRPr="00F54EBF">
        <w:rPr>
          <w:rFonts w:ascii="Times New Roman" w:hAnsi="Times New Roman" w:cs="Times New Roman"/>
          <w:b/>
          <w:bCs/>
          <w:lang w:val="fr-CA"/>
        </w:rPr>
        <w:t>Contains</w:t>
      </w:r>
      <w:proofErr w:type="spellEnd"/>
      <w:r w:rsidRPr="00F54EBF">
        <w:rPr>
          <w:rFonts w:ascii="Times New Roman" w:hAnsi="Times New Roman" w:cs="Times New Roman"/>
          <w:lang w:val="fr-CA"/>
        </w:rPr>
        <w:t>) un nombre indéterminé de notes ou être vide. Une note peut flotter librement dans la collection d’un utilisateur, elle n’est pas nécessairement dans un carnet de notes. Une note peut être dans plus d’un carnet de notes.</w:t>
      </w:r>
    </w:p>
    <w:p w14:paraId="35891B9C" w14:textId="006EF552"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a accès (</w:t>
      </w:r>
      <w:r w:rsidRPr="00F54EBF">
        <w:rPr>
          <w:rFonts w:ascii="Times New Roman" w:hAnsi="Times New Roman" w:cs="Times New Roman"/>
          <w:b/>
          <w:bCs/>
          <w:lang w:val="fr-CA"/>
        </w:rPr>
        <w:t xml:space="preserve">Has </w:t>
      </w:r>
      <w:proofErr w:type="spellStart"/>
      <w:r w:rsidRPr="00F54EBF">
        <w:rPr>
          <w:rFonts w:ascii="Times New Roman" w:hAnsi="Times New Roman" w:cs="Times New Roman"/>
          <w:b/>
          <w:bCs/>
          <w:lang w:val="fr-CA"/>
        </w:rPr>
        <w:t>access</w:t>
      </w:r>
      <w:proofErr w:type="spellEnd"/>
      <w:r w:rsidRPr="00F54EBF">
        <w:rPr>
          <w:rFonts w:ascii="Times New Roman" w:hAnsi="Times New Roman" w:cs="Times New Roman"/>
          <w:lang w:val="fr-CA"/>
        </w:rPr>
        <w:t>) à un nombre indéterminé de notes. Une note doit obligatoirement être accessible à un ou plusieurs utilisateurs, sans quoi elle est supprimée car inutilisable. Il est à noter qu’une note peut encore exister malgré sa suppression par son créateur si elle avait préalablement été partagée à un autre utilisateur.</w:t>
      </w:r>
    </w:p>
    <w:p w14:paraId="3E77D864" w14:textId="7768319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version d’une note (</w:t>
      </w:r>
      <w:r w:rsidRPr="00F54EBF">
        <w:rPr>
          <w:rFonts w:ascii="Times New Roman" w:hAnsi="Times New Roman" w:cs="Times New Roman"/>
          <w:b/>
          <w:bCs/>
          <w:lang w:val="fr-CA"/>
        </w:rPr>
        <w:t>Version</w:t>
      </w:r>
      <w:r w:rsidRPr="00F54EBF">
        <w:rPr>
          <w:rFonts w:ascii="Times New Roman" w:hAnsi="Times New Roman" w:cs="Times New Roman"/>
          <w:lang w:val="fr-CA"/>
        </w:rPr>
        <w:t>) représente l’état du contenu textuel d’une note enregistré à un moment précis. Par défaut, le contenu d’une note est celui de sa plus récente version, mais il est possible en tout temps de récupérer d’anciennes versions. Une version est composée d’une date (date et heure précise, clé discriminante) et d’un contenu textuel. Puisqu’une version ne peut exister sans appartenir à une note (</w:t>
      </w:r>
      <w:r w:rsidRPr="00F54EBF">
        <w:rPr>
          <w:rFonts w:ascii="Times New Roman" w:hAnsi="Times New Roman" w:cs="Times New Roman"/>
          <w:b/>
          <w:bCs/>
          <w:lang w:val="fr-CA"/>
        </w:rPr>
        <w:t>Historique Note</w:t>
      </w:r>
      <w:r w:rsidRPr="00F54EBF">
        <w:rPr>
          <w:rFonts w:ascii="Times New Roman" w:hAnsi="Times New Roman" w:cs="Times New Roman"/>
          <w:lang w:val="fr-CA"/>
        </w:rPr>
        <w:t xml:space="preserve">), c’est un ensemble d’entité faible. Sa clé primaire est une concaténation de </w:t>
      </w:r>
      <w:proofErr w:type="spellStart"/>
      <w:r w:rsidRPr="00F54EBF">
        <w:rPr>
          <w:rFonts w:ascii="Times New Roman" w:hAnsi="Times New Roman" w:cs="Times New Roman"/>
          <w:lang w:val="fr-CA"/>
        </w:rPr>
        <w:t>l’id</w:t>
      </w:r>
      <w:proofErr w:type="spellEnd"/>
      <w:r w:rsidRPr="00F54EBF">
        <w:rPr>
          <w:rFonts w:ascii="Times New Roman" w:hAnsi="Times New Roman" w:cs="Times New Roman"/>
          <w:lang w:val="fr-CA"/>
        </w:rPr>
        <w:t xml:space="preserve"> de la note et de la date de la version. Il est à noter qu’une note possède au minimum une version, soit son état à sa création.</w:t>
      </w:r>
    </w:p>
    <w:p w14:paraId="0BE74D9B" w14:textId="16B551D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nouvelle version d’une note a été rédigée (</w:t>
      </w:r>
      <w:proofErr w:type="spellStart"/>
      <w:r w:rsidRPr="00F54EBF">
        <w:rPr>
          <w:rFonts w:ascii="Times New Roman" w:hAnsi="Times New Roman" w:cs="Times New Roman"/>
          <w:b/>
          <w:bCs/>
          <w:lang w:val="fr-CA"/>
        </w:rPr>
        <w:t>Edited</w:t>
      </w:r>
      <w:proofErr w:type="spellEnd"/>
      <w:r w:rsidRPr="00F54EBF">
        <w:rPr>
          <w:rFonts w:ascii="Times New Roman" w:hAnsi="Times New Roman" w:cs="Times New Roman"/>
          <w:lang w:val="fr-CA"/>
        </w:rPr>
        <w:t>) par un utilisateur, qui peut être le créateur de la note ou tout autre utilisateur disposant de l’accès à la suite du partage de la note.</w:t>
      </w:r>
    </w:p>
    <w:p w14:paraId="348E08B1" w14:textId="06621234" w:rsidR="002F2D8D" w:rsidRPr="00F54EBF" w:rsidRDefault="002F2D8D" w:rsidP="002F2D8D">
      <w:pPr>
        <w:pStyle w:val="Titre3"/>
        <w:numPr>
          <w:ilvl w:val="1"/>
          <w:numId w:val="1"/>
        </w:numPr>
        <w:jc w:val="both"/>
        <w:rPr>
          <w:rFonts w:cs="Times New Roman"/>
          <w:lang w:val="fr-CA"/>
        </w:rPr>
      </w:pPr>
      <w:bookmarkStart w:id="8" w:name="_Toc163646232"/>
      <w:r w:rsidRPr="00F54EBF">
        <w:rPr>
          <w:rFonts w:cs="Times New Roman"/>
          <w:lang w:val="fr-CA"/>
        </w:rPr>
        <w:t>Modèle relationnel</w:t>
      </w:r>
      <w:bookmarkEnd w:id="8"/>
    </w:p>
    <w:p w14:paraId="4359D100" w14:textId="77777777" w:rsidR="00F54EBF" w:rsidRPr="00F54EBF" w:rsidRDefault="00F54EBF" w:rsidP="00F54EBF">
      <w:pPr>
        <w:keepNext/>
        <w:rPr>
          <w:lang w:val="fr-CA"/>
        </w:rPr>
      </w:pPr>
      <w:r w:rsidRPr="00F54EBF">
        <w:rPr>
          <w:noProof/>
          <w:lang w:val="fr-CA"/>
        </w:rPr>
        <w:drawing>
          <wp:inline distT="0" distB="0" distL="0" distR="0" wp14:anchorId="0CE0DE85" wp14:editId="2CC29632">
            <wp:extent cx="6240535" cy="2665562"/>
            <wp:effectExtent l="0" t="0" r="8255" b="1905"/>
            <wp:docPr id="1132113175" name="Image 2"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3175" name="Image 2" descr="Une image contenant texte, capture d’écran, diagramm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246047" cy="2667916"/>
                    </a:xfrm>
                    <a:prstGeom prst="rect">
                      <a:avLst/>
                    </a:prstGeom>
                  </pic:spPr>
                </pic:pic>
              </a:graphicData>
            </a:graphic>
          </wp:inline>
        </w:drawing>
      </w:r>
    </w:p>
    <w:p w14:paraId="0B808FA2" w14:textId="78D721B5" w:rsidR="00F54EBF"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2</w:t>
      </w:r>
      <w:r w:rsidRPr="00F54EBF">
        <w:rPr>
          <w:lang w:val="fr-CA"/>
        </w:rPr>
        <w:fldChar w:fldCharType="end"/>
      </w:r>
      <w:r w:rsidRPr="00F54EBF">
        <w:rPr>
          <w:lang w:val="fr-CA"/>
        </w:rPr>
        <w:t>. Modèle relationnel de l'application</w:t>
      </w:r>
    </w:p>
    <w:p w14:paraId="7C16C7A9" w14:textId="216E0800"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Le modèle relationnel est composé de six relations. La relation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contient les informations sur les utilisateurs de l’application. Ils sont identifiés par un id unique (clé primaire). Cet id est un entier auto incrémental défini par MySQL.</w:t>
      </w:r>
    </w:p>
    <w:p w14:paraId="5FE748A3" w14:textId="1535A24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notebooks</w:t>
      </w:r>
      <w:r w:rsidRPr="00F54EBF">
        <w:rPr>
          <w:rFonts w:ascii="Times New Roman" w:hAnsi="Times New Roman" w:cs="Times New Roman"/>
          <w:lang w:val="fr-CA"/>
        </w:rPr>
        <w:t xml:space="preserve"> contient les informations sur les carnets de notes, identifiés par un id unique (clé primaire). Un carnet de notes peut être relié à son propriétaire grâce au champ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w:t>
      </w:r>
    </w:p>
    <w:p w14:paraId="4519DB4D" w14:textId="45A0143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notes</w:t>
      </w:r>
      <w:r w:rsidRPr="00F54EBF">
        <w:rPr>
          <w:rFonts w:ascii="Times New Roman" w:hAnsi="Times New Roman" w:cs="Times New Roman"/>
          <w:lang w:val="fr-CA"/>
        </w:rPr>
        <w:t xml:space="preserve"> contient les informations sur les notes, identifiées par un id unique (clé primaire).</w:t>
      </w:r>
    </w:p>
    <w:p w14:paraId="4E684ABA" w14:textId="2934CE03"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versions</w:t>
      </w:r>
      <w:r w:rsidRPr="00F54EBF">
        <w:rPr>
          <w:rFonts w:ascii="Times New Roman" w:hAnsi="Times New Roman" w:cs="Times New Roman"/>
          <w:lang w:val="fr-CA"/>
        </w:rPr>
        <w:t xml:space="preserve"> contient les informations sur toutes les versions historiques des notes existantes. Le champ </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permet de relier une note à ses versions. Le champ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associe la version à l’utilisateur qui l’a éditée. Le champ content est probablement le plus important de la base de données : il s’agit du contenu d’une version précise d’une note. Ce champ utilise le type de données MySQL </w:t>
      </w:r>
      <w:proofErr w:type="spellStart"/>
      <w:r w:rsidRPr="00F54EBF">
        <w:rPr>
          <w:rFonts w:ascii="Times New Roman" w:hAnsi="Times New Roman" w:cs="Times New Roman"/>
          <w:lang w:val="fr-CA"/>
        </w:rPr>
        <w:t>mediumtext</w:t>
      </w:r>
      <w:proofErr w:type="spellEnd"/>
      <w:r w:rsidRPr="00F54EBF">
        <w:rPr>
          <w:rFonts w:ascii="Times New Roman" w:hAnsi="Times New Roman" w:cs="Times New Roman"/>
          <w:lang w:val="fr-CA"/>
        </w:rPr>
        <w:t>, permettant de stocker des chaînes de caractères d’une taille allant jusqu’à 16 MB.</w:t>
      </w:r>
    </w:p>
    <w:p w14:paraId="483E0430" w14:textId="69D013D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notebook_contains</w:t>
      </w:r>
      <w:proofErr w:type="spellEnd"/>
      <w:r w:rsidRPr="00F54EBF">
        <w:rPr>
          <w:rFonts w:ascii="Times New Roman" w:hAnsi="Times New Roman" w:cs="Times New Roman"/>
          <w:lang w:val="fr-CA"/>
        </w:rPr>
        <w:t xml:space="preserve"> permet de savoir quelles notes sont à l’intérieur d’un carnet de notes.</w:t>
      </w:r>
    </w:p>
    <w:p w14:paraId="0AA628A5" w14:textId="0E33838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user_has_access</w:t>
      </w:r>
      <w:proofErr w:type="spellEnd"/>
      <w:r w:rsidRPr="00F54EBF">
        <w:rPr>
          <w:rFonts w:ascii="Times New Roman" w:hAnsi="Times New Roman" w:cs="Times New Roman"/>
          <w:lang w:val="fr-CA"/>
        </w:rPr>
        <w:t xml:space="preserve"> permet de savoir quelles notes sont accessibles à un utilisateur précis.</w:t>
      </w:r>
    </w:p>
    <w:p w14:paraId="7D09928F" w14:textId="4AAB5FF0" w:rsidR="002F2D8D" w:rsidRPr="00F54EBF" w:rsidRDefault="002F2D8D" w:rsidP="002F2D8D">
      <w:pPr>
        <w:pStyle w:val="Titre2"/>
        <w:numPr>
          <w:ilvl w:val="0"/>
          <w:numId w:val="1"/>
        </w:numPr>
        <w:jc w:val="both"/>
        <w:rPr>
          <w:rFonts w:cs="Times New Roman"/>
          <w:lang w:val="fr-CA"/>
        </w:rPr>
      </w:pPr>
      <w:bookmarkStart w:id="9" w:name="_Toc163646233"/>
      <w:r w:rsidRPr="00F54EBF">
        <w:rPr>
          <w:rFonts w:cs="Times New Roman"/>
          <w:lang w:val="fr-CA"/>
        </w:rPr>
        <w:t>Création de la base de données</w:t>
      </w:r>
      <w:bookmarkEnd w:id="9"/>
    </w:p>
    <w:p w14:paraId="557BAC4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base de données peut être créée à l’aide du script setup_bd.py. Celui-ci récupère d’abord les variables d’environnements nécessaires à la connexion (hôte, port, nom d’utilisateur, mot de passe et nom de la base de données), puis exécute cinq fichiers SQL : </w:t>
      </w: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dans cet ordre.</w:t>
      </w:r>
    </w:p>
    <w:p w14:paraId="048E0FC5"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supprime tout le contenu de la base de données si existante afin de la réinitialiser pour commencer à l’utiliser ou faire des tests. Toutes les tables, procédures et triggers sont supprimés.</w:t>
      </w:r>
    </w:p>
    <w:p w14:paraId="58FFAD77"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vient à son tour créer toutes les relations et index nécessaires. Toutes les contraintes mentionnées dans la section 2 : Modélisation des données y sont définies. Les clés étrangères et leurs contraintes de référence y sont aussi définies :</w:t>
      </w:r>
    </w:p>
    <w:p w14:paraId="63AE9135" w14:textId="3D6E0C25"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owner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notebooks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tous ses carnets de notes.</w:t>
      </w:r>
    </w:p>
    <w:p w14:paraId="3B059C6F" w14:textId="1BA88614"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versions fait référence à id dans notes. Lorsqu’une note est supprimée, on supprime aussi tout l’historique de ses versions.</w:t>
      </w:r>
    </w:p>
    <w:p w14:paraId="614F23AA" w14:textId="62E6AF68"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editor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versions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Lorsqu’un utilisateur est supprimé, on ne veut pas effacer son historique de contribution afin que d’autres utilisateurs puissent encore voir l’historique complet d’une note partagée. On attribue donc la valeur </w:t>
      </w:r>
      <w:proofErr w:type="spellStart"/>
      <w:r w:rsidRPr="00F54EBF">
        <w:rPr>
          <w:rFonts w:ascii="Times New Roman" w:hAnsi="Times New Roman" w:cs="Times New Roman"/>
          <w:lang w:val="fr-CA"/>
        </w:rPr>
        <w:t>null</w:t>
      </w:r>
      <w:proofErr w:type="spellEnd"/>
      <w:r w:rsidRPr="00F54EBF">
        <w:rPr>
          <w:rFonts w:ascii="Times New Roman" w:hAnsi="Times New Roman" w:cs="Times New Roman"/>
          <w:lang w:val="fr-CA"/>
        </w:rPr>
        <w:t xml:space="preserve"> à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dans ce cas.</w:t>
      </w:r>
    </w:p>
    <w:p w14:paraId="34182CB1" w14:textId="361FAA19"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lastRenderedPageBreak/>
        <w:t>user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ses accès aux notes.</w:t>
      </w:r>
    </w:p>
    <w:p w14:paraId="1E77466A" w14:textId="17EA322A"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notes. Lorsqu’une note est supprimée, plus personne ne devrait y avoir accès donc les accès sont aussi supprimés pour cette note.</w:t>
      </w:r>
    </w:p>
    <w:p w14:paraId="60D50841" w14:textId="415D25A3"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notes. Lorsqu’une note est supprimée, elle ne devrait plus être présente dans aucun carnet de note.</w:t>
      </w:r>
    </w:p>
    <w:p w14:paraId="67AA84D8" w14:textId="325A39F7"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notebook</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notebooks. Lorsqu’un carnet de notes est supprimé, celui-ci ne devrait plus contenir de notes.</w:t>
      </w:r>
    </w:p>
    <w:p w14:paraId="13B74D81" w14:textId="720D9EE0"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xml:space="preserve"> vient ensuite peupler la base de données. </w:t>
      </w:r>
      <w:r w:rsidRPr="00F54EBF">
        <w:rPr>
          <w:rFonts w:ascii="Times New Roman" w:hAnsi="Times New Roman" w:cs="Times New Roman"/>
          <w:highlight w:val="red"/>
          <w:lang w:val="fr-CA"/>
        </w:rPr>
        <w:t>TODO XAVIER</w:t>
      </w:r>
    </w:p>
    <w:p w14:paraId="1BF526E3" w14:textId="7A250B14"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servent respectivement à ajouter les gâchettes à la base de données et à créer la procédure d’ajout de notes dans la base de données. Ces fichiers sont décrits plus en détail à la section 4 : Création des requêtes et des routines.</w:t>
      </w:r>
    </w:p>
    <w:p w14:paraId="57227821" w14:textId="4E830672" w:rsidR="002F2D8D" w:rsidRPr="00F54EBF" w:rsidRDefault="002F2D8D" w:rsidP="002F2D8D">
      <w:pPr>
        <w:pStyle w:val="Titre2"/>
        <w:numPr>
          <w:ilvl w:val="0"/>
          <w:numId w:val="1"/>
        </w:numPr>
        <w:jc w:val="both"/>
        <w:rPr>
          <w:rFonts w:cs="Times New Roman"/>
          <w:lang w:val="fr-CA"/>
        </w:rPr>
      </w:pPr>
      <w:bookmarkStart w:id="10" w:name="_Toc163646234"/>
      <w:r w:rsidRPr="00F54EBF">
        <w:rPr>
          <w:rFonts w:cs="Times New Roman"/>
          <w:lang w:val="fr-CA"/>
        </w:rPr>
        <w:t>Création des requêtes et des routines</w:t>
      </w:r>
      <w:bookmarkEnd w:id="10"/>
    </w:p>
    <w:p w14:paraId="72DAB3E9"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Toutes les requêtes de base effectuées sur la base de données peuvent être trouvées dans le fichier backend/database_operations.py. Les gâchettes et procédures sont définies dans les fichiers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w:t>
      </w:r>
    </w:p>
    <w:p w14:paraId="4B34EFD3"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procédure </w:t>
      </w:r>
      <w:proofErr w:type="spellStart"/>
      <w:r w:rsidRPr="00F54EBF">
        <w:rPr>
          <w:rFonts w:ascii="Times New Roman" w:hAnsi="Times New Roman" w:cs="Times New Roman"/>
          <w:b/>
          <w:bCs/>
          <w:lang w:val="fr-CA"/>
        </w:rPr>
        <w:t>create_note</w:t>
      </w:r>
      <w:proofErr w:type="spellEnd"/>
      <w:r w:rsidRPr="00F54EBF">
        <w:rPr>
          <w:rFonts w:ascii="Times New Roman" w:hAnsi="Times New Roman" w:cs="Times New Roman"/>
          <w:lang w:val="fr-CA"/>
        </w:rPr>
        <w:t xml:space="preserve"> permet de créer une nouvelle note. Lorsqu’une note est créée par un utilisateur, cet utilisateur doit par défaut y avoir accès, sans quoi la note serait inutilisable. Une version initiale doit aussi être créée pour cette note. Cette procédure permet donc de réaliser les trois insertions nécessaires à la création d’une nouvelle note.</w:t>
      </w:r>
    </w:p>
    <w:p w14:paraId="48E146F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delete_orphan_notes_when_access_deleted</w:t>
      </w:r>
      <w:proofErr w:type="spellEnd"/>
      <w:r w:rsidRPr="00F54EBF">
        <w:rPr>
          <w:rFonts w:ascii="Times New Roman" w:hAnsi="Times New Roman" w:cs="Times New Roman"/>
          <w:lang w:val="fr-CA"/>
        </w:rPr>
        <w:t xml:space="preserve"> permet de s’assurer qu’aucune note ne se retrouve perdue et inutilisable dans la base de données. En effet, une note peut toujours exister malgré sa suppression par son créateur si elle avait préalablement été partagée à d’autres utilisateurs. Cette gâchette vérifie, lorsqu’un accès à une note est supprimé, qu’au moins un utilisateur a encore accès à cette note, sans quoi la note est supprimée de la base de données.</w:t>
      </w:r>
    </w:p>
    <w:p w14:paraId="3E9EE477" w14:textId="056D7A35"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delete_orphan_notes_when_parent_deleted</w:t>
      </w:r>
      <w:proofErr w:type="spellEnd"/>
      <w:r w:rsidRPr="00F54EBF">
        <w:rPr>
          <w:rFonts w:ascii="Times New Roman" w:hAnsi="Times New Roman" w:cs="Times New Roman"/>
          <w:lang w:val="fr-CA"/>
        </w:rPr>
        <w:t xml:space="preserve"> remplit la même fonction, mais lorsqu’un utilisateur est supprimé. Elle vérifie, à l’aide d’une triple requête imbriquée, quelles sont les notes où le seul accesseur est l’utilisateur supprimé.</w:t>
      </w:r>
    </w:p>
    <w:p w14:paraId="7F050D64" w14:textId="1B12371E" w:rsidR="002F2D8D" w:rsidRPr="00F54EBF" w:rsidRDefault="002F2D8D" w:rsidP="002F2D8D">
      <w:pPr>
        <w:pStyle w:val="Titre2"/>
        <w:numPr>
          <w:ilvl w:val="0"/>
          <w:numId w:val="1"/>
        </w:numPr>
        <w:jc w:val="both"/>
        <w:rPr>
          <w:rFonts w:cs="Times New Roman"/>
          <w:lang w:val="fr-CA"/>
        </w:rPr>
      </w:pPr>
      <w:bookmarkStart w:id="11" w:name="_Toc163646235"/>
      <w:r w:rsidRPr="00F54EBF">
        <w:rPr>
          <w:rFonts w:cs="Times New Roman"/>
          <w:lang w:val="fr-CA"/>
        </w:rPr>
        <w:t>Indexation et optimisation du système</w:t>
      </w:r>
      <w:bookmarkEnd w:id="11"/>
    </w:p>
    <w:p w14:paraId="0F1129A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Seulement deux index sont nécessaires pour optimiser les performances de la base de données puisque beaucoup de requêtes sont faites en utilisant les index déjà créés par défaut par MySQL (en arbre B groupé pour les clés primaires de relations).</w:t>
      </w:r>
    </w:p>
    <w:p w14:paraId="2078A41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L’index </w:t>
      </w:r>
      <w:proofErr w:type="spellStart"/>
      <w:r w:rsidRPr="00F54EBF">
        <w:rPr>
          <w:rFonts w:ascii="Times New Roman" w:hAnsi="Times New Roman" w:cs="Times New Roman"/>
          <w:lang w:val="fr-CA"/>
        </w:rPr>
        <w:t>versions_index</w:t>
      </w:r>
      <w:proofErr w:type="spellEnd"/>
      <w:r w:rsidRPr="00F54EBF">
        <w:rPr>
          <w:rFonts w:ascii="Times New Roman" w:hAnsi="Times New Roman" w:cs="Times New Roman"/>
          <w:lang w:val="fr-CA"/>
        </w:rPr>
        <w:t xml:space="preserve"> sur la relation versions </w:t>
      </w:r>
      <w:proofErr w:type="gramStart"/>
      <w:r w:rsidRPr="00F54EBF">
        <w:rPr>
          <w:rFonts w:ascii="Times New Roman" w:hAnsi="Times New Roman" w:cs="Times New Roman"/>
          <w:lang w:val="fr-CA"/>
        </w:rPr>
        <w:t>a</w:t>
      </w:r>
      <w:proofErr w:type="gramEnd"/>
      <w:r w:rsidRPr="00F54EBF">
        <w:rPr>
          <w:rFonts w:ascii="Times New Roman" w:hAnsi="Times New Roman" w:cs="Times New Roman"/>
          <w:lang w:val="fr-CA"/>
        </w:rPr>
        <w:t xml:space="preserve"> comme clé de recherche &lt;</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&gt;. Il permet donc les requêtes index seulement pour récupérer les tuples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associés à une note précise. Cela est utile puisque l’utilisateur souhaitera souvent obtenir la liste des versions précédentes, sans pour autant obtenir leur contenu. Cet index est d’autant plus utile que la relation versions contient l’attribut content, qui peut contenir des chaînes de caractères d’une taille allant jusqu’à 16MB. Pouvoir obtenir la liste des versions sans être encombré par leur contenu lors de la recherche améliore ainsi les performances de manière significative. </w:t>
      </w:r>
    </w:p>
    <w:p w14:paraId="71E82813" w14:textId="4F3CFDA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L’index </w:t>
      </w:r>
      <w:proofErr w:type="spellStart"/>
      <w:r w:rsidRPr="00F54EBF">
        <w:rPr>
          <w:rFonts w:ascii="Times New Roman" w:hAnsi="Times New Roman" w:cs="Times New Roman"/>
          <w:lang w:val="fr-CA"/>
        </w:rPr>
        <w:t>notebooks_index</w:t>
      </w:r>
      <w:proofErr w:type="spellEnd"/>
      <w:r w:rsidRPr="00F54EBF">
        <w:rPr>
          <w:rFonts w:ascii="Times New Roman" w:hAnsi="Times New Roman" w:cs="Times New Roman"/>
          <w:lang w:val="fr-CA"/>
        </w:rPr>
        <w:t xml:space="preserve"> sur la relation notebooks a comme clé de recherche &lt;</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xml:space="preserve">&gt;. Presque toutes les requêtes effectuées sur la relation notebooks sont des requêtes d’égalité sur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il est donc utile d’avoir un index en arbre B non-groupé sur cet attribut. Un index groupé aurait été plus pertinent, mais MySQL ne le permet pas.</w:t>
      </w:r>
    </w:p>
    <w:p w14:paraId="724033F9" w14:textId="48F33279" w:rsidR="002F2D8D" w:rsidRPr="00F54EBF" w:rsidRDefault="002F2D8D" w:rsidP="002F2D8D">
      <w:pPr>
        <w:pStyle w:val="Titre2"/>
        <w:numPr>
          <w:ilvl w:val="0"/>
          <w:numId w:val="1"/>
        </w:numPr>
        <w:jc w:val="both"/>
        <w:rPr>
          <w:rFonts w:cs="Times New Roman"/>
          <w:lang w:val="fr-CA"/>
        </w:rPr>
      </w:pPr>
      <w:bookmarkStart w:id="12" w:name="_Toc163646236"/>
      <w:r w:rsidRPr="00F54EBF">
        <w:rPr>
          <w:rFonts w:cs="Times New Roman"/>
          <w:lang w:val="fr-CA"/>
        </w:rPr>
        <w:t>Normalisation des relations</w:t>
      </w:r>
      <w:bookmarkEnd w:id="12"/>
    </w:p>
    <w:p w14:paraId="0D2BCCD0" w14:textId="5F99ED2B" w:rsidR="005C0039"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XAVIE</w:t>
      </w:r>
      <w:r w:rsidRPr="00F54EBF">
        <w:rPr>
          <w:rFonts w:ascii="Times New Roman" w:hAnsi="Times New Roman" w:cs="Times New Roman"/>
          <w:highlight w:val="red"/>
          <w:lang w:val="fr-CA"/>
        </w:rPr>
        <w:t>R</w:t>
      </w:r>
    </w:p>
    <w:p w14:paraId="59E2BA0C" w14:textId="6443E791" w:rsidR="002F2D8D" w:rsidRPr="00F54EBF" w:rsidRDefault="002F2D8D" w:rsidP="002F2D8D">
      <w:pPr>
        <w:pStyle w:val="Titre2"/>
        <w:numPr>
          <w:ilvl w:val="0"/>
          <w:numId w:val="1"/>
        </w:numPr>
        <w:jc w:val="both"/>
        <w:rPr>
          <w:rFonts w:cs="Times New Roman"/>
          <w:lang w:val="fr-CA"/>
        </w:rPr>
      </w:pPr>
      <w:bookmarkStart w:id="13" w:name="_Toc163646237"/>
      <w:r w:rsidRPr="00F54EBF">
        <w:rPr>
          <w:rFonts w:cs="Times New Roman"/>
          <w:lang w:val="fr-CA"/>
        </w:rPr>
        <w:t>Sécurité de la BD</w:t>
      </w:r>
      <w:bookmarkEnd w:id="13"/>
    </w:p>
    <w:p w14:paraId="69889FC0" w14:textId="74222B09" w:rsidR="005C0039"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w:t>
      </w:r>
      <w:r w:rsidRPr="00F54EBF">
        <w:rPr>
          <w:rFonts w:ascii="Times New Roman" w:hAnsi="Times New Roman" w:cs="Times New Roman"/>
          <w:highlight w:val="red"/>
          <w:lang w:val="fr-CA"/>
        </w:rPr>
        <w:t>RAMY : hachage, injections SQL, mentionner qu’on est en http mais que ça prendrait https pour une vrai app, gestion des sessions</w:t>
      </w:r>
    </w:p>
    <w:p w14:paraId="70D0778F" w14:textId="0A66A351" w:rsidR="002F2D8D" w:rsidRPr="00F54EBF" w:rsidRDefault="002F2D8D" w:rsidP="002F2D8D">
      <w:pPr>
        <w:pStyle w:val="Titre2"/>
        <w:numPr>
          <w:ilvl w:val="0"/>
          <w:numId w:val="1"/>
        </w:numPr>
        <w:jc w:val="both"/>
        <w:rPr>
          <w:rFonts w:cs="Times New Roman"/>
          <w:lang w:val="fr-CA"/>
        </w:rPr>
      </w:pPr>
      <w:bookmarkStart w:id="14" w:name="_Toc163646238"/>
      <w:r w:rsidRPr="00F54EBF">
        <w:rPr>
          <w:rFonts w:cs="Times New Roman"/>
          <w:lang w:val="fr-CA"/>
        </w:rPr>
        <w:t>Implémentation de la logique d’affaire</w:t>
      </w:r>
      <w:bookmarkEnd w:id="14"/>
    </w:p>
    <w:p w14:paraId="1FFF2771" w14:textId="3B0EFF51" w:rsidR="002F2D8D"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w:t>
      </w:r>
      <w:proofErr w:type="spellStart"/>
      <w:r w:rsidRPr="00F54EBF">
        <w:rPr>
          <w:rFonts w:ascii="Times New Roman" w:hAnsi="Times New Roman" w:cs="Times New Roman"/>
          <w:highlight w:val="red"/>
          <w:lang w:val="fr-CA"/>
        </w:rPr>
        <w:t>Ramy</w:t>
      </w:r>
      <w:proofErr w:type="spellEnd"/>
    </w:p>
    <w:p w14:paraId="7817075E" w14:textId="6019974E" w:rsidR="002F2D8D" w:rsidRPr="00F54EBF" w:rsidRDefault="002F2D8D" w:rsidP="002F2D8D">
      <w:pPr>
        <w:pStyle w:val="Titre2"/>
        <w:numPr>
          <w:ilvl w:val="0"/>
          <w:numId w:val="1"/>
        </w:numPr>
        <w:jc w:val="both"/>
        <w:rPr>
          <w:rFonts w:cs="Times New Roman"/>
          <w:lang w:val="fr-CA"/>
        </w:rPr>
      </w:pPr>
      <w:bookmarkStart w:id="15" w:name="_Toc163646239"/>
      <w:r w:rsidRPr="00F54EBF">
        <w:rPr>
          <w:rFonts w:cs="Times New Roman"/>
          <w:lang w:val="fr-CA"/>
        </w:rPr>
        <w:t>Implémentation de l’interface utilisateur</w:t>
      </w:r>
      <w:bookmarkEnd w:id="15"/>
    </w:p>
    <w:p w14:paraId="5811FF46" w14:textId="4990A8F1" w:rsidR="002F2D8D"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FA</w:t>
      </w:r>
    </w:p>
    <w:p w14:paraId="241F11A5" w14:textId="1F7150CF" w:rsidR="002F2D8D" w:rsidRPr="00F54EBF" w:rsidRDefault="002F2D8D" w:rsidP="002F2D8D">
      <w:pPr>
        <w:pStyle w:val="Titre2"/>
        <w:numPr>
          <w:ilvl w:val="0"/>
          <w:numId w:val="1"/>
        </w:numPr>
        <w:jc w:val="both"/>
        <w:rPr>
          <w:rFonts w:cs="Times New Roman"/>
          <w:lang w:val="fr-CA"/>
        </w:rPr>
      </w:pPr>
      <w:bookmarkStart w:id="16" w:name="_Toc163646240"/>
      <w:r w:rsidRPr="00F54EBF">
        <w:rPr>
          <w:rFonts w:cs="Times New Roman"/>
          <w:lang w:val="fr-CA"/>
        </w:rPr>
        <w:t>Tests du système</w:t>
      </w:r>
      <w:bookmarkEnd w:id="16"/>
    </w:p>
    <w:p w14:paraId="6AC733E6"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système fonctionne parfaitement selon les exigences convenues (voir section 1.4 : Exigences).</w:t>
      </w:r>
    </w:p>
    <w:p w14:paraId="5AE49E16" w14:textId="771EE78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F-A / </w:t>
      </w:r>
      <w:proofErr w:type="spellStart"/>
      <w:r w:rsidRPr="00F54EBF">
        <w:rPr>
          <w:rFonts w:ascii="Times New Roman" w:hAnsi="Times New Roman" w:cs="Times New Roman"/>
          <w:highlight w:val="red"/>
          <w:lang w:val="fr-CA"/>
        </w:rPr>
        <w:t>Ramy</w:t>
      </w:r>
      <w:proofErr w:type="spellEnd"/>
      <w:r w:rsidRPr="00F54EBF">
        <w:rPr>
          <w:rFonts w:ascii="Times New Roman" w:hAnsi="Times New Roman" w:cs="Times New Roman"/>
          <w:highlight w:val="red"/>
          <w:lang w:val="fr-CA"/>
        </w:rPr>
        <w:t xml:space="preserve"> (Assurez-vous que les cas d’erreurs sont bien gérés (par exemple, que ce passe-t-il si un utilisateur entre une chaîne de caractère dans un champ de la page web qui devrait normalement recevoir un nombre?))</w:t>
      </w:r>
    </w:p>
    <w:p w14:paraId="115E1FC3" w14:textId="782E99EF" w:rsidR="002F2D8D" w:rsidRPr="00F54EBF" w:rsidRDefault="002F2D8D" w:rsidP="002F2D8D">
      <w:pPr>
        <w:pStyle w:val="Titre2"/>
        <w:numPr>
          <w:ilvl w:val="0"/>
          <w:numId w:val="1"/>
        </w:numPr>
        <w:jc w:val="both"/>
        <w:rPr>
          <w:rFonts w:cs="Times New Roman"/>
          <w:lang w:val="fr-CA"/>
        </w:rPr>
      </w:pPr>
      <w:bookmarkStart w:id="17" w:name="_Toc163646241"/>
      <w:r w:rsidRPr="00F54EBF">
        <w:rPr>
          <w:rFonts w:cs="Times New Roman"/>
          <w:lang w:val="fr-CA"/>
        </w:rPr>
        <w:lastRenderedPageBreak/>
        <w:t>Accessibilité du système</w:t>
      </w:r>
      <w:bookmarkEnd w:id="17"/>
    </w:p>
    <w:p w14:paraId="768D77AD"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Grâce à la gestion des sessions par l’application, un utilisateur peut se connecter sur différents appareils. L’interface utilisateur est d’ailleurs tout aussi conviviale sur ordinateur que sur mobile.</w:t>
      </w:r>
    </w:p>
    <w:p w14:paraId="2C352F2B"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peut être utilisée malgré une connexion internet lente ou instable. Les communications entre le client et le serveur s’en tiennent au minimum : une fois l’application chargée, seules les données nécessaires sont échangées en format JSON.</w:t>
      </w:r>
    </w:p>
    <w:p w14:paraId="0F5F6043"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création d’un compte ne nécessite pas d’authentification externe, seule une adresse courriel valide est nécessaire. De plus, une même adresse courriel peut être réutilisée pour différents compte. Cela permet par exemple aux personnes ne possédant pas d’adresse courriel personnelle d’utiliser l’application quand même.</w:t>
      </w:r>
    </w:p>
    <w:p w14:paraId="514B4DB2" w14:textId="58FCA36F"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F-A (</w:t>
      </w:r>
      <w:proofErr w:type="spellStart"/>
      <w:r w:rsidRPr="00F54EBF">
        <w:rPr>
          <w:rFonts w:ascii="Times New Roman" w:hAnsi="Times New Roman" w:cs="Times New Roman"/>
          <w:highlight w:val="red"/>
          <w:lang w:val="fr-CA"/>
        </w:rPr>
        <w:t>dark</w:t>
      </w:r>
      <w:proofErr w:type="spellEnd"/>
      <w:r w:rsidRPr="00F54EBF">
        <w:rPr>
          <w:rFonts w:ascii="Times New Roman" w:hAnsi="Times New Roman" w:cs="Times New Roman"/>
          <w:highlight w:val="red"/>
          <w:lang w:val="fr-CA"/>
        </w:rPr>
        <w:t xml:space="preserve"> mode / light mode? Contraste?)</w:t>
      </w:r>
    </w:p>
    <w:p w14:paraId="220DD250" w14:textId="13D20E3E" w:rsidR="002F2D8D" w:rsidRPr="00F54EBF" w:rsidRDefault="002F2D8D" w:rsidP="002F2D8D">
      <w:pPr>
        <w:pStyle w:val="Titre2"/>
        <w:numPr>
          <w:ilvl w:val="0"/>
          <w:numId w:val="1"/>
        </w:numPr>
        <w:jc w:val="both"/>
        <w:rPr>
          <w:rFonts w:cs="Times New Roman"/>
          <w:lang w:val="fr-CA"/>
        </w:rPr>
      </w:pPr>
      <w:bookmarkStart w:id="18" w:name="_Toc163646242"/>
      <w:r w:rsidRPr="00F54EBF">
        <w:rPr>
          <w:rFonts w:cs="Times New Roman"/>
          <w:lang w:val="fr-CA"/>
        </w:rPr>
        <w:t>Gestion de l’équipe et organisation du travail</w:t>
      </w:r>
      <w:bookmarkEnd w:id="18"/>
    </w:p>
    <w:p w14:paraId="63C60F8F" w14:textId="77777777" w:rsidR="005C0039"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t>La communication et la coordination ont été efficaces tout au long du projet. Une longue rencontre préliminaire a permis de s’entendre sur le fonctionnement de l’équipe et d’assurer la division des tâches. Quelques échanges ont eu lieu au cours du projet, mais seulement une autre rencontre officielle a été nécessaire pour mettre en commun les différentes parties du projet.</w:t>
      </w:r>
    </w:p>
    <w:p w14:paraId="4F231197" w14:textId="404FD889" w:rsidR="002F2D8D"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t>La séparation du travail n’était peut-être pas optimale d’un point de vue académique : une personne s’est chargée presque entièrement de l’interface utilisateur, une autre, du serveur et deux autres du rapport et de la base de données de manière conjointe. Or, cela n’a pas été un problème puisque chaque membre de l’équipe a assuré un suivi constant sur les autres parties même s’il n’en était pas l’auteur. Avant de fusionner des changements dans la branche master du répertoire GitHub, deux personnes devaient approuver ces changements. Chaque membre de l’équipe a ainsi contribué à l’ensemble du projet. De plus, l’architecture s’est décidée en équipe, il n’y a donc pas eu de conflits à ce niveau.</w:t>
      </w:r>
    </w:p>
    <w:p w14:paraId="7F5D86A5" w14:textId="77777777" w:rsidR="002F2D8D" w:rsidRPr="00F54EBF" w:rsidRDefault="002F2D8D" w:rsidP="002F2D8D">
      <w:pPr>
        <w:jc w:val="both"/>
        <w:rPr>
          <w:rFonts w:ascii="Times New Roman" w:hAnsi="Times New Roman" w:cs="Times New Roman"/>
          <w:lang w:val="fr-CA"/>
        </w:rPr>
      </w:pPr>
    </w:p>
    <w:p w14:paraId="32D49259" w14:textId="77777777" w:rsidR="002F2D8D" w:rsidRPr="00F54EBF" w:rsidRDefault="002F2D8D" w:rsidP="002F2D8D">
      <w:pPr>
        <w:jc w:val="both"/>
        <w:rPr>
          <w:rFonts w:ascii="Times New Roman" w:hAnsi="Times New Roman" w:cs="Times New Roman"/>
          <w:lang w:val="fr-CA"/>
        </w:rPr>
      </w:pPr>
    </w:p>
    <w:p w14:paraId="5220FBF6" w14:textId="77777777" w:rsidR="002F2D8D" w:rsidRPr="00F54EBF" w:rsidRDefault="002F2D8D" w:rsidP="002F2D8D">
      <w:pPr>
        <w:jc w:val="both"/>
        <w:rPr>
          <w:rFonts w:ascii="Times New Roman" w:hAnsi="Times New Roman" w:cs="Times New Roman"/>
          <w:lang w:val="fr-CA"/>
        </w:rPr>
      </w:pPr>
    </w:p>
    <w:p w14:paraId="142F8CA5" w14:textId="77777777" w:rsidR="00B8160F" w:rsidRPr="00F54EBF" w:rsidRDefault="00B8160F" w:rsidP="002F2D8D">
      <w:pPr>
        <w:jc w:val="both"/>
        <w:rPr>
          <w:rFonts w:ascii="Times New Roman" w:hAnsi="Times New Roman" w:cs="Times New Roman"/>
          <w:lang w:val="fr-CA"/>
        </w:rPr>
      </w:pPr>
    </w:p>
    <w:p w14:paraId="59D1F47A" w14:textId="77777777" w:rsidR="00B8160F" w:rsidRPr="00F54EBF" w:rsidRDefault="00B8160F" w:rsidP="002F2D8D">
      <w:pPr>
        <w:jc w:val="both"/>
        <w:rPr>
          <w:rFonts w:ascii="Times New Roman" w:hAnsi="Times New Roman" w:cs="Times New Roman"/>
          <w:lang w:val="fr-CA"/>
        </w:rPr>
      </w:pPr>
    </w:p>
    <w:p w14:paraId="42F773DE" w14:textId="44C78D3F" w:rsidR="00B8160F" w:rsidRPr="00F54EBF" w:rsidRDefault="00B8160F" w:rsidP="002F2D8D">
      <w:pPr>
        <w:jc w:val="both"/>
        <w:rPr>
          <w:rFonts w:ascii="Times New Roman" w:hAnsi="Times New Roman" w:cs="Times New Roman"/>
          <w:lang w:val="fr-CA"/>
        </w:rPr>
      </w:pPr>
    </w:p>
    <w:sectPr w:rsidR="00B8160F" w:rsidRPr="00F54EBF" w:rsidSect="00484E57">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2424" w14:textId="77777777" w:rsidR="00484E57" w:rsidRDefault="00484E57" w:rsidP="00F54EBF">
      <w:pPr>
        <w:spacing w:after="0" w:line="240" w:lineRule="auto"/>
      </w:pPr>
      <w:r>
        <w:separator/>
      </w:r>
    </w:p>
  </w:endnote>
  <w:endnote w:type="continuationSeparator" w:id="0">
    <w:p w14:paraId="1145C6A1" w14:textId="77777777" w:rsidR="00484E57" w:rsidRDefault="00484E57" w:rsidP="00F5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514E" w14:textId="5BECF8E5" w:rsidR="00F54EBF" w:rsidRDefault="00F54EBF">
    <w:pPr>
      <w:pStyle w:val="Pieddepage"/>
      <w:jc w:val="center"/>
    </w:pPr>
  </w:p>
  <w:p w14:paraId="715F547A" w14:textId="77777777" w:rsidR="00F54EBF" w:rsidRDefault="00F54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5CE9" w14:textId="77777777" w:rsidR="00484E57" w:rsidRDefault="00484E57" w:rsidP="00F54EBF">
      <w:pPr>
        <w:spacing w:after="0" w:line="240" w:lineRule="auto"/>
      </w:pPr>
      <w:r>
        <w:separator/>
      </w:r>
    </w:p>
  </w:footnote>
  <w:footnote w:type="continuationSeparator" w:id="0">
    <w:p w14:paraId="37B6C725" w14:textId="77777777" w:rsidR="00484E57" w:rsidRDefault="00484E57" w:rsidP="00F54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0EF"/>
    <w:multiLevelType w:val="hybridMultilevel"/>
    <w:tmpl w:val="99968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6D3F51"/>
    <w:multiLevelType w:val="hybridMultilevel"/>
    <w:tmpl w:val="82706F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9FE7AAB"/>
    <w:multiLevelType w:val="multilevel"/>
    <w:tmpl w:val="CA9C676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03555602">
    <w:abstractNumId w:val="2"/>
  </w:num>
  <w:num w:numId="2" w16cid:durableId="1433746322">
    <w:abstractNumId w:val="0"/>
  </w:num>
  <w:num w:numId="3" w16cid:durableId="206421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0F"/>
    <w:rsid w:val="002F2D8D"/>
    <w:rsid w:val="003E2917"/>
    <w:rsid w:val="00484E57"/>
    <w:rsid w:val="005C0039"/>
    <w:rsid w:val="00B8160F"/>
    <w:rsid w:val="00F54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81DD"/>
  <w15:chartTrackingRefBased/>
  <w15:docId w15:val="{69655879-2BFA-476D-B731-4C88C887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0F"/>
  </w:style>
  <w:style w:type="paragraph" w:styleId="Titre1">
    <w:name w:val="heading 1"/>
    <w:basedOn w:val="Normal"/>
    <w:next w:val="Normal"/>
    <w:link w:val="Titre1Car"/>
    <w:uiPriority w:val="9"/>
    <w:qFormat/>
    <w:rsid w:val="00B81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F2D8D"/>
    <w:pPr>
      <w:keepNext/>
      <w:keepLines/>
      <w:spacing w:before="400" w:after="320"/>
      <w:outlineLvl w:val="1"/>
    </w:pPr>
    <w:rPr>
      <w:rFonts w:ascii="Times New Roman" w:eastAsiaTheme="majorEastAsia" w:hAnsi="Times New Roman" w:cstheme="majorBidi"/>
      <w:b/>
      <w:sz w:val="32"/>
      <w:szCs w:val="32"/>
    </w:rPr>
  </w:style>
  <w:style w:type="paragraph" w:styleId="Titre3">
    <w:name w:val="heading 3"/>
    <w:basedOn w:val="Normal"/>
    <w:next w:val="Normal"/>
    <w:link w:val="Titre3Car"/>
    <w:uiPriority w:val="9"/>
    <w:unhideWhenUsed/>
    <w:qFormat/>
    <w:rsid w:val="00B8160F"/>
    <w:pPr>
      <w:keepNext/>
      <w:keepLines/>
      <w:spacing w:before="160" w:after="80"/>
      <w:outlineLvl w:val="2"/>
    </w:pPr>
    <w:rPr>
      <w:rFonts w:ascii="Times New Roman" w:eastAsiaTheme="majorEastAsia" w:hAnsi="Times New Roman" w:cstheme="majorBidi"/>
      <w:sz w:val="28"/>
      <w:szCs w:val="28"/>
    </w:rPr>
  </w:style>
  <w:style w:type="paragraph" w:styleId="Titre4">
    <w:name w:val="heading 4"/>
    <w:basedOn w:val="Normal"/>
    <w:next w:val="Normal"/>
    <w:link w:val="Titre4Car"/>
    <w:uiPriority w:val="9"/>
    <w:semiHidden/>
    <w:unhideWhenUsed/>
    <w:qFormat/>
    <w:rsid w:val="00B816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6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6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6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6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6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6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2D8D"/>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B8160F"/>
    <w:rPr>
      <w:rFonts w:ascii="Times New Roman" w:eastAsiaTheme="majorEastAsia" w:hAnsi="Times New Roman" w:cstheme="majorBidi"/>
      <w:sz w:val="28"/>
      <w:szCs w:val="28"/>
    </w:rPr>
  </w:style>
  <w:style w:type="character" w:customStyle="1" w:styleId="Titre4Car">
    <w:name w:val="Titre 4 Car"/>
    <w:basedOn w:val="Policepardfaut"/>
    <w:link w:val="Titre4"/>
    <w:uiPriority w:val="9"/>
    <w:semiHidden/>
    <w:rsid w:val="00B816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6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6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6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6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60F"/>
    <w:rPr>
      <w:rFonts w:eastAsiaTheme="majorEastAsia" w:cstheme="majorBidi"/>
      <w:color w:val="272727" w:themeColor="text1" w:themeTint="D8"/>
    </w:rPr>
  </w:style>
  <w:style w:type="paragraph" w:styleId="Titre">
    <w:name w:val="Title"/>
    <w:basedOn w:val="Normal"/>
    <w:next w:val="Normal"/>
    <w:link w:val="TitreCar"/>
    <w:uiPriority w:val="10"/>
    <w:qFormat/>
    <w:rsid w:val="00B81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6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6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6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60F"/>
    <w:pPr>
      <w:spacing w:before="160"/>
      <w:jc w:val="center"/>
    </w:pPr>
    <w:rPr>
      <w:i/>
      <w:iCs/>
      <w:color w:val="404040" w:themeColor="text1" w:themeTint="BF"/>
    </w:rPr>
  </w:style>
  <w:style w:type="character" w:customStyle="1" w:styleId="CitationCar">
    <w:name w:val="Citation Car"/>
    <w:basedOn w:val="Policepardfaut"/>
    <w:link w:val="Citation"/>
    <w:uiPriority w:val="29"/>
    <w:rsid w:val="00B8160F"/>
    <w:rPr>
      <w:i/>
      <w:iCs/>
      <w:color w:val="404040" w:themeColor="text1" w:themeTint="BF"/>
    </w:rPr>
  </w:style>
  <w:style w:type="paragraph" w:styleId="Paragraphedeliste">
    <w:name w:val="List Paragraph"/>
    <w:basedOn w:val="Normal"/>
    <w:uiPriority w:val="34"/>
    <w:qFormat/>
    <w:rsid w:val="00B8160F"/>
    <w:pPr>
      <w:ind w:left="720"/>
      <w:contextualSpacing/>
    </w:pPr>
  </w:style>
  <w:style w:type="character" w:styleId="Accentuationintense">
    <w:name w:val="Intense Emphasis"/>
    <w:basedOn w:val="Policepardfaut"/>
    <w:uiPriority w:val="21"/>
    <w:qFormat/>
    <w:rsid w:val="00B8160F"/>
    <w:rPr>
      <w:i/>
      <w:iCs/>
      <w:color w:val="0F4761" w:themeColor="accent1" w:themeShade="BF"/>
    </w:rPr>
  </w:style>
  <w:style w:type="paragraph" w:styleId="Citationintense">
    <w:name w:val="Intense Quote"/>
    <w:basedOn w:val="Normal"/>
    <w:next w:val="Normal"/>
    <w:link w:val="CitationintenseCar"/>
    <w:uiPriority w:val="30"/>
    <w:qFormat/>
    <w:rsid w:val="00B81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60F"/>
    <w:rPr>
      <w:i/>
      <w:iCs/>
      <w:color w:val="0F4761" w:themeColor="accent1" w:themeShade="BF"/>
    </w:rPr>
  </w:style>
  <w:style w:type="character" w:styleId="Rfrenceintense">
    <w:name w:val="Intense Reference"/>
    <w:basedOn w:val="Policepardfaut"/>
    <w:uiPriority w:val="32"/>
    <w:qFormat/>
    <w:rsid w:val="00B8160F"/>
    <w:rPr>
      <w:b/>
      <w:bCs/>
      <w:smallCaps/>
      <w:color w:val="0F4761" w:themeColor="accent1" w:themeShade="BF"/>
      <w:spacing w:val="5"/>
    </w:rPr>
  </w:style>
  <w:style w:type="paragraph" w:styleId="En-ttedetabledesmatires">
    <w:name w:val="TOC Heading"/>
    <w:basedOn w:val="Titre1"/>
    <w:next w:val="Normal"/>
    <w:uiPriority w:val="39"/>
    <w:unhideWhenUsed/>
    <w:qFormat/>
    <w:rsid w:val="00B8160F"/>
    <w:pPr>
      <w:spacing w:before="240" w:after="0" w:line="259" w:lineRule="auto"/>
      <w:outlineLvl w:val="9"/>
    </w:pPr>
    <w:rPr>
      <w:kern w:val="0"/>
      <w:sz w:val="32"/>
      <w:szCs w:val="32"/>
      <w:lang w:eastAsia="en-CA"/>
      <w14:ligatures w14:val="none"/>
    </w:rPr>
  </w:style>
  <w:style w:type="paragraph" w:styleId="TM2">
    <w:name w:val="toc 2"/>
    <w:basedOn w:val="Normal"/>
    <w:next w:val="Normal"/>
    <w:autoRedefine/>
    <w:uiPriority w:val="39"/>
    <w:unhideWhenUsed/>
    <w:rsid w:val="00B8160F"/>
    <w:pPr>
      <w:spacing w:after="100"/>
      <w:ind w:left="240"/>
    </w:pPr>
  </w:style>
  <w:style w:type="paragraph" w:styleId="TM3">
    <w:name w:val="toc 3"/>
    <w:basedOn w:val="Normal"/>
    <w:next w:val="Normal"/>
    <w:autoRedefine/>
    <w:uiPriority w:val="39"/>
    <w:unhideWhenUsed/>
    <w:rsid w:val="00B8160F"/>
    <w:pPr>
      <w:spacing w:after="100"/>
      <w:ind w:left="480"/>
    </w:pPr>
  </w:style>
  <w:style w:type="character" w:styleId="Lienhypertexte">
    <w:name w:val="Hyperlink"/>
    <w:basedOn w:val="Policepardfaut"/>
    <w:uiPriority w:val="99"/>
    <w:unhideWhenUsed/>
    <w:rsid w:val="00B8160F"/>
    <w:rPr>
      <w:color w:val="467886" w:themeColor="hyperlink"/>
      <w:u w:val="single"/>
    </w:rPr>
  </w:style>
  <w:style w:type="paragraph" w:styleId="Lgende">
    <w:name w:val="caption"/>
    <w:basedOn w:val="Normal"/>
    <w:next w:val="Normal"/>
    <w:uiPriority w:val="35"/>
    <w:unhideWhenUsed/>
    <w:qFormat/>
    <w:rsid w:val="00F54EBF"/>
    <w:pPr>
      <w:spacing w:after="200" w:line="240" w:lineRule="auto"/>
    </w:pPr>
    <w:rPr>
      <w:i/>
      <w:iCs/>
      <w:color w:val="0E2841" w:themeColor="text2"/>
      <w:sz w:val="18"/>
      <w:szCs w:val="18"/>
    </w:rPr>
  </w:style>
  <w:style w:type="paragraph" w:styleId="En-tte">
    <w:name w:val="header"/>
    <w:basedOn w:val="Normal"/>
    <w:link w:val="En-tteCar"/>
    <w:uiPriority w:val="99"/>
    <w:unhideWhenUsed/>
    <w:rsid w:val="00F54EBF"/>
    <w:pPr>
      <w:tabs>
        <w:tab w:val="center" w:pos="4680"/>
        <w:tab w:val="right" w:pos="9360"/>
      </w:tabs>
      <w:spacing w:after="0" w:line="240" w:lineRule="auto"/>
    </w:pPr>
  </w:style>
  <w:style w:type="character" w:customStyle="1" w:styleId="En-tteCar">
    <w:name w:val="En-tête Car"/>
    <w:basedOn w:val="Policepardfaut"/>
    <w:link w:val="En-tte"/>
    <w:uiPriority w:val="99"/>
    <w:rsid w:val="00F54EBF"/>
  </w:style>
  <w:style w:type="paragraph" w:styleId="Pieddepage">
    <w:name w:val="footer"/>
    <w:basedOn w:val="Normal"/>
    <w:link w:val="PieddepageCar"/>
    <w:uiPriority w:val="99"/>
    <w:unhideWhenUsed/>
    <w:rsid w:val="00F54E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5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35">
      <w:bodyDiv w:val="1"/>
      <w:marLeft w:val="0"/>
      <w:marRight w:val="0"/>
      <w:marTop w:val="0"/>
      <w:marBottom w:val="0"/>
      <w:divBdr>
        <w:top w:val="none" w:sz="0" w:space="0" w:color="auto"/>
        <w:left w:val="none" w:sz="0" w:space="0" w:color="auto"/>
        <w:bottom w:val="none" w:sz="0" w:space="0" w:color="auto"/>
        <w:right w:val="none" w:sz="0" w:space="0" w:color="auto"/>
      </w:divBdr>
    </w:div>
    <w:div w:id="1355571004">
      <w:bodyDiv w:val="1"/>
      <w:marLeft w:val="0"/>
      <w:marRight w:val="0"/>
      <w:marTop w:val="0"/>
      <w:marBottom w:val="0"/>
      <w:divBdr>
        <w:top w:val="none" w:sz="0" w:space="0" w:color="auto"/>
        <w:left w:val="none" w:sz="0" w:space="0" w:color="auto"/>
        <w:bottom w:val="none" w:sz="0" w:space="0" w:color="auto"/>
        <w:right w:val="none" w:sz="0" w:space="0" w:color="auto"/>
      </w:divBdr>
    </w:div>
    <w:div w:id="1445423263">
      <w:bodyDiv w:val="1"/>
      <w:marLeft w:val="0"/>
      <w:marRight w:val="0"/>
      <w:marTop w:val="0"/>
      <w:marBottom w:val="0"/>
      <w:divBdr>
        <w:top w:val="none" w:sz="0" w:space="0" w:color="auto"/>
        <w:left w:val="none" w:sz="0" w:space="0" w:color="auto"/>
        <w:bottom w:val="none" w:sz="0" w:space="0" w:color="auto"/>
        <w:right w:val="none" w:sz="0" w:space="0" w:color="auto"/>
      </w:divBdr>
    </w:div>
    <w:div w:id="15289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7246-AD3B-407B-ADAB-FEAC92C5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2565</Words>
  <Characters>14626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Boutet</dc:creator>
  <cp:keywords/>
  <dc:description/>
  <cp:lastModifiedBy>Loïc Boutet</cp:lastModifiedBy>
  <cp:revision>2</cp:revision>
  <dcterms:created xsi:type="dcterms:W3CDTF">2024-04-10T16:35:00Z</dcterms:created>
  <dcterms:modified xsi:type="dcterms:W3CDTF">2024-04-10T17:13:00Z</dcterms:modified>
</cp:coreProperties>
</file>