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3864"/>
          <w:sz w:val="64"/>
          <w:szCs w:val="64"/>
        </w:rPr>
        <w:t xml:space="preserve">MCE CCM TOOL</w:t>
      </w:r>
    </w:p>
    <w:p>
      <w:pPr>
        <w:spacing w:after="480" w:before="0"/>
        <w:jc w:val="center"/>
      </w:pPr>
      <w:r>
        <w:rPr>
          <w:rFonts w:ascii="Arial" w:cs="Arial" w:eastAsia="Arial" w:hAnsi="Arial"/>
          <w:color w:val="2E75B6"/>
          <w:sz w:val="32"/>
          <w:szCs w:val="32"/>
        </w:rPr>
        <w:t xml:space="preserve">Multi-Criteria Evaluation / Cross-Country Mobility Tool</w:t>
      </w:r>
    </w:p>
    <w:p>
      <w:pPr>
        <w:spacing w:after="120" w:before="0"/>
        <w:jc w:val="center"/>
      </w:pPr>
      <w:r>
        <w:rPr>
          <w:rFonts w:ascii="Arial" w:cs="Arial" w:eastAsia="Arial" w:hAnsi="Arial"/>
          <w:b/>
          <w:bCs/>
          <w:color w:val="1F3864"/>
          <w:sz w:val="40"/>
          <w:szCs w:val="40"/>
        </w:rPr>
        <w:t xml:space="preserve">User Manual</w:t>
      </w:r>
    </w:p>
    <w:p>
      <w:pPr>
        <w:spacing w:after="720" w:before="0"/>
        <w:jc w:val="center"/>
      </w:pPr>
      <w:r>
        <w:rPr>
          <w:rFonts w:ascii="Arial" w:cs="Arial" w:eastAsia="Arial" w:hAnsi="Arial"/>
          <w:color w:val="2E75B6"/>
          <w:sz w:val="28"/>
          <w:szCs w:val="28"/>
        </w:rPr>
        <w:t>Version 0.46</w:t>
      </w:r>
    </w:p>
    <w:p>
      <w:pPr>
        <w:pBdr>
          <w:bottom w:val="single" w:color="CCCCCC" w:sz="4" w:space="2"/>
        </w:pBdr>
        <w:spacing w:after="120" w:before="120"/>
      </w:pPr>
      <w:r>
        <w:t xml:space="preserve"/>
      </w:r>
    </w:p>
    <w:p>
      <w:pPr>
        <w:spacing w:after="60" w:before="240"/>
        <w:jc w:val="center"/>
      </w:pPr>
      <w:r>
        <w:rPr>
          <w:rFonts w:ascii="Arial" w:cs="Arial" w:eastAsia="Arial" w:hAnsi="Arial"/>
          <w:color w:val="555555"/>
          <w:sz w:val="24"/>
          <w:szCs w:val="24"/>
        </w:rPr>
        <w:t xml:space="preserve">ArcGIS Pro Python Toolbox</w:t>
      </w:r>
    </w:p>
    <w:p>
      <w:pPr>
        <w:spacing w:after="60" w:before="0"/>
        <w:jc w:val="center"/>
      </w:pPr>
      <w:r>
        <w:rPr>
          <w:rFonts w:ascii="Arial" w:cs="Arial" w:eastAsia="Arial" w:hAnsi="Arial"/>
          <w:color w:val="555555"/>
          <w:sz w:val="24"/>
          <w:szCs w:val="24"/>
        </w:rPr>
        <w:t xml:space="preserve">For Military Terrain Analysis and Emergency Response Planning</w:t>
      </w:r>
    </w:p>
    <w:p>
      <w:pPr>
        <w:spacing w:after="0" w:before="240"/>
        <w:jc w:val="center"/>
      </w:pPr>
      <w:r>
        <w:rPr>
          <w:rFonts w:ascii="Arial" w:cs="Arial" w:eastAsia="Arial" w:hAnsi="Arial"/>
          <w:color w:val="888888"/>
          <w:sz w:val="22"/>
          <w:szCs w:val="22"/>
        </w:rPr>
        <w:t xml:space="preserve">June 2026</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Introduction</w:t>
      </w:r>
    </w:p>
    <w:p>
      <w:pPr>
        <w:pStyle w:val="Heading2"/>
        <w:spacing w:after="100" w:before="280"/>
      </w:pPr>
      <w:r>
        <w:rPr>
          <w:rFonts w:ascii="Arial" w:cs="Arial" w:eastAsia="Arial" w:hAnsi="Arial"/>
          <w:b/>
          <w:bCs/>
          <w:color w:val="2E75B6"/>
          <w:sz w:val="28"/>
          <w:szCs w:val="28"/>
        </w:rPr>
        <w:t xml:space="preserve">1.1  What Is the MCE CCM Tool?</w:t>
      </w:r>
    </w:p>
    <w:p>
      <w:pPr>
        <w:spacing w:after="60" w:before="60"/>
      </w:pPr>
      <w:r>
        <w:rPr>
          <w:rFonts w:ascii="Arial" w:cs="Arial" w:eastAsia="Arial" w:hAnsi="Arial"/>
          <w:sz w:val="22"/>
          <w:szCs w:val="22"/>
        </w:rPr>
        <w:t xml:space="preserve">The MCE CCM Tool (Multi-Criteria Evaluation / Cross-Country Mobility Tool) is an ArcGIS Pro Python Toolbox designed to assess vehicle trafficability across terrain. It answers the fundamental operational question:</w:t>
      </w:r>
    </w:p>
    <w:p>
      <w:pPr>
        <w:spacing w:after="80" w:before="80"/>
      </w:pPr>
      <w:r>
        <w:t xml:space="preserve"/>
      </w:r>
    </w:p>
    <w:p>
      <w:pPr>
        <w:spacing w:after="120" w:before="120"/>
        <w:jc w:val="center"/>
      </w:pPr>
      <w:r>
        <w:rPr>
          <w:rFonts w:ascii="Arial" w:cs="Arial" w:eastAsia="Arial" w:hAnsi="Arial"/>
          <w:b/>
          <w:bCs/>
          <w:color w:val="2E75B6"/>
          <w:sz w:val="26"/>
          <w:szCs w:val="26"/>
        </w:rPr>
        <w:t xml:space="preserve">“Can this vehicle cross this terrain — and how fast?”</w:t>
      </w:r>
    </w:p>
    <w:p>
      <w:pPr>
        <w:spacing w:after="80" w:before="80"/>
      </w:pPr>
      <w:r>
        <w:t xml:space="preserve"/>
      </w:r>
    </w:p>
    <w:p>
      <w:pPr>
        <w:spacing w:after="60" w:before="60"/>
      </w:pPr>
      <w:r>
        <w:rPr>
          <w:rFonts w:ascii="Arial" w:cs="Arial" w:eastAsia="Arial" w:hAnsi="Arial"/>
          <w:sz w:val="22"/>
          <w:szCs w:val="22"/>
        </w:rPr>
        <w:t xml:space="preserve">The tool integrates soil, vegetation, slope, and hydrology data to compute per-polygon speed surfaces for wheeled and tracked vehicles. It is purpose-built for military terrain analysis and emergency response route planning, following NATO STANAG trafficability standards.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1.2  Key Capabilities</w:t>
      </w:r>
    </w:p>
    <w:p>
      <w:pPr>
        <w:pStyle w:val="ListParagraph"/>
        <w:numPr>
          <w:ilvl w:val="0"/>
          <w:numId w:val="2"/>
        </w:numPr>
        <w:spacing w:after="40" w:before="40"/>
      </w:pPr>
      <w:r>
        <w:rPr>
          <w:rFonts w:ascii="Arial" w:cs="Arial" w:eastAsia="Arial" w:hAnsi="Arial"/>
          <w:sz w:val="22"/>
          <w:szCs w:val="22"/>
        </w:rPr>
        <w:t xml:space="preserve">Generate vehicle-specific speed surfaces showing where each vehicle can travel and how fast</w:t>
      </w:r>
    </w:p>
    <w:p>
      <w:pPr>
        <w:pStyle w:val="ListParagraph"/>
        <w:numPr>
          <w:ilvl w:val="0"/>
          <w:numId w:val="2"/>
        </w:numPr>
        <w:spacing w:after="40" w:before="40"/>
      </w:pPr>
      <w:r>
        <w:rPr>
          <w:rFonts w:ascii="Arial" w:cs="Arial" w:eastAsia="Arial" w:hAnsi="Arial"/>
          <w:sz w:val="22"/>
          <w:szCs w:val="22"/>
        </w:rPr>
        <w:t xml:space="preserve">Pre-process raw soil data from six international databases (SSURGO, SoilGrids, HWSD, DSS Canada, SLC Canada, Generic)</w:t>
      </w:r>
    </w:p>
    <w:p>
      <w:pPr>
        <w:pStyle w:val="ListParagraph"/>
        <w:numPr>
          <w:ilvl w:val="0"/>
          <w:numId w:val="2"/>
        </w:numPr>
        <w:spacing w:after="40" w:before="40"/>
      </w:pPr>
      <w:r>
        <w:rPr>
          <w:rFonts w:ascii="Arial" w:cs="Arial" w:eastAsia="Arial" w:hAnsi="Arial"/>
          <w:sz w:val="22"/>
          <w:szCs w:val="22"/>
        </w:rPr>
        <w:t>Pre-process vegetation data from ESA WorldCover, NLCD, CGLS-LC100, NASA GEDI canopy height, and Canada Biophysical Parameters, DMTI Land Use, and any generic land-cover raster/FC via keyword auto-classification.</w:t>
      </w:r>
    </w:p>
    <w:p>
      <w:pPr>
        <w:pStyle w:val="ListParagraph"/>
        <w:numPr>
          <w:ilvl w:val="0"/>
          <w:numId w:val="2"/>
        </w:numPr>
        <w:spacing w:after="40" w:before="40"/>
      </w:pPr>
      <w:r>
        <w:rPr>
          <w:rFonts w:ascii="Arial" w:cs="Arial" w:eastAsia="Arial" w:hAnsi="Arial"/>
          <w:sz w:val="22"/>
          <w:szCs w:val="22"/>
        </w:rPr>
        <w:t xml:space="preserve">Identify WHY areas are blocked or slow (Reason Map)</w:t>
      </w:r>
    </w:p>
    <w:p>
      <w:pPr>
        <w:pStyle w:val="ListParagraph"/>
        <w:numPr>
          <w:ilvl w:val="0"/>
          <w:numId w:val="2"/>
        </w:numPr>
        <w:spacing w:after="40" w:before="40"/>
      </w:pPr>
      <w:r>
        <w:rPr>
          <w:rFonts w:ascii="Arial" w:cs="Arial" w:eastAsia="Arial" w:hAnsi="Arial"/>
          <w:sz w:val="22"/>
          <w:szCs w:val="22"/>
        </w:rPr>
        <w:t xml:space="preserve">Compute travel-time reachability rings from any start point (Isochrone / Reachability Map)</w:t>
      </w:r>
    </w:p>
    <w:p>
      <w:pPr>
        <w:pStyle w:val="ListParagraph"/>
        <w:numPr>
          <w:ilvl w:val="0"/>
          <w:numId w:val="2"/>
        </w:numPr>
        <w:spacing w:after="40" w:before="40"/>
      </w:pPr>
      <w:r>
        <w:rPr>
          <w:rFonts w:ascii="Arial" w:cs="Arial" w:eastAsia="Arial" w:hAnsi="Arial"/>
          <w:sz w:val="22"/>
          <w:szCs w:val="22"/>
        </w:rPr>
        <w:t xml:space="preserve">Compare two vehicles side-by-side to determine which platform is better for a given mission area</w:t>
      </w:r>
    </w:p>
    <w:p>
      <w:pPr>
        <w:pStyle w:val="ListParagraph"/>
        <w:numPr>
          <w:ilvl w:val="0"/>
          <w:numId w:val="2"/>
        </w:numPr>
        <w:spacing w:after="40" w:before="40"/>
      </w:pPr>
      <w:r>
        <w:rPr>
          <w:rFonts w:ascii="Arial" w:cs="Arial" w:eastAsia="Arial" w:hAnsi="Arial"/>
          <w:sz w:val="22"/>
          <w:szCs w:val="22"/>
        </w:rPr>
        <w:t xml:space="preserve">Detect hidden micro-obstacles: slope breaks, narrow ditches, and linear barriers</w:t>
      </w:r>
    </w:p>
    <w:p>
      <w:pPr>
        <w:pStyle w:val="ListParagraph"/>
        <w:numPr>
          <w:ilvl w:val="0"/>
          <w:numId w:val="2"/>
        </w:numPr>
        <w:spacing w:after="40" w:before="40"/>
      </w:pPr>
      <w:r>
        <w:rPr>
          <w:rFonts w:ascii="Arial" w:cs="Arial" w:eastAsia="Arial" w:hAnsi="Arial"/>
          <w:sz w:val="22"/>
          <w:szCs w:val="22"/>
        </w:rPr>
        <w:t xml:space="preserve">Find the time-optimal route between two points on the terrain</w:t>
      </w:r>
    </w:p>
    <w:p>
      <w:pPr>
        <w:pStyle w:val="ListParagraph"/>
        <w:numPr>
          <w:ilvl w:val="0"/>
          <w:numId w:val="2"/>
        </w:numPr>
        <w:spacing w:after="40" w:before="40"/>
      </w:pPr>
      <w:r>
        <w:rPr>
          <w:rFonts w:ascii="Arial" w:cs="Arial" w:eastAsia="Arial" w:hAnsi="Arial"/>
          <w:sz w:val="22"/>
          <w:szCs w:val="22"/>
        </w:rPr>
        <w:t xml:space="preserve">Accept coordinates in MGRS, Decimal Degrees, DMS, DDM, or UTM formats</w:t>
      </w:r>
    </w:p>
    <w:p>
      <w:pPr>
        <w:pStyle w:val="ListParagraph"/>
        <w:numPr>
          <w:ilvl w:val="0"/>
          <w:numId w:val="2"/>
        </w:numPr>
        <w:spacing w:after="40" w:before="40"/>
      </w:pPr>
      <w:r>
        <w:rPr>
          <w:rFonts w:ascii="Arial" w:cs="Arial" w:eastAsia="Arial" w:hAnsi="Arial"/>
          <w:sz w:val="22"/>
          <w:szCs w:val="22"/>
        </w:rPr>
        <w:t xml:space="preserve">Integrate real-time rainfall data to adjust soil trafficability dynamically</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1.3  How the Tool Works — The Five Factors</w:t>
      </w:r>
    </w:p>
    <w:p>
      <w:pPr>
        <w:spacing w:after="60" w:before="60"/>
      </w:pPr>
      <w:r>
        <w:rPr>
          <w:rFonts w:ascii="Arial" w:cs="Arial" w:eastAsia="Arial" w:hAnsi="Arial"/>
          <w:sz w:val="22"/>
          <w:szCs w:val="22"/>
        </w:rPr>
        <w:t xml:space="preserve">The CCM model multiplies five independent terrain factors (F1–F5) to produce a mobility score for each polygon. A score of 1.0 is full speed; 0.0 is impassable.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760"/>
        <w:gridCol w:w="2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gradient — steeper slopes reduce or stop vehicles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 or pre-drawn slope regions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Traffic Impact</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Resistance to movement through vegetation (VTI 0–1)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Land-cover raster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Spacing / 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to manoeuvre between trees (spacing, stem diameter)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Land-cover raster</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(Dry)</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bearing capacity under dry conditions (RCI-based)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polygon FC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(Wet)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bearing capacity under wet conditions (RCI-based)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polygon FC</w:t>
            </w:r>
          </w:p>
        </w:tc>
      </w:tr>
    </w:tbl>
    <w:p>
      <w:pPr>
        <w:spacing w:after="80" w:before="80"/>
      </w:pPr>
      <w:r>
        <w:t xml:space="preserve"/>
      </w:r>
    </w:p>
    <w:p>
      <w:pPr>
        <w:spacing w:after="60" w:before="60"/>
      </w:pPr>
      <w:r>
        <w:rPr>
          <w:rFonts w:ascii="Arial" w:cs="Arial" w:eastAsia="Arial" w:hAnsi="Arial"/>
          <w:sz w:val="22"/>
          <w:szCs w:val="22"/>
        </w:rPr>
        <w:t xml:space="preserve">The final speed for each polygon is:</w:t>
      </w:r>
    </w:p>
    <w:p>
      <w:pPr>
        <w:spacing w:after="80" w:before="80"/>
        <w:jc w:val="center"/>
      </w:pPr>
      <w:r>
        <w:rPr>
          <w:rFonts w:ascii="Courier New" w:cs="Courier New" w:eastAsia="Courier New" w:hAnsi="Courier New"/>
          <w:color w:val="1F3864"/>
          <w:sz w:val="20"/>
          <w:szCs w:val="20"/>
        </w:rPr>
        <w:t xml:space="preserve">Speed (km/h) = Vehicle Max Speed × F1 × F2 × F3 × (F4 or F5 depending on moisture condition)</w:t>
      </w:r>
    </w:p>
    <w:p>
      <w:pPr>
        <w:spacing w:after="60" w:before="60"/>
      </w:pPr>
      <w:r>
        <w:rPr>
          <w:rFonts w:ascii="Arial" w:cs="Arial" w:eastAsia="Arial" w:hAnsi="Arial"/>
          <w:sz w:val="22"/>
          <w:szCs w:val="22"/>
        </w:rPr>
        <w:t xml:space="preserve">If any single factor equals 0.0, the polygon is a No-Go for that vehicle regardless of the other factors.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1.4  Tool Architecture — Three Steps</w:t>
      </w:r>
    </w:p>
    <w:p>
      <w:pPr>
        <w:spacing w:after="60" w:before="60"/>
      </w:pPr>
      <w:r>
        <w:rPr>
          <w:rFonts w:ascii="Arial" w:cs="Arial" w:eastAsia="Arial" w:hAnsi="Arial"/>
          <w:sz w:val="22"/>
          <w:szCs w:val="22"/>
        </w:rPr>
        <w:t xml:space="preserve">All analysis is organised into three sequential steps. Completing Step 1 once is sufficient for all subsequent runs — you never re-enter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&amp; Pre-process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all raw data sources once. Pre-processes soil and vegetation into CCM-ready polygon layers. Saves ccm_project.json so Steps 2 and 3 auto-populate.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2</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 Mobility Map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Generates the vehicle speed surface — the core mobility map. Run once per vehicle per moisture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Five optional post-processing analyses: Reason Map, Reachability Map, Vehicle Comparison, Obstacle Detection, and Waypoint Routing.</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Quick-Start Guide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2"/>
                <w:szCs w:val="22"/>
              </w:rPr>
              <w:t xml:space="preserve">Who Is This Section For?</w:t>
            </w:r>
          </w:p>
          <w:p>
            <w:pPr>
              <w:spacing w:after="0" w:before="0"/>
            </w:pPr>
            <w:r>
              <w:rPr>
                <w:rFonts w:ascii="Arial" w:cs="Arial" w:eastAsia="Arial" w:hAnsi="Arial"/>
                <w:sz w:val="22"/>
                <w:szCs w:val="22"/>
              </w:rPr>
              <w:t xml:space="preserve">This section is for field operators and mission planners who need to run the tool quickly. It assumes ArcGIS Pro is already installed and the toolbox has been loaded by a GIS analyst.</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2.1  What You Need Before Starting</w:t>
      </w:r>
    </w:p>
    <w:p>
      <w:pPr>
        <w:pStyle w:val="ListParagraph"/>
        <w:numPr>
          <w:ilvl w:val="0"/>
          <w:numId w:val="3"/>
        </w:numPr>
        <w:spacing w:after="40" w:before="40"/>
      </w:pPr>
      <w:r>
        <w:rPr>
          <w:rFonts w:ascii="Arial" w:cs="Arial" w:eastAsia="Arial" w:hAnsi="Arial"/>
          <w:sz w:val="22"/>
          <w:szCs w:val="22"/>
        </w:rPr>
        <w:t xml:space="preserve">ArcGIS Pro 3.5 or newer, with Spatial Analyst extension licensed</w:t>
      </w:r>
    </w:p>
    <w:p>
      <w:pPr>
        <w:pStyle w:val="ListParagraph"/>
        <w:numPr>
          <w:ilvl w:val="0"/>
          <w:numId w:val="3"/>
        </w:numPr>
        <w:spacing w:after="40" w:before="40"/>
      </w:pPr>
      <w:r>
        <w:rPr>
          <w:rFonts w:ascii="Arial" w:cs="Arial" w:eastAsia="Arial" w:hAnsi="Arial"/>
          <w:sz w:val="22"/>
          <w:szCs w:val="22"/>
        </w:rPr>
        <w:t>The MCE CCM Tool folder (MCE_CCM_Tool_v0.46) accessible on your computer</w:t>
      </w:r>
    </w:p>
    <w:p>
      <w:pPr>
        <w:pStyle w:val="ListParagraph"/>
        <w:numPr>
          <w:ilvl w:val="0"/>
          <w:numId w:val="3"/>
        </w:numPr>
        <w:spacing w:after="40" w:before="40"/>
      </w:pPr>
      <w:r>
        <w:rPr>
          <w:rFonts w:ascii="Arial" w:cs="Arial" w:eastAsia="Arial" w:hAnsi="Arial"/>
          <w:sz w:val="22"/>
          <w:szCs w:val="22"/>
        </w:rPr>
        <w:t xml:space="preserve">An Analysis Extent polygon (your study area) in a Projected CRS (e.g., UTM)</w:t>
      </w:r>
    </w:p>
    <w:p>
      <w:pPr>
        <w:pStyle w:val="ListParagraph"/>
        <w:numPr>
          <w:ilvl w:val="0"/>
          <w:numId w:val="3"/>
        </w:numPr>
        <w:spacing w:after="40" w:before="40"/>
      </w:pPr>
      <w:r>
        <w:rPr>
          <w:rFonts w:ascii="Arial" w:cs="Arial" w:eastAsia="Arial" w:hAnsi="Arial"/>
          <w:sz w:val="22"/>
          <w:szCs w:val="22"/>
        </w:rPr>
        <w:t xml:space="preserve">A DEM (Digital Elevation Model) raster OR a pre-drawn slope-regions polygon layer</w:t>
      </w:r>
    </w:p>
    <w:p>
      <w:pPr>
        <w:pStyle w:val="ListParagraph"/>
        <w:numPr>
          <w:ilvl w:val="0"/>
          <w:numId w:val="3"/>
        </w:numPr>
        <w:spacing w:after="40" w:before="40"/>
      </w:pPr>
      <w:r>
        <w:rPr>
          <w:rFonts w:ascii="Arial" w:cs="Arial" w:eastAsia="Arial" w:hAnsi="Arial"/>
          <w:sz w:val="22"/>
          <w:szCs w:val="22"/>
        </w:rPr>
        <w:t xml:space="preserve">Pre-processed soil data (your GIS analyst sets this up in Step 1)</w:t>
      </w:r>
    </w:p>
    <w:p>
      <w:pPr>
        <w:pStyle w:val="ListParagraph"/>
        <w:numPr>
          <w:ilvl w:val="0"/>
          <w:numId w:val="3"/>
        </w:numPr>
        <w:spacing w:after="40" w:before="40"/>
      </w:pPr>
      <w:r>
        <w:rPr>
          <w:rFonts w:ascii="Arial" w:cs="Arial" w:eastAsia="Arial" w:hAnsi="Arial"/>
          <w:sz w:val="22"/>
          <w:szCs w:val="22"/>
        </w:rPr>
        <w:t xml:space="preserve">Pre-processed vegetation data (your GIS analyst sets this up in Step 1)</w:t>
      </w:r>
    </w:p>
    <w:p>
      <w:pPr>
        <w:pStyle w:val="ListParagraph"/>
        <w:numPr>
          <w:ilvl w:val="0"/>
          <w:numId w:val="3"/>
        </w:numPr>
        <w:spacing w:after="40" w:before="40"/>
      </w:pPr>
      <w:r>
        <w:rPr>
          <w:rFonts w:ascii="Arial" w:cs="Arial" w:eastAsia="Arial" w:hAnsi="Arial"/>
          <w:sz w:val="22"/>
          <w:szCs w:val="22"/>
        </w:rPr>
        <w:t xml:space="preserve">A Vehicle Definitions CSV file (Vehicles_Can.csv is included)</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2.2  Loading the Toolbox in ArcGIS Pro</w:t>
      </w:r>
    </w:p>
    <w:p>
      <w:pPr>
        <w:pStyle w:val="ListParagraph"/>
        <w:numPr>
          <w:ilvl w:val="0"/>
          <w:numId w:val="3"/>
        </w:numPr>
        <w:spacing w:after="40" w:before="40"/>
      </w:pPr>
      <w:r>
        <w:rPr>
          <w:rFonts w:ascii="Arial" w:cs="Arial" w:eastAsia="Arial" w:hAnsi="Arial"/>
          <w:sz w:val="22"/>
          <w:szCs w:val="22"/>
        </w:rPr>
        <w:t xml:space="preserve">Open ArcGIS Pro and your project.</w:t>
      </w:r>
    </w:p>
    <w:p>
      <w:pPr>
        <w:pStyle w:val="ListParagraph"/>
        <w:numPr>
          <w:ilvl w:val="0"/>
          <w:numId w:val="3"/>
        </w:numPr>
        <w:spacing w:after="40" w:before="40"/>
      </w:pPr>
      <w:r>
        <w:rPr>
          <w:rFonts w:ascii="Arial" w:cs="Arial" w:eastAsia="Arial" w:hAnsi="Arial"/>
          <w:sz w:val="22"/>
          <w:szCs w:val="22"/>
        </w:rPr>
        <w:t xml:space="preserve">In the Catalog pane, right-click Toolboxes → Add Toolbox.</w:t>
      </w:r>
    </w:p>
    <w:p>
      <w:pPr>
        <w:pStyle w:val="ListParagraph"/>
        <w:numPr>
          <w:ilvl w:val="0"/>
          <w:numId w:val="3"/>
        </w:numPr>
        <w:spacing w:after="40" w:before="40"/>
      </w:pPr>
      <w:r>
        <w:rPr>
          <w:rFonts w:ascii="Arial" w:cs="Arial" w:eastAsia="Arial" w:hAnsi="Arial"/>
          <w:sz w:val="22"/>
          <w:szCs w:val="22"/>
        </w:rPr>
        <w:t>Navigate to the MCE_CCM_Tool_v0.46 folder and select MCE_CCM_v0.46.pyt.</w:t>
      </w:r>
    </w:p>
    <w:p>
      <w:pPr>
        <w:pStyle w:val="ListParagraph"/>
        <w:numPr>
          <w:ilvl w:val="0"/>
          <w:numId w:val="3"/>
        </w:numPr>
        <w:spacing w:after="40" w:before="40"/>
      </w:pPr>
      <w:r>
        <w:rPr>
          <w:rFonts w:ascii="Arial" w:cs="Arial" w:eastAsia="Arial" w:hAnsi="Arial"/>
          <w:sz w:val="22"/>
          <w:szCs w:val="22"/>
        </w:rPr>
        <w:t xml:space="preserve">Expand the toolbox. You will see three tools: Step 1, Step 2, and Step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 xml:space="preserve">Tip</w:t>
            </w:r>
          </w:p>
          <w:p>
            <w:pPr>
              <w:spacing w:after="0" w:before="0"/>
            </w:pPr>
            <w:r>
              <w:rPr>
                <w:rFonts w:ascii="Arial" w:cs="Arial" w:eastAsia="Arial" w:hAnsi="Arial"/>
                <w:sz w:val="22"/>
                <w:szCs w:val="22"/>
              </w:rPr>
              <w:t xml:space="preserve">Once the toolbox is added to your ArcGIS Pro project, it will be remembered next time you open that project. You only need to add it once.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2.3  Running the Tool — Step by Step</w:t>
      </w:r>
    </w:p>
    <w:p>
      <w:pPr>
        <w:pStyle w:val="Heading3"/>
        <w:spacing w:after="80" w:before="200"/>
      </w:pPr>
      <w:r>
        <w:rPr>
          <w:rFonts w:ascii="Arial" w:cs="Arial" w:eastAsia="Arial" w:hAnsi="Arial"/>
          <w:b/>
          <w:bCs/>
          <w:color w:val="1F3864"/>
          <w:sz w:val="24"/>
          <w:szCs w:val="24"/>
        </w:rPr>
        <w:t xml:space="preserve">Step 1 — Project Setup (one time only)</w:t>
      </w:r>
    </w:p>
    <w:p>
      <w:pPr>
        <w:pStyle w:val="ListParagraph"/>
        <w:numPr>
          <w:ilvl w:val="0"/>
          <w:numId w:val="3"/>
        </w:numPr>
        <w:spacing w:after="40" w:before="40"/>
      </w:pPr>
      <w:r>
        <w:rPr>
          <w:rFonts w:ascii="Arial" w:cs="Arial" w:eastAsia="Arial" w:hAnsi="Arial"/>
          <w:sz w:val="22"/>
          <w:szCs w:val="22"/>
        </w:rPr>
        <w:t xml:space="preserve">Double-click Step 1. Project Setup &amp; Pre-process.</w:t>
      </w:r>
    </w:p>
    <w:p>
      <w:pPr>
        <w:pStyle w:val="ListParagraph"/>
        <w:numPr>
          <w:ilvl w:val="0"/>
          <w:numId w:val="3"/>
        </w:numPr>
        <w:spacing w:after="40" w:before="40"/>
      </w:pPr>
      <w:r>
        <w:rPr>
          <w:rFonts w:ascii="Arial" w:cs="Arial" w:eastAsia="Arial" w:hAnsi="Arial"/>
          <w:sz w:val="22"/>
          <w:szCs w:val="22"/>
        </w:rPr>
        <w:t xml:space="preserve">Set Project Output Folder — a new empty folder on your drive (e.g., C:\CCM\Mission01).</w:t>
      </w:r>
    </w:p>
    <w:p>
      <w:pPr>
        <w:pStyle w:val="ListParagraph"/>
        <w:numPr>
          <w:ilvl w:val="0"/>
          <w:numId w:val="3"/>
        </w:numPr>
        <w:spacing w:after="40" w:before="40"/>
      </w:pPr>
      <w:r>
        <w:rPr>
          <w:rFonts w:ascii="Arial" w:cs="Arial" w:eastAsia="Arial" w:hAnsi="Arial"/>
          <w:sz w:val="22"/>
          <w:szCs w:val="22"/>
        </w:rPr>
        <w:t xml:space="preserve">Set Analysis Extent — your study area polygon. It must be in a Projected CRS (UTM, etc.).</w:t>
      </w:r>
    </w:p>
    <w:p>
      <w:pPr>
        <w:pStyle w:val="ListParagraph"/>
        <w:numPr>
          <w:ilvl w:val="0"/>
          <w:numId w:val="3"/>
        </w:numPr>
        <w:spacing w:after="40" w:before="40"/>
      </w:pPr>
      <w:r>
        <w:rPr>
          <w:rFonts w:ascii="Arial" w:cs="Arial" w:eastAsia="Arial" w:hAnsi="Arial"/>
          <w:sz w:val="22"/>
          <w:szCs w:val="22"/>
        </w:rPr>
        <w:t xml:space="preserve">Set DEM or Slope Regions (or both).</w:t>
      </w:r>
    </w:p>
    <w:p>
      <w:pPr>
        <w:pStyle w:val="ListParagraph"/>
        <w:numPr>
          <w:ilvl w:val="0"/>
          <w:numId w:val="3"/>
        </w:numPr>
        <w:spacing w:after="40" w:before="40"/>
      </w:pPr>
      <w:r>
        <w:rPr>
          <w:rFonts w:ascii="Arial" w:cs="Arial" w:eastAsia="Arial" w:hAnsi="Arial"/>
          <w:sz w:val="22"/>
          <w:szCs w:val="22"/>
        </w:rPr>
        <w:t xml:space="preserve">Set Default Soil Moisture Condition (dry / moist / wet).</w:t>
      </w:r>
    </w:p>
    <w:p>
      <w:pPr>
        <w:pStyle w:val="ListParagraph"/>
        <w:numPr>
          <w:ilvl w:val="0"/>
          <w:numId w:val="3"/>
        </w:numPr>
        <w:spacing w:after="40" w:before="40"/>
      </w:pPr>
      <w:r>
        <w:rPr>
          <w:rFonts w:ascii="Arial" w:cs="Arial" w:eastAsia="Arial" w:hAnsi="Arial"/>
          <w:sz w:val="22"/>
          <w:szCs w:val="22"/>
        </w:rPr>
        <w:t xml:space="preserve">Under Soil Pre-processing: select your soil source and provide the required files.</w:t>
      </w:r>
    </w:p>
    <w:p>
      <w:pPr>
        <w:pStyle w:val="ListParagraph"/>
        <w:numPr>
          <w:ilvl w:val="0"/>
          <w:numId w:val="3"/>
        </w:numPr>
        <w:spacing w:after="40" w:before="40"/>
      </w:pPr>
      <w:r>
        <w:rPr>
          <w:rFonts w:ascii="Arial" w:cs="Arial" w:eastAsia="Arial" w:hAnsi="Arial"/>
          <w:sz w:val="22"/>
          <w:szCs w:val="22"/>
        </w:rPr>
        <w:t xml:space="preserve">Under Vegetation Pre-processing: select your vegetation raster files.</w:t>
      </w:r>
    </w:p>
    <w:p>
      <w:pPr>
        <w:pStyle w:val="ListParagraph"/>
        <w:numPr>
          <w:ilvl w:val="0"/>
          <w:numId w:val="3"/>
        </w:numPr>
        <w:spacing w:after="40" w:before="40"/>
      </w:pPr>
      <w:r>
        <w:rPr>
          <w:rFonts w:ascii="Arial" w:cs="Arial" w:eastAsia="Arial" w:hAnsi="Arial"/>
          <w:sz w:val="22"/>
          <w:szCs w:val="22"/>
        </w:rPr>
        <w:t xml:space="preserve">Under Hydrology &amp; Vehicles: set any water body layers and the Vehicle Definitions CSV.</w:t>
      </w:r>
    </w:p>
    <w:p>
      <w:pPr>
        <w:pStyle w:val="ListParagraph"/>
        <w:numPr>
          <w:ilvl w:val="0"/>
          <w:numId w:val="3"/>
        </w:numPr>
        <w:spacing w:after="40" w:before="40"/>
      </w:pPr>
      <w:r>
        <w:rPr>
          <w:rFonts w:ascii="Arial" w:cs="Arial" w:eastAsia="Arial" w:hAnsi="Arial"/>
          <w:sz w:val="22"/>
          <w:szCs w:val="22"/>
        </w:rPr>
        <w:t xml:space="preserve">Click Run. The tool will pre-process all inputs and save ccm_project.json in your output folder.</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Step 2 — Generate the Mobility Map</w:t>
      </w:r>
    </w:p>
    <w:p>
      <w:pPr>
        <w:pStyle w:val="ListParagraph"/>
        <w:numPr>
          <w:ilvl w:val="0"/>
          <w:numId w:val="3"/>
        </w:numPr>
        <w:spacing w:after="40" w:before="40"/>
      </w:pPr>
      <w:r>
        <w:rPr>
          <w:rFonts w:ascii="Arial" w:cs="Arial" w:eastAsia="Arial" w:hAnsi="Arial"/>
          <w:sz w:val="22"/>
          <w:szCs w:val="22"/>
        </w:rPr>
        <w:t xml:space="preserve">Double-click Step 2.</w:t>
      </w:r>
    </w:p>
    <w:p>
      <w:pPr>
        <w:pStyle w:val="ListParagraph"/>
        <w:numPr>
          <w:ilvl w:val="0"/>
          <w:numId w:val="3"/>
        </w:numPr>
        <w:spacing w:after="40" w:before="40"/>
      </w:pPr>
      <w:r>
        <w:rPr>
          <w:rFonts w:ascii="Arial" w:cs="Arial" w:eastAsia="Arial" w:hAnsi="Arial"/>
          <w:sz w:val="22"/>
          <w:szCs w:val="22"/>
        </w:rPr>
        <w:t xml:space="preserve">Select your Project Folder (the folder from Step 1). All other fields auto-fill from ccm_project.json.</w:t>
      </w:r>
    </w:p>
    <w:p>
      <w:pPr>
        <w:pStyle w:val="ListParagraph"/>
        <w:numPr>
          <w:ilvl w:val="0"/>
          <w:numId w:val="3"/>
        </w:numPr>
        <w:spacing w:after="40" w:before="40"/>
      </w:pPr>
      <w:r>
        <w:rPr>
          <w:rFonts w:ascii="Arial" w:cs="Arial" w:eastAsia="Arial" w:hAnsi="Arial"/>
          <w:sz w:val="22"/>
          <w:szCs w:val="22"/>
        </w:rPr>
        <w:t xml:space="preserve">Select the vehicle to analyse from the dropdown (populated from the Vehicle CSV). Run Step 2 once per vehicle — each run produces its own speed surface.</w:t>
      </w:r>
    </w:p>
    <w:p>
      <w:pPr>
        <w:pStyle w:val="ListParagraph"/>
        <w:numPr>
          <w:ilvl w:val="0"/>
          <w:numId w:val="3"/>
        </w:numPr>
        <w:spacing w:after="40" w:before="40"/>
      </w:pPr>
      <w:r>
        <w:rPr>
          <w:rFonts w:ascii="Arial" w:cs="Arial" w:eastAsia="Arial" w:hAnsi="Arial"/>
          <w:sz w:val="22"/>
          <w:szCs w:val="22"/>
        </w:rPr>
        <w:t xml:space="preserve">Set the soil moisture condition.</w:t>
      </w:r>
    </w:p>
    <w:p>
      <w:pPr>
        <w:pStyle w:val="ListParagraph"/>
        <w:numPr>
          <w:ilvl w:val="0"/>
          <w:numId w:val="3"/>
        </w:numPr>
        <w:spacing w:after="40" w:before="40"/>
      </w:pPr>
      <w:r>
        <w:rPr>
          <w:rFonts w:ascii="Arial" w:cs="Arial" w:eastAsia="Arial" w:hAnsi="Arial"/>
          <w:sz w:val="22"/>
          <w:szCs w:val="22"/>
        </w:rPr>
        <w:t xml:space="preserve">Optional — under Weather, tick Use Live Weather to fetch current rainfall for the area and soften soil strength accordingly, or enter a Manual Rainfall Override (mm/hr), which takes precedence over the live lookup. See Section 7.</w:t>
      </w:r>
    </w:p>
    <w:p>
      <w:pPr>
        <w:pStyle w:val="ListParagraph"/>
        <w:numPr>
          <w:ilvl w:val="0"/>
          <w:numId w:val="3"/>
        </w:numPr>
        <w:spacing w:after="40" w:before="40"/>
      </w:pPr>
      <w:r>
        <w:rPr>
          <w:rFonts w:ascii="Arial" w:cs="Arial" w:eastAsia="Arial" w:hAnsi="Arial"/>
          <w:sz w:val="22"/>
          <w:szCs w:val="22"/>
        </w:rPr>
        <w:t xml:space="preserve">Click Run. The tool generates a speed surface polygon FC in your project GDB.</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Step 3 — Advanced Analysis (optional)</w:t>
      </w:r>
    </w:p>
    <w:p>
      <w:pPr>
        <w:pStyle w:val="ListParagraph"/>
        <w:numPr>
          <w:ilvl w:val="0"/>
          <w:numId w:val="3"/>
        </w:numPr>
        <w:spacing w:after="40" w:before="40"/>
      </w:pPr>
      <w:r>
        <w:rPr>
          <w:rFonts w:ascii="Arial" w:cs="Arial" w:eastAsia="Arial" w:hAnsi="Arial"/>
          <w:sz w:val="22"/>
          <w:szCs w:val="22"/>
        </w:rPr>
        <w:t xml:space="preserve">Double-click Step 3. Advanced Analysis.</w:t>
      </w:r>
    </w:p>
    <w:p>
      <w:pPr>
        <w:pStyle w:val="ListParagraph"/>
        <w:numPr>
          <w:ilvl w:val="0"/>
          <w:numId w:val="3"/>
        </w:numPr>
        <w:spacing w:after="40" w:before="40"/>
      </w:pPr>
      <w:r>
        <w:rPr>
          <w:rFonts w:ascii="Arial" w:cs="Arial" w:eastAsia="Arial" w:hAnsi="Arial"/>
          <w:sz w:val="22"/>
          <w:szCs w:val="22"/>
        </w:rPr>
        <w:t xml:space="preserve">Select your Project Folder (auto-fills Speed Surface FC).</w:t>
      </w:r>
    </w:p>
    <w:p>
      <w:pPr>
        <w:pStyle w:val="ListParagraph"/>
        <w:numPr>
          <w:ilvl w:val="0"/>
          <w:numId w:val="3"/>
        </w:numPr>
        <w:spacing w:after="40" w:before="40"/>
      </w:pPr>
      <w:r>
        <w:rPr>
          <w:rFonts w:ascii="Arial" w:cs="Arial" w:eastAsia="Arial" w:hAnsi="Arial"/>
          <w:sz w:val="22"/>
          <w:szCs w:val="22"/>
        </w:rPr>
        <w:t xml:space="preserve">Enable the analyses you want (Reason Map, Isochrone, Vehicle Compare, Obstacle Detect, Waypoint Route).</w:t>
      </w:r>
    </w:p>
    <w:p>
      <w:pPr>
        <w:pStyle w:val="ListParagraph"/>
        <w:numPr>
          <w:ilvl w:val="0"/>
          <w:numId w:val="3"/>
        </w:numPr>
        <w:spacing w:after="40" w:before="40"/>
      </w:pPr>
      <w:r>
        <w:rPr>
          <w:rFonts w:ascii="Arial" w:cs="Arial" w:eastAsia="Arial" w:hAnsi="Arial"/>
          <w:sz w:val="22"/>
          <w:szCs w:val="22"/>
        </w:rPr>
        <w:t xml:space="preserve">Fill in any required parameters for the enabled analyses.</w:t>
      </w:r>
    </w:p>
    <w:p>
      <w:pPr>
        <w:pStyle w:val="ListParagraph"/>
        <w:numPr>
          <w:ilvl w:val="0"/>
          <w:numId w:val="3"/>
        </w:numPr>
        <w:spacing w:after="40" w:before="40"/>
      </w:pPr>
      <w:r>
        <w:rPr>
          <w:rFonts w:ascii="Arial" w:cs="Arial" w:eastAsia="Arial" w:hAnsi="Arial"/>
          <w:sz w:val="22"/>
          <w:szCs w:val="22"/>
        </w:rPr>
        <w:t xml:space="preserve">Click Run.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40" w:before="0"/>
            </w:pPr>
            <w:r>
              <w:rPr>
                <w:rFonts w:ascii="Arial" w:cs="Arial" w:eastAsia="Arial" w:hAnsi="Arial"/>
                <w:b/>
                <w:bCs/>
                <w:color w:val="555555"/>
                <w:sz w:val="22"/>
                <w:szCs w:val="22"/>
              </w:rPr>
              <w:t xml:space="preserve">Note</w:t>
            </w:r>
          </w:p>
          <w:p>
            <w:pPr>
              <w:spacing w:after="0" w:before="0"/>
            </w:pPr>
            <w:r>
              <w:rPr>
                <w:rFonts w:ascii="Arial" w:cs="Arial" w:eastAsia="Arial" w:hAnsi="Arial"/>
                <w:sz w:val="22"/>
                <w:szCs w:val="22"/>
              </w:rPr>
              <w:t xml:space="preserve">You can run Step 3 multiple times with different settings without re-running Steps 1 or 2. The project config (ccm_project.json) persists all your data paths.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2.4  Reading the Output Map</w:t>
      </w:r>
    </w:p>
    <w:p>
      <w:pPr>
        <w:spacing w:after="60" w:before="60"/>
      </w:pPr>
      <w:r>
        <w:rPr>
          <w:rFonts w:ascii="Arial" w:cs="Arial" w:eastAsia="Arial" w:hAnsi="Arial"/>
          <w:sz w:val="22"/>
          <w:szCs w:val="22"/>
        </w:rPr>
        <w:t xml:space="preserve">The main output is a polygon feature class with per-vehicle speed values. Apply the included Mobility_Symbology_Final.lyrx symbology file to display it in standard CCM colours: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Mobility Class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(Unrestricted)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can travel at or near full speed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Light Green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 (Slow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can travel but speed is reduced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can just barely pass; extreme caution required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Orange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Slow Go / Marginal</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slow movement; may require route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for this vehicle under the selected moisture condition</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Dark Red / Black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Absolute No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Cannot be crossed regardless of conditions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System Requirements</w:t>
      </w:r>
    </w:p>
    <w:p>
      <w:pPr>
        <w:pStyle w:val="Heading2"/>
        <w:spacing w:after="100" w:before="280"/>
      </w:pPr>
      <w:r>
        <w:rPr>
          <w:rFonts w:ascii="Arial" w:cs="Arial" w:eastAsia="Arial" w:hAnsi="Arial"/>
          <w:b/>
          <w:bCs/>
          <w:color w:val="2E75B6"/>
          <w:sz w:val="28"/>
          <w:szCs w:val="28"/>
        </w:rPr>
        <w:t xml:space="preserve">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or newer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enables DistanceAccumulation (up to 50× faster isochrone computation)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Extension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raster operations, isochrone, and SoilGrids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use a separate Python installation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numpy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all raster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vehicle CSV loading and soil preprocessing</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GB or more (large AOIs with SoilGrids require significant memory)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4-core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8-core or more (multiprocessing not currently enabled for arcpy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 free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GB free (raster processing and intermediate GDB files accumulate)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used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3.3  Data Requirements</w:t>
      </w:r>
    </w:p>
    <w:p>
      <w:pPr>
        <w:spacing w:after="60" w:before="60"/>
      </w:pPr>
      <w:r>
        <w:rPr>
          <w:rFonts w:ascii="Arial" w:cs="Arial" w:eastAsia="Arial" w:hAnsi="Arial"/>
          <w:sz w:val="22"/>
          <w:szCs w:val="22"/>
        </w:rPr>
        <w:t xml:space="preserve">The following data types are needed. At least one soil source and one vegetation source are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Extent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FC — Projected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the study area. Must NOT be in a Geographic CRS.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One of these two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Raster (any ArcGIS-supported format)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to derive slope regions. At least 10 m resolution recommended.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these two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FC with slope-class field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Pre-classified slope polygons. Can substitute for DEM.</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Data</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 (one source)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See Section 5</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Six sources supported. See the Soil Data section for 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(one source)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 or folder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Seven sources supported (incl. DMTI land use). See the Vegetation Data Sources Reference.</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Hydrology Layers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Polygon FC(s)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Water bodies, rivers. Used for obstacle detection and F-factor computation.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Vehicles_Can.csv included. Custom vehicles can be added.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Contour Lines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Polyline FC</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Improves slope break detection and veg height normalisation.</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Step 1 — Project Setup &amp; Pre-process</w:t>
      </w:r>
    </w:p>
    <w:p>
      <w:pPr>
        <w:spacing w:after="60" w:before="60"/>
      </w:pPr>
      <w:r>
        <w:rPr>
          <w:rFonts w:ascii="Arial" w:cs="Arial" w:eastAsia="Arial" w:hAnsi="Arial"/>
          <w:sz w:val="22"/>
          <w:szCs w:val="22"/>
        </w:rPr>
        <w:t xml:space="preserve">Step 1 is the data-entry step. You run it once per project area. It pre-processes raw soil and vegetation inputs into CCM-ready polygon layers and saves ccm_project.json so all downstream tools auto-populate.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4.1  Parameter Reference</w:t>
      </w:r>
    </w:p>
    <w:p>
      <w:pPr>
        <w:pStyle w:val="Heading3"/>
        <w:spacing w:after="80" w:before="200"/>
      </w:pPr>
      <w:r>
        <w:rPr>
          <w:rFonts w:ascii="Arial" w:cs="Arial" w:eastAsia="Arial" w:hAnsi="Arial"/>
          <w:b/>
          <w:bCs/>
          <w:color w:val="1F3864"/>
          <w:sz w:val="24"/>
          <w:szCs w:val="24"/>
        </w:rPr>
        <w:t xml:space="preserve">Core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Output 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new or existing folder on disk. All outputs (GDB, JSON config) are written here.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Analysis Extent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 polygon feature class defining the study area. Must be in a Projected CRS (UTM, etc.). The tool will error if you supply a Geographic CRS.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DEM / Slope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Elevation Model raster. Used to derive slope regions.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 Regions FC</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One of DEM / Slope</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Pre-classified slope polygon layer. Bypasses DEM slope derivation.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Polyline FC of contour lines. Improves vegetation height normalisation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Default Soil Moisture Condition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Sets the default for Step 2 and 3 analyses. Options: dry / moist / wet.</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Soil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Data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the source database or leave Auto-Detect. The tool examines file names and attributes to identify the source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Raw Soil FC or HWSD Raster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main input geometry or raster to pre-process.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DSS/SLC Canada sources.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Layer Table (.dbf)</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DSS/SLC Canada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Name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for DSS/SLC PMTEX fallback.</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SLC File Geodatabase (.gdb)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SLC Canada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SSURGO Tabular Folder or gSSURGO .gdb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SSURGO / STATSGO2 US source.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HWSD2.mdb Access Database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HWSD Global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2.0 Raster Folder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containing SoilGrids GeoTIFFs (sand/silt/clay layers).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SoilGrids Depth 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Select the depth to use: 0–5 cm, 5–15 cm, 15–30 cm, 30–60 cm, 60–100 cm, or Weighted 0–30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Gap-Fill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USCS code used for polygons with no soil data. Smart (auto) selects the most common surrounding code. Or choose a specific USCS code.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Soil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If you already have a CCM-ready soil FC (soilType field), skip pre-processing by entering it here.</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Vegetation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 Biophysical Raster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or more raster files. Multiple files of the same type are mosaicked. Canada Biophysical role files (LAI, fCOVER, VH, GLAD height) are handled separately.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Vegetation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If you already have a CCM-ready vegetation FC, enter it here to skip pre-processing.</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4.2  Soil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Files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DSS (Canada)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 — Detailed Soil Survey v3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polygon shapefile (POLY_ID) + CMP table + layer table + name table (.dbf)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SLC (Canada)</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Canada — Soil Landscapes of Canada v3.2</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File GDB containing LAT geometry, CMP, SLT, and SNT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SSURGO / STATSGO2 (US)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United States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MUPOLYGON shapefile (MUKEY) + tabular folder or gSSURGO .gdb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 v2 (Global)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Global</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HWSD2 raster (.bil) + HWSD2.mdb Access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2.0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of GeoTIFFs named sand_*cm_mean.tif, silt_*cm_mean.tif, clay_*cm_mean.tif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MGCP / TDS / GGDM (Military)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Worldwide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Polygon FC with SMC or soil-class field from NGA topographic databases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(Any FC)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Polygon FC with sand/silt/clay % fields, a texture-class field, or a USCS code. Auto-discovery recognises common field-name aliases (e.g. PCT_SAND, ClayTotal, USDA_TEXTURE).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4.3  Vegetation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ESA WorldCover 10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11 land-cover classes for 2020/2021.</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NLCD (US)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 classes. US coverage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CGLS-LC100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forest sub-classes (111–126).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NASA / GEDI Canopy Height</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Continuous height raster (metres)</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Float raster 0–65 m. Allometric equations derive stem diameter and spacing.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 Biophysical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Multi-raster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with VH (canopy height), CC (closure), LAI rasters from NRCAN.</w:t>
            </w:r>
          </w:p>
        </w:tc>
      </w:tr>
      <w:tr>
        <w:tc>
          <w:tcPr>
            <w:tcW w:type="dxa" w:w="2200"/>
          </w:tcPr>
          <w:p>
            <w:r>
              <w:t>DMTI Land Use (Canada)</w:t>
            </w:r>
          </w:p>
        </w:tc>
        <w:tc>
          <w:tcPr>
            <w:tcW w:type="dxa" w:w="1000"/>
          </w:tcPr>
          <w:p>
            <w:r>
              <w:t>Vector</w:t>
            </w:r>
          </w:p>
        </w:tc>
        <w:tc>
          <w:tcPr>
            <w:tcW w:type="dxa" w:w="1800"/>
          </w:tcPr>
          <w:p>
            <w:r>
              <w:t>Land-use polygons (rasterise on land-use code field)</w:t>
            </w:r>
          </w:p>
        </w:tc>
        <w:tc>
          <w:tcPr>
            <w:tcW w:type="dxa" w:w="4360"/>
          </w:tcPr>
          <w:p>
            <w:r>
              <w:t>Canada. Auto-detected by name. Classes not in the lookup are mapped by the keyword land-cover classifier.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Generic Land-Cover Raster</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Integer class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Falls back to safe CCM defaults for unmapped classes.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 xml:space="preserve">Note: MODIS and NOAA VH Not Supported</w:t>
            </w:r>
          </w:p>
          <w:p>
            <w:pPr>
              <w:spacing w:after="0" w:before="0"/>
            </w:pPr>
            <w:r>
              <w:rPr>
                <w:rFonts w:ascii="Arial" w:cs="Arial" w:eastAsia="Arial" w:hAnsi="Arial"/>
                <w:sz w:val="22"/>
                <w:szCs w:val="22"/>
              </w:rPr>
              <w:t xml:space="preserve">MODIS (250 m – 1 km) and NOAA Vegetation Health (1 km) rasters are not supported. At 1 km resolution a single pixel can span an entire forested hillside, making it impossible to derive meaningful tree spacing or stem diameter values for vehicle passability. Use ESA WorldCover 10 m instead.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4.4  Output: ccm_project.json</w:t>
      </w:r>
    </w:p>
    <w:p>
      <w:pPr>
        <w:spacing w:after="60" w:before="60"/>
      </w:pPr>
      <w:r>
        <w:rPr>
          <w:rFonts w:ascii="Arial" w:cs="Arial" w:eastAsia="Arial" w:hAnsi="Arial"/>
          <w:sz w:val="22"/>
          <w:szCs w:val="22"/>
        </w:rPr>
        <w:t xml:space="preserve">Step 1 writes a JSON configuration file (ccm_project.json) to the project output folder. This file records every data path, moisture default, and result path so that Steps 2 and 3 auto-populate without re-entering data. The file is plain text and can be viewed in any text editor.</w:t>
      </w:r>
    </w:p>
    <w:p>
      <w:pPr>
        <w:spacing w:after="80" w:before="80"/>
      </w:pPr>
      <w:r>
        <w:t xml:space="preserve"/>
      </w:r>
    </w:p>
    <w:p>
      <w:pPr>
        <w:spacing w:after="60" w:before="60"/>
      </w:pPr>
      <w:r>
        <w:rPr>
          <w:rFonts w:ascii="Arial" w:cs="Arial" w:eastAsia="Arial" w:hAnsi="Arial"/>
          <w:sz w:val="22"/>
          <w:szCs w:val="22"/>
        </w:rPr>
        <w:t xml:space="preserve">Key fields saved in ccm_project.json:</w:t>
      </w:r>
    </w:p>
    <w:p>
      <w:pPr>
        <w:pStyle w:val="ListParagraph"/>
        <w:numPr>
          <w:ilvl w:val="0"/>
          <w:numId w:val="2"/>
        </w:numPr>
        <w:spacing w:after="40" w:before="40"/>
      </w:pPr>
      <w:r>
        <w:rPr>
          <w:rFonts w:ascii="Arial" w:cs="Arial" w:eastAsia="Arial" w:hAnsi="Arial"/>
          <w:sz w:val="22"/>
          <w:szCs w:val="22"/>
        </w:rPr>
        <w:t xml:space="preserve">extent_fc, dem_path, slope_fc, contours_fc</w:t>
      </w:r>
    </w:p>
    <w:p>
      <w:pPr>
        <w:pStyle w:val="ListParagraph"/>
        <w:numPr>
          <w:ilvl w:val="0"/>
          <w:numId w:val="2"/>
        </w:numPr>
        <w:spacing w:after="40" w:before="40"/>
      </w:pPr>
      <w:r>
        <w:rPr>
          <w:rFonts w:ascii="Arial" w:cs="Arial" w:eastAsia="Arial" w:hAnsi="Arial"/>
          <w:sz w:val="22"/>
          <w:szCs w:val="22"/>
        </w:rPr>
        <w:t xml:space="preserve">soil_fc, veg_fc, hydro_fcs</w:t>
      </w:r>
    </w:p>
    <w:p>
      <w:pPr>
        <w:pStyle w:val="ListParagraph"/>
        <w:numPr>
          <w:ilvl w:val="0"/>
          <w:numId w:val="2"/>
        </w:numPr>
        <w:spacing w:after="40" w:before="40"/>
      </w:pPr>
      <w:r>
        <w:rPr>
          <w:rFonts w:ascii="Arial" w:cs="Arial" w:eastAsia="Arial" w:hAnsi="Arial"/>
          <w:sz w:val="22"/>
          <w:szCs w:val="22"/>
        </w:rPr>
        <w:t xml:space="preserve">vehicle_csv, moisture_default</w:t>
      </w:r>
    </w:p>
    <w:p>
      <w:pPr>
        <w:pStyle w:val="ListParagraph"/>
        <w:numPr>
          <w:ilvl w:val="0"/>
          <w:numId w:val="2"/>
        </w:numPr>
        <w:spacing w:after="40" w:before="40"/>
      </w:pPr>
      <w:r>
        <w:rPr>
          <w:rFonts w:ascii="Arial" w:cs="Arial" w:eastAsia="Arial" w:hAnsi="Arial"/>
          <w:sz w:val="22"/>
          <w:szCs w:val="22"/>
        </w:rPr>
        <w:t xml:space="preserve">project_folder, project_gdb</w:t>
      </w:r>
    </w:p>
    <w:p>
      <w:pPr>
        <w:pStyle w:val="ListParagraph"/>
        <w:numPr>
          <w:ilvl w:val="0"/>
          <w:numId w:val="2"/>
        </w:numPr>
        <w:spacing w:after="40" w:before="40"/>
      </w:pPr>
      <w:r>
        <w:rPr>
          <w:rFonts w:ascii="Arial" w:cs="Arial" w:eastAsia="Arial" w:hAnsi="Arial"/>
          <w:sz w:val="22"/>
          <w:szCs w:val="22"/>
        </w:rPr>
        <w:t xml:space="preserve">mobility_map_fc (written by Step 2)</w:t>
      </w:r>
    </w:p>
    <w:p>
      <w:pPr>
        <w:pStyle w:val="ListParagraph"/>
        <w:numPr>
          <w:ilvl w:val="0"/>
          <w:numId w:val="2"/>
        </w:numPr>
        <w:spacing w:after="40" w:before="40"/>
      </w:pPr>
      <w:r>
        <w:rPr>
          <w:rFonts w:ascii="Arial" w:cs="Arial" w:eastAsia="Arial" w:hAnsi="Arial"/>
          <w:sz w:val="22"/>
          <w:szCs w:val="22"/>
        </w:rPr>
        <w:t xml:space="preserve">ccm_version, created, last_updated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Step 2 — Generate Mobility Map</w:t>
      </w:r>
    </w:p>
    <w:p>
      <w:pPr>
        <w:spacing w:after="60" w:before="60"/>
      </w:pPr>
      <w:r>
        <w:rPr>
          <w:rFonts w:ascii="Arial" w:cs="Arial" w:eastAsia="Arial" w:hAnsi="Arial"/>
          <w:sz w:val="22"/>
          <w:szCs w:val="22"/>
        </w:rPr>
        <w:t xml:space="preserve">Step 2 is the core mobility map generator. It reads the pre-processed soil and vegetation layers from Step 1, computes the five terrain factors, and produces a speed surface polygon feature class — one layer per vehicle per moisture condition. Since v0.46, Step 2 also offers two optional Weather parameters — Use Live Weather and Manual Rainfall Override (mm/hr) — that adjust soil strength for rainfall before the F4/F5 factors are computed (see Section 7), and it loads its soil-strength (RCI) table from the editable soil_rci.csv file shipped alongside the tool (see Section 7.3).</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5.1  What Step 2 Produces</w:t>
      </w:r>
    </w:p>
    <w:p>
      <w:pPr>
        <w:spacing w:after="60" w:before="60"/>
      </w:pPr>
      <w:r>
        <w:rPr>
          <w:rFonts w:ascii="Arial" w:cs="Arial" w:eastAsia="Arial" w:hAnsi="Arial"/>
          <w:sz w:val="22"/>
          <w:szCs w:val="22"/>
        </w:rPr>
        <w:t xml:space="preserve">The output is a polygon feature class (stored in CCM_Project.gdb) with the following key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SpeedKMH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Predicted vehicle speed in km/h for this polygon under the selected moisture condition.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Mobility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Mobility class label: GO / RESTRICTED / NO GO. Drives the included symbology. A polygon is NO GO at or below the GO Threshold speed (default 5 km/h) or when any factor is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factor (0.0–1.0). 0.0 = slope exceeds vehicle limit.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F2_vegetation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traffic impact factor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F3_veg_spacing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spacing/stem factor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F4_soil_dry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factor under dry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F5_soil_wet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factor under wet/moist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F_hydro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Water-crossing factor: 0.0 inside open water (No Go), 1.0 elsewhere.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USCS soil classification code for this polygon (e.g., SM, CL, GW).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vegetationTrafficImpact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Traffic Impact value from the vegetation layer (0.0–1.0).</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5.2  Supported Vehicles</w:t>
      </w:r>
    </w:p>
    <w:p>
      <w:pPr>
        <w:spacing w:after="60" w:before="60"/>
      </w:pPr>
      <w:r>
        <w:rPr>
          <w:rFonts w:ascii="Arial" w:cs="Arial" w:eastAsia="Arial" w:hAnsi="Arial"/>
          <w:sz w:val="22"/>
          <w:szCs w:val="22"/>
        </w:rPr>
        <w:t xml:space="preserve">The included Vehicles_Can.csv defines the following vehicles. Additional vehicles can be added by editing the CSV.</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700"/>
        <w:gridCol w:w="1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Vehicle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Road Speed (km/h)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Off-Road Grade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Width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VCI-1 / VCI-50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Abrams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M60A1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3.65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 /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M109 Paladin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M113 APC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2.96</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17 /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M35A2 (2.5-ton truck)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Wheeled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 59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M151 (Jeep)</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Wheeled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19 /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 49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T-72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3.38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25 /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 / M3 Bradley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M48 / M60 AVLB</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 / 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4.30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26 / 60 / 22 / 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5.3  Vehicle CSV Format</w:t>
      </w:r>
    </w:p>
    <w:p>
      <w:pPr>
        <w:spacing w:after="60" w:before="60"/>
      </w:pPr>
      <w:r>
        <w:rPr>
          <w:rFonts w:ascii="Arial" w:cs="Arial" w:eastAsia="Arial" w:hAnsi="Arial"/>
          <w:sz w:val="22"/>
          <w:szCs w:val="22"/>
        </w:rPr>
        <w:t xml:space="preserve">To add custom vehicles, edit or replace Vehicles_Can.csv. The CSV must have a header row with the following columns: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identifier (no spaces recommended).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max_road_spd_kph</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speed on paved road in km/h.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max_on_road_grad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road gradient the vehicle can climb (%).</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max_off_road_grad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off-road gradient the vehicle can climb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vehicle_width_m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width in metres. Used for gap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max_override_diameter_m</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tree stem diameter the vehicle can override (crush/push)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Cone Index required for a single pass (NATO standard).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vci_50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Cone Index required for 50 passes (sustained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min_turning_radius_m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turning radius in metres.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locomotion_type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 or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 = wheeled vehicle; 1 = tracked vehicle.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 xml:space="preserve">Important</w:t>
            </w:r>
          </w:p>
          <w:p>
            <w:pPr>
              <w:spacing w:after="0" w:before="0"/>
            </w:pPr>
            <w:r>
              <w:rPr>
                <w:rFonts w:ascii="Arial" w:cs="Arial" w:eastAsia="Arial" w:hAnsi="Arial"/>
                <w:sz w:val="22"/>
                <w:szCs w:val="22"/>
              </w:rPr>
              <w:t xml:space="preserve">If a column value is not applicable or unknown, leave the cell blank. Do not enter 0 unless the true value is zero, as 0 may be interpreted as an impassability condition in some factors.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Step 3 — Advanced Analysis</w:t>
      </w:r>
    </w:p>
    <w:p>
      <w:pPr>
        <w:spacing w:after="60" w:before="60"/>
      </w:pPr>
      <w:r>
        <w:rPr>
          <w:rFonts w:ascii="Arial" w:cs="Arial" w:eastAsia="Arial" w:hAnsi="Arial"/>
          <w:sz w:val="22"/>
          <w:szCs w:val="22"/>
        </w:rPr>
        <w:t xml:space="preserve">Step 3 provides five optional post-processing analyses that build on the speed surface generated in Step 2. All five can be enabled in a single run or run individually. The project folder auto-fills all required paths from ccm_project.json.</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6.1  Analysis A — Reason Map</w:t>
      </w:r>
    </w:p>
    <w:p>
      <w:pPr>
        <w:spacing w:after="60" w:before="60"/>
      </w:pPr>
      <w:r>
        <w:rPr>
          <w:rFonts w:ascii="Arial" w:cs="Arial" w:eastAsia="Arial" w:hAnsi="Arial"/>
          <w:sz w:val="22"/>
          <w:szCs w:val="22"/>
        </w:rPr>
        <w:t xml:space="preserve">The Reason Map answers the question: “Why is this polygon red (No Go)?” It inspects the F1–F5 factor values for every polygon and writes a plain-English explanation to a new field called NO_GO_REASON.</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NO_GO_REASON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(250)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explanation. Examples: “Steep slope (F1=0)”, “Dense vegetation (F2=0, F3=0)”, “Multiple restrictions”.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RESTRICT_CODE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Integer</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Numeric code for quick symbology. 0=GO, 1=Restricted, 2=No Go–Slope, 3=No Go–Soil, 4=No Go–Water, 5=No Go–Vegetation, 6=No Go–Multiple, 9=Missing Data.</w:t>
            </w:r>
          </w:p>
        </w:tc>
      </w:tr>
    </w:tbl>
    <w:p>
      <w:pPr>
        <w:spacing w:after="80" w:before="80"/>
      </w:pPr>
      <w:r>
        <w:t xml:space="preserve"/>
      </w:r>
    </w:p>
    <w:p>
      <w:pPr>
        <w:spacing w:after="60" w:before="60"/>
      </w:pPr>
      <w:r>
        <w:rPr>
          <w:rFonts w:ascii="Arial" w:cs="Arial" w:eastAsia="Arial" w:hAnsi="Arial"/>
          <w:sz w:val="22"/>
          <w:szCs w:val="22"/>
        </w:rPr>
        <w:t xml:space="preserve">After running, click any polygon in ArcGIS Pro and read NO_GO_REASON in the pop-up / Identify Results panel. This is particularly useful for briefings and obstacle reports.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6.2  Analysis B — Reachability Map (Isochrone)</w:t>
      </w:r>
    </w:p>
    <w:p>
      <w:pPr>
        <w:spacing w:after="60" w:before="60"/>
      </w:pPr>
      <w:r>
        <w:rPr>
          <w:rFonts w:ascii="Arial" w:cs="Arial" w:eastAsia="Arial" w:hAnsi="Arial"/>
          <w:sz w:val="22"/>
          <w:szCs w:val="22"/>
        </w:rPr>
        <w:t xml:space="preserve">The Reachability Map draws rings showing how far a vehicle can travel in a given time from a start point, accounting for terrain speed. It is also called an Isochrone map.</w:t>
      </w:r>
    </w:p>
    <w:p>
      <w:pPr>
        <w:spacing w:after="80" w:before="80"/>
      </w:pPr>
      <w:r>
        <w:t xml:space="preserve"/>
      </w:r>
    </w:p>
    <w:p>
      <w:pPr>
        <w:spacing w:after="60" w:before="60"/>
      </w:pPr>
      <w:r>
        <w:rPr>
          <w:rFonts w:ascii="Arial" w:cs="Arial" w:eastAsia="Arial" w:hAnsi="Arial"/>
          <w:sz w:val="22"/>
          <w:szCs w:val="22"/>
        </w:rPr>
        <w:t xml:space="preserve">The tool uses DistanceAccumulation (ArcGIS Pro 3.5+) for maximum performance, with automatic fallback to CostDistance on older installations.</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in any supported coordinate format: MGRS, Decimal Degrees, DMS, DDM, or UTM. The tool converts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Time Intervals (minutes)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Comma-separated list of time thresholds (e.g., 15,30,60,120). A ring polygon is generated for each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 Size (metres)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 cell size for the cost-distance computation. Smaller values are more precise but slower (default: 50 m).</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Field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speed field in the speed surface FC (default: SpeedKMH).</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w:t>
      </w:r>
    </w:p>
    <w:p>
      <w:pPr>
        <w:spacing w:after="60" w:before="60"/>
      </w:pPr>
      <w:r>
        <w:rPr>
          <w:rFonts w:ascii="Arial" w:cs="Arial" w:eastAsia="Arial" w:hAnsi="Arial"/>
          <w:sz w:val="22"/>
          <w:szCs w:val="22"/>
        </w:rPr>
        <w:t xml:space="preserve">A polygon feature class with one ring per time interval, labelled with TIME_BAND, MAX_MIN (maximum minutes), and BAND_ORDER fields. Apply the included symbology to display rings in graduated colours.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6.3  Analysis C — Vehicle Comparison</w:t>
      </w:r>
    </w:p>
    <w:p>
      <w:pPr>
        <w:spacing w:after="60" w:before="60"/>
      </w:pPr>
      <w:r>
        <w:rPr>
          <w:rFonts w:ascii="Arial" w:cs="Arial" w:eastAsia="Arial" w:hAnsi="Arial"/>
          <w:sz w:val="22"/>
          <w:szCs w:val="22"/>
        </w:rPr>
        <w:t xml:space="preserve">The Vehicle Comparison analysis overlays the speed surfaces of two vehicles and classifies each polygon into one of four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BOTH_GO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vehicles can cross this polygon at usable speed.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A_ONLY</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A can cross; Vehicle B cannot. Polygon is an advantage zone for Vehicle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B can cross; Vehicle A cannot. Polygon is an advantage zone for Vehicle 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NEITHER</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Neither vehicle can cross. Absolute No Go for both.</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VEHICLE_A / VEHICLE_B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of the two vehicles being compared.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SPEED_A / SPEED_B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(km/h) of each vehicle at this polygon.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COMPARE_RESULT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BOTH_GO / A_ONLY / B_ONLY / NEITHER / DATA_GAP.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ADVANTAGE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difference A − B in km/h. Positive = A is faster; negative = B is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MOBILITY_A / MOBILITY_B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 label (GO / SLOW GO / NO GO) for each vehicle.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 xml:space="preserve">Tip</w:t>
            </w:r>
          </w:p>
          <w:p>
            <w:pPr>
              <w:spacing w:after="0" w:before="0"/>
            </w:pPr>
            <w:r>
              <w:rPr>
                <w:rFonts w:ascii="Arial" w:cs="Arial" w:eastAsia="Arial" w:hAnsi="Arial"/>
                <w:sz w:val="22"/>
                <w:szCs w:val="22"/>
              </w:rPr>
              <w:t xml:space="preserve">Run Step 2 once per vehicle before running Vehicle Comparison. The comparison dropdown in Step 3 is populated from mobility_map_fc entries recorded in ccm_project.json.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6.4  Analysis D — Obstacle Detection</w:t>
      </w:r>
    </w:p>
    <w:p>
      <w:pPr>
        <w:spacing w:after="60" w:before="60"/>
      </w:pPr>
      <w:r>
        <w:rPr>
          <w:rFonts w:ascii="Arial" w:cs="Arial" w:eastAsia="Arial" w:hAnsi="Arial"/>
          <w:sz w:val="22"/>
          <w:szCs w:val="22"/>
        </w:rPr>
        <w:t xml:space="preserve">Obstacle Detection scans for micro-obstacles that are too small to appear in standard CCM polygon layers but large enough to stop or damage a vehicle. Three obstacle types are detected: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Obstacle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Break (SLOPE_BREAK)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locations where contour lines are packed tightly together, indicating a sudden steep rise or cliff. Uses GenerateNearTable with contour interval and slope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if slope ≥ 60°; CAUTION otherwise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 Gap (GAP)</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Detects narrow water crossings (ditches, streams) where feature length is less than the maximum gap width parameter.</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STOP if gap width &lt; vehicle width; CAUTION otherwise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Barrier (LINEAR_BARRIER)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linear features (walls, fences, berms) from any supplied barrier feature 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(always requires manual verification)</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SLOPE_BREAK / GAP / LINEAR_BARRIER / POINT_OBSTACLE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WIDTH_M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Estimated obstacle or gap width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(impassable) or CAUTION (may be passable with care).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Plain-English description of the obstacle including computed slope angle or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VEHICLE_STOP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Semicolon-delimited list of vehicle names that this obstacle stops.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SOURCE_LAYER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Name of the input layer from which this obstacle was detected.</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Contours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Polyline FC of contour lines for slope break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 Line FC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Polyline FC of streams, ditches, or drains.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Barrier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linear FC (walls, fences, berm centrelines).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Widths CSV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Vehicles_Can.csv</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to determine which vehicles are stopped by each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 Interval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interval between contour 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 Break Threshold (°)</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Slopes steeper than this are flagged as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Ditch Width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crossings narrower than this are flagged as gaps.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6.5  Analysis E — Waypoint Route</w:t>
      </w:r>
    </w:p>
    <w:p>
      <w:pPr>
        <w:spacing w:after="60" w:before="60"/>
      </w:pPr>
      <w:r>
        <w:rPr>
          <w:rFonts w:ascii="Arial" w:cs="Arial" w:eastAsia="Arial" w:hAnsi="Arial"/>
          <w:sz w:val="22"/>
          <w:szCs w:val="22"/>
        </w:rPr>
        <w:t xml:space="preserve">Waypoint Route finds the time-optimal (fastest) route between a start point and an end point, respecting the terrain speed constraints computed in Step 2.</w:t>
      </w:r>
    </w:p>
    <w:p>
      <w:pPr>
        <w:spacing w:after="80" w:before="80"/>
      </w:pPr>
      <w:r>
        <w:t xml:space="preserve"/>
      </w:r>
    </w:p>
    <w:p>
      <w:pPr>
        <w:spacing w:after="60" w:before="60"/>
      </w:pPr>
      <w:r>
        <w:rPr>
          <w:rFonts w:ascii="Arial" w:cs="Arial" w:eastAsia="Arial" w:hAnsi="Arial"/>
          <w:sz w:val="22"/>
          <w:szCs w:val="22"/>
        </w:rPr>
        <w:t xml:space="preserve">If a start or end point falls in a No-Go zone, the tool automatically searches within a 500 m radius for the nearest passable location and snaps the point there before routing.</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Algorithm</w:t>
      </w:r>
    </w:p>
    <w:p>
      <w:pPr>
        <w:spacing w:after="60" w:before="60"/>
      </w:pPr>
      <w:r>
        <w:rPr>
          <w:rFonts w:ascii="Arial" w:cs="Arial" w:eastAsia="Arial" w:hAnsi="Arial"/>
          <w:sz w:val="22"/>
          <w:szCs w:val="22"/>
        </w:rPr>
        <w:t xml:space="preserve">Path finding uses a vector graph traversal over the CCM speed surface. Each polygon is a node; edges connect adjacent passable polygons. Edge weight equals travel time (polygon area / average speed). Dijkstra’s algorithm finds the minimum-time path.</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polyline FC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optimal route as a line feature.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Route points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Start and end points (with snapped positions shown if the original points were in No-Go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Geoprocessing 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distance (m and km), estimated travel time per vehicle, list of vehicles that can complete the route, and reasons any vehicle cannot complete it.</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Coordinate Entry for Start / End Points</w:t>
      </w:r>
    </w:p>
    <w:p>
      <w:pPr>
        <w:spacing w:after="60" w:before="60"/>
      </w:pPr>
      <w:r>
        <w:rPr>
          <w:rFonts w:ascii="Arial" w:cs="Arial" w:eastAsia="Arial" w:hAnsi="Arial"/>
          <w:sz w:val="22"/>
          <w:szCs w:val="22"/>
        </w:rPr>
        <w:t xml:space="preserve">All five coordinate formats are accepted. The tool auto-detects the format and converts to the project CRS: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18TVR1234567890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Decimal Degrees (DD)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45.6466N 75.5957W  or  45.6466 −75.5957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Minutes Seconds (DMS)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45°38‧48″N 75°35‧45″W</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Decimal Minutes (DDM)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45°38.800′N 75°35.742′W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611234 5051234</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Live Weather Integration</w:t>
      </w:r>
    </w:p>
    <w:p>
      <w:pPr>
        <w:spacing w:after="60" w:before="60"/>
      </w:pPr>
      <w:r>
        <w:rPr>
          <w:rFonts w:ascii="Arial" w:cs="Arial" w:eastAsia="Arial" w:hAnsi="Arial"/>
          <w:sz w:val="22"/>
          <w:szCs w:val="22"/>
        </w:rPr>
        <w:t xml:space="preserve">The tool can query real-time rainfall data and adjust soil RCI (Rating Cone Index) values to reflect current ground conditions. Wetter soil is softer and less trafficable. As of v0.46, this is wired directly into Step 2 through two optional parameters in the Weather category: Use Live Weather (fetches current rainfall for the analysis-area centroid and applies the rainfall penalty to the RCI table before computing F4/F5) and Manual Rainfall Override (mm/hr) (a fixed rainfall rate for exercises or local knowledge; takes precedence over the live lookup). Rock and evaporite soils remain immune to rainfall; fine clays are penalised hardest.</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Living Atlas — NOAA METAR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Worldwide weather stations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source. Queries the nearest station within a configurable radius. No API key required.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Open-Meteo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Worldwide (gridded forecast model)</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Free fallback. No API key required. Used automatically if Living Atlas is unavailable or no nearby station is found.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7.2  Rainfall → RCI Adjustment Model</w:t>
      </w:r>
    </w:p>
    <w:p>
      <w:pPr>
        <w:spacing w:after="60" w:before="60"/>
      </w:pPr>
      <w:r>
        <w:rPr>
          <w:rFonts w:ascii="Arial" w:cs="Arial" w:eastAsia="Arial" w:hAnsi="Arial"/>
          <w:sz w:val="22"/>
          <w:szCs w:val="22"/>
        </w:rPr>
        <w:t xml:space="preserve">The rainfall penalty model follows NATO STANAG 4234 and US Army FM 5-170 trafficability guidelines. A multiplicative factor is applied to base RCI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Rainfall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RCI Multiplier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rain — no penalty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2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0.90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Light rain — slightly softer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rain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25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0.55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Heavy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heavy rain / storm</w:t>
            </w:r>
          </w:p>
        </w:tc>
      </w:tr>
    </w:tbl>
    <w:p>
      <w:pPr>
        <w:spacing w:after="80" w:before="80"/>
      </w:pPr>
      <w:r>
        <w:t xml:space="preserve"/>
      </w:r>
    </w:p>
    <w:p>
      <w:pPr>
        <w:spacing w:after="60" w:before="60"/>
      </w:pPr>
      <w:r>
        <w:rPr>
          <w:rFonts w:ascii="Arial" w:cs="Arial" w:eastAsia="Arial" w:hAnsi="Arial"/>
          <w:sz w:val="22"/>
          <w:szCs w:val="22"/>
        </w:rPr>
        <w:t xml:space="preserve">Fine-grained soils (clay, silt, organic — USCS codes CL, CH, ML, MH, Pt) receive an additional penalty compared to coarse soils (GW, GP, SW, SP) which are largely unaffected by rainfall.</w:t>
      </w:r>
    </w:p>
    <w:p>
      <w:pPr>
        <w:pStyle w:val="Heading2"/>
        <w:spacing w:after="100" w:before="280"/>
      </w:pPr>
      <w:r>
        <w:rPr>
          <w:rFonts w:ascii="Arial" w:cs="Arial" w:eastAsia="Arial" w:hAnsi="Arial"/>
          <w:b/>
          <w:bCs/>
          <w:color w:val="2E75B6"/>
          <w:sz w:val="28"/>
          <w:szCs w:val="28"/>
        </w:rPr>
        <w:t xml:space="preserve">7.3  Calibrating Soil Strength (soil_rci.csv)</w:t>
      </w:r>
    </w:p>
    <w:p>
      <w:pPr>
        <w:spacing w:after="80" w:before="80"/>
      </w:pPr>
      <w:r>
        <w:rPr>
          <w:rFonts w:ascii="Arial" w:cs="Arial" w:eastAsia="Arial" w:hAnsi="Arial"/>
          <w:sz w:val="22"/>
          <w:szCs w:val="22"/>
        </w:rPr>
        <w:t xml:space="preserve">Since v0.46, the RCI (Rating Cone Index) values used by Step 2 are no longer hard-coded. They are loaded at start-up from soil_rci.csv, which ships in the tool folder next to the Python modules. The file has one row per USCS soil code with three columns: rci_dry, rci_moist, and rci_wet.</w:t>
      </w:r>
    </w:p>
    <w:p>
      <w:pPr>
        <w:spacing w:after="80" w:before="80"/>
      </w:pPr>
      <w:r>
        <w:rPr>
          <w:rFonts w:ascii="Arial" w:cs="Arial" w:eastAsia="Arial" w:hAnsi="Arial"/>
          <w:sz w:val="22"/>
          <w:szCs w:val="22"/>
        </w:rPr>
        <w:t xml:space="preserve">Analysts can calibrate trafficability against FM 5-430-00-1, FM 5-170, or NRMM cone-index measurements simply by editing the CSV — no code changes are required, following the same pattern as Vehicles_Can.csv. If the CSV is missing or malformed, the tool falls back to its built-in default values and reports a warning in the Geoprocessing Messages pane. For scripted what-if analyses outside ArcGIS Pro, soil_factor() also accepts an explicit rci_table argument.</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Output Reference</w:t>
      </w:r>
    </w:p>
    <w:p>
      <w:pPr>
        <w:pStyle w:val="Heading2"/>
        <w:spacing w:after="100" w:before="280"/>
      </w:pPr>
      <w:r>
        <w:rPr>
          <w:rFonts w:ascii="Arial" w:cs="Arial" w:eastAsia="Arial" w:hAnsi="Arial"/>
          <w:b/>
          <w:bCs/>
          <w:color w:val="2E75B6"/>
          <w:sz w:val="28"/>
          <w:szCs w:val="28"/>
        </w:rPr>
        <w:t xml:space="preserve">8.1  Project Folder Structure</w:t>
      </w:r>
    </w:p>
    <w:p>
      <w:pPr>
        <w:spacing w:after="60" w:before="60"/>
      </w:pPr>
      <w:r>
        <w:rPr>
          <w:rFonts w:ascii="Arial" w:cs="Arial" w:eastAsia="Arial" w:hAnsi="Arial"/>
          <w:sz w:val="22"/>
          <w:szCs w:val="22"/>
        </w:rPr>
        <w:t xml:space="preserve">After running Steps 1 and 2, your project folder contains: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Geodatabase containing all output feature classes.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CCM_Project.gdb\soil_ccm</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soil polygon FC with soilType (USCS)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CCM_Project.gdb\veg_ccm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Pre-processed vegetation polygon FC with VTI, treeSpacing, stemDiameter fields.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CCM_Project.gdb\speed_surface_&lt;vehicle&gt;_&lt;moisture&gt;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Main CCM output: polygon FC with SpeedKMH, Mobility, F1–F5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CCM_Project.gdb\ccm_obstacles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point FC (from Analysis 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CCM_Project.gdb\isochrones_&lt;vehicle&gt;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Isochrone polygon FC (from Analysis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CCM_Project.gdb\vehicle_compare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comparison polygon FC (from Analysis C).</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CCM_Project.gdb\route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Optimal route polyline FC (from Analysis 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CCM_Project.gdb\route_points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start/end point FC (from Analysis 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Project configuration file. Human-readable JSON.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8.2  Applying Symbology</w:t>
      </w:r>
    </w:p>
    <w:p>
      <w:pPr>
        <w:spacing w:after="60" w:before="60"/>
      </w:pPr>
      <w:r>
        <w:rPr>
          <w:rFonts w:ascii="Arial" w:cs="Arial" w:eastAsia="Arial" w:hAnsi="Arial"/>
          <w:sz w:val="22"/>
          <w:szCs w:val="22"/>
        </w:rPr>
        <w:t xml:space="preserve">The tool ships with two ArcGIS layer files in the Symbology\ folder:</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Mobility_Symbology.lyrx — Standard CCM 5-class symbology (Go / Slow Go / Restricted / Marginal / No Go).</w:t>
      </w:r>
    </w:p>
    <w:p>
      <w:pPr>
        <w:pStyle w:val="ListParagraph"/>
        <w:numPr>
          <w:ilvl w:val="0"/>
          <w:numId w:val="2"/>
        </w:numPr>
        <w:spacing w:after="40" w:before="40"/>
      </w:pPr>
      <w:r>
        <w:rPr>
          <w:rFonts w:ascii="Arial" w:cs="Arial" w:eastAsia="Arial" w:hAnsi="Arial"/>
          <w:sz w:val="22"/>
          <w:szCs w:val="22"/>
        </w:rPr>
        <w:t xml:space="preserve">Mobility_Symbology_Final.lyrx — Refined symbology with additional annotation support.</w:t>
      </w:r>
    </w:p>
    <w:p>
      <w:pPr>
        <w:spacing w:after="80" w:before="80"/>
      </w:pPr>
      <w:r>
        <w:t xml:space="preserve"/>
      </w:r>
    </w:p>
    <w:p>
      <w:pPr>
        <w:spacing w:after="60" w:before="60"/>
      </w:pPr>
      <w:r>
        <w:rPr>
          <w:rFonts w:ascii="Arial" w:cs="Arial" w:eastAsia="Arial" w:hAnsi="Arial"/>
          <w:sz w:val="22"/>
          <w:szCs w:val="22"/>
        </w:rPr>
        <w:t xml:space="preserve">To apply: In the Contents pane, right-click the speed surface layer → Symbology → Import symbology → select the .lyrx file → match on the Mobility field (values GO / RESTRICTED / NO GO).</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8.3  USCS Soil Classification Codes</w:t>
      </w:r>
    </w:p>
    <w:p>
      <w:pPr>
        <w:spacing w:after="60" w:before="60"/>
      </w:pPr>
      <w:r>
        <w:rPr>
          <w:rFonts w:ascii="Arial" w:cs="Arial" w:eastAsia="Arial" w:hAnsi="Arial"/>
          <w:sz w:val="22"/>
          <w:szCs w:val="22"/>
        </w:rPr>
        <w:t xml:space="preserve">The soilType field contains two-letter USCS (Unified Soil Classification System) codes. The CCM tool uses VCI (Vehicle Cone Index) values derived from these codes to compute soil trafficability.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USCS Code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Soil 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Trafficability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silt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(wet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Low-plasticity clay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 (wet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silt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High-plasticity clay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organic</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Peat / highly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in most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Unknown (gap-filled default)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Troubleshooting</w:t>
      </w:r>
    </w:p>
    <w:p>
      <w:pPr>
        <w:pStyle w:val="Heading2"/>
        <w:spacing w:after="100" w:before="280"/>
      </w:pPr>
      <w:r>
        <w:rPr>
          <w:rFonts w:ascii="Arial" w:cs="Arial" w:eastAsia="Arial" w:hAnsi="Arial"/>
          <w:b/>
          <w:bCs/>
          <w:color w:val="2E75B6"/>
          <w:sz w:val="28"/>
          <w:szCs w:val="28"/>
        </w:rPr>
        <w:t xml:space="preserve">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Extent uses a Geographic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extent polygon is in WGS84 or another lat/lon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Reproject the extent polygon to a Projected CRS (e.g., UTM) using the Project tool in ArcGIS Pro.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"ccm_soil_preprocess.py not loaded"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companion Python module could not be found.</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Ensure all .py files from the MCE_CCM_Tool folder are in the same directory as MCE_CCM_v0.46.pyt.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Isochrone returns empty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 coordinate was not parsed (wrong format) or falls outside the speed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the coordinate format. Use the built-in coordinate display to confirm the parsed location before running.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Comparison dropdown is empty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second vehicle speed surface has been generated in Step 2.</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Run Step 2 at least twice with two different vehicles. The project config records each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processing is slow or runs out of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AOI combined with Weighted 0–30 cm depth mode loads three raster stacks.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 smaller depth (e.g., 0–5 cm) for initial testing, or clip SoilGrids rasters to your AOI before input.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unavailable"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extension is not licensed or not checked out.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 ArcGIS Pro: Settings → Licensing → Spatial Analyst. Ensure the extension is available in your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No-Go area unexpectedly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gap-fill defaulted to NE (Not Evaluated), which may have a low VCI.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Re-run Step 1 and change the Gap-Fill Strategy to a site-appropriate USCS code, or provide better-coverage soil 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Obstacle detection found zero obstacles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contour / hydro / barrier features were supplied, or features are outside the AOI.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Confirm that the input layers overlap the AOI. Check the Geoprocessing Messages pane for clipping warnings.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9.2  Performance Tips</w:t>
      </w:r>
    </w:p>
    <w:p>
      <w:pPr>
        <w:pStyle w:val="ListParagraph"/>
        <w:numPr>
          <w:ilvl w:val="0"/>
          <w:numId w:val="2"/>
        </w:numPr>
        <w:spacing w:after="40" w:before="40"/>
      </w:pPr>
      <w:r>
        <w:rPr>
          <w:rFonts w:ascii="Arial" w:cs="Arial" w:eastAsia="Arial" w:hAnsi="Arial"/>
          <w:sz w:val="22"/>
          <w:szCs w:val="22"/>
        </w:rPr>
        <w:t xml:space="preserve">Use ArcGIS Pro 3.5 or newer to benefit from DistanceAccumulation (up to 50× faster isochrone computation).</w:t>
      </w:r>
    </w:p>
    <w:p>
      <w:pPr>
        <w:pStyle w:val="ListParagraph"/>
        <w:numPr>
          <w:ilvl w:val="0"/>
          <w:numId w:val="2"/>
        </w:numPr>
        <w:spacing w:after="40" w:before="40"/>
      </w:pPr>
      <w:r>
        <w:rPr>
          <w:rFonts w:ascii="Arial" w:cs="Arial" w:eastAsia="Arial" w:hAnsi="Arial"/>
          <w:sz w:val="22"/>
          <w:szCs w:val="22"/>
        </w:rPr>
        <w:t xml:space="preserve">Clip all rasters to your AOI before input, especially SoilGrids global tiles. Large rasters slow every processing step.</w:t>
      </w:r>
    </w:p>
    <w:p>
      <w:pPr>
        <w:pStyle w:val="ListParagraph"/>
        <w:numPr>
          <w:ilvl w:val="0"/>
          <w:numId w:val="2"/>
        </w:numPr>
        <w:spacing w:after="40" w:before="40"/>
      </w:pPr>
      <w:r>
        <w:rPr>
          <w:rFonts w:ascii="Arial" w:cs="Arial" w:eastAsia="Arial" w:hAnsi="Arial"/>
          <w:sz w:val="22"/>
          <w:szCs w:val="22"/>
        </w:rPr>
        <w:t xml:space="preserve">For iterative testing, use Pre-processed Soil FC and Pre-processed Vegetation FC in Step 1 to skip re-processing on subsequent runs.</w:t>
      </w:r>
    </w:p>
    <w:p>
      <w:pPr>
        <w:pStyle w:val="ListParagraph"/>
        <w:numPr>
          <w:ilvl w:val="0"/>
          <w:numId w:val="2"/>
        </w:numPr>
        <w:spacing w:after="40" w:before="40"/>
      </w:pPr>
      <w:r>
        <w:rPr>
          <w:rFonts w:ascii="Arial" w:cs="Arial" w:eastAsia="Arial" w:hAnsi="Arial"/>
          <w:sz w:val="22"/>
          <w:szCs w:val="22"/>
        </w:rPr>
        <w:t xml:space="preserve">Use 0–5 cm depth for SoilGrids during testing; switch to Weighted 0–30 cm for final analysis.</w:t>
      </w:r>
    </w:p>
    <w:p>
      <w:pPr>
        <w:pStyle w:val="ListParagraph"/>
        <w:numPr>
          <w:ilvl w:val="0"/>
          <w:numId w:val="2"/>
        </w:numPr>
        <w:spacing w:after="40" w:before="40"/>
      </w:pPr>
      <w:r>
        <w:rPr>
          <w:rFonts w:ascii="Arial" w:cs="Arial" w:eastAsia="Arial" w:hAnsi="Arial"/>
          <w:sz w:val="22"/>
          <w:szCs w:val="22"/>
        </w:rPr>
        <w:t xml:space="preserve">The project GDB can accumulate intermediate data over time. Delete unused layers from CCM_Project.gdb periodically to reclaim disk space.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9.3  Log Messages</w:t>
      </w:r>
    </w:p>
    <w:p>
      <w:pPr>
        <w:spacing w:after="60" w:before="60"/>
      </w:pPr>
      <w:r>
        <w:rPr>
          <w:rFonts w:ascii="Arial" w:cs="Arial" w:eastAsia="Arial" w:hAnsi="Arial"/>
          <w:sz w:val="22"/>
          <w:szCs w:val="22"/>
        </w:rPr>
        <w:t xml:space="preserve">All tool messages appear in the ArcGIS Pro Geoprocessing Messages pane. Messages are prefixed with the tool name for easy filtering: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&amp; Pre-process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 Soil Preprocess]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preprocessing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 Veg Preprocess]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preprocessing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3]</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Advanced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 Obstacles]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detection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 Isochrone]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Isochrone / reachability module</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10.  Technical Reference (GIS Analysts)</w:t>
      </w:r>
    </w:p>
    <w:p>
      <w:pPr>
        <w:pStyle w:val="Heading2"/>
        <w:spacing w:after="100" w:before="280"/>
      </w:pPr>
      <w:r>
        <w:rPr>
          <w:rFonts w:ascii="Arial" w:cs="Arial" w:eastAsia="Arial" w:hAnsi="Arial"/>
          <w:b/>
          <w:bCs/>
          <w:color w:val="2E75B6"/>
          <w:sz w:val="28"/>
          <w:szCs w:val="28"/>
        </w:rPr>
        <w:t xml:space="preserve">10.1  Module Architecture</w:t>
      </w:r>
    </w:p>
    <w:p>
      <w:pPr>
        <w:spacing w:after="60" w:before="60"/>
      </w:pPr>
      <w:r>
        <w:rPr>
          <w:rFonts w:ascii="Arial" w:cs="Arial" w:eastAsia="Arial" w:hAnsi="Arial"/>
          <w:sz w:val="22"/>
          <w:szCs w:val="22"/>
        </w:rPr>
        <w:t xml:space="preserve">The toolbox is composed of a master .pyt file and thirteen Python companion modules. Each module is independently importable for scripting workflows outside ArcGIS Pro. If a module fails to import, the toolbox registers a visible stub tool labelled “[UNAVAILABLE — failed to load]” that reports the import error, instead of silently dropping the tool. Two data files ship alongside the modules: Vehicles_Can.csv (vehicle definitions) and soil_rci.csv (calibratable USCS→RCI table loaded by Step 2; see Section 7.3). The tests folder includes arcpy_smoke_test.py, a self-contained end-to-end Step 2 validation that runs from the ArcGIS Pro Python window or the arcgispro-py3 prompt: it synthesises a miniature project, runs build_speed_surface() with and without a rainfall override, and asserts the output contract before printing a verdict and an inspectable scratch GDB 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MCE_CCM_v0.46.pyt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Pro Python Toolbox entry point. Registers all three Step tools.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ccm_step1_setup.py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1 tool class. Orchestrates soil and vegetation pre-processing and writes ccm_project.json.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ccm_step2_mobility.py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 tool class and mobility engine. Computes the F-factors per polygon, produces the speed surface FC, and registers it in ccm_project.json. Loads the calibratable RCI table from soil_rci.csv and applies optional live-weather / manual rainfall adjustment. Pure-Python trafficability math (unit-testable without arcpy).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ccm_step3_advanced.py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tool class. Dispatches to five sub-analysis modules based on checkbox selections.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ccm_soil_preprocess.py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pre-processing engine. Handles all six source databases, USCS classification, and gap-filling.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ccm_veg_preprocess.py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pre-processing engine. Handles all six source types; derives VTI, treeSpacing, stemDiameter.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ccm_reason_map.py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Adds NO_GO_REASON and RESTRICT_CODE fields to the speed surface 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ccm_isochrone.py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isochrone polygons using DistanceAccumulation (Pro 3.5+) or CostDistance (legacy).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ccm_vehicle_compare.py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Overlays two speed surfaces to produce a COMPARE_RESULT polygon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ccm_obstacle_detect.py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slope breaks, hydro gaps, and linear barriers using NumPy-vectorised processing.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ccm_waypoints.py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Dijkstra-based route finder with No-Go snap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ccm_weather.py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 NOAA METAR / Open-Meteo and returns rainfall-adjusted RCI penalties.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ccm_coords.py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Coordinate conversion engine: MGRS ↔ DD ↔ DMS ↔ DDM ↔ UTM.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and writes ccm_project.json; provides the run_tool helper for invoking sub-tools by parameter name.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ccm_soil_validator.py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Validates soilType field content; reports and corrects invalid USCS codes.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10.2  VCI → Soil Factor Derivation</w:t>
      </w:r>
    </w:p>
    <w:p>
      <w:pPr>
        <w:spacing w:after="60" w:before="60"/>
      </w:pPr>
      <w:r>
        <w:rPr>
          <w:rFonts w:ascii="Arial" w:cs="Arial" w:eastAsia="Arial" w:hAnsi="Arial"/>
          <w:sz w:val="22"/>
          <w:szCs w:val="22"/>
        </w:rPr>
        <w:t xml:space="preserve">The soil trafficability factor (F4 for dry, F5 for wet) is derived from the Vehicle Cone Index (VCI) requirements of each vehicle against the Rating Cone Index (RCI) of each soil polygon. The relationship follows:</w:t>
      </w:r>
    </w:p>
    <w:p>
      <w:pPr>
        <w:spacing w:after="80" w:before="80"/>
      </w:pPr>
      <w:r>
        <w:t xml:space="preserve"/>
      </w:r>
    </w:p>
    <w:p>
      <w:pPr>
        <w:spacing w:after="80" w:before="80"/>
        <w:jc w:val="center"/>
      </w:pPr>
      <w:r>
        <w:rPr>
          <w:rFonts w:ascii="Courier New" w:cs="Courier New" w:eastAsia="Courier New" w:hAnsi="Courier New"/>
          <w:color w:val="1F3864"/>
          <w:sz w:val="20"/>
          <w:szCs w:val="20"/>
        </w:rPr>
        <w:t xml:space="preserve">F_soil = 0 if RCI &lt; VCI_1;  F_soil = 1 if RCI ≥ VCI_50;  otherwise F_soil = (RCI − VCI_1) / (VCI_50 − VCI_1)</w:t>
      </w:r>
    </w:p>
    <w:p>
      <w:pPr>
        <w:spacing w:after="60" w:before="60"/>
      </w:pPr>
      <w:r>
        <w:rPr>
          <w:rFonts w:ascii="Arial" w:cs="Arial" w:eastAsia="Arial" w:hAnsi="Arial"/>
          <w:sz w:val="22"/>
          <w:szCs w:val="22"/>
        </w:rPr>
        <w:t xml:space="preserve">If RCI ≥ VCI_required, the soil is trafficable (F = 1.0). If RCI &lt; VCI_required, the factor is proportionally reduced. If RCI &lt; VCI_1 (single-pass requirement), F = 0 (No Go).</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10.3  Vegetation Factor Derivation</w:t>
      </w:r>
    </w:p>
    <w:p>
      <w:pPr>
        <w:spacing w:after="60" w:before="60"/>
      </w:pPr>
      <w:r>
        <w:rPr>
          <w:rFonts w:ascii="Arial" w:cs="Arial" w:eastAsia="Arial" w:hAnsi="Arial"/>
          <w:sz w:val="22"/>
          <w:szCs w:val="22"/>
        </w:rPr>
        <w:t xml:space="preserve">F2 is derived directly from the VTI (Vegetation Traffic Impact) value of each polygon: F2 = 1 − VTI. VTI = 0 means no impedance (open ground); VTI = 1 means impassable vegetation.</w:t>
      </w:r>
    </w:p>
    <w:p>
      <w:pPr>
        <w:spacing w:after="80" w:before="80"/>
      </w:pPr>
      <w:r>
        <w:t xml:space="preserve"/>
      </w:r>
    </w:p>
    <w:p>
      <w:pPr>
        <w:spacing w:after="60" w:before="60"/>
      </w:pPr>
      <w:r>
        <w:rPr>
          <w:rFonts w:ascii="Arial" w:cs="Arial" w:eastAsia="Arial" w:hAnsi="Arial"/>
          <w:sz w:val="22"/>
          <w:szCs w:val="22"/>
        </w:rPr>
        <w:t xml:space="preserve">F3 accounts for tree spacing and stem diameter relative to vehicle width. If treeSpacing ≤ vehicle_width or stemDiameter ≥ max_override_diameter, F3 is reduced or set to 0.</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1200"/>
          </w:tcPr>
          <w:p>
            <w:r>
              <w:t>0.46</w:t>
            </w:r>
          </w:p>
        </w:tc>
        <w:tc>
          <w:tcPr>
            <w:tcW w:type="dxa" w:w="1400"/>
          </w:tcPr>
          <w:p>
            <w:r>
              <w:t>June 2026</w:t>
            </w:r>
          </w:p>
        </w:tc>
        <w:tc>
          <w:tcPr>
            <w:tcW w:type="dxa" w:w="6760"/>
          </w:tcPr>
          <w:p>
            <w:r>
              <w:t>Resolved the three known limitations carried from v0.46. RCI table externalised to calibratable soil_rci.csv (built-in defaults remain as fallback); live weather wired into Step 2 via new Use Live Weather and Manual Rainfall Override (mm/hr) parameters with USCS→soil-sensitivity mapping; added tests/arcpy_smoke_test.py end-to-end validation for licensed arcpy installations; 9 new unit tests.</w:t>
            </w:r>
          </w:p>
        </w:tc>
      </w:tr>
      <w:tr>
        <w:tc>
          <w:tcPr>
            <w:tcW w:type="dxa" w:w="1200"/>
          </w:tcPr>
          <w:p>
            <w:r>
              <w:t>0.45</w:t>
            </w:r>
          </w:p>
        </w:tc>
        <w:tc>
          <w:tcPr>
            <w:tcW w:type="dxa" w:w="1400"/>
          </w:tcPr>
          <w:p>
            <w:r>
              <w:t>June 2026</w:t>
            </w:r>
          </w:p>
        </w:tc>
        <w:tc>
          <w:tcPr>
            <w:tcW w:type="dxa" w:w="6760"/>
          </w:tcPr>
          <w:p>
            <w:r>
              <w:t>Version re-baselined from 2.44 to 0.45. Rebuilt the missing Step 2 mobility engine (ccm_step2_mobility.py) producing the SpeedKMH / Mobility / F-factor speed surface and registering it in ccm_project.json; repaired truncated files (MCE_CCM_v0.46.pyt, ccm_step1_setup.py, ccm_project_config.py); added run_tool named-parameter sub-tool invocation; failed module imports now appear as visible stub tools; improved obstacle CSV header detection.</w:t>
            </w:r>
          </w:p>
        </w:tc>
      </w:tr>
      <w:tr>
        <w:tc>
          <w:tcPr>
            <w:tcW w:type="dxa" w:w="1200"/>
          </w:tcPr>
          <w:p>
            <w:r>
              <w:t>2.44</w:t>
            </w:r>
          </w:p>
        </w:tc>
        <w:tc>
          <w:tcPr>
            <w:tcW w:type="dxa" w:w="1400"/>
          </w:tcPr>
          <w:p>
            <w:r>
              <w:t>June 2026</w:t>
            </w:r>
          </w:p>
        </w:tc>
        <w:tc>
          <w:tcPr>
            <w:tcW w:type="dxa" w:w="6760"/>
          </w:tcPr>
          <w:p>
            <w:r>
              <w:t>Added DMTI Land Use (Canada) + keyword-based generic land-cover auto-discovery; broadened generic soil texture-field discovery; fixed _arcpy_msg logging fallback and ccm_coords cleanup typo; corrected toolbox version string to 2.44; hardened pytest suite (.pyt loader + arcpy stub).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arcpy.SetLogMetadata(False) to all execute() methods for GDB performance. Upgraded CostDistance to DistanceAccumulation in ccm_isochrone.py (Pro 3.5+, up to 50× faster). Vectorised _detect_hydro_gaps() and _detect_linear_barriers() with NumPy (50–100× faster on large datasets).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2.41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June 2026</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Bug fixes: print() on import failures replaced with arcpy.AddWarning(). VERSION constant added to all modules. Fixed SearchCursor token in ccm_isochrone. Fixed DD coordinate regex in ccm_coords.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public release. Full three-step workflow. Six soil sources, six vegetation sources. Five Step 3 analyses.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Appendix A — Supported Coordinate Formats</w:t>
      </w:r>
    </w:p>
    <w:p>
      <w:pPr>
        <w:spacing w:after="60" w:before="60"/>
      </w:pPr>
      <w:r>
        <w:rPr>
          <w:rFonts w:ascii="Arial" w:cs="Arial" w:eastAsia="Arial" w:hAnsi="Arial"/>
          <w:sz w:val="22"/>
          <w:szCs w:val="22"/>
        </w:rPr>
        <w:t xml:space="preserve">The tool accepts start and end point coordinates in any of the following formats. The format is auto-detected; no selection is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Military Grid Reference System — NATO standard. Zone + square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18TVR1234567890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Decimal Degrees (DD)</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with hemisphere letter, or signed decimal (negative = West / South).</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45.6466N 75.5957W
or  45.6466 −75.5957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Minutes’ Seconds″ with hemisphere letter.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45°38‧48″N 75°35‧45″W</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DDM</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Decimal Minutes’ with hemisphere letter.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45°38.800′N 75°35.742′W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 band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611234 5051234</w:t>
            </w:r>
          </w:p>
        </w:tc>
      </w:tr>
    </w:tbl>
    <w:p>
      <w:pPr>
        <w:spacing w:after="80" w:before="80"/>
      </w:pPr>
      <w:r>
        <w:t xml:space="preserve"/>
      </w:r>
    </w:p>
    <w:p>
      <w:pPr>
        <w:spacing w:after="60" w:before="60"/>
      </w:pPr>
      <w:r>
        <w:rPr>
          <w:rFonts w:ascii="Arial" w:cs="Arial" w:eastAsia="Arial" w:hAnsi="Arial"/>
          <w:sz w:val="22"/>
          <w:szCs w:val="22"/>
        </w:rPr>
        <w:t xml:space="preserve">The tool also displays coordinate equivalents in all formats in the “Coordinate Equivalents” read-only field immediately below the entry field, allowing operators to confirm their input before running.</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Appendix B — USCS Soil Classification Reference</w:t>
      </w:r>
    </w:p>
    <w:p>
      <w:pPr>
        <w:spacing w:after="60" w:before="60"/>
      </w:pPr>
      <w:r>
        <w:rPr>
          <w:rFonts w:ascii="Arial" w:cs="Arial" w:eastAsia="Arial" w:hAnsi="Arial"/>
          <w:sz w:val="22"/>
          <w:szCs w:val="22"/>
        </w:rPr>
        <w:t xml:space="preserve">The following table summarises all USCS codes used in the soilType field, their soil descriptions, typical RCI ranges, and general CCM applicability.</w:t>
      </w:r>
    </w:p>
    <w:p>
      <w:pPr>
        <w:spacing w:after="8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USCS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Group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Grain Size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RCI (dry)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RCI (wet)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CCM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trafficability in all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Coarse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&gt;160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Excellent in dry; good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Coarse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120–160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Coarse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80–140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 dry; moderate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trafficability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80–150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60–120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Moderate; may sink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sensitive to moisture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60–130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40–90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Marginal to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silt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to marginal in wet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Low-plasticity clay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 in wet; surface crust dry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overall</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silt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High-plasticity clay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poor; sticky when wet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 /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5–25</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Peat / highly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Unknown — defaults to gap-fill code</w:t>
            </w:r>
          </w:p>
        </w:tc>
      </w:tr>
    </w:tbl>
    <w:p>
      <w:pPr>
        <w:pStyle w:val="Heading1"/>
      </w:pPr>
      <w:r>
        <w:t>Appendix C — Supported Input Data Types (Quick Reference)</w:t>
      </w:r>
    </w:p>
    <w:p>
      <w:r>
        <w:t>The tool auto-detects the source/schema of each input and applies the matching field mapping. Where a source is not in the built-in catalogue, generic auto-discovery is used: soil inputs are scanned for texture/classification fields by common field-name aliases, and land-cover inputs are classified from their class labels by a keyword classifier. Set any source dropdown to a specific value to override auto-detection.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4860"/>
        <w:gridCol w:w="4860"/>
      </w:tblGrid>
      <w:tr>
        <w:tc>
          <w:tcPr>
            <w:tcW w:type="dxa" w:w="4860"/>
          </w:tcPr>
          <w:p>
            <w:r>
              <w:t>Category</w:t>
            </w:r>
          </w:p>
        </w:tc>
        <w:tc>
          <w:tcPr>
            <w:tcW w:type="dxa" w:w="4860"/>
          </w:tcPr>
          <w:p>
            <w:r>
              <w:t>Supported types / formats</w:t>
            </w:r>
          </w:p>
        </w:tc>
      </w:tr>
      <w:tr>
        <w:tc>
          <w:tcPr>
            <w:tcW w:type="dxa" w:w="4860"/>
          </w:tcPr>
          <w:p>
            <w:r>
              <w:t>Soil databases</w:t>
            </w:r>
          </w:p>
        </w:tc>
        <w:tc>
          <w:tcPr>
            <w:tcW w:type="dxa" w:w="4860"/>
          </w:tcPr>
          <w:p>
            <w:r>
              <w:t>DSS (Canada), SLC (Canada), SSURGO / STATSGO2 (US), HWSD v2 (Global), SoilGrids 2.0 (Global), MGCP / TDS / GGDM (military FACC), and Generic (any FC with sand/silt/clay %, texture class, or USCS code — auto-discovered by field-name alias).</w:t>
            </w:r>
          </w:p>
        </w:tc>
      </w:tr>
      <w:tr>
        <w:tc>
          <w:tcPr>
            <w:tcW w:type="dxa" w:w="4860"/>
          </w:tcPr>
          <w:p>
            <w:r>
              <w:t>Land-cover / land-use</w:t>
            </w:r>
          </w:p>
        </w:tc>
        <w:tc>
          <w:tcPr>
            <w:tcW w:type="dxa" w:w="4860"/>
          </w:tcPr>
          <w:p>
            <w:r>
              <w:t>ESA WorldCover 10 m, NLCD (US), CGLS-LC100, NASA/GEDI canopy height, Canada Biophysical Parameters (NRCAN), DMTI Land Use (Canada), and Generic land-cover raster/FC (classes mapped by keyword classifier).</w:t>
            </w:r>
          </w:p>
        </w:tc>
      </w:tr>
      <w:tr>
        <w:tc>
          <w:tcPr>
            <w:tcW w:type="dxa" w:w="4860"/>
          </w:tcPr>
          <w:p>
            <w:r>
              <w:t>Elevation / slope</w:t>
            </w:r>
          </w:p>
        </w:tc>
        <w:tc>
          <w:tcPr>
            <w:tcW w:type="dxa" w:w="4860"/>
          </w:tcPr>
          <w:p>
            <w:r>
              <w:t>DEM raster (any ArcGIS-supported format) OR a pre-classified slope-regions polygon FC.</w:t>
            </w:r>
          </w:p>
        </w:tc>
      </w:tr>
      <w:tr>
        <w:tc>
          <w:tcPr>
            <w:tcW w:type="dxa" w:w="4860"/>
          </w:tcPr>
          <w:p>
            <w:r>
              <w:t>Hydrology / barriers</w:t>
            </w:r>
          </w:p>
        </w:tc>
        <w:tc>
          <w:tcPr>
            <w:tcW w:type="dxa" w:w="4860"/>
          </w:tcPr>
          <w:p>
            <w:r>
              <w:t>Polygon and polyline feature classes (water bodies, rivers, linear barriers); contour polylines improve slope-break detection.</w:t>
            </w:r>
          </w:p>
        </w:tc>
      </w:tr>
      <w:tr>
        <w:tc>
          <w:tcPr>
            <w:tcW w:type="dxa" w:w="4860"/>
          </w:tcPr>
          <w:p>
            <w:r>
              <w:t>Obstacles</w:t>
            </w:r>
          </w:p>
        </w:tc>
        <w:tc>
          <w:tcPr>
            <w:tcW w:type="dxa" w:w="4860"/>
          </w:tcPr>
          <w:p>
            <w:r>
              <w:t>Raster dataset, feature class / shapefile, or CSV with x/y or lat/lon columns (auto-detected).</w:t>
            </w:r>
          </w:p>
        </w:tc>
      </w:tr>
      <w:tr>
        <w:tc>
          <w:tcPr>
            <w:tcW w:type="dxa" w:w="4860"/>
          </w:tcPr>
          <w:p>
            <w:r>
              <w:t>Vehicles</w:t>
            </w:r>
          </w:p>
        </w:tc>
        <w:tc>
          <w:tcPr>
            <w:tcW w:type="dxa" w:w="4860"/>
          </w:tcPr>
          <w:p>
            <w:r>
              <w:t>CSV in the Vehicles_Can.csv schema.</w:t>
            </w:r>
          </w:p>
        </w:tc>
      </w:tr>
      <w:tr>
        <w:tc>
          <w:tcPr>
            <w:tcW w:type="dxa" w:w="4860"/>
          </w:tcPr>
          <w:p>
            <w:r>
              <w:t>Coordinates (route start/end)</w:t>
            </w:r>
          </w:p>
        </w:tc>
        <w:tc>
          <w:tcPr>
            <w:tcW w:type="dxa" w:w="4860"/>
          </w:tcPr>
          <w:p>
            <w:r>
              <w:t>MGRS, Decimal Degrees, DMS, DDM, or UTM (auto-detected).</w:t>
            </w:r>
          </w:p>
        </w:tc>
      </w:tr>
      <w:tr>
        <w:tc>
          <w:tcPr>
            <w:tcW w:type="dxa" w:w="4860"/>
          </w:tcPr>
          <w:p>
            <w:r>
              <w:t>Verify enumerations</w:t>
            </w:r>
          </w:p>
        </w:tc>
        <w:tc>
          <w:tcPr>
            <w:tcW w:type="dxa" w:w="4860"/>
          </w:tcPr>
          <w:p>
            <w:r>
              <w:t>DMTI is vector land use: rasterise on its land-use code field (or supply the polygon FC). DMTI/MGCP/TDS/GGDM class codes vary by supplier/vintage — verify against your product specification.</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AAAAAA"/>
        <w:sz w:val="16"/>
        <w:szCs w:val="16"/>
      </w:rPr>
      <w:t xml:space="preserve">UNCLASSIFIED // FOR TRAINING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rFonts w:ascii="Arial" w:cs="Arial" w:eastAsia="Arial" w:hAnsi="Arial"/>
        <w:color w:val="888888"/>
        <w:sz w:val="18"/>
        <w:szCs w:val="18"/>
      </w:rPr>
      <w:t xml:space="preserve">MCE CCM Tool v0.46 — User Manual</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2026-06-07T04:32:31.529Z</dcterms:created>
  <dcterms:modified xsi:type="dcterms:W3CDTF">2026-06-07T04:32:31.529Z</dcterms:modified>
</cp:coreProperties>
</file>

<file path=docProps/custom.xml><?xml version="1.0" encoding="utf-8"?>
<Properties xmlns="http://schemas.openxmlformats.org/officeDocument/2006/custom-properties" xmlns:vt="http://schemas.openxmlformats.org/officeDocument/2006/docPropsVTypes"/>
</file>