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sz w:val="28"/>
          <w:szCs w:val="28"/>
        </w:rPr>
      </w:pPr>
      <w:r>
        <w:rPr>
          <w:rFonts w:cs="Times New Roman" w:ascii="Times New Roman" w:hAnsi="Times New Roman"/>
          <w:b/>
          <w:color w:val="000000"/>
          <w:sz w:val="28"/>
          <w:szCs w:val="28"/>
          <w:shd w:fill="auto" w:val="clear"/>
        </w:rPr>
        <w:t>Ки</w:t>
      </w:r>
      <w:r>
        <w:rPr>
          <w:rFonts w:cs="Times New Roman" w:ascii="Times New Roman" w:hAnsi="Times New Roman"/>
          <w:b/>
          <w:color w:val="000000"/>
          <w:sz w:val="28"/>
          <w:szCs w:val="28"/>
          <w:shd w:fill="auto" w:val="clear"/>
          <w:lang w:val="uz-Cyrl-UZ"/>
        </w:rPr>
        <w:t>берхавфсизлик д</w:t>
      </w:r>
      <w:r>
        <w:rPr>
          <w:rFonts w:cs="Times New Roman" w:ascii="Times New Roman" w:hAnsi="Times New Roman"/>
          <w:b/>
          <w:color w:val="000000"/>
          <w:sz w:val="28"/>
          <w:szCs w:val="28"/>
          <w:shd w:fill="auto" w:val="clear"/>
        </w:rPr>
        <w:t>епартамент</w:t>
      </w:r>
      <w:r>
        <w:rPr>
          <w:rFonts w:cs="Times New Roman" w:ascii="Times New Roman" w:hAnsi="Times New Roman"/>
          <w:b/>
          <w:color w:val="000000"/>
          <w:sz w:val="28"/>
          <w:szCs w:val="28"/>
          <w:shd w:fill="auto" w:val="clear"/>
          <w:lang w:val="uz-Cyrl-UZ"/>
        </w:rPr>
        <w:t>и, Мониторинг ва киберхавфсизлик ходисаларини хабар бериш бўлими</w:t>
      </w:r>
      <w:r>
        <w:rPr>
          <w:rFonts w:cs="Times New Roman" w:ascii="Times New Roman" w:hAnsi="Times New Roman"/>
          <w:b/>
          <w:color w:val="000000"/>
          <w:sz w:val="28"/>
          <w:szCs w:val="28"/>
          <w:shd w:fill="auto" w:val="clear"/>
          <w:lang w:val="en-US"/>
        </w:rPr>
        <w:t>, Киберхавфсизлик соҳасидаги илмий-техник ва инновацион фаолият бўлими</w:t>
      </w:r>
      <w:r>
        <w:rPr>
          <w:rFonts w:cs="Times New Roman" w:ascii="Times New Roman" w:hAnsi="Times New Roman"/>
          <w:b/>
          <w:color w:val="000000"/>
          <w:sz w:val="28"/>
          <w:szCs w:val="28"/>
          <w:shd w:fill="auto" w:val="clear"/>
          <w:lang w:val="uz-Cyrl-UZ"/>
        </w:rPr>
        <w:t>,</w:t>
      </w:r>
      <w:r>
        <w:rPr>
          <w:rFonts w:cs="Times New Roman" w:ascii="Times New Roman" w:hAnsi="Times New Roman"/>
          <w:b/>
          <w:sz w:val="28"/>
          <w:szCs w:val="28"/>
          <w:lang w:val="uz-Cyrl-UZ"/>
        </w:rPr>
        <w:t xml:space="preserve"> UZCERT, Киберхавфсизлик соҳасида ишланмалар департаменти ва</w:t>
      </w:r>
      <w:r>
        <w:rPr>
          <w:rFonts w:cs="Times New Roman" w:ascii="Times New Roman" w:hAnsi="Times New Roman"/>
          <w:b/>
          <w:sz w:val="28"/>
          <w:szCs w:val="28"/>
          <w:lang w:val="en-US"/>
        </w:rPr>
        <w:t xml:space="preserve"> </w:t>
      </w:r>
      <w:r>
        <w:rPr>
          <w:rFonts w:cs="Times New Roman" w:ascii="Times New Roman" w:hAnsi="Times New Roman"/>
          <w:b/>
          <w:sz w:val="28"/>
          <w:szCs w:val="28"/>
          <w:shd w:fill="auto" w:val="clear"/>
          <w:lang w:val="en-US"/>
        </w:rPr>
        <w:t>сунъий интеллект</w:t>
      </w:r>
      <w:r>
        <w:rPr>
          <w:rFonts w:cs="Times New Roman" w:ascii="Times New Roman" w:hAnsi="Times New Roman"/>
          <w:b/>
          <w:sz w:val="28"/>
          <w:szCs w:val="28"/>
          <w:lang w:val="uz-Cyrl-UZ"/>
        </w:rPr>
        <w:t xml:space="preserve"> </w:t>
      </w:r>
      <w:r>
        <w:rPr>
          <w:rFonts w:cs="Times New Roman" w:ascii="Times New Roman" w:hAnsi="Times New Roman"/>
          <w:b/>
          <w:color w:val="000000"/>
          <w:sz w:val="28"/>
          <w:szCs w:val="28"/>
          <w:shd w:fill="auto" w:val="clear"/>
          <w:lang w:val="uz-Cyrl-UZ"/>
        </w:rPr>
        <w:t xml:space="preserve">бўлим ходимларининг </w:t>
      </w:r>
      <w:r>
        <w:rPr>
          <w:rFonts w:cs="Times New Roman" w:ascii="Times New Roman" w:hAnsi="Times New Roman"/>
          <w:b/>
          <w:sz w:val="28"/>
          <w:szCs w:val="28"/>
          <w:lang w:val="uz-Cyrl-UZ"/>
        </w:rPr>
        <w:t>киберхавфсизлик ва тармоқ технологиялари йўналишларида билим ва кўникмаларини ошириш мақсадида 202</w:t>
      </w:r>
      <w:r>
        <w:rPr>
          <w:rFonts w:cs="Times New Roman" w:ascii="Times New Roman" w:hAnsi="Times New Roman"/>
          <w:b/>
          <w:sz w:val="28"/>
          <w:szCs w:val="28"/>
          <w:lang w:val="en-US"/>
        </w:rPr>
        <w:t>5</w:t>
      </w:r>
      <w:r>
        <w:rPr>
          <w:rFonts w:cs="Times New Roman" w:ascii="Times New Roman" w:hAnsi="Times New Roman"/>
          <w:b/>
          <w:sz w:val="28"/>
          <w:szCs w:val="28"/>
          <w:lang w:val="uz-Cyrl-UZ"/>
        </w:rPr>
        <w:t xml:space="preserve"> йил мобайнида амалга оширилиши режалаштирилган ўқув курслари</w:t>
      </w:r>
    </w:p>
    <w:p>
      <w:pPr>
        <w:pStyle w:val="Normal"/>
        <w:spacing w:before="0" w:after="0"/>
        <w:jc w:val="center"/>
        <w:rPr>
          <w:sz w:val="28"/>
          <w:szCs w:val="28"/>
        </w:rPr>
      </w:pPr>
      <w:r>
        <w:rPr>
          <w:rFonts w:cs="Times New Roman" w:ascii="Times New Roman" w:hAnsi="Times New Roman"/>
          <w:b/>
          <w:sz w:val="28"/>
          <w:szCs w:val="28"/>
          <w:lang w:val="uz-Cyrl-UZ"/>
        </w:rPr>
        <w:t>РЎЙХАТИ</w:t>
      </w:r>
    </w:p>
    <w:p>
      <w:pPr>
        <w:pStyle w:val="Normal"/>
        <w:spacing w:before="0" w:after="0"/>
        <w:jc w:val="center"/>
        <w:rPr>
          <w:rFonts w:ascii="Times New Roman" w:hAnsi="Times New Roman" w:cs="Times New Roman"/>
          <w:b/>
          <w:b/>
          <w:sz w:val="28"/>
          <w:szCs w:val="28"/>
        </w:rPr>
      </w:pPr>
      <w:r>
        <w:rPr>
          <w:rFonts w:cs="Times New Roman" w:ascii="Times New Roman" w:hAnsi="Times New Roman"/>
          <w:b/>
          <w:sz w:val="28"/>
          <w:szCs w:val="28"/>
        </w:rPr>
      </w:r>
    </w:p>
    <w:tbl>
      <w:tblPr>
        <w:tblStyle w:val="ab"/>
        <w:tblW w:w="15877" w:type="dxa"/>
        <w:jc w:val="left"/>
        <w:tblInd w:w="-601" w:type="dxa"/>
        <w:tblLayout w:type="fixed"/>
        <w:tblCellMar>
          <w:top w:w="0" w:type="dxa"/>
          <w:left w:w="108" w:type="dxa"/>
          <w:bottom w:w="0" w:type="dxa"/>
          <w:right w:w="108" w:type="dxa"/>
        </w:tblCellMar>
        <w:tblLook w:val="04a0" w:noHBand="0" w:noVBand="1" w:firstColumn="1" w:lastRow="0" w:lastColumn="0" w:firstRow="1"/>
      </w:tblPr>
      <w:tblGrid>
        <w:gridCol w:w="708"/>
        <w:gridCol w:w="2108"/>
        <w:gridCol w:w="1710"/>
        <w:gridCol w:w="1773"/>
        <w:gridCol w:w="1526"/>
        <w:gridCol w:w="1624"/>
        <w:gridCol w:w="1888"/>
        <w:gridCol w:w="4538"/>
      </w:tblGrid>
      <w:tr>
        <w:trPr/>
        <w:tc>
          <w:tcPr>
            <w:tcW w:w="70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b/>
                <w:kern w:val="0"/>
                <w:sz w:val="28"/>
                <w:szCs w:val="28"/>
                <w:shd w:fill="auto" w:val="clear"/>
                <w:lang w:val="uz-Cyrl-UZ" w:eastAsia="en-US" w:bidi="ar-SA"/>
              </w:rPr>
              <w:t>Т/р</w:t>
            </w:r>
          </w:p>
        </w:tc>
        <w:tc>
          <w:tcPr>
            <w:tcW w:w="210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b/>
                <w:kern w:val="0"/>
                <w:sz w:val="28"/>
                <w:szCs w:val="28"/>
                <w:shd w:fill="auto" w:val="clear"/>
                <w:lang w:val="uz-Cyrl-UZ" w:eastAsia="en-US" w:bidi="ar-SA"/>
              </w:rPr>
              <w:t>Тадбир номланиши</w:t>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b/>
                <w:kern w:val="0"/>
                <w:sz w:val="28"/>
                <w:szCs w:val="28"/>
                <w:shd w:fill="auto" w:val="clear"/>
                <w:lang w:val="uz-Cyrl-UZ" w:eastAsia="en-US" w:bidi="ar-SA"/>
              </w:rPr>
              <w:t>Тадбир жойи</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b/>
                <w:kern w:val="0"/>
                <w:sz w:val="28"/>
                <w:szCs w:val="28"/>
                <w:shd w:fill="auto" w:val="clear"/>
                <w:lang w:val="uz-Cyrl-UZ" w:eastAsia="en-US" w:bidi="ar-SA"/>
              </w:rPr>
              <w:t>Иштирокчилар с</w:t>
            </w:r>
            <w:r>
              <w:rPr>
                <w:rFonts w:eastAsia="Calibri" w:cs="Times New Roman" w:ascii="Times New Roman" w:hAnsi="Times New Roman"/>
                <w:b/>
                <w:kern w:val="0"/>
                <w:sz w:val="28"/>
                <w:szCs w:val="28"/>
                <w:shd w:fill="auto" w:val="clear"/>
                <w:lang w:val="ru-RU" w:eastAsia="en-US" w:bidi="ar-SA"/>
              </w:rPr>
              <w:t>они</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b/>
                <w:kern w:val="0"/>
                <w:sz w:val="28"/>
                <w:szCs w:val="28"/>
                <w:shd w:fill="auto" w:val="clear"/>
                <w:lang w:val="uz-Cyrl-UZ" w:eastAsia="en-US" w:bidi="ar-SA"/>
              </w:rPr>
              <w:t>Тадбир куни</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b/>
                <w:kern w:val="0"/>
                <w:sz w:val="28"/>
                <w:szCs w:val="28"/>
                <w:shd w:fill="auto" w:val="clear"/>
                <w:lang w:val="ru-RU" w:eastAsia="en-US" w:bidi="ar-SA"/>
              </w:rPr>
              <w:t>Нархи</w:t>
            </w:r>
          </w:p>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b/>
                <w:kern w:val="0"/>
                <w:sz w:val="28"/>
                <w:szCs w:val="28"/>
                <w:shd w:fill="auto" w:val="clear"/>
                <w:lang w:val="ru-RU" w:eastAsia="en-US" w:bidi="ar-SA"/>
              </w:rPr>
              <w:t>(минг сўмда)</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b/>
                <w:kern w:val="0"/>
                <w:sz w:val="28"/>
                <w:szCs w:val="28"/>
                <w:shd w:fill="auto" w:val="clear"/>
                <w:lang w:val="ru-RU" w:eastAsia="en-US" w:bidi="ar-SA"/>
              </w:rPr>
              <w:t>Умумий сумма (минг сўмда)</w:t>
            </w:r>
          </w:p>
        </w:tc>
        <w:tc>
          <w:tcPr>
            <w:tcW w:w="453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b/>
                <w:kern w:val="0"/>
                <w:sz w:val="28"/>
                <w:szCs w:val="28"/>
                <w:shd w:fill="auto" w:val="clear"/>
                <w:lang w:val="ru-RU" w:eastAsia="en-US" w:bidi="ar-SA"/>
              </w:rPr>
              <w:t>Изо</w:t>
            </w:r>
            <w:r>
              <w:rPr>
                <w:rFonts w:eastAsia="Calibri" w:cs="Times New Roman" w:ascii="Times New Roman" w:hAnsi="Times New Roman"/>
                <w:b/>
                <w:kern w:val="0"/>
                <w:sz w:val="28"/>
                <w:szCs w:val="28"/>
                <w:shd w:fill="auto" w:val="clear"/>
                <w:lang w:val="uz-Cyrl-UZ" w:eastAsia="en-US" w:bidi="ar-SA"/>
              </w:rPr>
              <w:t>ҳ</w:t>
            </w:r>
          </w:p>
        </w:tc>
      </w:tr>
      <w:tr>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ind w:left="29" w:hanging="0"/>
              <w:jc w:val="both"/>
              <w:rPr>
                <w:sz w:val="28"/>
                <w:szCs w:val="28"/>
              </w:rPr>
            </w:pPr>
            <w:r>
              <w:rPr>
                <w:rFonts w:eastAsia="Calibri" w:cs="Times New Roman" w:ascii="Times New Roman" w:hAnsi="Times New Roman"/>
                <w:kern w:val="0"/>
                <w:sz w:val="28"/>
                <w:szCs w:val="28"/>
                <w:shd w:fill="auto" w:val="clear"/>
                <w:lang w:val="uz-Cyrl-UZ" w:eastAsia="en-US" w:bidi="ar-SA"/>
              </w:rPr>
              <w:t>Certified Information Systems Security Professional (CISSP)</w:t>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Сингапур</w:t>
            </w:r>
          </w:p>
          <w:p>
            <w:pPr>
              <w:pStyle w:val="Normal"/>
              <w:widowControl w:val="false"/>
              <w:suppressAutoHyphens w:val="true"/>
              <w:spacing w:lineRule="auto" w:line="240" w:before="0" w:after="0"/>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13</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 xml:space="preserve">2 - </w:t>
            </w:r>
            <w:r>
              <w:rPr>
                <w:rFonts w:eastAsia="Calibri" w:cs="Times New Roman" w:ascii="Times New Roman" w:hAnsi="Times New Roman"/>
                <w:kern w:val="0"/>
                <w:sz w:val="28"/>
                <w:szCs w:val="28"/>
                <w:shd w:fill="auto" w:val="clear"/>
                <w:lang w:val="ru-RU" w:eastAsia="en-US" w:bidi="ar-SA"/>
              </w:rPr>
              <w:t>чорак</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31 336</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407 380</w:t>
            </w:r>
          </w:p>
        </w:tc>
        <w:tc>
          <w:tcPr>
            <w:tcW w:w="453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Koenig Solutions томонидан тақдим этилаётган Certified Information Systems Security Professional (CISSP) курсининг мақсади - талабаларни ахборот хавфсизлиги бўйича кенг қамровли билим ва кўникмалар билан таъминлаш, уларни хавфсизлик сиёсатлари, риск бошқаруви, ва ҳуқуқий-меъёрий талабларни тушуниш ҳамда ахборот хавфсизлиги бўйича мутахассис сифатида юқори малакага эга бўлишларига ёрдам беришдир.</w:t>
            </w:r>
          </w:p>
          <w:p>
            <w:pPr>
              <w:pStyle w:val="ListParagraph"/>
              <w:widowControl w:val="false"/>
              <w:numPr>
                <w:ilvl w:val="0"/>
                <w:numId w:val="2"/>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Security and Risk Management</w:t>
            </w:r>
          </w:p>
          <w:p>
            <w:pPr>
              <w:pStyle w:val="Normal"/>
              <w:widowControl w:val="false"/>
              <w:suppressAutoHyphens w:val="true"/>
              <w:spacing w:lineRule="auto" w:line="240" w:before="0" w:after="0"/>
              <w:ind w:left="372" w:hanging="0"/>
              <w:jc w:val="both"/>
              <w:rPr>
                <w:sz w:val="28"/>
                <w:szCs w:val="28"/>
              </w:rPr>
            </w:pPr>
            <w:r>
              <w:rPr>
                <w:rFonts w:eastAsia="Calibri" w:cs="Times New Roman" w:ascii="Times New Roman" w:hAnsi="Times New Roman"/>
                <w:kern w:val="0"/>
                <w:sz w:val="28"/>
                <w:szCs w:val="28"/>
                <w:shd w:fill="auto" w:val="clear"/>
                <w:lang w:val="en-US" w:eastAsia="en-US" w:bidi="ar-SA"/>
              </w:rPr>
              <w:t>Security concepts, governance, ethics, policies, frameworks, legal issues, risk management, and threat modeling.</w:t>
            </w:r>
          </w:p>
          <w:p>
            <w:pPr>
              <w:pStyle w:val="ListParagraph"/>
              <w:widowControl w:val="false"/>
              <w:numPr>
                <w:ilvl w:val="0"/>
                <w:numId w:val="2"/>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Risk response, controls, and reporting.</w:t>
            </w:r>
          </w:p>
          <w:p>
            <w:pPr>
              <w:pStyle w:val="ListParagraph"/>
              <w:widowControl w:val="false"/>
              <w:numPr>
                <w:ilvl w:val="0"/>
                <w:numId w:val="2"/>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Asset Security</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Asset classification, data lifecycle, and domain summary.</w:t>
            </w:r>
          </w:p>
          <w:p>
            <w:pPr>
              <w:pStyle w:val="ListParagraph"/>
              <w:widowControl w:val="false"/>
              <w:numPr>
                <w:ilvl w:val="0"/>
                <w:numId w:val="2"/>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Security Architecture and</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Engineering</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Secure design principles, secure system components, physical security, cryptography, and environmental controls.</w:t>
            </w:r>
          </w:p>
          <w:p>
            <w:pPr>
              <w:pStyle w:val="ListParagraph"/>
              <w:widowControl w:val="false"/>
              <w:numPr>
                <w:ilvl w:val="0"/>
                <w:numId w:val="2"/>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Communication and Network Security</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Network protocols, secure network design, monitoring, and network components.</w:t>
            </w:r>
          </w:p>
          <w:p>
            <w:pPr>
              <w:pStyle w:val="ListParagraph"/>
              <w:widowControl w:val="false"/>
              <w:numPr>
                <w:ilvl w:val="0"/>
                <w:numId w:val="2"/>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Identity and Access Management (IAM)</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Identity-based access controls, managing identity lifecycle, and IAM domain summary.</w:t>
            </w:r>
          </w:p>
          <w:p>
            <w:pPr>
              <w:pStyle w:val="ListParagraph"/>
              <w:widowControl w:val="false"/>
              <w:numPr>
                <w:ilvl w:val="0"/>
                <w:numId w:val="2"/>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Security Assessment and Testing</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Testing strategies, tools, remediation, and domain summary.</w:t>
            </w:r>
          </w:p>
          <w:p>
            <w:pPr>
              <w:pStyle w:val="ListParagraph"/>
              <w:widowControl w:val="false"/>
              <w:numPr>
                <w:ilvl w:val="0"/>
                <w:numId w:val="2"/>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Security Operations</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Operation management, managed services, and incident management.</w:t>
            </w:r>
          </w:p>
          <w:p>
            <w:pPr>
              <w:pStyle w:val="ListParagraph"/>
              <w:widowControl w:val="false"/>
              <w:numPr>
                <w:ilvl w:val="0"/>
                <w:numId w:val="2"/>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Software Development Security</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Secure coding, software development methodologies, and testing.</w:t>
            </w:r>
          </w:p>
        </w:tc>
      </w:tr>
      <w:tr>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ind w:left="29" w:hanging="0"/>
              <w:jc w:val="both"/>
              <w:rPr>
                <w:sz w:val="28"/>
                <w:szCs w:val="28"/>
              </w:rPr>
            </w:pPr>
            <w:r>
              <w:rPr>
                <w:rFonts w:eastAsia="Calibri" w:cs="Times New Roman" w:ascii="Times New Roman" w:hAnsi="Times New Roman"/>
                <w:kern w:val="0"/>
                <w:sz w:val="28"/>
                <w:szCs w:val="28"/>
                <w:shd w:fill="auto" w:val="clear"/>
                <w:lang w:val="uz-Cyrl-UZ" w:eastAsia="en-US" w:bidi="ar-SA"/>
              </w:rPr>
              <w:t>CCNP Enterprise: Core Networking</w:t>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Тошкент, Ўзбекистон Республикаси</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8</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Шартнома асосида</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Шартнома асосида</w:t>
            </w:r>
          </w:p>
        </w:tc>
        <w:tc>
          <w:tcPr>
            <w:tcW w:w="453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Ўқув курси шаклида мутахассислар тармоқ қурилмалари, улардаги технологиялар ҳамда протоколлар билан ўзаро ишлаш бўйича ўз малакаларини оширадилар (бошланғич даражада).</w:t>
            </w:r>
          </w:p>
        </w:tc>
      </w:tr>
      <w:tr>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CCNP: Enterprise Networking, Security, and Automation</w:t>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Тошкент, Ўзбекистон Республикаси</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8</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Шартнома асосида</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Шартнома асосида</w:t>
            </w:r>
          </w:p>
        </w:tc>
        <w:tc>
          <w:tcPr>
            <w:tcW w:w="453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Ўқув курси шаклида мутахассислар тармоқ қурилмалари, улардаги технологиялар ҳамда протоколлар билан ўзаро ишлаш бўйича ўз малакаларини оширадилар (проффесионал даражада).</w:t>
            </w:r>
          </w:p>
        </w:tc>
      </w:tr>
      <w:tr>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 xml:space="preserve">CompTIA </w:t>
            </w:r>
            <w:r>
              <w:rPr>
                <w:rFonts w:eastAsia="Calibri" w:cs="Times New Roman" w:ascii="Times New Roman" w:hAnsi="Times New Roman"/>
                <w:kern w:val="0"/>
                <w:sz w:val="28"/>
                <w:szCs w:val="28"/>
                <w:shd w:fill="auto" w:val="clear"/>
                <w:lang w:val="en-US" w:eastAsia="en-US" w:bidi="ar-SA"/>
              </w:rPr>
              <w:t>Pentest</w:t>
            </w:r>
            <w:r>
              <w:rPr>
                <w:rFonts w:eastAsia="Calibri" w:cs="Times New Roman" w:ascii="Times New Roman" w:hAnsi="Times New Roman"/>
                <w:kern w:val="0"/>
                <w:sz w:val="28"/>
                <w:szCs w:val="28"/>
                <w:shd w:fill="auto" w:val="clear"/>
                <w:lang w:val="uz-Cyrl-UZ" w:eastAsia="en-US" w:bidi="ar-SA"/>
              </w:rPr>
              <w:t>+ Certification and Training</w:t>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АҚШ</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12</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ru-RU" w:eastAsia="en-US" w:bidi="ar-SA"/>
              </w:rPr>
              <w:t>3</w:t>
            </w:r>
            <w:r>
              <w:rPr>
                <w:rFonts w:eastAsia="Calibri" w:cs="Times New Roman" w:ascii="Times New Roman" w:hAnsi="Times New Roman"/>
                <w:kern w:val="0"/>
                <w:sz w:val="28"/>
                <w:szCs w:val="28"/>
                <w:shd w:fill="auto" w:val="clear"/>
                <w:lang w:val="en-US" w:eastAsia="en-US" w:bidi="ar-SA"/>
              </w:rPr>
              <w:t xml:space="preserve"> - </w:t>
            </w:r>
            <w:r>
              <w:rPr>
                <w:rFonts w:eastAsia="Calibri" w:cs="Times New Roman" w:ascii="Times New Roman" w:hAnsi="Times New Roman"/>
                <w:kern w:val="0"/>
                <w:sz w:val="28"/>
                <w:szCs w:val="28"/>
                <w:shd w:fill="auto" w:val="clear"/>
                <w:lang w:val="ru-RU" w:eastAsia="en-US" w:bidi="ar-SA"/>
              </w:rPr>
              <w:t>чорак</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20 900</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250 694</w:t>
            </w:r>
          </w:p>
        </w:tc>
        <w:tc>
          <w:tcPr>
            <w:tcW w:w="453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Ўқув курси шаклида мутахассислар ахборот тизимлари ва ресурсларини “pentest” қилиш бўйича улардаги заифликлар ва камчиликларни аниқлаш ва уларни бартараф этиш йўлларини, шунингдек хакерларнинг замонавий “инструмент”лари билан танишиш, уларни амалда қўллаш бўйича ўз малакаларини оширадилар.</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Scoping Organizational</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Customer Requirements</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Defining the Rules of</w:t>
            </w:r>
          </w:p>
          <w:p>
            <w:pPr>
              <w:pStyle w:val="ListParagraph"/>
              <w:widowControl w:val="false"/>
              <w:suppressAutoHyphens w:val="true"/>
              <w:spacing w:lineRule="auto" w:line="240" w:before="0" w:after="0"/>
              <w:ind w:left="372" w:hanging="0"/>
              <w:contextualSpacing/>
              <w:jc w:val="both"/>
              <w:rPr>
                <w:sz w:val="28"/>
                <w:szCs w:val="28"/>
              </w:rPr>
            </w:pPr>
            <w:r>
              <w:rPr>
                <w:rFonts w:eastAsia="Calibri" w:cs="Times New Roman" w:ascii="Times New Roman" w:hAnsi="Times New Roman"/>
                <w:kern w:val="0"/>
                <w:sz w:val="28"/>
                <w:szCs w:val="28"/>
                <w:shd w:fill="auto" w:val="clear"/>
                <w:lang w:val="en-US" w:eastAsia="en-US" w:bidi="ar-SA"/>
              </w:rPr>
              <w:t>Engagement</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Scanning Logical</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Vulnerabilities</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Analyzing Scanning</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Results</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Testing Wireless Networks</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Targeting Mobile Devices</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Performing System</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Hacking</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Scripting and Software</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Development</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Recommending</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Remediation</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Performing PostReport Delivery</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Activities</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Footprinting and</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Gathering</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Intelligence</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Evaluating Human and</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Physical Vulnerabilities</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Preparing the</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Vulnerability Scan</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Avoiding Detection and</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Covering Tracks</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Exploiting the LAN and</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Cloud</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Attacking Specialized</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Systems</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Web Application-Based</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Attacks</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Leveraging the Attack</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Pivot and Penetrate</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Communicating During</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the PenTesting Process</w:t>
            </w:r>
          </w:p>
          <w:p>
            <w:pPr>
              <w:pStyle w:val="ListParagraph"/>
              <w:widowControl w:val="false"/>
              <w:numPr>
                <w:ilvl w:val="0"/>
                <w:numId w:val="3"/>
              </w:numPr>
              <w:suppressAutoHyphens w:val="true"/>
              <w:spacing w:lineRule="auto" w:line="240" w:before="0" w:after="0"/>
              <w:ind w:left="372" w:hanging="372"/>
              <w:contextualSpacing/>
              <w:jc w:val="both"/>
              <w:rPr>
                <w:sz w:val="28"/>
                <w:szCs w:val="28"/>
              </w:rPr>
            </w:pPr>
            <w:r>
              <w:rPr>
                <w:rFonts w:eastAsia="Calibri" w:cs="Times New Roman" w:ascii="Times New Roman" w:hAnsi="Times New Roman"/>
                <w:kern w:val="0"/>
                <w:sz w:val="28"/>
                <w:szCs w:val="28"/>
                <w:shd w:fill="auto" w:val="clear"/>
                <w:lang w:val="en-US" w:eastAsia="en-US" w:bidi="ar-SA"/>
              </w:rPr>
              <w:t>Summarizing Report</w:t>
            </w:r>
            <w:r>
              <w:rPr>
                <w:rFonts w:eastAsia="Calibri" w:cs="Times New Roman" w:ascii="Times New Roman" w:hAnsi="Times New Roman"/>
                <w:kern w:val="0"/>
                <w:sz w:val="28"/>
                <w:szCs w:val="28"/>
                <w:shd w:fill="auto" w:val="clear"/>
                <w:lang w:val="uz-Cyrl-UZ" w:eastAsia="en-US" w:bidi="ar-SA"/>
              </w:rPr>
              <w:t xml:space="preserve"> </w:t>
            </w:r>
            <w:r>
              <w:rPr>
                <w:rFonts w:eastAsia="Calibri" w:cs="Times New Roman" w:ascii="Times New Roman" w:hAnsi="Times New Roman"/>
                <w:kern w:val="0"/>
                <w:sz w:val="28"/>
                <w:szCs w:val="28"/>
                <w:shd w:fill="auto" w:val="clear"/>
                <w:lang w:val="en-US" w:eastAsia="en-US" w:bidi="ar-SA"/>
              </w:rPr>
              <w:t>Components</w:t>
            </w:r>
          </w:p>
        </w:tc>
      </w:tr>
      <w:tr>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left"/>
              <w:rPr>
                <w:sz w:val="28"/>
                <w:szCs w:val="28"/>
              </w:rPr>
            </w:pPr>
            <w:r>
              <w:rPr>
                <w:rFonts w:eastAsia="Calibri" w:cs="Times New Roman" w:ascii="Times New Roman" w:hAnsi="Times New Roman"/>
                <w:kern w:val="0"/>
                <w:sz w:val="28"/>
                <w:szCs w:val="28"/>
                <w:shd w:fill="auto" w:val="clear"/>
                <w:lang w:val="en-US" w:eastAsia="en-US" w:bidi="ar-SA"/>
              </w:rPr>
              <w:t>Certified Penetration Testing Professional v1 (CPENT)</w:t>
            </w:r>
          </w:p>
        </w:tc>
        <w:tc>
          <w:tcPr>
            <w:tcW w:w="1710"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color w:val="000000"/>
                <w:kern w:val="0"/>
                <w:sz w:val="28"/>
                <w:szCs w:val="28"/>
                <w:shd w:fill="auto" w:val="clear"/>
                <w:lang w:val="ru-RU" w:eastAsia="ru-RU" w:bidi="ar-SA"/>
              </w:rPr>
              <w:t>Англия</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ru-RU" w:eastAsia="en-US" w:bidi="ar-SA"/>
              </w:rPr>
              <w:t>13</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ru-RU" w:eastAsia="en-US" w:bidi="ar-SA"/>
              </w:rPr>
              <w:t>3</w:t>
            </w:r>
            <w:r>
              <w:rPr>
                <w:rFonts w:eastAsia="Calibri" w:cs="Times New Roman" w:ascii="Times New Roman" w:hAnsi="Times New Roman"/>
                <w:kern w:val="0"/>
                <w:sz w:val="28"/>
                <w:szCs w:val="28"/>
                <w:shd w:fill="auto" w:val="clear"/>
                <w:lang w:val="en-US" w:eastAsia="en-US" w:bidi="ar-SA"/>
              </w:rPr>
              <w:t xml:space="preserve"> - </w:t>
            </w:r>
            <w:r>
              <w:rPr>
                <w:rFonts w:eastAsia="Calibri" w:cs="Times New Roman" w:ascii="Times New Roman" w:hAnsi="Times New Roman"/>
                <w:kern w:val="0"/>
                <w:sz w:val="28"/>
                <w:szCs w:val="28"/>
                <w:shd w:fill="auto" w:val="clear"/>
                <w:lang w:val="ru-RU" w:eastAsia="en-US" w:bidi="ar-SA"/>
              </w:rPr>
              <w:t>чорак</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31 010</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403 136</w:t>
            </w:r>
          </w:p>
        </w:tc>
        <w:tc>
          <w:tcPr>
            <w:tcW w:w="453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Ўқув курси шаклида мутахассислар қуйидаги модуллар бўйича ўз малакаларини оширадилар.</w:t>
            </w:r>
          </w:p>
          <w:p>
            <w:pPr>
              <w:pStyle w:val="ListParagraph"/>
              <w:widowControl w:val="false"/>
              <w:numPr>
                <w:ilvl w:val="3"/>
                <w:numId w:val="7"/>
              </w:numPr>
              <w:suppressAutoHyphens w:val="true"/>
              <w:spacing w:lineRule="auto" w:line="240" w:before="0" w:after="0"/>
              <w:ind w:left="372" w:hanging="360"/>
              <w:contextualSpacing/>
              <w:jc w:val="both"/>
              <w:rPr>
                <w:sz w:val="28"/>
                <w:szCs w:val="28"/>
              </w:rPr>
            </w:pPr>
            <w:r>
              <w:rPr>
                <w:rFonts w:eastAsia="Calibri" w:cs="Times New Roman" w:ascii="Times New Roman" w:hAnsi="Times New Roman"/>
                <w:kern w:val="0"/>
                <w:sz w:val="28"/>
                <w:szCs w:val="28"/>
                <w:shd w:fill="auto" w:val="clear"/>
                <w:lang w:val="en-US" w:eastAsia="en-US" w:bidi="ar-SA"/>
              </w:rPr>
              <w:t>Introduction to Penetration Testing</w:t>
            </w:r>
          </w:p>
          <w:p>
            <w:pPr>
              <w:pStyle w:val="ListParagraph"/>
              <w:widowControl w:val="false"/>
              <w:numPr>
                <w:ilvl w:val="3"/>
                <w:numId w:val="7"/>
              </w:numPr>
              <w:suppressAutoHyphens w:val="true"/>
              <w:spacing w:lineRule="auto" w:line="240" w:before="0" w:after="0"/>
              <w:ind w:left="372" w:hanging="360"/>
              <w:contextualSpacing/>
              <w:jc w:val="both"/>
              <w:rPr>
                <w:sz w:val="28"/>
                <w:szCs w:val="28"/>
              </w:rPr>
            </w:pPr>
            <w:r>
              <w:rPr>
                <w:rFonts w:eastAsia="Calibri" w:cs="Times New Roman" w:ascii="Times New Roman" w:hAnsi="Times New Roman"/>
                <w:kern w:val="0"/>
                <w:sz w:val="28"/>
                <w:szCs w:val="28"/>
                <w:shd w:fill="auto" w:val="clear"/>
                <w:lang w:val="en-US" w:eastAsia="en-US" w:bidi="ar-SA"/>
              </w:rPr>
              <w:t>Penetration Testing Scoping and Engagement</w:t>
            </w:r>
          </w:p>
          <w:p>
            <w:pPr>
              <w:pStyle w:val="ListParagraph"/>
              <w:widowControl w:val="false"/>
              <w:numPr>
                <w:ilvl w:val="3"/>
                <w:numId w:val="7"/>
              </w:numPr>
              <w:suppressAutoHyphens w:val="true"/>
              <w:spacing w:lineRule="auto" w:line="240" w:before="0" w:after="0"/>
              <w:ind w:left="372" w:hanging="360"/>
              <w:contextualSpacing/>
              <w:jc w:val="both"/>
              <w:rPr>
                <w:sz w:val="28"/>
                <w:szCs w:val="28"/>
              </w:rPr>
            </w:pPr>
            <w:r>
              <w:rPr>
                <w:rFonts w:eastAsia="Calibri" w:cs="Times New Roman" w:ascii="Times New Roman" w:hAnsi="Times New Roman"/>
                <w:kern w:val="0"/>
                <w:sz w:val="28"/>
                <w:szCs w:val="28"/>
                <w:shd w:fill="auto" w:val="clear"/>
                <w:lang w:val="en-US" w:eastAsia="en-US" w:bidi="ar-SA"/>
              </w:rPr>
              <w:t>Open Source Intelligence (OSINT)</w:t>
            </w:r>
          </w:p>
          <w:p>
            <w:pPr>
              <w:pStyle w:val="ListParagraph"/>
              <w:widowControl w:val="false"/>
              <w:numPr>
                <w:ilvl w:val="3"/>
                <w:numId w:val="7"/>
              </w:numPr>
              <w:suppressAutoHyphens w:val="true"/>
              <w:spacing w:lineRule="auto" w:line="240" w:before="0" w:after="0"/>
              <w:ind w:left="372" w:hanging="360"/>
              <w:contextualSpacing/>
              <w:jc w:val="both"/>
              <w:rPr>
                <w:sz w:val="28"/>
                <w:szCs w:val="28"/>
              </w:rPr>
            </w:pPr>
            <w:r>
              <w:rPr>
                <w:rFonts w:eastAsia="Calibri" w:cs="Times New Roman" w:ascii="Times New Roman" w:hAnsi="Times New Roman"/>
                <w:kern w:val="0"/>
                <w:sz w:val="28"/>
                <w:szCs w:val="28"/>
                <w:shd w:fill="auto" w:val="clear"/>
                <w:lang w:val="en-US" w:eastAsia="en-US" w:bidi="ar-SA"/>
              </w:rPr>
              <w:t>Social Engineering Penetration Testing</w:t>
            </w:r>
          </w:p>
          <w:p>
            <w:pPr>
              <w:pStyle w:val="ListParagraph"/>
              <w:widowControl w:val="false"/>
              <w:numPr>
                <w:ilvl w:val="3"/>
                <w:numId w:val="7"/>
              </w:numPr>
              <w:suppressAutoHyphens w:val="true"/>
              <w:spacing w:lineRule="auto" w:line="240" w:before="0" w:after="0"/>
              <w:ind w:left="372" w:hanging="360"/>
              <w:contextualSpacing/>
              <w:jc w:val="both"/>
              <w:rPr>
                <w:sz w:val="28"/>
                <w:szCs w:val="28"/>
              </w:rPr>
            </w:pPr>
            <w:r>
              <w:rPr>
                <w:rFonts w:eastAsia="Calibri" w:cs="Times New Roman" w:ascii="Times New Roman" w:hAnsi="Times New Roman"/>
                <w:kern w:val="0"/>
                <w:sz w:val="28"/>
                <w:szCs w:val="28"/>
                <w:shd w:fill="auto" w:val="clear"/>
                <w:lang w:val="en-US" w:eastAsia="en-US" w:bidi="ar-SA"/>
              </w:rPr>
              <w:t>Network Penetration Testing – External</w:t>
            </w:r>
          </w:p>
          <w:p>
            <w:pPr>
              <w:pStyle w:val="ListParagraph"/>
              <w:widowControl w:val="false"/>
              <w:numPr>
                <w:ilvl w:val="3"/>
                <w:numId w:val="7"/>
              </w:numPr>
              <w:suppressAutoHyphens w:val="true"/>
              <w:spacing w:lineRule="auto" w:line="240" w:before="0" w:after="0"/>
              <w:ind w:left="372" w:hanging="360"/>
              <w:contextualSpacing/>
              <w:jc w:val="both"/>
              <w:rPr>
                <w:sz w:val="28"/>
                <w:szCs w:val="28"/>
              </w:rPr>
            </w:pPr>
            <w:r>
              <w:rPr>
                <w:rFonts w:eastAsia="Calibri" w:cs="Times New Roman" w:ascii="Times New Roman" w:hAnsi="Times New Roman"/>
                <w:kern w:val="0"/>
                <w:sz w:val="28"/>
                <w:szCs w:val="28"/>
                <w:shd w:fill="auto" w:val="clear"/>
                <w:lang w:val="en-US" w:eastAsia="en-US" w:bidi="ar-SA"/>
              </w:rPr>
              <w:t>Network Penetration Testing – Internal</w:t>
            </w:r>
          </w:p>
          <w:p>
            <w:pPr>
              <w:pStyle w:val="ListParagraph"/>
              <w:widowControl w:val="false"/>
              <w:numPr>
                <w:ilvl w:val="3"/>
                <w:numId w:val="7"/>
              </w:numPr>
              <w:suppressAutoHyphens w:val="true"/>
              <w:spacing w:lineRule="auto" w:line="240" w:before="0" w:after="0"/>
              <w:ind w:left="372" w:hanging="360"/>
              <w:contextualSpacing/>
              <w:jc w:val="both"/>
              <w:rPr>
                <w:sz w:val="28"/>
                <w:szCs w:val="28"/>
              </w:rPr>
            </w:pPr>
            <w:r>
              <w:rPr>
                <w:rFonts w:eastAsia="Calibri" w:cs="Times New Roman" w:ascii="Times New Roman" w:hAnsi="Times New Roman"/>
                <w:kern w:val="0"/>
                <w:sz w:val="28"/>
                <w:szCs w:val="28"/>
                <w:shd w:fill="auto" w:val="clear"/>
                <w:lang w:val="en-US" w:eastAsia="en-US" w:bidi="ar-SA"/>
              </w:rPr>
              <w:t>Network Penetration Testing – Perimeter Devices</w:t>
            </w:r>
          </w:p>
          <w:p>
            <w:pPr>
              <w:pStyle w:val="ListParagraph"/>
              <w:widowControl w:val="false"/>
              <w:numPr>
                <w:ilvl w:val="3"/>
                <w:numId w:val="7"/>
              </w:numPr>
              <w:suppressAutoHyphens w:val="true"/>
              <w:spacing w:lineRule="auto" w:line="240" w:before="0" w:after="0"/>
              <w:ind w:left="372" w:hanging="360"/>
              <w:contextualSpacing/>
              <w:jc w:val="both"/>
              <w:rPr>
                <w:sz w:val="28"/>
                <w:szCs w:val="28"/>
              </w:rPr>
            </w:pPr>
            <w:r>
              <w:rPr>
                <w:rFonts w:eastAsia="Calibri" w:cs="Times New Roman" w:ascii="Times New Roman" w:hAnsi="Times New Roman"/>
                <w:kern w:val="0"/>
                <w:sz w:val="28"/>
                <w:szCs w:val="28"/>
                <w:shd w:fill="auto" w:val="clear"/>
                <w:lang w:val="en-US" w:eastAsia="en-US" w:bidi="ar-SA"/>
              </w:rPr>
              <w:t>Web Application Penetration Testing</w:t>
            </w:r>
          </w:p>
          <w:p>
            <w:pPr>
              <w:pStyle w:val="ListParagraph"/>
              <w:widowControl w:val="false"/>
              <w:numPr>
                <w:ilvl w:val="3"/>
                <w:numId w:val="7"/>
              </w:numPr>
              <w:suppressAutoHyphens w:val="true"/>
              <w:spacing w:lineRule="auto" w:line="240" w:before="0" w:after="0"/>
              <w:ind w:left="372" w:hanging="360"/>
              <w:contextualSpacing/>
              <w:jc w:val="both"/>
              <w:rPr>
                <w:sz w:val="28"/>
                <w:szCs w:val="28"/>
              </w:rPr>
            </w:pPr>
            <w:r>
              <w:rPr>
                <w:rFonts w:eastAsia="Calibri" w:cs="Times New Roman" w:ascii="Times New Roman" w:hAnsi="Times New Roman"/>
                <w:kern w:val="0"/>
                <w:sz w:val="28"/>
                <w:szCs w:val="28"/>
                <w:shd w:fill="auto" w:val="clear"/>
                <w:lang w:val="en-US" w:eastAsia="en-US" w:bidi="ar-SA"/>
              </w:rPr>
              <w:t>Wireless Penetration Testing</w:t>
            </w:r>
          </w:p>
          <w:p>
            <w:pPr>
              <w:pStyle w:val="ListParagraph"/>
              <w:widowControl w:val="false"/>
              <w:numPr>
                <w:ilvl w:val="3"/>
                <w:numId w:val="7"/>
              </w:numPr>
              <w:suppressAutoHyphens w:val="true"/>
              <w:spacing w:lineRule="auto" w:line="240" w:before="0" w:after="0"/>
              <w:ind w:left="372" w:hanging="360"/>
              <w:contextualSpacing/>
              <w:jc w:val="both"/>
              <w:rPr>
                <w:sz w:val="28"/>
                <w:szCs w:val="28"/>
              </w:rPr>
            </w:pPr>
            <w:r>
              <w:rPr>
                <w:rFonts w:eastAsia="Calibri" w:cs="Times New Roman" w:ascii="Times New Roman" w:hAnsi="Times New Roman"/>
                <w:kern w:val="0"/>
                <w:sz w:val="28"/>
                <w:szCs w:val="28"/>
                <w:shd w:fill="auto" w:val="clear"/>
                <w:lang w:val="en-US" w:eastAsia="en-US" w:bidi="ar-SA"/>
              </w:rPr>
              <w:t>IoT Penetration Testing</w:t>
            </w:r>
          </w:p>
          <w:p>
            <w:pPr>
              <w:pStyle w:val="ListParagraph"/>
              <w:widowControl w:val="false"/>
              <w:numPr>
                <w:ilvl w:val="3"/>
                <w:numId w:val="7"/>
              </w:numPr>
              <w:suppressAutoHyphens w:val="true"/>
              <w:spacing w:lineRule="auto" w:line="240" w:before="0" w:after="0"/>
              <w:ind w:left="372" w:hanging="360"/>
              <w:contextualSpacing/>
              <w:jc w:val="both"/>
              <w:rPr>
                <w:sz w:val="28"/>
                <w:szCs w:val="28"/>
              </w:rPr>
            </w:pPr>
            <w:r>
              <w:rPr>
                <w:rFonts w:eastAsia="Calibri" w:cs="Times New Roman" w:ascii="Times New Roman" w:hAnsi="Times New Roman"/>
                <w:kern w:val="0"/>
                <w:sz w:val="28"/>
                <w:szCs w:val="28"/>
                <w:shd w:fill="auto" w:val="clear"/>
                <w:lang w:val="en-US" w:eastAsia="en-US" w:bidi="ar-SA"/>
              </w:rPr>
              <w:t>OT/SCADA Penetration Testing</w:t>
            </w:r>
          </w:p>
          <w:p>
            <w:pPr>
              <w:pStyle w:val="ListParagraph"/>
              <w:widowControl w:val="false"/>
              <w:numPr>
                <w:ilvl w:val="3"/>
                <w:numId w:val="7"/>
              </w:numPr>
              <w:suppressAutoHyphens w:val="true"/>
              <w:spacing w:lineRule="auto" w:line="240" w:before="0" w:after="0"/>
              <w:ind w:left="372" w:hanging="360"/>
              <w:contextualSpacing/>
              <w:jc w:val="both"/>
              <w:rPr>
                <w:sz w:val="28"/>
                <w:szCs w:val="28"/>
              </w:rPr>
            </w:pPr>
            <w:r>
              <w:rPr>
                <w:rFonts w:eastAsia="Calibri" w:cs="Times New Roman" w:ascii="Times New Roman" w:hAnsi="Times New Roman"/>
                <w:kern w:val="0"/>
                <w:sz w:val="28"/>
                <w:szCs w:val="28"/>
                <w:shd w:fill="auto" w:val="clear"/>
                <w:lang w:val="en-US" w:eastAsia="en-US" w:bidi="ar-SA"/>
              </w:rPr>
              <w:t>Cloud Penetration Testing</w:t>
            </w:r>
          </w:p>
          <w:p>
            <w:pPr>
              <w:pStyle w:val="ListParagraph"/>
              <w:widowControl w:val="false"/>
              <w:numPr>
                <w:ilvl w:val="3"/>
                <w:numId w:val="7"/>
              </w:numPr>
              <w:suppressAutoHyphens w:val="true"/>
              <w:spacing w:lineRule="auto" w:line="240" w:before="0" w:after="0"/>
              <w:ind w:left="372" w:hanging="360"/>
              <w:contextualSpacing/>
              <w:jc w:val="both"/>
              <w:rPr>
                <w:sz w:val="28"/>
                <w:szCs w:val="28"/>
              </w:rPr>
            </w:pPr>
            <w:r>
              <w:rPr>
                <w:rFonts w:eastAsia="Calibri" w:cs="Times New Roman" w:ascii="Times New Roman" w:hAnsi="Times New Roman"/>
                <w:kern w:val="0"/>
                <w:sz w:val="28"/>
                <w:szCs w:val="28"/>
                <w:shd w:fill="auto" w:val="clear"/>
                <w:lang w:val="en-US" w:eastAsia="en-US" w:bidi="ar-SA"/>
              </w:rPr>
              <w:t>Binary Analysis and Exploitation</w:t>
            </w:r>
          </w:p>
          <w:p>
            <w:pPr>
              <w:pStyle w:val="ListParagraph"/>
              <w:widowControl w:val="false"/>
              <w:numPr>
                <w:ilvl w:val="3"/>
                <w:numId w:val="7"/>
              </w:numPr>
              <w:suppressAutoHyphens w:val="true"/>
              <w:spacing w:lineRule="auto" w:line="240" w:before="0" w:after="0"/>
              <w:ind w:left="372" w:hanging="360"/>
              <w:contextualSpacing/>
              <w:jc w:val="both"/>
              <w:rPr>
                <w:sz w:val="28"/>
                <w:szCs w:val="28"/>
              </w:rPr>
            </w:pPr>
            <w:r>
              <w:rPr>
                <w:rFonts w:eastAsia="Calibri" w:cs="Times New Roman" w:ascii="Times New Roman" w:hAnsi="Times New Roman"/>
                <w:kern w:val="0"/>
                <w:sz w:val="28"/>
                <w:szCs w:val="28"/>
                <w:shd w:fill="auto" w:val="clear"/>
                <w:lang w:val="en-US" w:eastAsia="en-US" w:bidi="ar-SA"/>
              </w:rPr>
              <w:t>Report Writing and Post Testing Actions</w:t>
            </w:r>
          </w:p>
        </w:tc>
      </w:tr>
      <w:tr>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left"/>
              <w:rPr>
                <w:highlight w:val="none"/>
                <w:shd w:fill="FF0000" w:val="clear"/>
              </w:rPr>
            </w:pPr>
            <w:r>
              <w:rPr>
                <w:rFonts w:eastAsia="Calibri" w:cs="Times New Roman" w:ascii="Times New Roman" w:hAnsi="Times New Roman"/>
                <w:kern w:val="0"/>
                <w:sz w:val="28"/>
                <w:szCs w:val="28"/>
                <w:shd w:fill="FF0000" w:val="clear"/>
                <w:lang w:val="en-US" w:eastAsia="en-US" w:bidi="ar-SA"/>
              </w:rPr>
              <w:t>Pen 200 (OSCP)</w:t>
            </w:r>
          </w:p>
        </w:tc>
        <w:tc>
          <w:tcPr>
            <w:tcW w:w="1710" w:type="dxa"/>
            <w:tcBorders/>
          </w:tcPr>
          <w:p>
            <w:pPr>
              <w:pStyle w:val="Normal"/>
              <w:widowControl w:val="false"/>
              <w:suppressAutoHyphens w:val="true"/>
              <w:spacing w:lineRule="auto" w:line="240" w:before="0" w:after="0"/>
              <w:jc w:val="center"/>
              <w:rPr>
                <w:highlight w:val="none"/>
                <w:shd w:fill="FF0000" w:val="clear"/>
              </w:rPr>
            </w:pPr>
            <w:r>
              <w:rPr>
                <w:rFonts w:eastAsia="Times New Roman" w:cs="Times New Roman" w:ascii="Times New Roman" w:hAnsi="Times New Roman"/>
                <w:color w:val="000000"/>
                <w:kern w:val="0"/>
                <w:sz w:val="28"/>
                <w:szCs w:val="28"/>
                <w:shd w:fill="FF0000" w:val="clear"/>
                <w:lang w:val="ru-RU" w:eastAsia="ru-RU" w:bidi="ar-SA"/>
              </w:rPr>
              <w:t>Малайзия</w:t>
            </w:r>
          </w:p>
        </w:tc>
        <w:tc>
          <w:tcPr>
            <w:tcW w:w="1773"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ru-RU" w:eastAsia="en-US" w:bidi="ar-SA"/>
              </w:rPr>
              <w:t>11</w:t>
            </w:r>
          </w:p>
        </w:tc>
        <w:tc>
          <w:tcPr>
            <w:tcW w:w="1526"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Шартнома асосида</w:t>
            </w:r>
          </w:p>
        </w:tc>
        <w:tc>
          <w:tcPr>
            <w:tcW w:w="1888"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Шартнома асосида</w:t>
            </w:r>
          </w:p>
        </w:tc>
        <w:tc>
          <w:tcPr>
            <w:tcW w:w="4538" w:type="dxa"/>
            <w:tcBorders/>
          </w:tcPr>
          <w:p>
            <w:pPr>
              <w:pStyle w:val="Normal"/>
              <w:widowControl w:val="false"/>
              <w:suppressAutoHyphens w:val="true"/>
              <w:spacing w:lineRule="auto" w:line="240" w:before="0" w:after="0"/>
              <w:jc w:val="both"/>
              <w:rPr>
                <w:highlight w:val="none"/>
                <w:shd w:fill="FF0000" w:val="clear"/>
              </w:rPr>
            </w:pPr>
            <w:r>
              <w:rPr>
                <w:rFonts w:eastAsia="Calibri" w:cs="Times New Roman" w:ascii="Times New Roman" w:hAnsi="Times New Roman"/>
                <w:kern w:val="0"/>
                <w:sz w:val="28"/>
                <w:szCs w:val="28"/>
                <w:shd w:fill="FF0000" w:val="clear"/>
                <w:lang w:val="uz-Cyrl-UZ" w:eastAsia="en-US" w:bidi="ar-SA"/>
              </w:rPr>
              <w:t>Ўқув курси шаклида мутахассислар қуйидаги модуллар бўйича ўз малакаларини оширадилар.</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Penetration Testing with Kali Linux: General Course Information</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Introduction To Cybersecurity</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Effective Learning Strategies</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Report Writing for Penetration Testers</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Information Gathering</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Vulnerability Scanning</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Introduction to Web Application Attacks</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Common Web Application Attacks</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SQL Injection Attacks</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Password Attacks</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Client-side Attacks</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Locating Public Exploits</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Fixing Exploits</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Antivirus Evasion</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Windows Privilege Escalation</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Linux Privilege Escalation</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Port Redirection and SSH Tunneling</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Tunneling Through Deep Packet Inspection</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The Metasploit Framework</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Active Directory Introduction and Enumeration</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Attacking Active Directory Authentication</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Lateral Movement in Active Directory</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Enumerating AWS Cloud Infrastructure</w:t>
            </w:r>
          </w:p>
          <w:p>
            <w:pPr>
              <w:pStyle w:val="ListParagraph"/>
              <w:widowControl w:val="false"/>
              <w:numPr>
                <w:ilvl w:val="0"/>
                <w:numId w:val="6"/>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en-US" w:eastAsia="en-US" w:bidi="ar-SA"/>
              </w:rPr>
              <w:t>Attacking AWS Cloud Infrastructure</w:t>
            </w:r>
          </w:p>
        </w:tc>
      </w:tr>
      <w:tr>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rFonts w:ascii="Times New Roman" w:hAnsi="Times New Roman" w:eastAsia="Times New Roman" w:cs="Times New Roman"/>
                <w:color w:val="000000"/>
                <w:kern w:val="0"/>
                <w:sz w:val="28"/>
                <w:szCs w:val="28"/>
                <w:highlight w:val="none"/>
                <w:shd w:fill="FF0000" w:val="clear"/>
                <w:lang w:val="ru-RU" w:eastAsia="en-US" w:bidi="ar-SA"/>
              </w:rPr>
            </w:pPr>
            <w:r>
              <w:rPr>
                <w:rFonts w:eastAsia="Times New Roman" w:cs="Times New Roman" w:ascii="Times New Roman" w:hAnsi="Times New Roman"/>
                <w:color w:val="000000"/>
                <w:kern w:val="0"/>
                <w:sz w:val="28"/>
                <w:szCs w:val="28"/>
                <w:shd w:fill="FF0000" w:val="clear"/>
                <w:lang w:val="ru-RU" w:eastAsia="en-US" w:bidi="ar-SA"/>
              </w:rPr>
            </w:r>
          </w:p>
          <w:p>
            <w:pPr>
              <w:pStyle w:val="Normal"/>
              <w:widowControl w:val="false"/>
              <w:suppressAutoHyphens w:val="true"/>
              <w:spacing w:lineRule="auto" w:line="240" w:before="0" w:after="0"/>
              <w:jc w:val="center"/>
              <w:rPr>
                <w:rFonts w:ascii="Times New Roman" w:hAnsi="Times New Roman" w:eastAsia="Times New Roman" w:cs="Times New Roman"/>
                <w:color w:val="000000"/>
                <w:kern w:val="0"/>
                <w:sz w:val="28"/>
                <w:szCs w:val="28"/>
                <w:highlight w:val="none"/>
                <w:shd w:fill="FF0000" w:val="clear"/>
                <w:lang w:val="ru-RU" w:eastAsia="en-US" w:bidi="ar-SA"/>
              </w:rPr>
            </w:pPr>
            <w:r>
              <w:rPr>
                <w:rFonts w:eastAsia="Times New Roman" w:cs="Times New Roman" w:ascii="Times New Roman" w:hAnsi="Times New Roman"/>
                <w:color w:val="000000"/>
                <w:kern w:val="0"/>
                <w:sz w:val="28"/>
                <w:szCs w:val="28"/>
                <w:shd w:fill="FF0000" w:val="clear"/>
                <w:lang w:val="ru-RU" w:eastAsia="en-US" w:bidi="ar-SA"/>
              </w:rPr>
            </w:r>
          </w:p>
          <w:p>
            <w:pPr>
              <w:pStyle w:val="Normal"/>
              <w:widowControl w:val="false"/>
              <w:suppressAutoHyphens w:val="true"/>
              <w:spacing w:lineRule="auto" w:line="240" w:before="0" w:after="0"/>
              <w:jc w:val="center"/>
              <w:rPr>
                <w:rFonts w:ascii="Times New Roman" w:hAnsi="Times New Roman" w:eastAsia="Times New Roman" w:cs="Times New Roman"/>
                <w:color w:val="000000"/>
                <w:kern w:val="0"/>
                <w:sz w:val="28"/>
                <w:szCs w:val="28"/>
                <w:highlight w:val="none"/>
                <w:shd w:fill="FF0000" w:val="clear"/>
                <w:lang w:val="ru-RU" w:eastAsia="en-US" w:bidi="ar-SA"/>
              </w:rPr>
            </w:pPr>
            <w:r>
              <w:rPr>
                <w:rFonts w:eastAsia="Times New Roman" w:cs="Times New Roman" w:ascii="Times New Roman" w:hAnsi="Times New Roman"/>
                <w:color w:val="000000"/>
                <w:kern w:val="0"/>
                <w:sz w:val="28"/>
                <w:szCs w:val="28"/>
                <w:shd w:fill="FF0000" w:val="clear"/>
                <w:lang w:val="ru-RU" w:eastAsia="en-US" w:bidi="ar-SA"/>
              </w:rPr>
            </w:r>
          </w:p>
          <w:p>
            <w:pPr>
              <w:pStyle w:val="Normal"/>
              <w:widowControl w:val="false"/>
              <w:suppressAutoHyphens w:val="true"/>
              <w:spacing w:lineRule="auto" w:line="240" w:before="0" w:after="0"/>
              <w:jc w:val="center"/>
              <w:rPr>
                <w:rFonts w:ascii="Times New Roman" w:hAnsi="Times New Roman" w:eastAsia="Times New Roman" w:cs="Times New Roman"/>
                <w:color w:val="000000"/>
                <w:kern w:val="0"/>
                <w:sz w:val="28"/>
                <w:szCs w:val="28"/>
                <w:highlight w:val="none"/>
                <w:shd w:fill="FF0000" w:val="clear"/>
                <w:lang w:val="ru-RU" w:eastAsia="en-US" w:bidi="ar-SA"/>
              </w:rPr>
            </w:pPr>
            <w:r>
              <w:rPr>
                <w:rFonts w:eastAsia="Times New Roman" w:cs="Times New Roman" w:ascii="Times New Roman" w:hAnsi="Times New Roman"/>
                <w:color w:val="000000"/>
                <w:kern w:val="0"/>
                <w:sz w:val="28"/>
                <w:szCs w:val="28"/>
                <w:shd w:fill="FF0000" w:val="clear"/>
                <w:lang w:val="ru-RU" w:eastAsia="en-US" w:bidi="ar-SA"/>
              </w:rPr>
            </w:r>
          </w:p>
          <w:p>
            <w:pPr>
              <w:pStyle w:val="Normal"/>
              <w:widowControl w:val="false"/>
              <w:suppressAutoHyphens w:val="true"/>
              <w:spacing w:lineRule="auto" w:line="240" w:before="0" w:after="0"/>
              <w:jc w:val="left"/>
              <w:rPr>
                <w:highlight w:val="none"/>
                <w:shd w:fill="FF0000" w:val="clear"/>
              </w:rPr>
            </w:pPr>
            <w:r>
              <w:rPr>
                <w:rFonts w:eastAsia="Times New Roman" w:cs="Times New Roman" w:ascii="Times New Roman" w:hAnsi="Times New Roman"/>
                <w:color w:val="000000"/>
                <w:kern w:val="0"/>
                <w:sz w:val="28"/>
                <w:szCs w:val="28"/>
                <w:shd w:fill="FF0000" w:val="clear"/>
                <w:lang w:val="en-US" w:eastAsia="ru-RU" w:bidi="ar-SA"/>
              </w:rPr>
              <w:t>Mobile Security Training | Mobile Device Security Training</w:t>
            </w:r>
          </w:p>
          <w:p>
            <w:pPr>
              <w:pStyle w:val="Normal"/>
              <w:widowControl w:val="false"/>
              <w:suppressAutoHyphens w:val="true"/>
              <w:spacing w:lineRule="auto" w:line="240" w:before="0" w:after="0"/>
              <w:jc w:val="left"/>
              <w:rPr>
                <w:rFonts w:ascii="Times New Roman" w:hAnsi="Times New Roman" w:eastAsia="Calibri" w:cs="Times New Roman"/>
                <w:kern w:val="0"/>
                <w:sz w:val="28"/>
                <w:szCs w:val="28"/>
                <w:highlight w:val="none"/>
                <w:shd w:fill="FF0000" w:val="clear"/>
                <w:lang w:val="ru-RU" w:eastAsia="en-US" w:bidi="ar-SA"/>
              </w:rPr>
            </w:pPr>
            <w:r>
              <w:rPr>
                <w:rFonts w:eastAsia="Calibri" w:cs="Times New Roman" w:ascii="Times New Roman" w:hAnsi="Times New Roman"/>
                <w:kern w:val="0"/>
                <w:sz w:val="28"/>
                <w:szCs w:val="28"/>
                <w:shd w:fill="FF0000" w:val="clear"/>
                <w:lang w:val="ru-RU" w:eastAsia="en-US" w:bidi="ar-SA"/>
              </w:rPr>
            </w:r>
          </w:p>
        </w:tc>
        <w:tc>
          <w:tcPr>
            <w:tcW w:w="1710" w:type="dxa"/>
            <w:tcBorders/>
          </w:tcPr>
          <w:p>
            <w:pPr>
              <w:pStyle w:val="Normal"/>
              <w:widowControl w:val="false"/>
              <w:suppressAutoHyphens w:val="true"/>
              <w:spacing w:lineRule="auto" w:line="240" w:before="0" w:after="0"/>
              <w:jc w:val="center"/>
              <w:rPr>
                <w:highlight w:val="none"/>
                <w:shd w:fill="FF0000" w:val="clear"/>
              </w:rPr>
            </w:pPr>
            <w:r>
              <w:rPr>
                <w:rFonts w:eastAsia="Times New Roman" w:cs="Times New Roman" w:ascii="Times New Roman" w:hAnsi="Times New Roman"/>
                <w:color w:val="000000"/>
                <w:kern w:val="0"/>
                <w:sz w:val="28"/>
                <w:szCs w:val="28"/>
                <w:shd w:fill="FF0000" w:val="clear"/>
                <w:lang w:val="en-US" w:eastAsia="ru-RU" w:bidi="ar-SA"/>
              </w:rPr>
              <w:t>Истанбул, Туркия</w:t>
            </w:r>
          </w:p>
        </w:tc>
        <w:tc>
          <w:tcPr>
            <w:tcW w:w="1773"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ru-RU" w:eastAsia="en-US" w:bidi="ar-SA"/>
              </w:rPr>
              <w:t>10</w:t>
            </w:r>
          </w:p>
        </w:tc>
        <w:tc>
          <w:tcPr>
            <w:tcW w:w="1526"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en-US" w:eastAsia="en-US" w:bidi="ar-SA"/>
              </w:rPr>
              <w:t xml:space="preserve">2 - </w:t>
            </w:r>
            <w:r>
              <w:rPr>
                <w:rFonts w:eastAsia="Calibri" w:cs="Times New Roman" w:ascii="Times New Roman" w:hAnsi="Times New Roman"/>
                <w:kern w:val="0"/>
                <w:sz w:val="28"/>
                <w:szCs w:val="28"/>
                <w:shd w:fill="FF0000" w:val="clear"/>
                <w:lang w:val="ru-RU" w:eastAsia="en-US" w:bidi="ar-SA"/>
              </w:rPr>
              <w:t>чорак</w:t>
            </w:r>
          </w:p>
        </w:tc>
        <w:tc>
          <w:tcPr>
            <w:tcW w:w="1624"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23 502</w:t>
            </w:r>
          </w:p>
        </w:tc>
        <w:tc>
          <w:tcPr>
            <w:tcW w:w="1888"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235 026</w:t>
            </w:r>
          </w:p>
        </w:tc>
        <w:tc>
          <w:tcPr>
            <w:tcW w:w="4538" w:type="dxa"/>
            <w:tcBorders/>
          </w:tcPr>
          <w:p>
            <w:pPr>
              <w:pStyle w:val="Normal"/>
              <w:widowControl w:val="false"/>
              <w:suppressAutoHyphens w:val="true"/>
              <w:spacing w:lineRule="auto" w:line="240" w:before="0" w:after="0"/>
              <w:jc w:val="both"/>
              <w:rPr>
                <w:highlight w:val="none"/>
                <w:shd w:fill="FF0000" w:val="clear"/>
              </w:rPr>
            </w:pPr>
            <w:r>
              <w:rPr>
                <w:rFonts w:eastAsia="Calibri" w:cs="Times New Roman" w:ascii="Times New Roman" w:hAnsi="Times New Roman"/>
                <w:kern w:val="0"/>
                <w:sz w:val="28"/>
                <w:szCs w:val="28"/>
                <w:shd w:fill="FF0000" w:val="clear"/>
                <w:lang w:val="uz-Cyrl-UZ" w:eastAsia="en-US" w:bidi="ar-SA"/>
              </w:rPr>
              <w:t>Ўқув курси шаклида мутахассислар</w:t>
            </w:r>
            <w:r>
              <w:rPr>
                <w:rFonts w:eastAsia="Calibri" w:cs="Times New Roman" w:ascii="Times New Roman" w:hAnsi="Times New Roman"/>
                <w:kern w:val="0"/>
                <w:sz w:val="28"/>
                <w:szCs w:val="28"/>
                <w:shd w:fill="FF0000" w:val="clear"/>
                <w:lang w:val="en-US" w:eastAsia="en-US" w:bidi="ar-SA"/>
              </w:rPr>
              <w:t xml:space="preserve"> </w:t>
            </w:r>
            <w:r>
              <w:rPr>
                <w:rFonts w:eastAsia="Calibri" w:cs="Times New Roman" w:ascii="Times New Roman" w:hAnsi="Times New Roman"/>
                <w:kern w:val="0"/>
                <w:sz w:val="28"/>
                <w:szCs w:val="28"/>
                <w:shd w:fill="FF0000" w:val="clear"/>
                <w:lang w:val="uz-Cyrl-UZ" w:eastAsia="en-US" w:bidi="ar-SA"/>
              </w:rPr>
              <w:t xml:space="preserve">иловани тескари муҳандислик орқали текшириш </w:t>
            </w:r>
            <w:r>
              <w:rPr>
                <w:rFonts w:eastAsia="Calibri" w:cs="Times New Roman" w:ascii="Times New Roman" w:hAnsi="Times New Roman"/>
                <w:kern w:val="0"/>
                <w:sz w:val="28"/>
                <w:szCs w:val="28"/>
                <w:shd w:fill="FF0000" w:val="clear"/>
                <w:lang w:val="ru-RU" w:eastAsia="en-US" w:bidi="ar-SA"/>
              </w:rPr>
              <w:t>ва</w:t>
            </w:r>
            <w:r>
              <w:rPr>
                <w:rFonts w:eastAsia="Calibri" w:cs="Times New Roman" w:ascii="Times New Roman" w:hAnsi="Times New Roman"/>
                <w:kern w:val="0"/>
                <w:sz w:val="28"/>
                <w:szCs w:val="28"/>
                <w:shd w:fill="FF0000" w:val="clear"/>
                <w:lang w:val="en-US" w:eastAsia="en-US" w:bidi="ar-SA"/>
              </w:rPr>
              <w:t xml:space="preserve"> </w:t>
            </w:r>
            <w:r>
              <w:rPr>
                <w:rFonts w:eastAsia="Calibri" w:cs="Times New Roman" w:ascii="Times New Roman" w:hAnsi="Times New Roman"/>
                <w:kern w:val="0"/>
                <w:sz w:val="28"/>
                <w:szCs w:val="28"/>
                <w:shd w:fill="FF0000" w:val="clear"/>
                <w:lang w:val="uz-Cyrl-UZ" w:eastAsia="en-US" w:bidi="ar-SA"/>
              </w:rPr>
              <w:t>қуйидаги модуллар бўйича ўз малакаларини оширадилар</w:t>
            </w:r>
          </w:p>
          <w:p>
            <w:pPr>
              <w:pStyle w:val="ListParagraph"/>
              <w:widowControl w:val="false"/>
              <w:numPr>
                <w:ilvl w:val="0"/>
                <w:numId w:val="5"/>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uz-Cyrl-UZ" w:eastAsia="en-US" w:bidi="ar-SA"/>
              </w:rPr>
              <w:t>Android Bug Bounty</w:t>
            </w:r>
          </w:p>
          <w:p>
            <w:pPr>
              <w:pStyle w:val="ListParagraph"/>
              <w:widowControl w:val="false"/>
              <w:numPr>
                <w:ilvl w:val="0"/>
                <w:numId w:val="5"/>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uz-Cyrl-UZ" w:eastAsia="en-US" w:bidi="ar-SA"/>
              </w:rPr>
              <w:t>iOS pentesting</w:t>
            </w:r>
          </w:p>
          <w:p>
            <w:pPr>
              <w:pStyle w:val="ListParagraph"/>
              <w:widowControl w:val="false"/>
              <w:numPr>
                <w:ilvl w:val="0"/>
                <w:numId w:val="5"/>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uz-Cyrl-UZ" w:eastAsia="en-US" w:bidi="ar-SA"/>
              </w:rPr>
              <w:t>Android Game hacking</w:t>
            </w:r>
          </w:p>
          <w:p>
            <w:pPr>
              <w:pStyle w:val="ListParagraph"/>
              <w:widowControl w:val="false"/>
              <w:numPr>
                <w:ilvl w:val="0"/>
                <w:numId w:val="5"/>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uz-Cyrl-UZ" w:eastAsia="en-US" w:bidi="ar-SA"/>
              </w:rPr>
              <w:t>Construction and functions of other spy applications</w:t>
            </w:r>
          </w:p>
          <w:p>
            <w:pPr>
              <w:pStyle w:val="ListParagraph"/>
              <w:widowControl w:val="false"/>
              <w:numPr>
                <w:ilvl w:val="0"/>
                <w:numId w:val="5"/>
              </w:numPr>
              <w:suppressAutoHyphens w:val="true"/>
              <w:spacing w:lineRule="auto" w:line="240" w:before="0" w:after="0"/>
              <w:ind w:left="372" w:hanging="372"/>
              <w:contextualSpacing/>
              <w:jc w:val="both"/>
              <w:rPr>
                <w:highlight w:val="none"/>
                <w:shd w:fill="FF0000" w:val="clear"/>
              </w:rPr>
            </w:pPr>
            <w:r>
              <w:rPr>
                <w:rFonts w:eastAsia="Calibri" w:cs="Times New Roman" w:ascii="Times New Roman" w:hAnsi="Times New Roman"/>
                <w:kern w:val="0"/>
                <w:sz w:val="28"/>
                <w:szCs w:val="28"/>
                <w:shd w:fill="FF0000" w:val="clear"/>
                <w:lang w:val="uz-Cyrl-UZ" w:eastAsia="en-US" w:bidi="ar-SA"/>
              </w:rPr>
              <w:t xml:space="preserve">Application hacking tools </w:t>
            </w:r>
          </w:p>
        </w:tc>
      </w:tr>
      <w:tr>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color w:val="000000"/>
                <w:kern w:val="0"/>
                <w:sz w:val="28"/>
                <w:szCs w:val="28"/>
                <w:shd w:fill="auto" w:val="clear"/>
                <w:lang w:val="en-US" w:eastAsia="ru-RU" w:bidi="ar-SA"/>
              </w:rPr>
              <w:t>Internet of Things: Connectivity and Networking</w:t>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Сингапур</w:t>
            </w:r>
          </w:p>
          <w:p>
            <w:pPr>
              <w:pStyle w:val="Normal"/>
              <w:widowControl w:val="false"/>
              <w:suppressAutoHyphens w:val="true"/>
              <w:spacing w:lineRule="auto" w:line="240" w:before="0" w:after="0"/>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9</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 xml:space="preserve">2 - </w:t>
            </w:r>
            <w:r>
              <w:rPr>
                <w:rFonts w:eastAsia="Calibri" w:cs="Times New Roman" w:ascii="Times New Roman" w:hAnsi="Times New Roman"/>
                <w:kern w:val="0"/>
                <w:sz w:val="28"/>
                <w:szCs w:val="28"/>
                <w:shd w:fill="auto" w:val="clear"/>
                <w:lang w:val="ru-RU" w:eastAsia="en-US" w:bidi="ar-SA"/>
              </w:rPr>
              <w:t>чорак</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32 642</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293 783</w:t>
            </w:r>
          </w:p>
        </w:tc>
        <w:tc>
          <w:tcPr>
            <w:tcW w:w="453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Ўқув курси шаклида</w:t>
            </w:r>
          </w:p>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мутахассислар қуйидаги модуллар бўйича ўз малакаларини оширадилар.</w:t>
            </w:r>
          </w:p>
          <w:p>
            <w:pPr>
              <w:pStyle w:val="ListParagraph"/>
              <w:widowControl w:val="false"/>
              <w:numPr>
                <w:ilvl w:val="0"/>
                <w:numId w:val="4"/>
              </w:numPr>
              <w:suppressAutoHyphens w:val="true"/>
              <w:spacing w:lineRule="auto" w:line="240" w:before="0" w:after="0"/>
              <w:ind w:left="376" w:hanging="360"/>
              <w:contextualSpacing/>
              <w:jc w:val="both"/>
              <w:rPr>
                <w:sz w:val="28"/>
                <w:szCs w:val="28"/>
              </w:rPr>
            </w:pPr>
            <w:r>
              <w:rPr>
                <w:rFonts w:eastAsia="Calibri" w:cs="Times New Roman" w:ascii="Times New Roman" w:hAnsi="Times New Roman"/>
                <w:kern w:val="0"/>
                <w:sz w:val="28"/>
                <w:szCs w:val="28"/>
                <w:shd w:fill="auto" w:val="clear"/>
                <w:lang w:val="uz-Cyrl-UZ" w:eastAsia="en-US" w:bidi="ar-SA"/>
              </w:rPr>
              <w:t>Introduction to IoT and Connectivity</w:t>
            </w:r>
          </w:p>
          <w:p>
            <w:pPr>
              <w:pStyle w:val="ListParagraph"/>
              <w:widowControl w:val="false"/>
              <w:numPr>
                <w:ilvl w:val="0"/>
                <w:numId w:val="4"/>
              </w:numPr>
              <w:suppressAutoHyphens w:val="true"/>
              <w:spacing w:lineRule="auto" w:line="240" w:before="0" w:after="0"/>
              <w:ind w:left="376" w:hanging="360"/>
              <w:contextualSpacing/>
              <w:jc w:val="both"/>
              <w:rPr>
                <w:sz w:val="28"/>
                <w:szCs w:val="28"/>
              </w:rPr>
            </w:pPr>
            <w:r>
              <w:rPr>
                <w:rFonts w:eastAsia="Calibri" w:cs="Times New Roman" w:ascii="Times New Roman" w:hAnsi="Times New Roman"/>
                <w:kern w:val="0"/>
                <w:sz w:val="28"/>
                <w:szCs w:val="28"/>
                <w:shd w:fill="auto" w:val="clear"/>
                <w:lang w:val="uz-Cyrl-UZ" w:eastAsia="en-US" w:bidi="ar-SA"/>
              </w:rPr>
              <w:t>IoT Networking Technologies</w:t>
            </w:r>
          </w:p>
          <w:p>
            <w:pPr>
              <w:pStyle w:val="ListParagraph"/>
              <w:widowControl w:val="false"/>
              <w:numPr>
                <w:ilvl w:val="0"/>
                <w:numId w:val="4"/>
              </w:numPr>
              <w:suppressAutoHyphens w:val="true"/>
              <w:spacing w:lineRule="auto" w:line="240" w:before="0" w:after="0"/>
              <w:ind w:left="376" w:hanging="360"/>
              <w:contextualSpacing/>
              <w:jc w:val="both"/>
              <w:rPr>
                <w:sz w:val="28"/>
                <w:szCs w:val="28"/>
              </w:rPr>
            </w:pPr>
            <w:r>
              <w:rPr>
                <w:rFonts w:eastAsia="Calibri" w:cs="Times New Roman" w:ascii="Times New Roman" w:hAnsi="Times New Roman"/>
                <w:kern w:val="0"/>
                <w:sz w:val="28"/>
                <w:szCs w:val="28"/>
                <w:shd w:fill="auto" w:val="clear"/>
                <w:lang w:val="uz-Cyrl-UZ" w:eastAsia="en-US" w:bidi="ar-SA"/>
              </w:rPr>
              <w:t>IoT Security Fundamentals</w:t>
            </w:r>
          </w:p>
          <w:p>
            <w:pPr>
              <w:pStyle w:val="ListParagraph"/>
              <w:widowControl w:val="false"/>
              <w:numPr>
                <w:ilvl w:val="0"/>
                <w:numId w:val="4"/>
              </w:numPr>
              <w:suppressAutoHyphens w:val="true"/>
              <w:spacing w:lineRule="auto" w:line="240" w:before="0" w:after="0"/>
              <w:ind w:left="376" w:hanging="360"/>
              <w:contextualSpacing/>
              <w:jc w:val="both"/>
              <w:rPr>
                <w:sz w:val="28"/>
                <w:szCs w:val="28"/>
              </w:rPr>
            </w:pPr>
            <w:r>
              <w:rPr>
                <w:rFonts w:eastAsia="Calibri" w:cs="Times New Roman" w:ascii="Times New Roman" w:hAnsi="Times New Roman"/>
                <w:kern w:val="0"/>
                <w:sz w:val="28"/>
                <w:szCs w:val="28"/>
                <w:shd w:fill="auto" w:val="clear"/>
                <w:lang w:val="uz-Cyrl-UZ" w:eastAsia="en-US" w:bidi="ar-SA"/>
              </w:rPr>
              <w:t>IoT Privacy and Data Management</w:t>
            </w:r>
          </w:p>
          <w:p>
            <w:pPr>
              <w:pStyle w:val="ListParagraph"/>
              <w:widowControl w:val="false"/>
              <w:numPr>
                <w:ilvl w:val="0"/>
                <w:numId w:val="4"/>
              </w:numPr>
              <w:suppressAutoHyphens w:val="true"/>
              <w:spacing w:lineRule="auto" w:line="240" w:before="0" w:after="0"/>
              <w:ind w:left="376" w:hanging="360"/>
              <w:contextualSpacing/>
              <w:jc w:val="both"/>
              <w:rPr>
                <w:sz w:val="28"/>
                <w:szCs w:val="28"/>
              </w:rPr>
            </w:pPr>
            <w:r>
              <w:rPr>
                <w:rFonts w:eastAsia="Calibri" w:cs="Times New Roman" w:ascii="Times New Roman" w:hAnsi="Times New Roman"/>
                <w:kern w:val="0"/>
                <w:sz w:val="28"/>
                <w:szCs w:val="28"/>
                <w:shd w:fill="auto" w:val="clear"/>
                <w:lang w:val="uz-Cyrl-UZ" w:eastAsia="en-US" w:bidi="ar-SA"/>
              </w:rPr>
              <w:t>Advanced IoT Networking Technologies</w:t>
            </w:r>
          </w:p>
          <w:p>
            <w:pPr>
              <w:pStyle w:val="ListParagraph"/>
              <w:widowControl w:val="false"/>
              <w:numPr>
                <w:ilvl w:val="0"/>
                <w:numId w:val="4"/>
              </w:numPr>
              <w:suppressAutoHyphens w:val="true"/>
              <w:spacing w:lineRule="auto" w:line="240" w:before="0" w:after="0"/>
              <w:ind w:left="376" w:hanging="360"/>
              <w:contextualSpacing/>
              <w:jc w:val="both"/>
              <w:rPr>
                <w:sz w:val="28"/>
                <w:szCs w:val="28"/>
              </w:rPr>
            </w:pPr>
            <w:r>
              <w:rPr>
                <w:rFonts w:eastAsia="Calibri" w:cs="Times New Roman" w:ascii="Times New Roman" w:hAnsi="Times New Roman"/>
                <w:kern w:val="0"/>
                <w:sz w:val="28"/>
                <w:szCs w:val="28"/>
                <w:shd w:fill="auto" w:val="clear"/>
                <w:lang w:val="uz-Cyrl-UZ" w:eastAsia="en-US" w:bidi="ar-SA"/>
              </w:rPr>
              <w:t>IoT Security and Privacy Best Practices</w:t>
            </w:r>
          </w:p>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IoT Project Development and Deployment</w:t>
            </w:r>
          </w:p>
        </w:tc>
      </w:tr>
      <w:tr>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shd w:fill="auto" w:val="clear"/>
                <w:lang w:val="en-US" w:eastAsia="ru-RU" w:bidi="ar-SA"/>
              </w:rPr>
              <w:t xml:space="preserve">SEC450: Blue Team- </w:t>
            </w:r>
            <w:r>
              <w:rPr>
                <w:rFonts w:ascii="Times New Roman" w:hAnsi="Times New Roman"/>
                <w:kern w:val="0"/>
                <w:sz w:val="28"/>
                <w:szCs w:val="28"/>
                <w:shd w:fill="auto" w:val="clear"/>
                <w:lang w:val="en-US" w:eastAsia="en-US" w:bidi="ar-SA"/>
              </w:rPr>
              <w:t xml:space="preserve">Security Operations and Analysis. </w:t>
            </w:r>
            <w:r>
              <w:rPr>
                <w:rFonts w:ascii="Times New Roman" w:hAnsi="Times New Roman"/>
                <w:kern w:val="0"/>
                <w:sz w:val="28"/>
                <w:szCs w:val="28"/>
                <w:shd w:fill="auto" w:val="clear"/>
                <w:lang w:val="ru-RU" w:eastAsia="en-US" w:bidi="ar-SA"/>
              </w:rPr>
              <w:t>SANS organization</w:t>
            </w:r>
          </w:p>
          <w:p>
            <w:pPr>
              <w:pStyle w:val="Normal"/>
              <w:widowControl w:val="false"/>
              <w:suppressAutoHyphens w:val="true"/>
              <w:spacing w:lineRule="auto" w:line="240" w:before="0" w:after="0"/>
              <w:jc w:val="center"/>
              <w:rPr>
                <w:rFonts w:ascii="Times New Roman" w:hAnsi="Times New Roman" w:eastAsia="Times New Roman" w:cs="Times New Roman"/>
                <w:color w:val="000000"/>
                <w:kern w:val="0"/>
                <w:sz w:val="28"/>
                <w:szCs w:val="28"/>
                <w:highlight w:val="none"/>
                <w:shd w:fill="auto" w:val="clear"/>
                <w:lang w:val="ru-RU" w:eastAsia="en-US" w:bidi="ar-SA"/>
              </w:rPr>
            </w:pPr>
            <w:r>
              <w:rPr>
                <w:rFonts w:eastAsia="Times New Roman" w:cs="Times New Roman" w:ascii="Times New Roman" w:hAnsi="Times New Roman"/>
                <w:color w:val="000000"/>
                <w:kern w:val="0"/>
                <w:sz w:val="28"/>
                <w:szCs w:val="28"/>
                <w:shd w:fill="auto" w:val="clear"/>
                <w:lang w:val="ru-RU" w:eastAsia="en-US" w:bidi="ar-SA"/>
              </w:rPr>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АҚШ,</w:t>
            </w:r>
          </w:p>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Туркия</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10</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1-</w:t>
            </w:r>
            <w:r>
              <w:rPr>
                <w:rFonts w:eastAsia="Calibri" w:cs="Times New Roman" w:ascii="Times New Roman" w:hAnsi="Times New Roman"/>
                <w:kern w:val="0"/>
                <w:sz w:val="28"/>
                <w:szCs w:val="28"/>
                <w:shd w:fill="auto" w:val="clear"/>
                <w:lang w:val="ru-RU" w:eastAsia="en-US" w:bidi="ar-SA"/>
              </w:rPr>
              <w:t>чорак</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13 216</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132 160</w:t>
            </w:r>
          </w:p>
        </w:tc>
        <w:tc>
          <w:tcPr>
            <w:tcW w:w="453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SOC операцияларини тушуниш ва бошқариш. Кибертаҳдидлар ва хакерлик техникаларини аниқлаш. Ҳодисаларга тезкор жавоб бериш усулларини ўрганиш. Логларни тўплаш, таҳлил қилиш ва таҳдидларни аниқлаш. Хавфсизлик мониторинг воситаларидан фойдаланишни ўзлаштириш.</w:t>
              <w:br/>
              <w:t>GCDA (GIAC Certified Detection Analyst)  сертификати берилади.</w:t>
            </w:r>
          </w:p>
        </w:tc>
      </w:tr>
      <w:tr>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FF0000" w:val="clear"/>
                <w:lang w:val="ru-RU" w:eastAsia="en-US" w:bidi="ar-SA"/>
              </w:rPr>
            </w:pPr>
            <w:r>
              <w:rPr>
                <w:rFonts w:eastAsia="Calibri" w:cs="Times New Roman" w:ascii="Times New Roman" w:hAnsi="Times New Roman"/>
                <w:kern w:val="0"/>
                <w:sz w:val="28"/>
                <w:szCs w:val="28"/>
                <w:shd w:fill="FF0000" w:val="clear"/>
                <w:lang w:val="ru-RU" w:eastAsia="en-US" w:bidi="ar-SA"/>
              </w:rPr>
            </w:r>
          </w:p>
        </w:tc>
        <w:tc>
          <w:tcPr>
            <w:tcW w:w="2108" w:type="dxa"/>
            <w:tcBorders/>
          </w:tcPr>
          <w:p>
            <w:pPr>
              <w:pStyle w:val="Normal"/>
              <w:widowControl w:val="false"/>
              <w:suppressAutoHyphens w:val="true"/>
              <w:spacing w:lineRule="auto" w:line="240" w:before="0" w:after="0"/>
              <w:jc w:val="left"/>
              <w:rPr>
                <w:highlight w:val="none"/>
                <w:shd w:fill="auto" w:val="clear"/>
              </w:rPr>
            </w:pPr>
            <w:r>
              <w:rPr>
                <w:rFonts w:eastAsia="Times New Roman" w:cs="Times New Roman" w:ascii="Times New Roman" w:hAnsi="Times New Roman"/>
                <w:kern w:val="0"/>
                <w:sz w:val="28"/>
                <w:szCs w:val="28"/>
                <w:shd w:fill="auto" w:val="clear"/>
                <w:lang w:val="en-US" w:eastAsia="ru-RU" w:bidi="ar-SA"/>
              </w:rPr>
              <w:t>GCCD ( Global Cybersecurity Center for Development) seminar. KISA organization</w:t>
            </w:r>
          </w:p>
          <w:p>
            <w:pPr>
              <w:pStyle w:val="Normal"/>
              <w:widowControl w:val="false"/>
              <w:suppressAutoHyphens w:val="true"/>
              <w:spacing w:lineRule="auto" w:line="240" w:before="0" w:after="0"/>
              <w:jc w:val="left"/>
              <w:rPr>
                <w:rFonts w:ascii="Times New Roman" w:hAnsi="Times New Roman" w:eastAsia="Times New Roman" w:cs="Times New Roman"/>
                <w:color w:val="000000"/>
                <w:kern w:val="0"/>
                <w:sz w:val="28"/>
                <w:szCs w:val="28"/>
                <w:highlight w:val="none"/>
                <w:shd w:fill="auto" w:val="clear"/>
                <w:lang w:val="ru-RU" w:eastAsia="en-US" w:bidi="ar-SA"/>
              </w:rPr>
            </w:pPr>
            <w:r>
              <w:rPr>
                <w:rFonts w:eastAsia="Times New Roman" w:cs="Times New Roman" w:ascii="Times New Roman" w:hAnsi="Times New Roman"/>
                <w:color w:val="000000"/>
                <w:kern w:val="0"/>
                <w:sz w:val="28"/>
                <w:szCs w:val="28"/>
                <w:shd w:fill="auto" w:val="clear"/>
                <w:lang w:val="ru-RU" w:eastAsia="en-US" w:bidi="ar-SA"/>
              </w:rPr>
            </w:r>
          </w:p>
        </w:tc>
        <w:tc>
          <w:tcPr>
            <w:tcW w:w="1710" w:type="dxa"/>
            <w:tcBorders/>
          </w:tcPr>
          <w:p>
            <w:pPr>
              <w:pStyle w:val="Normal"/>
              <w:widowControl w:val="false"/>
              <w:suppressAutoHyphens w:val="true"/>
              <w:spacing w:lineRule="auto" w:line="240" w:before="0" w:after="0"/>
              <w:jc w:val="center"/>
              <w:rPr>
                <w:highlight w:val="none"/>
                <w:shd w:fill="auto" w:val="clear"/>
              </w:rPr>
            </w:pPr>
            <w:r>
              <w:rPr>
                <w:rFonts w:eastAsia="Calibri" w:cs="Times New Roman" w:ascii="Times New Roman" w:hAnsi="Times New Roman"/>
                <w:kern w:val="0"/>
                <w:sz w:val="28"/>
                <w:szCs w:val="28"/>
                <w:shd w:fill="auto" w:val="clear"/>
                <w:lang w:val="uz-Cyrl-UZ" w:eastAsia="en-US" w:bidi="ar-SA"/>
              </w:rPr>
              <w:t>Корея</w:t>
            </w:r>
          </w:p>
          <w:p>
            <w:pPr>
              <w:pStyle w:val="Normal"/>
              <w:widowControl w:val="false"/>
              <w:suppressAutoHyphens w:val="true"/>
              <w:spacing w:lineRule="auto" w:line="240" w:before="0" w:after="0"/>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1773" w:type="dxa"/>
            <w:tcBorders/>
          </w:tcPr>
          <w:p>
            <w:pPr>
              <w:pStyle w:val="Normal"/>
              <w:widowControl w:val="false"/>
              <w:suppressAutoHyphens w:val="true"/>
              <w:spacing w:lineRule="auto" w:line="240" w:before="0" w:after="0"/>
              <w:jc w:val="center"/>
              <w:rPr>
                <w:highlight w:val="none"/>
                <w:shd w:fill="auto" w:val="clear"/>
              </w:rPr>
            </w:pPr>
            <w:r>
              <w:rPr>
                <w:rFonts w:eastAsia="Calibri" w:cs="Times New Roman" w:ascii="Times New Roman" w:hAnsi="Times New Roman"/>
                <w:kern w:val="0"/>
                <w:sz w:val="28"/>
                <w:szCs w:val="28"/>
                <w:shd w:fill="auto" w:val="clear"/>
                <w:lang w:val="en-US" w:eastAsia="en-US" w:bidi="ar-SA"/>
              </w:rPr>
              <w:t>10</w:t>
            </w:r>
          </w:p>
        </w:tc>
        <w:tc>
          <w:tcPr>
            <w:tcW w:w="1526" w:type="dxa"/>
            <w:tcBorders/>
          </w:tcPr>
          <w:p>
            <w:pPr>
              <w:pStyle w:val="Normal"/>
              <w:widowControl w:val="false"/>
              <w:suppressAutoHyphens w:val="true"/>
              <w:spacing w:lineRule="auto" w:line="240" w:before="0" w:after="0"/>
              <w:jc w:val="center"/>
              <w:rPr>
                <w:highlight w:val="none"/>
                <w:shd w:fill="auto" w:val="clear"/>
              </w:rPr>
            </w:pPr>
            <w:r>
              <w:rPr>
                <w:rFonts w:eastAsia="Calibri" w:cs="Times New Roman" w:ascii="Times New Roman" w:hAnsi="Times New Roman"/>
                <w:kern w:val="0"/>
                <w:sz w:val="28"/>
                <w:szCs w:val="28"/>
                <w:shd w:fill="auto" w:val="clear"/>
                <w:lang w:val="uz-Cyrl-UZ" w:eastAsia="en-US" w:bidi="ar-SA"/>
              </w:rPr>
              <w:t>1-</w:t>
            </w:r>
            <w:r>
              <w:rPr>
                <w:rFonts w:eastAsia="Calibri" w:cs="Times New Roman" w:ascii="Times New Roman" w:hAnsi="Times New Roman"/>
                <w:kern w:val="0"/>
                <w:sz w:val="28"/>
                <w:szCs w:val="28"/>
                <w:shd w:fill="auto" w:val="clear"/>
                <w:lang w:val="ru-RU" w:eastAsia="en-US" w:bidi="ar-SA"/>
              </w:rPr>
              <w:t>чорак</w:t>
            </w:r>
          </w:p>
        </w:tc>
        <w:tc>
          <w:tcPr>
            <w:tcW w:w="1624" w:type="dxa"/>
            <w:tcBorders/>
          </w:tcPr>
          <w:p>
            <w:pPr>
              <w:pStyle w:val="Normal"/>
              <w:widowControl w:val="false"/>
              <w:suppressAutoHyphens w:val="true"/>
              <w:spacing w:lineRule="auto" w:line="240" w:before="0" w:after="0"/>
              <w:jc w:val="center"/>
              <w:rPr>
                <w:highlight w:val="none"/>
                <w:shd w:fill="auto" w:val="clear"/>
              </w:rPr>
            </w:pPr>
            <w:r>
              <w:rPr>
                <w:rFonts w:eastAsia="Calibri" w:cs="Times New Roman" w:ascii="Times New Roman" w:hAnsi="Times New Roman"/>
                <w:kern w:val="0"/>
                <w:sz w:val="28"/>
                <w:szCs w:val="28"/>
                <w:shd w:fill="auto" w:val="clear"/>
                <w:lang w:val="uz-Cyrl-UZ" w:eastAsia="en-US" w:bidi="ar-SA"/>
              </w:rPr>
              <w:t>6 450</w:t>
            </w:r>
          </w:p>
        </w:tc>
        <w:tc>
          <w:tcPr>
            <w:tcW w:w="1888" w:type="dxa"/>
            <w:tcBorders/>
          </w:tcPr>
          <w:p>
            <w:pPr>
              <w:pStyle w:val="Normal"/>
              <w:widowControl w:val="false"/>
              <w:suppressAutoHyphens w:val="true"/>
              <w:spacing w:lineRule="auto" w:line="240" w:before="0" w:after="0"/>
              <w:jc w:val="center"/>
              <w:rPr>
                <w:highlight w:val="none"/>
                <w:shd w:fill="auto" w:val="clear"/>
              </w:rPr>
            </w:pPr>
            <w:r>
              <w:rPr>
                <w:rFonts w:eastAsia="Calibri" w:cs="Times New Roman" w:ascii="Times New Roman" w:hAnsi="Times New Roman"/>
                <w:kern w:val="0"/>
                <w:sz w:val="28"/>
                <w:szCs w:val="28"/>
                <w:shd w:fill="auto" w:val="clear"/>
                <w:lang w:val="uz-Cyrl-UZ" w:eastAsia="en-US" w:bidi="ar-SA"/>
              </w:rPr>
              <w:t>64 500</w:t>
            </w:r>
          </w:p>
        </w:tc>
        <w:tc>
          <w:tcPr>
            <w:tcW w:w="4538" w:type="dxa"/>
            <w:tcBorders/>
          </w:tcPr>
          <w:p>
            <w:pPr>
              <w:pStyle w:val="Normal"/>
              <w:widowControl w:val="false"/>
              <w:suppressAutoHyphens w:val="true"/>
              <w:spacing w:lineRule="auto" w:line="240" w:before="0" w:after="0"/>
              <w:jc w:val="both"/>
              <w:rPr>
                <w:highlight w:val="none"/>
                <w:shd w:fill="auto" w:val="clear"/>
              </w:rPr>
            </w:pPr>
            <w:r>
              <w:rPr>
                <w:rFonts w:eastAsia="Calibri" w:cs="Times New Roman" w:ascii="Times New Roman" w:hAnsi="Times New Roman"/>
                <w:color w:val="000000"/>
                <w:kern w:val="0"/>
                <w:sz w:val="28"/>
                <w:szCs w:val="28"/>
                <w:shd w:fill="auto" w:val="clear"/>
                <w:lang w:val="uz-Cyrl-UZ" w:eastAsia="en-US" w:bidi="ar-SA"/>
              </w:rPr>
              <w:t>SOC ташкил этиш бўйича амалий маслаҳатлар. SOC операцияларини бошқариш ва таҳдид таҳлили усуллари. Киберхавфсизлик таҳдидларини аниқлаш ва уларга жавоб бериш. Таҳдидларни аниқлашда замонавий технологиялардан фойдаланиш.</w:t>
            </w:r>
          </w:p>
          <w:p>
            <w:pPr>
              <w:pStyle w:val="Normal"/>
              <w:widowControl w:val="false"/>
              <w:suppressAutoHyphens w:val="true"/>
              <w:spacing w:lineRule="auto" w:line="240" w:before="0" w:after="0"/>
              <w:jc w:val="both"/>
              <w:rPr>
                <w:highlight w:val="none"/>
                <w:shd w:fill="auto" w:val="clear"/>
              </w:rPr>
            </w:pPr>
            <w:r>
              <w:rPr>
                <w:rFonts w:eastAsia="Calibri" w:cs="Times New Roman" w:ascii="Times New Roman" w:hAnsi="Times New Roman"/>
                <w:color w:val="000000"/>
                <w:kern w:val="0"/>
                <w:sz w:val="28"/>
                <w:szCs w:val="28"/>
                <w:shd w:fill="auto" w:val="clear"/>
                <w:lang w:val="uz-Cyrl-UZ" w:eastAsia="en-US" w:bidi="ar-SA"/>
              </w:rPr>
              <w:t>Курс якунлангач расмий сертификат берилад</w:t>
            </w:r>
          </w:p>
        </w:tc>
      </w:tr>
      <w:tr>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color w:val="auto"/>
                <w:kern w:val="0"/>
                <w:sz w:val="28"/>
                <w:szCs w:val="28"/>
                <w:highlight w:val="none"/>
                <w:shd w:fill="FF0000" w:val="clear"/>
                <w:lang w:val="ru-RU" w:eastAsia="en-US" w:bidi="ar-SA"/>
              </w:rPr>
            </w:pPr>
            <w:r>
              <w:rPr>
                <w:rFonts w:eastAsia="Calibri" w:cs="Times New Roman" w:ascii="Times New Roman" w:hAnsi="Times New Roman"/>
                <w:color w:val="000000"/>
                <w:kern w:val="0"/>
                <w:sz w:val="28"/>
                <w:szCs w:val="28"/>
                <w:shd w:fill="FF0000" w:val="clear"/>
                <w:lang w:val="ru-RU" w:eastAsia="en-US" w:bidi="ar-SA"/>
              </w:rPr>
            </w:r>
          </w:p>
        </w:tc>
        <w:tc>
          <w:tcPr>
            <w:tcW w:w="2108" w:type="dxa"/>
            <w:tcBorders/>
          </w:tcPr>
          <w:p>
            <w:pPr>
              <w:pStyle w:val="Normal"/>
              <w:widowControl w:val="false"/>
              <w:suppressAutoHyphens w:val="true"/>
              <w:spacing w:lineRule="auto" w:line="240" w:before="0" w:after="0"/>
              <w:jc w:val="left"/>
              <w:rPr>
                <w:color w:val="auto"/>
                <w:highlight w:val="none"/>
                <w:shd w:fill="FF0000" w:val="clear"/>
              </w:rPr>
            </w:pPr>
            <w:r>
              <w:rPr>
                <w:rFonts w:eastAsia="Times New Roman" w:cs="Times New Roman" w:ascii="Times New Roman" w:hAnsi="Times New Roman"/>
                <w:color w:val="000000"/>
                <w:kern w:val="0"/>
                <w:sz w:val="28"/>
                <w:szCs w:val="28"/>
                <w:shd w:fill="FF0000" w:val="clear"/>
                <w:lang w:val="en-US" w:eastAsia="ru-RU" w:bidi="ar-SA"/>
              </w:rPr>
              <w:t>SOC Analyst and SOC Specialist</w:t>
            </w:r>
          </w:p>
          <w:p>
            <w:pPr>
              <w:pStyle w:val="Normal"/>
              <w:widowControl w:val="false"/>
              <w:suppressAutoHyphens w:val="true"/>
              <w:spacing w:lineRule="auto" w:line="240" w:before="0" w:after="0"/>
              <w:jc w:val="left"/>
              <w:rPr>
                <w:rFonts w:ascii="Times New Roman" w:hAnsi="Times New Roman" w:eastAsia="Times New Roman" w:cs="Times New Roman"/>
                <w:color w:val="auto"/>
                <w:kern w:val="0"/>
                <w:sz w:val="28"/>
                <w:szCs w:val="28"/>
                <w:highlight w:val="none"/>
                <w:shd w:fill="FF0000" w:val="clear"/>
                <w:lang w:val="ru-RU" w:eastAsia="en-US" w:bidi="ar-SA"/>
              </w:rPr>
            </w:pPr>
            <w:r>
              <w:rPr>
                <w:rFonts w:eastAsia="Times New Roman" w:cs="Times New Roman" w:ascii="Times New Roman" w:hAnsi="Times New Roman"/>
                <w:color w:val="000000"/>
                <w:kern w:val="0"/>
                <w:sz w:val="28"/>
                <w:szCs w:val="28"/>
                <w:shd w:fill="FF0000" w:val="clear"/>
                <w:lang w:val="ru-RU" w:eastAsia="en-US" w:bidi="ar-SA"/>
              </w:rPr>
            </w:r>
          </w:p>
        </w:tc>
        <w:tc>
          <w:tcPr>
            <w:tcW w:w="1710" w:type="dxa"/>
            <w:tcBorders/>
          </w:tcPr>
          <w:p>
            <w:pPr>
              <w:pStyle w:val="Normal"/>
              <w:widowControl w:val="false"/>
              <w:suppressAutoHyphens w:val="true"/>
              <w:spacing w:lineRule="auto" w:line="240" w:before="0" w:after="0"/>
              <w:jc w:val="center"/>
              <w:rPr>
                <w:color w:val="auto"/>
                <w:highlight w:val="none"/>
                <w:shd w:fill="FF0000" w:val="clear"/>
              </w:rPr>
            </w:pPr>
            <w:r>
              <w:rPr>
                <w:rFonts w:eastAsia="Calibri" w:cs="Times New Roman" w:ascii="Times New Roman" w:hAnsi="Times New Roman"/>
                <w:color w:val="000000"/>
                <w:kern w:val="0"/>
                <w:sz w:val="28"/>
                <w:szCs w:val="28"/>
                <w:shd w:fill="FF0000" w:val="clear"/>
                <w:lang w:val="uz-Cyrl-UZ" w:eastAsia="en-US" w:bidi="ar-SA"/>
              </w:rPr>
              <w:t xml:space="preserve"> </w:t>
            </w:r>
            <w:r>
              <w:rPr>
                <w:rFonts w:eastAsia="Calibri" w:cs="Times New Roman" w:ascii="Times New Roman" w:hAnsi="Times New Roman"/>
                <w:color w:val="000000"/>
                <w:kern w:val="0"/>
                <w:sz w:val="28"/>
                <w:szCs w:val="28"/>
                <w:shd w:fill="FF0000" w:val="clear"/>
                <w:lang w:val="uz-Cyrl-UZ" w:eastAsia="en-US" w:bidi="ar-SA"/>
              </w:rPr>
              <w:t>Хиндистон</w:t>
            </w:r>
          </w:p>
          <w:p>
            <w:pPr>
              <w:pStyle w:val="Normal"/>
              <w:widowControl w:val="false"/>
              <w:suppressAutoHyphens w:val="true"/>
              <w:spacing w:lineRule="auto" w:line="240" w:before="0" w:after="0"/>
              <w:jc w:val="center"/>
              <w:rPr>
                <w:rFonts w:ascii="Times New Roman" w:hAnsi="Times New Roman" w:eastAsia="Calibri" w:cs="Times New Roman"/>
                <w:color w:val="auto"/>
                <w:kern w:val="0"/>
                <w:sz w:val="28"/>
                <w:szCs w:val="28"/>
                <w:highlight w:val="none"/>
                <w:shd w:fill="FF0000" w:val="clear"/>
                <w:lang w:val="ru-RU" w:eastAsia="en-US" w:bidi="ar-SA"/>
              </w:rPr>
            </w:pPr>
            <w:r>
              <w:rPr>
                <w:rFonts w:eastAsia="Calibri" w:cs="Times New Roman" w:ascii="Times New Roman" w:hAnsi="Times New Roman"/>
                <w:color w:val="000000"/>
                <w:kern w:val="0"/>
                <w:sz w:val="28"/>
                <w:szCs w:val="28"/>
                <w:shd w:fill="FF0000" w:val="clear"/>
                <w:lang w:val="ru-RU" w:eastAsia="en-US" w:bidi="ar-SA"/>
              </w:rPr>
            </w:r>
          </w:p>
        </w:tc>
        <w:tc>
          <w:tcPr>
            <w:tcW w:w="1773" w:type="dxa"/>
            <w:tcBorders/>
          </w:tcPr>
          <w:p>
            <w:pPr>
              <w:pStyle w:val="Normal"/>
              <w:widowControl w:val="false"/>
              <w:suppressAutoHyphens w:val="true"/>
              <w:spacing w:lineRule="auto" w:line="240" w:before="0" w:after="0"/>
              <w:jc w:val="center"/>
              <w:rPr>
                <w:color w:val="auto"/>
                <w:highlight w:val="none"/>
                <w:shd w:fill="FF0000" w:val="clear"/>
              </w:rPr>
            </w:pPr>
            <w:r>
              <w:rPr>
                <w:rFonts w:eastAsia="Calibri" w:cs="Times New Roman" w:ascii="Times New Roman" w:hAnsi="Times New Roman"/>
                <w:color w:val="000000"/>
                <w:kern w:val="0"/>
                <w:sz w:val="28"/>
                <w:szCs w:val="28"/>
                <w:shd w:fill="FF0000" w:val="clear"/>
                <w:lang w:val="en-US" w:eastAsia="en-US" w:bidi="ar-SA"/>
              </w:rPr>
              <w:t>10</w:t>
            </w:r>
          </w:p>
        </w:tc>
        <w:tc>
          <w:tcPr>
            <w:tcW w:w="1526" w:type="dxa"/>
            <w:tcBorders/>
          </w:tcPr>
          <w:p>
            <w:pPr>
              <w:pStyle w:val="Normal"/>
              <w:widowControl w:val="false"/>
              <w:suppressAutoHyphens w:val="true"/>
              <w:spacing w:lineRule="auto" w:line="240" w:before="0" w:after="0"/>
              <w:jc w:val="center"/>
              <w:rPr>
                <w:color w:val="auto"/>
                <w:highlight w:val="none"/>
                <w:shd w:fill="FF0000" w:val="clear"/>
              </w:rPr>
            </w:pPr>
            <w:r>
              <w:rPr>
                <w:rFonts w:eastAsia="Calibri" w:cs="Times New Roman" w:ascii="Times New Roman" w:hAnsi="Times New Roman"/>
                <w:color w:val="000000"/>
                <w:kern w:val="0"/>
                <w:sz w:val="28"/>
                <w:szCs w:val="28"/>
                <w:shd w:fill="FF0000" w:val="clear"/>
                <w:lang w:val="uz-Cyrl-UZ" w:eastAsia="en-US" w:bidi="ar-SA"/>
              </w:rPr>
              <w:t>1-2-</w:t>
            </w:r>
            <w:r>
              <w:rPr>
                <w:rFonts w:eastAsia="Calibri" w:cs="Times New Roman" w:ascii="Times New Roman" w:hAnsi="Times New Roman"/>
                <w:color w:val="000000"/>
                <w:kern w:val="0"/>
                <w:sz w:val="28"/>
                <w:szCs w:val="28"/>
                <w:shd w:fill="FF0000" w:val="clear"/>
                <w:lang w:val="ru-RU" w:eastAsia="en-US" w:bidi="ar-SA"/>
              </w:rPr>
              <w:t>чорак</w:t>
            </w:r>
          </w:p>
        </w:tc>
        <w:tc>
          <w:tcPr>
            <w:tcW w:w="1624" w:type="dxa"/>
            <w:tcBorders/>
          </w:tcPr>
          <w:p>
            <w:pPr>
              <w:pStyle w:val="Normal"/>
              <w:widowControl w:val="false"/>
              <w:suppressAutoHyphens w:val="true"/>
              <w:spacing w:lineRule="auto" w:line="240" w:before="0" w:after="0"/>
              <w:jc w:val="center"/>
              <w:rPr>
                <w:color w:val="auto"/>
                <w:highlight w:val="none"/>
                <w:shd w:fill="FF0000" w:val="clear"/>
              </w:rPr>
            </w:pPr>
            <w:r>
              <w:rPr>
                <w:rFonts w:eastAsia="Calibri" w:cs="Times New Roman" w:ascii="Times New Roman" w:hAnsi="Times New Roman"/>
                <w:color w:val="000000"/>
                <w:kern w:val="0"/>
                <w:sz w:val="28"/>
                <w:szCs w:val="28"/>
                <w:shd w:fill="FF0000" w:val="clear"/>
                <w:lang w:val="uz-Cyrl-UZ" w:eastAsia="en-US" w:bidi="ar-SA"/>
              </w:rPr>
              <w:t>400</w:t>
            </w:r>
          </w:p>
        </w:tc>
        <w:tc>
          <w:tcPr>
            <w:tcW w:w="1888" w:type="dxa"/>
            <w:tcBorders/>
          </w:tcPr>
          <w:p>
            <w:pPr>
              <w:pStyle w:val="Normal"/>
              <w:widowControl w:val="false"/>
              <w:suppressAutoHyphens w:val="true"/>
              <w:spacing w:lineRule="auto" w:line="240" w:before="0" w:after="0"/>
              <w:jc w:val="center"/>
              <w:rPr>
                <w:color w:val="auto"/>
                <w:highlight w:val="none"/>
                <w:shd w:fill="FF0000" w:val="clear"/>
              </w:rPr>
            </w:pPr>
            <w:r>
              <w:rPr>
                <w:rFonts w:eastAsia="Calibri" w:cs="Times New Roman" w:ascii="Times New Roman" w:hAnsi="Times New Roman"/>
                <w:color w:val="000000"/>
                <w:kern w:val="0"/>
                <w:sz w:val="28"/>
                <w:szCs w:val="28"/>
                <w:shd w:fill="FF0000" w:val="clear"/>
                <w:lang w:val="uz-Cyrl-UZ" w:eastAsia="en-US" w:bidi="ar-SA"/>
              </w:rPr>
              <w:t>4 000</w:t>
            </w:r>
          </w:p>
        </w:tc>
        <w:tc>
          <w:tcPr>
            <w:tcW w:w="4538" w:type="dxa"/>
            <w:tcBorders/>
          </w:tcPr>
          <w:p>
            <w:pPr>
              <w:pStyle w:val="Normal"/>
              <w:widowControl w:val="false"/>
              <w:suppressAutoHyphens w:val="true"/>
              <w:spacing w:lineRule="auto" w:line="240" w:before="0" w:after="0"/>
              <w:jc w:val="both"/>
              <w:rPr>
                <w:color w:val="auto"/>
                <w:highlight w:val="none"/>
                <w:shd w:fill="FF0000" w:val="clear"/>
              </w:rPr>
            </w:pPr>
            <w:r>
              <w:rPr>
                <w:rFonts w:eastAsia="Calibri" w:cs="Times New Roman" w:ascii="Times New Roman" w:hAnsi="Times New Roman"/>
                <w:color w:val="000000"/>
                <w:kern w:val="0"/>
                <w:sz w:val="28"/>
                <w:szCs w:val="28"/>
                <w:shd w:fill="FF0000" w:val="clear"/>
                <w:lang w:val="uz-Cyrl-UZ" w:eastAsia="en-US" w:bidi="ar-SA"/>
              </w:rPr>
              <w:t xml:space="preserve">SOC </w:t>
            </w:r>
            <w:r>
              <w:rPr>
                <w:rFonts w:eastAsia="Calibri" w:cs="Times New Roman" w:ascii="Times New Roman" w:hAnsi="Times New Roman"/>
                <w:color w:val="000000"/>
                <w:kern w:val="0"/>
                <w:sz w:val="28"/>
                <w:szCs w:val="28"/>
                <w:shd w:fill="FF0000" w:val="clear"/>
                <w:lang w:val="uz-Cyrl-UZ" w:eastAsia="en-US" w:bidi="ar-SA"/>
              </w:rPr>
              <w:t xml:space="preserve">таҳлилчиси  ва </w:t>
            </w:r>
            <w:r>
              <w:rPr>
                <w:rFonts w:eastAsia="Calibri" w:cs="Times New Roman" w:ascii="Times New Roman" w:hAnsi="Times New Roman"/>
                <w:color w:val="000000"/>
                <w:kern w:val="0"/>
                <w:sz w:val="28"/>
                <w:szCs w:val="28"/>
                <w:shd w:fill="FF0000" w:val="clear"/>
                <w:lang w:val="uz-Cyrl-UZ" w:eastAsia="en-US" w:bidi="ar-SA"/>
              </w:rPr>
              <w:t>SOC</w:t>
            </w:r>
            <w:r>
              <w:rPr>
                <w:rFonts w:eastAsia="Calibri" w:cs="Times New Roman" w:ascii="Times New Roman" w:hAnsi="Times New Roman"/>
                <w:color w:val="000000"/>
                <w:kern w:val="0"/>
                <w:sz w:val="28"/>
                <w:szCs w:val="28"/>
                <w:shd w:fill="FF0000" w:val="clear"/>
                <w:lang w:val="uz-Cyrl-UZ" w:eastAsia="en-US" w:bidi="ar-SA"/>
              </w:rPr>
              <w:t xml:space="preserve"> мутахассиси тайёрлаш.</w:t>
            </w:r>
          </w:p>
        </w:tc>
      </w:tr>
      <w:tr>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color w:val="000000"/>
                <w:kern w:val="0"/>
                <w:sz w:val="28"/>
                <w:szCs w:val="28"/>
                <w:shd w:fill="auto" w:val="clear"/>
                <w:lang w:val="en-US" w:eastAsia="ru-RU" w:bidi="ar-SA"/>
              </w:rPr>
              <w:t>SOC and AI integration. KAIST university</w:t>
            </w:r>
          </w:p>
          <w:p>
            <w:pPr>
              <w:pStyle w:val="Normal"/>
              <w:widowControl w:val="false"/>
              <w:suppressAutoHyphens w:val="true"/>
              <w:spacing w:lineRule="auto" w:line="240" w:before="0" w:after="0"/>
              <w:jc w:val="left"/>
              <w:rPr>
                <w:rFonts w:ascii="Times New Roman" w:hAnsi="Times New Roman" w:eastAsia="Times New Roman" w:cs="Times New Roman"/>
                <w:color w:val="000000"/>
                <w:kern w:val="0"/>
                <w:sz w:val="28"/>
                <w:szCs w:val="28"/>
                <w:highlight w:val="none"/>
                <w:shd w:fill="auto" w:val="clear"/>
                <w:lang w:val="ru-RU" w:eastAsia="en-US" w:bidi="ar-SA"/>
              </w:rPr>
            </w:pPr>
            <w:r>
              <w:rPr>
                <w:rFonts w:eastAsia="Times New Roman" w:cs="Times New Roman" w:ascii="Times New Roman" w:hAnsi="Times New Roman"/>
                <w:color w:val="000000"/>
                <w:kern w:val="0"/>
                <w:sz w:val="28"/>
                <w:szCs w:val="28"/>
                <w:shd w:fill="auto" w:val="clear"/>
                <w:lang w:val="ru-RU" w:eastAsia="en-US" w:bidi="ar-SA"/>
              </w:rPr>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Корея</w:t>
            </w:r>
          </w:p>
          <w:p>
            <w:pPr>
              <w:pStyle w:val="Normal"/>
              <w:widowControl w:val="false"/>
              <w:suppressAutoHyphens w:val="true"/>
              <w:spacing w:lineRule="auto" w:line="240" w:before="0" w:after="0"/>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14</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2-</w:t>
            </w:r>
            <w:r>
              <w:rPr>
                <w:rFonts w:eastAsia="Calibri" w:cs="Times New Roman" w:ascii="Times New Roman" w:hAnsi="Times New Roman"/>
                <w:kern w:val="0"/>
                <w:sz w:val="28"/>
                <w:szCs w:val="28"/>
                <w:shd w:fill="auto" w:val="clear"/>
                <w:lang w:val="ru-RU" w:eastAsia="en-US" w:bidi="ar-SA"/>
              </w:rPr>
              <w:t>чорак</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6 100</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85 400</w:t>
            </w:r>
          </w:p>
        </w:tc>
        <w:tc>
          <w:tcPr>
            <w:tcW w:w="453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SOC операцияларини автоматлаштириш. AI ёрдамида реал вақт режимида таҳдидларни аниқлаш. Таҳдидларни таҳлил қилишда Deep Learning ва Machine Learning  моделларидан фойдаланиш.</w:t>
            </w:r>
          </w:p>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Курсни муваффақиятли тамомлаган ўқувчиларга сертификат берилади. Бу сертификат сизнинг SOC ва AI  соҳаларидаги билим ва кўникмаларингизни тасдиқлайди.</w:t>
            </w:r>
          </w:p>
        </w:tc>
      </w:tr>
      <w:tr>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color w:val="000000"/>
                <w:kern w:val="0"/>
                <w:sz w:val="28"/>
                <w:szCs w:val="28"/>
                <w:shd w:fill="auto" w:val="clear"/>
                <w:lang w:val="en-US" w:eastAsia="ru-RU" w:bidi="ar-SA"/>
              </w:rPr>
              <w:t>SOC with SIEM, ITSM and a SOC Ticketing System</w:t>
            </w:r>
          </w:p>
          <w:p>
            <w:pPr>
              <w:pStyle w:val="Normal"/>
              <w:widowControl w:val="false"/>
              <w:suppressAutoHyphens w:val="true"/>
              <w:spacing w:lineRule="auto" w:line="240" w:before="0" w:after="0"/>
              <w:jc w:val="left"/>
              <w:rPr>
                <w:rFonts w:ascii="Times New Roman" w:hAnsi="Times New Roman" w:eastAsia="Times New Roman" w:cs="Times New Roman"/>
                <w:color w:val="000000"/>
                <w:kern w:val="0"/>
                <w:sz w:val="28"/>
                <w:szCs w:val="28"/>
                <w:highlight w:val="none"/>
                <w:shd w:fill="auto" w:val="clear"/>
                <w:lang w:val="ru-RU" w:eastAsia="en-US" w:bidi="ar-SA"/>
              </w:rPr>
            </w:pPr>
            <w:r>
              <w:rPr>
                <w:rFonts w:eastAsia="Times New Roman" w:cs="Times New Roman" w:ascii="Times New Roman" w:hAnsi="Times New Roman"/>
                <w:color w:val="000000"/>
                <w:kern w:val="0"/>
                <w:sz w:val="28"/>
                <w:szCs w:val="28"/>
                <w:shd w:fill="auto" w:val="clear"/>
                <w:lang w:val="ru-RU" w:eastAsia="en-US" w:bidi="ar-SA"/>
              </w:rPr>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Нидерландя</w:t>
            </w:r>
          </w:p>
          <w:p>
            <w:pPr>
              <w:pStyle w:val="Normal"/>
              <w:widowControl w:val="false"/>
              <w:suppressAutoHyphens w:val="true"/>
              <w:spacing w:lineRule="auto" w:line="240" w:before="0" w:after="0"/>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7</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1-2-</w:t>
            </w:r>
            <w:r>
              <w:rPr>
                <w:rFonts w:eastAsia="Calibri" w:cs="Times New Roman" w:ascii="Times New Roman" w:hAnsi="Times New Roman"/>
                <w:kern w:val="0"/>
                <w:sz w:val="28"/>
                <w:szCs w:val="28"/>
                <w:shd w:fill="auto" w:val="clear"/>
                <w:lang w:val="ru-RU" w:eastAsia="en-US" w:bidi="ar-SA"/>
              </w:rPr>
              <w:t>чорак</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8 800</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61 600</w:t>
            </w:r>
          </w:p>
        </w:tc>
        <w:tc>
          <w:tcPr>
            <w:tcW w:w="4538" w:type="dxa"/>
            <w:tcBorders/>
          </w:tcPr>
          <w:p>
            <w:pPr>
              <w:pStyle w:val="Normal"/>
              <w:widowControl w:val="false"/>
              <w:suppressAutoHyphens w:val="true"/>
              <w:spacing w:lineRule="auto" w:line="240" w:before="0" w:after="0"/>
              <w:jc w:val="both"/>
              <w:rPr/>
            </w:pPr>
            <w:r>
              <w:rPr>
                <w:rStyle w:val="StrongEmphasis"/>
                <w:rFonts w:eastAsia="Calibri" w:cs="Times New Roman" w:ascii="Times New Roman" w:hAnsi="Times New Roman"/>
                <w:b w:val="false"/>
                <w:bCs w:val="false"/>
                <w:kern w:val="0"/>
                <w:sz w:val="28"/>
                <w:szCs w:val="28"/>
                <w:shd w:fill="auto" w:val="clear"/>
                <w:lang w:val="uz-Cyrl-UZ" w:eastAsia="en-US" w:bidi="ar-SA"/>
              </w:rPr>
              <w:t>Splunk:</w:t>
            </w:r>
            <w:r>
              <w:rPr>
                <w:rFonts w:eastAsia="Calibri" w:cs="Times New Roman" w:ascii="Times New Roman" w:hAnsi="Times New Roman"/>
                <w:kern w:val="0"/>
                <w:sz w:val="28"/>
                <w:szCs w:val="28"/>
                <w:shd w:fill="auto" w:val="clear"/>
                <w:lang w:val="uz-Cyrl-UZ" w:eastAsia="en-US" w:bidi="ar-SA"/>
              </w:rPr>
              <w:t xml:space="preserve"> Илғор таҳдидларни аниқлаш ва уларга жавоб қайтариш имкониятлари.</w:t>
            </w:r>
          </w:p>
          <w:p>
            <w:pPr>
              <w:pStyle w:val="Normal"/>
              <w:widowControl w:val="false"/>
              <w:suppressAutoHyphens w:val="true"/>
              <w:spacing w:lineRule="auto" w:line="240" w:before="0" w:after="0"/>
              <w:jc w:val="both"/>
              <w:rPr/>
            </w:pPr>
            <w:r>
              <w:rPr>
                <w:rStyle w:val="StrongEmphasis"/>
                <w:rFonts w:eastAsia="Calibri" w:cs="Times New Roman" w:ascii="Times New Roman" w:hAnsi="Times New Roman"/>
                <w:b w:val="false"/>
                <w:bCs w:val="false"/>
                <w:kern w:val="0"/>
                <w:sz w:val="28"/>
                <w:szCs w:val="28"/>
                <w:shd w:fill="auto" w:val="clear"/>
                <w:lang w:val="uz-Cyrl-UZ" w:eastAsia="en-US" w:bidi="ar-SA"/>
              </w:rPr>
              <w:t>QRadar:</w:t>
            </w:r>
            <w:r>
              <w:rPr>
                <w:rFonts w:eastAsia="Calibri" w:cs="Times New Roman" w:ascii="Times New Roman" w:hAnsi="Times New Roman"/>
                <w:kern w:val="0"/>
                <w:sz w:val="28"/>
                <w:szCs w:val="28"/>
                <w:shd w:fill="auto" w:val="clear"/>
                <w:lang w:val="uz-Cyrl-UZ" w:eastAsia="en-US" w:bidi="ar-SA"/>
              </w:rPr>
              <w:t xml:space="preserve"> IBM томонидан ишлаб чиқилган ва хавфсизлик маълумотларини тезкор таҳлил қилиш учун мос келади.</w:t>
            </w:r>
          </w:p>
          <w:p>
            <w:pPr>
              <w:pStyle w:val="Normal"/>
              <w:widowControl w:val="false"/>
              <w:suppressAutoHyphens w:val="true"/>
              <w:spacing w:lineRule="auto" w:line="240" w:before="0" w:after="0"/>
              <w:jc w:val="both"/>
              <w:rPr/>
            </w:pPr>
            <w:r>
              <w:rPr>
                <w:rStyle w:val="StrongEmphasis"/>
                <w:rFonts w:eastAsia="Calibri" w:cs="Times New Roman" w:ascii="Times New Roman" w:hAnsi="Times New Roman"/>
                <w:b w:val="false"/>
                <w:bCs w:val="false"/>
                <w:kern w:val="0"/>
                <w:sz w:val="28"/>
                <w:szCs w:val="28"/>
                <w:shd w:fill="auto" w:val="clear"/>
                <w:lang w:val="uz-Cyrl-UZ" w:eastAsia="en-US" w:bidi="ar-SA"/>
              </w:rPr>
              <w:t>Elastic Stack (ELK):</w:t>
            </w:r>
            <w:r>
              <w:rPr>
                <w:rFonts w:eastAsia="Calibri" w:cs="Times New Roman" w:ascii="Times New Roman" w:hAnsi="Times New Roman"/>
                <w:kern w:val="0"/>
                <w:sz w:val="28"/>
                <w:szCs w:val="28"/>
                <w:shd w:fill="auto" w:val="clear"/>
                <w:lang w:val="uz-Cyrl-UZ" w:eastAsia="en-US" w:bidi="ar-SA"/>
              </w:rPr>
              <w:t xml:space="preserve"> Open-source воситаси бўлиб, маълумотларни йиғиш, таҳлил қилиш ва визуализация қилиш учун қулай.</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color w:val="000000"/>
                <w:kern w:val="0"/>
                <w:sz w:val="28"/>
                <w:szCs w:val="28"/>
                <w:shd w:fill="auto" w:val="clear"/>
                <w:lang w:val="en-US" w:eastAsia="ru-RU" w:bidi="ar-SA"/>
              </w:rPr>
              <w:t>Cyber Defence (SOC) Analyst Foundation Training Course</w:t>
            </w:r>
          </w:p>
          <w:p>
            <w:pPr>
              <w:pStyle w:val="Normal"/>
              <w:widowControl w:val="false"/>
              <w:suppressAutoHyphens w:val="true"/>
              <w:spacing w:lineRule="auto" w:line="240" w:before="0" w:after="0"/>
              <w:jc w:val="left"/>
              <w:rPr>
                <w:rFonts w:ascii="Times New Roman" w:hAnsi="Times New Roman" w:eastAsia="Times New Roman" w:cs="Times New Roman"/>
                <w:color w:val="000000"/>
                <w:kern w:val="0"/>
                <w:sz w:val="28"/>
                <w:szCs w:val="28"/>
                <w:highlight w:val="none"/>
                <w:shd w:fill="auto" w:val="clear"/>
                <w:lang w:val="ru-RU" w:eastAsia="en-US" w:bidi="ar-SA"/>
              </w:rPr>
            </w:pPr>
            <w:r>
              <w:rPr>
                <w:rFonts w:eastAsia="Times New Roman" w:cs="Times New Roman" w:ascii="Times New Roman" w:hAnsi="Times New Roman"/>
                <w:color w:val="000000"/>
                <w:kern w:val="0"/>
                <w:sz w:val="28"/>
                <w:szCs w:val="28"/>
                <w:shd w:fill="auto" w:val="clear"/>
                <w:lang w:val="ru-RU" w:eastAsia="en-US" w:bidi="ar-SA"/>
              </w:rPr>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Тайвань</w:t>
            </w:r>
          </w:p>
          <w:p>
            <w:pPr>
              <w:pStyle w:val="Normal"/>
              <w:widowControl w:val="false"/>
              <w:suppressAutoHyphens w:val="true"/>
              <w:spacing w:lineRule="auto" w:line="240" w:before="0" w:after="0"/>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12</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13 000</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130 570</w:t>
            </w:r>
          </w:p>
        </w:tc>
        <w:tc>
          <w:tcPr>
            <w:tcW w:w="453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SOAR (Security Orchestration, Automation and Response) платформаларидан фойдаланиш.</w:t>
            </w:r>
          </w:p>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Cortex XSOAR, IBM Resilient.</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color w:val="000000"/>
                <w:kern w:val="0"/>
                <w:sz w:val="28"/>
                <w:szCs w:val="28"/>
                <w:shd w:fill="auto" w:val="clear"/>
                <w:lang w:val="ru-RU" w:eastAsia="en-US" w:bidi="ar-SA"/>
              </w:rPr>
              <w:t xml:space="preserve">Coursera 1 </w:t>
            </w:r>
            <w:r>
              <w:rPr>
                <w:rFonts w:eastAsia="Calibri" w:cs="Times New Roman" w:ascii="Times New Roman" w:hAnsi="Times New Roman"/>
                <w:color w:val="000000"/>
                <w:kern w:val="0"/>
                <w:sz w:val="28"/>
                <w:szCs w:val="28"/>
                <w:shd w:fill="auto" w:val="clear"/>
                <w:lang w:val="uz-Cyrl-UZ" w:eastAsia="en-US" w:bidi="ar-SA"/>
              </w:rPr>
              <w:t>йиллик</w:t>
            </w:r>
            <w:r>
              <w:rPr>
                <w:rFonts w:eastAsia="Calibri" w:cs="Times New Roman" w:ascii="Times New Roman" w:hAnsi="Times New Roman"/>
                <w:color w:val="000000"/>
                <w:kern w:val="0"/>
                <w:sz w:val="28"/>
                <w:szCs w:val="28"/>
                <w:shd w:fill="auto" w:val="clear"/>
                <w:lang w:val="ru-RU" w:eastAsia="en-US" w:bidi="ar-SA"/>
              </w:rPr>
              <w:t xml:space="preserve"> </w:t>
            </w:r>
            <w:r>
              <w:rPr>
                <w:rFonts w:eastAsia="Calibri" w:cs="Times New Roman" w:ascii="Times New Roman" w:hAnsi="Times New Roman"/>
                <w:color w:val="000000"/>
                <w:kern w:val="0"/>
                <w:sz w:val="28"/>
                <w:szCs w:val="28"/>
                <w:shd w:fill="auto" w:val="clear"/>
                <w:lang w:val="uz-Cyrl-UZ" w:eastAsia="en-US" w:bidi="ar-SA"/>
              </w:rPr>
              <w:t>ваучер</w:t>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онлайн</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2</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 xml:space="preserve">5 </w:t>
            </w:r>
            <w:r>
              <w:rPr>
                <w:rFonts w:eastAsia="Calibri" w:cs="Times New Roman" w:ascii="Times New Roman" w:hAnsi="Times New Roman"/>
                <w:kern w:val="0"/>
                <w:sz w:val="28"/>
                <w:szCs w:val="28"/>
                <w:shd w:fill="auto" w:val="clear"/>
                <w:lang w:val="en-US" w:eastAsia="en-US" w:bidi="ar-SA"/>
              </w:rPr>
              <w:t>400</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10 800</w:t>
            </w:r>
          </w:p>
        </w:tc>
        <w:tc>
          <w:tcPr>
            <w:tcW w:w="453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Киберхавфсизлик соҳасидаги ахлоқий хакерлик, тармоқ билимлар, сунъий интелектнинг киберхавфсизлик билан боғлиқлиги каби 1000 дан ортиқ ўқув курсларни ўз ичига олган платформа. Шунингдек, Cоурсера платформасида Cомптиа сертификатларига ҳамда Google, Amazon, IBM каби соҳадаги йетакчи ташкилотларнинг ўқув дастурларига кириш имкониояти мавжуд. Ҳар бир курс тугагандан сўнг сертификат тақдим етилади.</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color w:val="000000"/>
                <w:kern w:val="0"/>
                <w:sz w:val="28"/>
                <w:szCs w:val="28"/>
                <w:shd w:fill="auto" w:val="clear"/>
                <w:lang w:val="en-US" w:eastAsia="en-US" w:bidi="ar-SA"/>
              </w:rPr>
              <w:t xml:space="preserve">Hack The Box 1 </w:t>
            </w:r>
            <w:r>
              <w:rPr>
                <w:rFonts w:eastAsia="Calibri" w:cs="Times New Roman" w:ascii="Times New Roman" w:hAnsi="Times New Roman"/>
                <w:color w:val="000000"/>
                <w:kern w:val="0"/>
                <w:sz w:val="28"/>
                <w:szCs w:val="28"/>
                <w:shd w:fill="auto" w:val="clear"/>
                <w:lang w:val="uz-Cyrl-UZ" w:eastAsia="en-US" w:bidi="ar-SA"/>
              </w:rPr>
              <w:t>йиллик</w:t>
            </w:r>
            <w:r>
              <w:rPr>
                <w:rFonts w:eastAsia="Calibri" w:cs="Times New Roman" w:ascii="Times New Roman" w:hAnsi="Times New Roman"/>
                <w:color w:val="000000"/>
                <w:kern w:val="0"/>
                <w:sz w:val="28"/>
                <w:szCs w:val="28"/>
                <w:shd w:fill="auto" w:val="clear"/>
                <w:lang w:val="en-US" w:eastAsia="en-US" w:bidi="ar-SA"/>
              </w:rPr>
              <w:t xml:space="preserve"> </w:t>
            </w:r>
            <w:r>
              <w:rPr>
                <w:rFonts w:eastAsia="Calibri" w:cs="Times New Roman" w:ascii="Times New Roman" w:hAnsi="Times New Roman"/>
                <w:color w:val="000000"/>
                <w:kern w:val="0"/>
                <w:sz w:val="28"/>
                <w:szCs w:val="28"/>
                <w:shd w:fill="auto" w:val="clear"/>
                <w:lang w:val="uz-Cyrl-UZ" w:eastAsia="en-US" w:bidi="ar-SA"/>
              </w:rPr>
              <w:t>ваучер</w:t>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онлайн</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3</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17 000</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51 000</w:t>
            </w:r>
          </w:p>
        </w:tc>
        <w:tc>
          <w:tcPr>
            <w:tcW w:w="453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Aхлоқий хакерликдаги янги хужум турларини ўрганиш ва синаб кўриш учун платформа</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color w:val="000000"/>
                <w:kern w:val="0"/>
                <w:sz w:val="28"/>
                <w:szCs w:val="28"/>
                <w:shd w:fill="auto" w:val="clear"/>
                <w:lang w:val="en-US" w:eastAsia="en-US" w:bidi="ar-SA"/>
              </w:rPr>
              <w:t>Advanced Web Application Penetration Testing – Advanced Level</w:t>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Сингапур, Малайзия, Туркия</w:t>
            </w:r>
          </w:p>
          <w:p>
            <w:pPr>
              <w:pStyle w:val="Normal"/>
              <w:widowControl w:val="false"/>
              <w:suppressAutoHyphens w:val="true"/>
              <w:spacing w:lineRule="auto" w:line="240" w:before="0" w:after="0"/>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13</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28 350</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283 500</w:t>
            </w:r>
          </w:p>
        </w:tc>
        <w:tc>
          <w:tcPr>
            <w:tcW w:w="453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Ўқув дастури қуйидагиларни ўз ичига олади: мураккаб заифликларни експлуатация қилиш, API хавфсизлиги (RESTful ва SOAP) ва хавфсизлик стандартлари (PCI DSS, OWASP Тop 10) билан ишлаш каби билимлар янада чуқурроқ ўргатилади. Шунингдек, мазкур билимлар курс давомида асосан амалиёт машқлари орқали ўргатилади.</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color w:val="000000"/>
                <w:kern w:val="0"/>
                <w:sz w:val="28"/>
                <w:szCs w:val="28"/>
                <w:shd w:fill="auto" w:val="clear"/>
                <w:lang w:val="ru-RU" w:eastAsia="en-US" w:bidi="ar-SA"/>
              </w:rPr>
              <w:t>Cyber Threat Intelligence</w:t>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Венгрия</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13</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32 737</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425 582</w:t>
            </w:r>
          </w:p>
        </w:tc>
        <w:tc>
          <w:tcPr>
            <w:tcW w:w="453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Кибер таҳдидларни аниқлаш, уларни самарали бошқариш ва бартараф етишга йўналтирилган ўқув дастури, мазкур ўқув дастури бугунги кундаги актуал бўлган кибер таҳдидлар билан ишлаш бўйича янги билим ва кўникмаларни ўргатади</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color w:val="000000"/>
                <w:kern w:val="0"/>
                <w:sz w:val="28"/>
                <w:szCs w:val="28"/>
                <w:shd w:fill="auto" w:val="clear"/>
                <w:lang w:val="en-US" w:eastAsia="en-US" w:bidi="ar-SA"/>
              </w:rPr>
              <w:t>FOR508: Advanced Incident Response, Threat Hunting, and Digital Forensics</w:t>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Япония, Буюк Британия, AҚШ, Aвстралия, Нидерландия, Қатар</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8</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130 950</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1 047 640</w:t>
            </w:r>
          </w:p>
        </w:tc>
        <w:tc>
          <w:tcPr>
            <w:tcW w:w="453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Ҳодисаларни текшириш ва таҳдидларни қидиришнинг ушбу чуқурлаштирилган курси мутахассисларга корпоратив тармоқларда кенг кўламли таҳдидларни, шу жумладан AПТ миллий давлатларининг рақиблари, уюшган жиноятчилик синдикатлари ва дастурий таъминот операторларининг товламачиларини кузатиш, аниқлаш, қарши туриш ва тиклаш учун илғор кўникмаларни беради. Ушбу курсда мутахассислар жиноятчиларнинг ишлаш усулларини тушуниб, компрометацияларни баҳолаш, ҳодиса қандай ва қачон содир бўлганлигини аниқлаш, компрометация ва зарарланган тизимларни тезда аниқлаш, зарарни баҳолаш ҳамда нима ўқилгани, ўғирлангани ёки ўзгартирилганини аниқлашни ўрганадилар.</w:t>
            </w:r>
          </w:p>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Шунингдек, барча турдаги ҳодисаларни тўхтатиш ва бартараф етиш, криминалистикага қарши курашиш ва техник субйектлардан маълумотларни яширишга қарши илғор криминалистик кўникмаларни ривожлантириш усулларини ўзлаштирадилар.</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color w:val="000000"/>
                <w:kern w:val="0"/>
                <w:sz w:val="28"/>
                <w:szCs w:val="28"/>
                <w:shd w:fill="FF0000" w:val="clear"/>
                <w:lang w:val="en-US" w:eastAsia="en-US" w:bidi="ar-SA"/>
              </w:rPr>
              <w:t>FOR610: Reverse-Engineering Malware: Malware Analysis Tools and Techniques</w:t>
            </w:r>
          </w:p>
        </w:tc>
        <w:tc>
          <w:tcPr>
            <w:tcW w:w="1710"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Британия, AҚШ, Нидерландия</w:t>
            </w:r>
          </w:p>
        </w:tc>
        <w:tc>
          <w:tcPr>
            <w:tcW w:w="1773"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10</w:t>
            </w:r>
          </w:p>
        </w:tc>
        <w:tc>
          <w:tcPr>
            <w:tcW w:w="1526"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en-US" w:eastAsia="en-US" w:bidi="ar-SA"/>
              </w:rPr>
              <w:t>130 950</w:t>
            </w:r>
          </w:p>
        </w:tc>
        <w:tc>
          <w:tcPr>
            <w:tcW w:w="1888"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1 309 500</w:t>
            </w:r>
          </w:p>
        </w:tc>
        <w:tc>
          <w:tcPr>
            <w:tcW w:w="4538" w:type="dxa"/>
            <w:tcBorders/>
          </w:tcPr>
          <w:p>
            <w:pPr>
              <w:pStyle w:val="Normal"/>
              <w:widowControl w:val="false"/>
              <w:suppressAutoHyphens w:val="true"/>
              <w:spacing w:lineRule="auto" w:line="240" w:before="0" w:after="0"/>
              <w:jc w:val="both"/>
              <w:rPr>
                <w:highlight w:val="none"/>
                <w:shd w:fill="FF0000" w:val="clear"/>
              </w:rPr>
            </w:pPr>
            <w:r>
              <w:rPr>
                <w:rFonts w:eastAsia="Calibri" w:cs="Times New Roman" w:ascii="Times New Roman" w:hAnsi="Times New Roman"/>
                <w:kern w:val="0"/>
                <w:sz w:val="28"/>
                <w:szCs w:val="28"/>
                <w:shd w:fill="FF0000" w:val="clear"/>
                <w:lang w:val="uz-Cyrl-UZ" w:eastAsia="en-US" w:bidi="ar-SA"/>
              </w:rPr>
              <w:t>Ушбу курс тизим ва тармоқ мониторинги, дизассемблер, созловчи ва бошқа кўплаб еркин фойдаланиш мумкин бўлган воситалардан фойдаланган ҳолда зарарли дастурий таъминотни қайта лойиҳалаш учун мустаҳкам асос яратади.</w:t>
            </w:r>
          </w:p>
          <w:p>
            <w:pPr>
              <w:pStyle w:val="Normal"/>
              <w:widowControl w:val="false"/>
              <w:suppressAutoHyphens w:val="true"/>
              <w:spacing w:lineRule="auto" w:line="240" w:before="0" w:after="0"/>
              <w:jc w:val="both"/>
              <w:rPr>
                <w:highlight w:val="none"/>
                <w:shd w:fill="FF0000" w:val="clear"/>
              </w:rPr>
            </w:pPr>
            <w:r>
              <w:rPr>
                <w:rFonts w:eastAsia="Calibri" w:cs="Times New Roman" w:ascii="Times New Roman" w:hAnsi="Times New Roman"/>
                <w:kern w:val="0"/>
                <w:sz w:val="28"/>
                <w:szCs w:val="28"/>
                <w:shd w:fill="FF0000" w:val="clear"/>
                <w:lang w:val="uz-Cyrl-UZ" w:eastAsia="en-US" w:bidi="ar-SA"/>
              </w:rPr>
              <w:t>Курсда зарарли дастурий таъминотнинг ички ишини ўрганиш учун мослашувчан лабораторияни қандай созлаш ва зарарли дастурларнинг ҳақиқий намуналарининг хусусиятларини аниқлаш учун лабораториядан қандай фойдаланиш кераклиги ўргатилади.</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color w:val="000000"/>
                <w:kern w:val="0"/>
                <w:sz w:val="28"/>
                <w:szCs w:val="28"/>
                <w:shd w:fill="auto" w:val="clear"/>
                <w:lang w:val="uz-Cyrl-UZ" w:eastAsia="en-US" w:bidi="ar-SA"/>
              </w:rPr>
              <w:t>PC-3000 технологияларидан фойдаланган ҳолда маълумот сақловчи қурилмалардан маълумотларни қайта тиклаш (ўқиш курсига 5 йўналиш киради)</w:t>
            </w:r>
          </w:p>
        </w:tc>
        <w:tc>
          <w:tcPr>
            <w:tcW w:w="1710"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color w:val="000000"/>
                <w:kern w:val="0"/>
                <w:sz w:val="28"/>
                <w:szCs w:val="28"/>
                <w:shd w:fill="auto" w:val="clear"/>
                <w:lang w:val="en-US" w:eastAsia="ru-RU" w:bidi="ar-SA"/>
              </w:rPr>
              <w:t>Истанбул, Туркия</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8</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229 500</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1 836 000</w:t>
            </w:r>
          </w:p>
        </w:tc>
        <w:tc>
          <w:tcPr>
            <w:tcW w:w="4538" w:type="dxa"/>
            <w:tcBorders/>
          </w:tcPr>
          <w:p>
            <w:pPr>
              <w:pStyle w:val="Normal"/>
              <w:widowControl w:val="false"/>
              <w:suppressAutoHyphens w:val="true"/>
              <w:spacing w:lineRule="auto" w:line="240" w:before="0" w:after="0"/>
              <w:jc w:val="both"/>
              <w:rPr>
                <w:sz w:val="28"/>
                <w:szCs w:val="28"/>
              </w:rPr>
            </w:pPr>
            <w:r>
              <w:rPr>
                <w:rFonts w:eastAsia="Calibri" w:cs="Times New Roman" w:ascii="Times New Roman" w:hAnsi="Times New Roman"/>
                <w:kern w:val="0"/>
                <w:sz w:val="28"/>
                <w:szCs w:val="28"/>
                <w:shd w:fill="auto" w:val="clear"/>
                <w:lang w:val="uz-Cyrl-UZ" w:eastAsia="en-US" w:bidi="ar-SA"/>
              </w:rPr>
              <w:t>Ушбу курсда мутахассислар PC-3000 технологияларидан фойдаланган ҳолда RAID маълумотларини тиклашни илғор даража ўрганадилар</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color w:val="000000"/>
                <w:kern w:val="0"/>
                <w:sz w:val="28"/>
                <w:szCs w:val="28"/>
                <w:shd w:fill="auto" w:val="clear"/>
                <w:lang w:val="uz-Cyrl-UZ" w:eastAsia="en-US" w:bidi="ar-SA"/>
              </w:rPr>
              <w:t>Advanced APT Threat Hunting &amp; Incident Response</w:t>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онлайн</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5</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51 780</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285 900</w:t>
            </w:r>
          </w:p>
        </w:tc>
        <w:tc>
          <w:tcPr>
            <w:tcW w:w="453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Ушбу курс киберхавфсизлик соҳасида АРТ (Advanced Persistent Threats) гуруҳларининг ҳужум техникаларини аниқлаш, уларга жавоб бериш ва бартараф этиш бўйича амалий билим ва кўникмаларни оширишга қаратилган.</w:t>
            </w:r>
          </w:p>
          <w:p>
            <w:pPr>
              <w:pStyle w:val="Normal"/>
              <w:widowControl w:val="false"/>
              <w:suppressAutoHyphens w:val="true"/>
              <w:spacing w:lineRule="auto" w:line="240" w:before="0" w:after="0"/>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Курс давомида қатнашчиларга Россия, Хитой, Шимолий Корея ва Эрон АРТ гуруҳлари томонидан сўнгги икки йил ичида қўлланилган замонавий ҳужум техникаси ҳақида маълумот берилади. Ушбу техникаларни идентификация қилиш ва таҳлил қилишда амалий лаборатория ишлари таклиф этилади.</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color w:val="000000"/>
                <w:kern w:val="0"/>
                <w:sz w:val="28"/>
                <w:szCs w:val="28"/>
                <w:shd w:fill="auto" w:val="clear"/>
                <w:lang w:val="uz-Cyrl-UZ" w:eastAsia="en-US" w:bidi="ar-SA"/>
              </w:rPr>
              <w:t>SEC565: Red Team Operations and Adversary Emulation™</w:t>
            </w:r>
          </w:p>
        </w:tc>
        <w:tc>
          <w:tcPr>
            <w:tcW w:w="1710"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color w:val="000000"/>
                <w:kern w:val="0"/>
                <w:sz w:val="28"/>
                <w:szCs w:val="28"/>
                <w:shd w:fill="auto" w:val="clear"/>
                <w:lang w:val="ru-RU" w:eastAsia="ru-RU" w:bidi="ar-SA"/>
              </w:rPr>
              <w:t>БАА, Недерландия, АҚШ, ФранцияГермания</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5</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 xml:space="preserve">155 340 </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776 701</w:t>
            </w:r>
          </w:p>
        </w:tc>
        <w:tc>
          <w:tcPr>
            <w:tcW w:w="453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SEC565 курси иштирокчиларни рақиб симуляцияси асосида қизил жамоа (Red Team) операцияларини режалаштириш ва амалга ошириш бўйича билим ва кўникмалар билан таъминлайди. Курсда кибер таҳдид разведкасини ўрганиш, MITRE ATT&amp;CK орқали ҳужум тактика ва техникасини хариталаш, корпоратив тармоқларда хавфсиз сизниш ва ҳаракатланиш, Active Directory ни таҳлил қилиш ва заифликларни аниқлаш, ҳамда муваффақиятли ҳисобот тайёрлаш ўргатилади.</w:t>
            </w:r>
          </w:p>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Курснинг асосий мақсади ҳимоя стратегияларини яхшилаш учун ҳужум ва мудофаа ўртасидаги тажриба алмашинувини таъминлашдир.</w:t>
            </w:r>
          </w:p>
          <w:p>
            <w:pPr>
              <w:pStyle w:val="Normal"/>
              <w:widowControl w:val="false"/>
              <w:suppressAutoHyphens w:val="true"/>
              <w:spacing w:lineRule="auto" w:line="240" w:before="0" w:after="0"/>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color w:val="000000"/>
                <w:kern w:val="0"/>
                <w:sz w:val="28"/>
                <w:szCs w:val="28"/>
                <w:shd w:fill="FF0000" w:val="clear"/>
                <w:lang w:val="uz-Cyrl-UZ" w:eastAsia="en-US" w:bidi="ar-SA"/>
              </w:rPr>
              <w:t>Rogue Ops - Red Team 1</w:t>
            </w:r>
          </w:p>
        </w:tc>
        <w:tc>
          <w:tcPr>
            <w:tcW w:w="1710"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онлайн</w:t>
            </w:r>
          </w:p>
        </w:tc>
        <w:tc>
          <w:tcPr>
            <w:tcW w:w="1773"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en-US" w:eastAsia="en-US" w:bidi="ar-SA"/>
              </w:rPr>
              <w:t>5</w:t>
            </w:r>
          </w:p>
        </w:tc>
        <w:tc>
          <w:tcPr>
            <w:tcW w:w="1526"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110 320</w:t>
            </w:r>
          </w:p>
        </w:tc>
        <w:tc>
          <w:tcPr>
            <w:tcW w:w="1888"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553  400</w:t>
            </w:r>
          </w:p>
        </w:tc>
        <w:tc>
          <w:tcPr>
            <w:tcW w:w="4538"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ROPS-RT1 курси тингловчиларни ҳақиқий ҳолатга яқинлаштирилган Red Team баҳолашларини бажаришга ўргатади. Курс давомида иштирокчилар замонавий Red Team усуллари, воситалари ва техникаси билан танишадилар. Курснинг якуний қисмида тингловчилар янги реалистик муҳитда амалий сертификатлаш тестини топшириб, ўз билимларини амалий жиҳатдан синаб кўрадилар. Ушбу курс Red Team кўникмаларини такомиллаштириш ва ҳақиқий ҳужум сценарийларига тайёргарликни таъминлашга қаратилган.</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color w:val="000000"/>
                <w:kern w:val="0"/>
                <w:sz w:val="28"/>
                <w:szCs w:val="28"/>
                <w:shd w:fill="FF0000" w:val="clear"/>
                <w:lang w:val="en-US" w:eastAsia="en-US" w:bidi="ar-SA"/>
              </w:rPr>
              <w:t xml:space="preserve">DronSec </w:t>
            </w:r>
            <w:r>
              <w:rPr>
                <w:rFonts w:eastAsia="Calibri" w:cs="Times New Roman" w:ascii="Times New Roman" w:hAnsi="Times New Roman"/>
                <w:color w:val="000000"/>
                <w:kern w:val="0"/>
                <w:sz w:val="28"/>
                <w:szCs w:val="28"/>
                <w:shd w:fill="FF0000" w:val="clear"/>
                <w:lang w:val="uz-Cyrl-UZ" w:eastAsia="en-US" w:bidi="ar-SA"/>
              </w:rPr>
              <w:t>платформасидаги барча курслар</w:t>
            </w:r>
          </w:p>
        </w:tc>
        <w:tc>
          <w:tcPr>
            <w:tcW w:w="1710"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онлайн</w:t>
            </w:r>
          </w:p>
        </w:tc>
        <w:tc>
          <w:tcPr>
            <w:tcW w:w="1773"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en-US" w:eastAsia="en-US" w:bidi="ar-SA"/>
              </w:rPr>
              <w:t>5</w:t>
            </w:r>
          </w:p>
        </w:tc>
        <w:tc>
          <w:tcPr>
            <w:tcW w:w="1526"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51 780</w:t>
            </w:r>
          </w:p>
        </w:tc>
        <w:tc>
          <w:tcPr>
            <w:tcW w:w="1888"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258 900</w:t>
            </w:r>
          </w:p>
        </w:tc>
        <w:tc>
          <w:tcPr>
            <w:tcW w:w="4538"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DroneSec дрон таҳдидларини кузатиш ва таҳлил қилиш учун махсус яратилган платформа бўлиб, дрон таҳдидларига оид разведка хизмати ҳисобланади. У таҳдидларни ва уларга боғлиқ акторлар, тактика, техника ва процедуралар (TTPs) ҳақида маълумотга эга бўлиш имконини беради.</w:t>
            </w:r>
          </w:p>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Дрон таҳдидларига қарши курашиш учун махсус яратилган, тўлиқ автоматлаштирилган ечимдир. У дрон таҳдидларини тезкор аниқлаш, кузатиш ва таҳлил қилиш учун ишлаб чиқилган.</w:t>
            </w:r>
          </w:p>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Бу платформа дронларга оид таҳдидларни кузатиш ва унинг мураккаб сценарийларига тайёргарликни таъминлашда ёрдам беради.</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color w:val="000000"/>
                <w:kern w:val="0"/>
                <w:sz w:val="28"/>
                <w:szCs w:val="28"/>
                <w:shd w:fill="auto" w:val="clear"/>
                <w:lang w:val="en-US" w:eastAsia="en-US" w:bidi="ar-SA"/>
              </w:rPr>
              <w:t>MTIA - Certified Threat Intelligence Analyst</w:t>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онлайн</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4</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7 767</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31 068</w:t>
            </w:r>
          </w:p>
        </w:tc>
        <w:tc>
          <w:tcPr>
            <w:tcW w:w="453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Ушбу курс кибер таҳдид разведкаси (CTI) бўйича мутахассисларни ўз таҳдид разведкасини ишлаб чиқариш кўникмалари билан таъминлашга қаратилган. Унда илғор киберхавфсизлик жамоаларига APT таҳдидларини аниқлаш, текшириш ва уларга жавоб бериш учун мураккаб техника ва усуллар ўргатилади.</w:t>
            </w:r>
          </w:p>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MCSI сертификатига эга Таҳдид Разведкаси Аналитиги вазиятли таҳлиллар ўтказиш, разведка маълумотларини йиғиш, ишлаб чиқиш ва ҳужумларга қарши чоралар кўриш қобилиятига эга. У шунингдек, "hacking back" каби жавоб ҳужумларини амалга оширишга қодир.</w:t>
            </w:r>
          </w:p>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Курс юқори малакали кибероператорларга Defend Forward қобилиятларини ривожлантириш учун махсус мўлжалланган.</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color w:val="000000"/>
                <w:kern w:val="0"/>
                <w:sz w:val="28"/>
                <w:szCs w:val="28"/>
                <w:shd w:fill="auto" w:val="clear"/>
                <w:lang w:val="uz-Cyrl-UZ" w:eastAsia="en-US" w:bidi="ar-SA"/>
              </w:rPr>
              <w:t>Hex-Rays</w:t>
            </w:r>
            <w:r>
              <w:rPr>
                <w:rFonts w:eastAsia="Calibri" w:cs="Times New Roman" w:ascii="Times New Roman" w:hAnsi="Times New Roman"/>
                <w:color w:val="000000"/>
                <w:kern w:val="0"/>
                <w:sz w:val="28"/>
                <w:szCs w:val="28"/>
                <w:shd w:fill="auto" w:val="clear"/>
                <w:lang w:val="ru-RU" w:eastAsia="en-US" w:bidi="ar-SA"/>
              </w:rPr>
              <w:t xml:space="preserve"> платформасидаги барча курслар</w:t>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АҚШ, Франция</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5</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 xml:space="preserve">129 450 </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1 294 502</w:t>
            </w:r>
          </w:p>
        </w:tc>
        <w:tc>
          <w:tcPr>
            <w:tcW w:w="453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Ушбу тренинг курслари IDA Pro ва Hex-Rays Decompiler каби кучли воситалар орқали реверс муҳандислик кўникмаларини такомиллаштиришга қаратилган. Курслар ҳам назарий билимлар, ҳам амалий машғулотларни ўз ичига олади ва соҳанинг тажрибали экспертлари томонидан ўтказилади. Бошланғич даражадаги иштирокчилардан тортиб, тажрибали мутахассисларгача барча учун мослаштирилган даражаларда машғулотлар таклиф этилади.</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color w:val="000000"/>
                <w:kern w:val="0"/>
                <w:sz w:val="28"/>
                <w:szCs w:val="28"/>
                <w:shd w:fill="auto" w:val="clear"/>
                <w:lang w:val="en-US" w:eastAsia="en-US" w:bidi="ar-SA"/>
              </w:rPr>
              <w:t xml:space="preserve">Signal Labs: </w:t>
            </w:r>
            <w:r>
              <w:rPr>
                <w:rFonts w:eastAsia="Calibri" w:cs="Times New Roman" w:ascii="Times New Roman" w:hAnsi="Times New Roman"/>
                <w:color w:val="000000"/>
                <w:kern w:val="0"/>
                <w:sz w:val="28"/>
                <w:szCs w:val="28"/>
                <w:shd w:fill="auto" w:val="clear"/>
                <w:lang w:val="uz-Cyrl-UZ" w:eastAsia="en-US" w:bidi="ar-SA"/>
              </w:rPr>
              <w:t>Reverse Engineering</w:t>
            </w:r>
          </w:p>
        </w:tc>
        <w:tc>
          <w:tcPr>
            <w:tcW w:w="1710"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онлайн</w:t>
            </w:r>
          </w:p>
        </w:tc>
        <w:tc>
          <w:tcPr>
            <w:tcW w:w="1773"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5</w:t>
            </w:r>
          </w:p>
        </w:tc>
        <w:tc>
          <w:tcPr>
            <w:tcW w:w="1526"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58 253</w:t>
            </w:r>
          </w:p>
        </w:tc>
        <w:tc>
          <w:tcPr>
            <w:tcW w:w="188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582 526</w:t>
            </w:r>
          </w:p>
        </w:tc>
        <w:tc>
          <w:tcPr>
            <w:tcW w:w="4538" w:type="dxa"/>
            <w:tcBorders/>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Курс зарарли дастурларни таҳлил қилувчилар, заифликларни тадқиқ қилувчилар ва Windows кодларини дисассемблировка/декомпиляция қилиш орқали унинг ички ишлашини тушуниш ёки патч қўллаш зарурати бўлганлар учун мосдир.</w:t>
            </w:r>
          </w:p>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Бошланғич ва ўрта даражадаги Windows реверс муҳандислик тажрибасига эга иштирокчилар учун мос бўлиб, илғор машқлар (масалан, мураккаб код таҳлили) ҳам қамраб олинади. Курсда ёпиқ манбали фойдаланувчи ва ядро мақсадли дастурларига нисбатан ҳақиқий дунё реверс муҳандислиги амалга оширилади ва Rust тилидаги махсус деобфускация усулларини ишлаб чиқиш ҳам ўрганилади.</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vAlign w:val="center"/>
          </w:tcPr>
          <w:p>
            <w:pPr>
              <w:pStyle w:val="Normal"/>
              <w:widowControl w:val="false"/>
              <w:suppressAutoHyphens w:val="true"/>
              <w:spacing w:lineRule="auto" w:line="240" w:before="0" w:after="0"/>
              <w:ind w:left="29" w:hanging="0"/>
              <w:jc w:val="both"/>
              <w:rPr>
                <w:highlight w:val="none"/>
                <w:shd w:fill="FF0000" w:val="clear"/>
              </w:rPr>
            </w:pPr>
            <w:r>
              <w:rPr>
                <w:rFonts w:eastAsia="Calibri" w:cs="Times New Roman" w:ascii="Times New Roman" w:hAnsi="Times New Roman"/>
                <w:kern w:val="0"/>
                <w:sz w:val="28"/>
                <w:szCs w:val="28"/>
                <w:shd w:fill="FF0000" w:val="clear"/>
                <w:lang w:val="uz-Cyrl-UZ" w:eastAsia="en-US" w:bidi="ar-SA"/>
              </w:rPr>
              <w:t>5 Days Machine Learning Specialization</w:t>
            </w:r>
          </w:p>
        </w:tc>
        <w:tc>
          <w:tcPr>
            <w:tcW w:w="1710" w:type="dxa"/>
            <w:tcBorders/>
            <w:vAlign w:val="center"/>
          </w:tcPr>
          <w:p>
            <w:pPr>
              <w:pStyle w:val="Normal"/>
              <w:widowControl w:val="false"/>
              <w:suppressAutoHyphens w:val="true"/>
              <w:spacing w:lineRule="auto" w:line="240" w:before="0" w:after="0"/>
              <w:jc w:val="center"/>
              <w:rPr>
                <w:highlight w:val="none"/>
                <w:shd w:fill="FF0000" w:val="clear"/>
              </w:rPr>
            </w:pPr>
            <w:r>
              <w:rPr>
                <w:rFonts w:eastAsia="Times New Roman" w:cs="Times New Roman" w:ascii="Times New Roman" w:hAnsi="Times New Roman"/>
                <w:color w:val="000000"/>
                <w:kern w:val="0"/>
                <w:sz w:val="28"/>
                <w:szCs w:val="28"/>
                <w:shd w:fill="FF0000" w:val="clear"/>
                <w:lang w:val="ru-RU" w:eastAsia="ru-RU" w:bidi="ar-SA"/>
              </w:rPr>
              <w:t>Малайзия</w:t>
            </w:r>
            <w:r>
              <w:rPr>
                <w:rFonts w:eastAsia="Calibri" w:cs="Times New Roman" w:ascii="Times New Roman" w:hAnsi="Times New Roman"/>
                <w:kern w:val="0"/>
                <w:sz w:val="28"/>
                <w:szCs w:val="28"/>
                <w:shd w:fill="FF0000" w:val="clear"/>
                <w:lang w:val="en-US" w:eastAsia="en-US" w:bidi="ar-SA"/>
              </w:rPr>
              <w:t xml:space="preserve"> </w:t>
            </w:r>
          </w:p>
        </w:tc>
        <w:tc>
          <w:tcPr>
            <w:tcW w:w="1773" w:type="dxa"/>
            <w:tcBorders/>
            <w:vAlign w:val="center"/>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en-US" w:eastAsia="en-US" w:bidi="ar-SA"/>
              </w:rPr>
              <w:t>5</w:t>
            </w:r>
          </w:p>
        </w:tc>
        <w:tc>
          <w:tcPr>
            <w:tcW w:w="1526" w:type="dxa"/>
            <w:tcBorders/>
            <w:vAlign w:val="center"/>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en-US" w:eastAsia="en-US" w:bidi="ar-SA"/>
              </w:rPr>
              <w:t xml:space="preserve">2 - </w:t>
            </w:r>
            <w:r>
              <w:rPr>
                <w:rFonts w:eastAsia="Calibri" w:cs="Times New Roman" w:ascii="Times New Roman" w:hAnsi="Times New Roman"/>
                <w:kern w:val="0"/>
                <w:sz w:val="28"/>
                <w:szCs w:val="28"/>
                <w:shd w:fill="FF0000" w:val="clear"/>
                <w:lang w:val="ru-RU" w:eastAsia="en-US" w:bidi="ar-SA"/>
              </w:rPr>
              <w:t>чорак</w:t>
            </w:r>
          </w:p>
        </w:tc>
        <w:tc>
          <w:tcPr>
            <w:tcW w:w="1624" w:type="dxa"/>
            <w:tcBorders/>
            <w:vAlign w:val="center"/>
          </w:tcPr>
          <w:p>
            <w:pPr>
              <w:pStyle w:val="Normal"/>
              <w:widowControl w:val="false"/>
              <w:suppressAutoHyphens w:val="true"/>
              <w:spacing w:before="0" w:after="16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 xml:space="preserve">14 </w:t>
            </w:r>
            <w:r>
              <w:rPr>
                <w:rFonts w:eastAsia="Calibri" w:cs="Times New Roman" w:ascii="Times New Roman" w:hAnsi="Times New Roman"/>
                <w:kern w:val="0"/>
                <w:sz w:val="28"/>
                <w:szCs w:val="28"/>
                <w:shd w:fill="FF0000" w:val="clear"/>
                <w:lang w:val="en-US" w:eastAsia="en-US" w:bidi="ar-SA"/>
              </w:rPr>
              <w:t>770</w:t>
            </w:r>
          </w:p>
        </w:tc>
        <w:tc>
          <w:tcPr>
            <w:tcW w:w="1888" w:type="dxa"/>
            <w:tcBorders/>
            <w:vAlign w:val="center"/>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en-US" w:eastAsia="en-US" w:bidi="ar-SA"/>
              </w:rPr>
              <w:t>73 850</w:t>
            </w:r>
          </w:p>
        </w:tc>
        <w:tc>
          <w:tcPr>
            <w:tcW w:w="4538" w:type="dxa"/>
            <w:tcBorders/>
          </w:tcPr>
          <w:p>
            <w:pPr>
              <w:pStyle w:val="Normal"/>
              <w:widowControl w:val="false"/>
              <w:shd w:val="clear" w:color="auto" w:fill="FFFFFF"/>
              <w:suppressAutoHyphens w:val="false"/>
              <w:spacing w:lineRule="auto" w:line="240" w:before="0" w:after="0"/>
              <w:jc w:val="center"/>
              <w:rPr>
                <w:highlight w:val="none"/>
                <w:shd w:fill="FF0000" w:val="clear"/>
              </w:rPr>
            </w:pPr>
            <w:r>
              <w:rPr>
                <w:rFonts w:eastAsia="Times New Roman" w:cs="Times New Roman" w:ascii="Times New Roman" w:hAnsi="Times New Roman"/>
                <w:color w:val="000000" w:themeColor="text1"/>
                <w:kern w:val="0"/>
                <w:sz w:val="28"/>
                <w:szCs w:val="28"/>
                <w:shd w:fill="FF0000" w:val="clear"/>
                <w:lang w:val="en-US" w:eastAsia="en-US" w:bidi="ar-SA"/>
              </w:rPr>
              <w:t>Дастурда Python асослари, маълумотлар таҳлили ва визуализацияси, машина ўрганиш ва нейрон тармоқлар ўрганилади. Биринчи куни Python'га кириш, маълумот турлари, операторлар, цикллар, функциялар ва модуллар тушунтирилади. Иккинчи куни Python'да маълумотларни тайёрлаш, трансформация қилиш, визуализация ва таҳлил қилиш ўргатилади. Учинчи куни Scikit-Learn ёрдамида машина ўрганиш усуллари, жумладан классификация, регрессия, кластерлаш ва асосий компонентлар таҳлили муҳокама қилинади. Тўртинчи куни TensorFlow билан асосий нейрон тармоқлар, чуқур ўрганиш, регрессия ва классификация ўрганилади. Бешинчи куни эса TensorFlow асосида конволюцион нейрон тармоқлар (CNN), трансфер ўрганиш ва рекуррент нейрон тармоқлар (RNN) билан ишлаш кўникмалари берилган.</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vAlign w:val="center"/>
          </w:tcPr>
          <w:p>
            <w:pPr>
              <w:pStyle w:val="Normal"/>
              <w:widowControl w:val="false"/>
              <w:suppressAutoHyphens w:val="true"/>
              <w:spacing w:lineRule="auto" w:line="240" w:before="0" w:after="0"/>
              <w:ind w:left="29" w:hanging="0"/>
              <w:jc w:val="both"/>
              <w:rPr>
                <w:sz w:val="28"/>
                <w:szCs w:val="28"/>
              </w:rPr>
            </w:pPr>
            <w:r>
              <w:rPr>
                <w:rFonts w:cs="Times New Roman" w:ascii="Times New Roman" w:hAnsi="Times New Roman"/>
                <w:color w:val="0D0D0D" w:themeColor="text1" w:themeTint="f2"/>
                <w:kern w:val="0"/>
                <w:sz w:val="28"/>
                <w:szCs w:val="28"/>
                <w:shd w:fill="auto" w:val="clear"/>
                <w:lang w:val="ru-RU" w:eastAsia="en-US" w:bidi="ar-SA"/>
              </w:rPr>
              <w:t>AI</w:t>
            </w:r>
            <w:r>
              <w:rPr>
                <w:rFonts w:cs="Times New Roman" w:ascii="Times New Roman" w:hAnsi="Times New Roman"/>
                <w:color w:val="0D0D0D" w:themeColor="text1" w:themeTint="f2"/>
                <w:kern w:val="0"/>
                <w:sz w:val="28"/>
                <w:szCs w:val="28"/>
                <w:shd w:fill="auto" w:val="clear"/>
                <w:lang w:val="en-US" w:eastAsia="en-US" w:bidi="ar-SA"/>
              </w:rPr>
              <w:t xml:space="preserve"> </w:t>
            </w:r>
            <w:r>
              <w:rPr>
                <w:rFonts w:cs="Times New Roman" w:ascii="Times New Roman" w:hAnsi="Times New Roman"/>
                <w:color w:val="0D0D0D" w:themeColor="text1" w:themeTint="f2"/>
                <w:kern w:val="0"/>
                <w:sz w:val="28"/>
                <w:szCs w:val="28"/>
                <w:shd w:fill="auto" w:val="clear"/>
                <w:lang w:val="ru-RU" w:eastAsia="en-US" w:bidi="ar-SA"/>
              </w:rPr>
              <w:t>and Cybersecurity</w:t>
            </w:r>
          </w:p>
        </w:tc>
        <w:tc>
          <w:tcPr>
            <w:tcW w:w="1710" w:type="dxa"/>
            <w:tcBorders/>
            <w:vAlign w:val="center"/>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Сингапур</w:t>
            </w:r>
          </w:p>
        </w:tc>
        <w:tc>
          <w:tcPr>
            <w:tcW w:w="1773" w:type="dxa"/>
            <w:tcBorders/>
            <w:vAlign w:val="center"/>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10</w:t>
            </w:r>
          </w:p>
        </w:tc>
        <w:tc>
          <w:tcPr>
            <w:tcW w:w="1526" w:type="dxa"/>
            <w:tcBorders/>
            <w:vAlign w:val="center"/>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 xml:space="preserve">2 - </w:t>
            </w:r>
            <w:r>
              <w:rPr>
                <w:rFonts w:eastAsia="Calibri" w:cs="Times New Roman" w:ascii="Times New Roman" w:hAnsi="Times New Roman"/>
                <w:kern w:val="0"/>
                <w:sz w:val="28"/>
                <w:szCs w:val="28"/>
                <w:shd w:fill="auto" w:val="clear"/>
                <w:lang w:val="ru-RU" w:eastAsia="en-US" w:bidi="ar-SA"/>
              </w:rPr>
              <w:t>чорак</w:t>
            </w:r>
          </w:p>
        </w:tc>
        <w:tc>
          <w:tcPr>
            <w:tcW w:w="1624" w:type="dxa"/>
            <w:tcBorders/>
            <w:vAlign w:val="center"/>
          </w:tcPr>
          <w:p>
            <w:pPr>
              <w:pStyle w:val="Normal"/>
              <w:widowControl w:val="false"/>
              <w:suppressAutoHyphens w:val="true"/>
              <w:spacing w:before="0" w:after="160"/>
              <w:jc w:val="center"/>
              <w:rPr>
                <w:sz w:val="28"/>
                <w:szCs w:val="28"/>
              </w:rPr>
            </w:pPr>
            <w:r>
              <w:rPr>
                <w:rFonts w:eastAsia="Calibri" w:cs="Times New Roman" w:ascii="Times New Roman" w:hAnsi="Times New Roman"/>
                <w:kern w:val="0"/>
                <w:sz w:val="28"/>
                <w:szCs w:val="28"/>
                <w:shd w:fill="auto" w:val="clear"/>
                <w:lang w:val="uz-Cyrl-UZ" w:eastAsia="en-US" w:bidi="ar-SA"/>
              </w:rPr>
              <w:t>38</w:t>
            </w:r>
            <w:r>
              <w:rPr>
                <w:rFonts w:eastAsia="Calibri" w:cs="Times New Roman" w:ascii="Times New Roman" w:hAnsi="Times New Roman"/>
                <w:kern w:val="0"/>
                <w:sz w:val="28"/>
                <w:szCs w:val="28"/>
                <w:shd w:fill="auto" w:val="clear"/>
                <w:lang w:val="en-US" w:eastAsia="en-US" w:bidi="ar-SA"/>
              </w:rPr>
              <w:t xml:space="preserve"> </w:t>
            </w:r>
            <w:r>
              <w:rPr>
                <w:rFonts w:eastAsia="Calibri" w:cs="Times New Roman" w:ascii="Times New Roman" w:hAnsi="Times New Roman"/>
                <w:kern w:val="0"/>
                <w:sz w:val="28"/>
                <w:szCs w:val="28"/>
                <w:shd w:fill="auto" w:val="clear"/>
                <w:lang w:val="uz-Cyrl-UZ" w:eastAsia="en-US" w:bidi="ar-SA"/>
              </w:rPr>
              <w:t>185</w:t>
            </w:r>
          </w:p>
        </w:tc>
        <w:tc>
          <w:tcPr>
            <w:tcW w:w="1888" w:type="dxa"/>
            <w:tcBorders/>
            <w:vAlign w:val="center"/>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381 850</w:t>
            </w:r>
          </w:p>
        </w:tc>
        <w:tc>
          <w:tcPr>
            <w:tcW w:w="4538" w:type="dxa"/>
            <w:tcBorders/>
          </w:tcPr>
          <w:p>
            <w:pPr>
              <w:pStyle w:val="Normal"/>
              <w:widowControl w:val="false"/>
              <w:numPr>
                <w:ilvl w:val="0"/>
                <w:numId w:val="0"/>
              </w:numPr>
              <w:shd w:val="clear" w:color="auto" w:fill="FFFFFF"/>
              <w:suppressAutoHyphens w:val="false"/>
              <w:spacing w:lineRule="atLeast" w:line="300" w:before="0" w:after="0"/>
              <w:ind w:left="0" w:hanging="0"/>
              <w:jc w:val="center"/>
              <w:outlineLvl w:val="1"/>
              <w:rPr>
                <w:sz w:val="28"/>
                <w:szCs w:val="28"/>
              </w:rPr>
            </w:pPr>
            <w:r>
              <w:rPr>
                <w:rFonts w:eastAsia="Times New Roman" w:cs="Times New Roman" w:ascii="Times New Roman" w:hAnsi="Times New Roman"/>
                <w:color w:val="000000" w:themeColor="text1"/>
                <w:kern w:val="0"/>
                <w:sz w:val="28"/>
                <w:szCs w:val="28"/>
                <w:shd w:fill="auto" w:val="clear"/>
                <w:lang w:val="en-US" w:eastAsia="en-US" w:bidi="ar-SA"/>
              </w:rPr>
              <w:t>Ушбу курсда сунъий интеллект тизимларининг таҳдид моделлари, машина ўрганишга асосланган AI тизимларидаги заифликлар ва уларни ҳимоя қилиш усуллари ўрганилади. Шунингдек, AI ёрдамида киберхавфсизликни мустаҳкамлаш ва AI билан амалга ошириладиган ҳужумларга қарши чоралар кўриш йўллари муҳокама қилинади.</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vAlign w:val="center"/>
          </w:tcPr>
          <w:p>
            <w:pPr>
              <w:pStyle w:val="Normal"/>
              <w:widowControl w:val="false"/>
              <w:suppressAutoHyphens w:val="true"/>
              <w:spacing w:lineRule="auto" w:line="240" w:before="0" w:after="0"/>
              <w:ind w:left="29" w:hanging="0"/>
              <w:jc w:val="both"/>
              <w:rPr>
                <w:sz w:val="28"/>
                <w:szCs w:val="28"/>
              </w:rPr>
            </w:pPr>
            <w:r>
              <w:rPr>
                <w:rFonts w:eastAsia="Calibri" w:cs="Times New Roman" w:ascii="Times New Roman" w:hAnsi="Times New Roman"/>
                <w:color w:val="0D0D0D" w:themeColor="text1" w:themeTint="f2"/>
                <w:kern w:val="0"/>
                <w:sz w:val="28"/>
                <w:szCs w:val="28"/>
                <w:shd w:fill="auto" w:val="clear"/>
                <w:lang w:val="en-US" w:eastAsia="en-US" w:bidi="ar-SA"/>
              </w:rPr>
              <w:t>AI-Powered Cybersecurity: Threat Detection &amp; Response Training Course</w:t>
            </w:r>
          </w:p>
        </w:tc>
        <w:tc>
          <w:tcPr>
            <w:tcW w:w="1710" w:type="dxa"/>
            <w:tcBorders/>
            <w:vAlign w:val="center"/>
          </w:tcPr>
          <w:p>
            <w:pPr>
              <w:pStyle w:val="Normal"/>
              <w:widowControl w:val="false"/>
              <w:suppressAutoHyphens w:val="true"/>
              <w:spacing w:before="0" w:after="160"/>
              <w:jc w:val="center"/>
              <w:rPr>
                <w:sz w:val="28"/>
                <w:szCs w:val="28"/>
              </w:rPr>
            </w:pPr>
            <w:r>
              <w:rPr>
                <w:rFonts w:eastAsia="Calibri" w:cs="Times New Roman" w:ascii="Times New Roman" w:hAnsi="Times New Roman"/>
                <w:kern w:val="0"/>
                <w:sz w:val="28"/>
                <w:szCs w:val="28"/>
                <w:shd w:fill="auto" w:val="clear"/>
                <w:lang w:val="uz-Cyrl-UZ" w:eastAsia="en-US" w:bidi="ar-SA"/>
              </w:rPr>
              <w:t>Хитой</w:t>
            </w:r>
          </w:p>
        </w:tc>
        <w:tc>
          <w:tcPr>
            <w:tcW w:w="1773" w:type="dxa"/>
            <w:tcBorders/>
            <w:vAlign w:val="center"/>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10</w:t>
            </w:r>
          </w:p>
        </w:tc>
        <w:tc>
          <w:tcPr>
            <w:tcW w:w="1526" w:type="dxa"/>
            <w:tcBorders/>
            <w:vAlign w:val="center"/>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 xml:space="preserve">2 - </w:t>
            </w:r>
            <w:r>
              <w:rPr>
                <w:rFonts w:eastAsia="Calibri" w:cs="Times New Roman" w:ascii="Times New Roman" w:hAnsi="Times New Roman"/>
                <w:kern w:val="0"/>
                <w:sz w:val="28"/>
                <w:szCs w:val="28"/>
                <w:shd w:fill="auto" w:val="clear"/>
                <w:lang w:val="ru-RU" w:eastAsia="en-US" w:bidi="ar-SA"/>
              </w:rPr>
              <w:t>чорак</w:t>
            </w:r>
          </w:p>
        </w:tc>
        <w:tc>
          <w:tcPr>
            <w:tcW w:w="1624" w:type="dxa"/>
            <w:tcBorders/>
            <w:vAlign w:val="center"/>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Шартнома асосида</w:t>
            </w:r>
          </w:p>
        </w:tc>
        <w:tc>
          <w:tcPr>
            <w:tcW w:w="1888" w:type="dxa"/>
            <w:tcBorders/>
            <w:vAlign w:val="center"/>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Шартнома асосида</w:t>
            </w:r>
          </w:p>
        </w:tc>
        <w:tc>
          <w:tcPr>
            <w:tcW w:w="4538" w:type="dxa"/>
            <w:tcBorders/>
          </w:tcPr>
          <w:p>
            <w:pPr>
              <w:pStyle w:val="NormalWeb"/>
              <w:widowControl w:val="false"/>
              <w:spacing w:beforeAutospacing="0" w:before="0" w:afterAutospacing="0" w:after="0"/>
              <w:jc w:val="center"/>
              <w:rPr>
                <w:sz w:val="28"/>
                <w:szCs w:val="28"/>
              </w:rPr>
            </w:pPr>
            <w:r>
              <w:rPr>
                <w:kern w:val="0"/>
                <w:sz w:val="28"/>
                <w:szCs w:val="28"/>
                <w:shd w:fill="auto" w:val="clear"/>
                <w:lang w:val="uz-Cyrl-UZ" w:eastAsia="en-US" w:bidi="ar-SA"/>
              </w:rPr>
              <w:t>AI-Powered Cybersecurity — бу сунъий интеллект ва киберхавфсизликни бирлаштириб, таҳдидларни аниқлаш, уларга жавоб бериш ва олдини олишни кучайтиришга йўналтирилган тренинг. Ушбу курс AI технологияларидан фойдаланиб, таҳдидларни аниқлаш ва зарарсизлантириш усулларини ўргатади.</w:t>
            </w:r>
          </w:p>
          <w:p>
            <w:pPr>
              <w:pStyle w:val="NormalWeb"/>
              <w:widowControl w:val="false"/>
              <w:spacing w:beforeAutospacing="0" w:before="0" w:afterAutospacing="0" w:after="0"/>
              <w:jc w:val="center"/>
              <w:rPr>
                <w:sz w:val="28"/>
                <w:szCs w:val="28"/>
              </w:rPr>
            </w:pPr>
            <w:r>
              <w:rPr>
                <w:kern w:val="0"/>
                <w:sz w:val="28"/>
                <w:szCs w:val="28"/>
                <w:shd w:fill="auto" w:val="clear"/>
                <w:lang w:val="uz-Cyrl-UZ" w:eastAsia="en-US" w:bidi="ar-SA"/>
              </w:rPr>
              <w:t>Курс бошланғич даражадаги киберхавфсизлик мутахассислари учун мўлжалланган бўлиб, улар AI ёрдамида таҳдидларни яхшироқ аниқлаш ва жавоб қайтариш имкониятларини ўрганадилар.</w:t>
            </w:r>
          </w:p>
          <w:p>
            <w:pPr>
              <w:pStyle w:val="NormalWeb"/>
              <w:widowControl w:val="false"/>
              <w:spacing w:beforeAutospacing="0" w:before="0" w:afterAutospacing="0" w:after="0"/>
              <w:jc w:val="center"/>
              <w:rPr>
                <w:sz w:val="28"/>
                <w:szCs w:val="28"/>
              </w:rPr>
            </w:pPr>
            <w:r>
              <w:rPr>
                <w:kern w:val="0"/>
                <w:sz w:val="28"/>
                <w:szCs w:val="28"/>
                <w:shd w:fill="auto" w:val="clear"/>
                <w:lang w:val="uz-Cyrl-UZ" w:eastAsia="en-US" w:bidi="ar-SA"/>
              </w:rPr>
              <w:t>Тренинг якунида иштирокчилар AI’нинг киберхавфсизликдаги қўлланилиши, таҳдидларни аниқлаш учун AI алгоритмларидан фойдаланиш, AI ёрдамида ҳодисаларга автоматик жавоб бериш ва мавжуд киберхавфсизлик инфратузилмасига AI’ни интеграция қилиш кўникмаларига эга бўладилар.</w:t>
            </w:r>
          </w:p>
          <w:p>
            <w:pPr>
              <w:pStyle w:val="NormalWeb"/>
              <w:widowControl w:val="false"/>
              <w:spacing w:beforeAutospacing="0" w:before="0" w:afterAutospacing="0" w:after="0"/>
              <w:jc w:val="center"/>
              <w:rPr>
                <w:sz w:val="28"/>
                <w:szCs w:val="28"/>
              </w:rPr>
            </w:pPr>
            <w:r>
              <w:rPr>
                <w:kern w:val="0"/>
                <w:sz w:val="28"/>
                <w:szCs w:val="28"/>
                <w:shd w:fill="auto" w:val="clear"/>
                <w:lang w:val="uz-Cyrl-UZ" w:eastAsia="en-US" w:bidi="ar-SA"/>
              </w:rPr>
              <w:t>Курс интерфаол маърузалар ва муҳокамалар, амалий машғулотлар ва жонли лаборатория муҳитида бажариладиган тажрибаларни ўз ичига олади.</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tc>
        <w:tc>
          <w:tcPr>
            <w:tcW w:w="2108" w:type="dxa"/>
            <w:tcBorders/>
            <w:vAlign w:val="center"/>
          </w:tcPr>
          <w:p>
            <w:pPr>
              <w:pStyle w:val="Normal"/>
              <w:widowControl w:val="false"/>
              <w:suppressAutoHyphens w:val="true"/>
              <w:spacing w:lineRule="auto" w:line="240" w:before="0" w:after="0"/>
              <w:ind w:left="29" w:hanging="0"/>
              <w:jc w:val="both"/>
              <w:rPr>
                <w:sz w:val="28"/>
                <w:szCs w:val="28"/>
              </w:rPr>
            </w:pPr>
            <w:r>
              <w:rPr>
                <w:rFonts w:cs="Times New Roman" w:ascii="Times New Roman" w:hAnsi="Times New Roman"/>
                <w:color w:val="0D0D0D" w:themeColor="text1" w:themeTint="f2"/>
                <w:kern w:val="0"/>
                <w:sz w:val="28"/>
                <w:szCs w:val="28"/>
                <w:shd w:fill="auto" w:val="clear"/>
                <w:lang w:val="en-US" w:eastAsia="en-US" w:bidi="ar-SA"/>
              </w:rPr>
              <w:t>AI and big data analytics training (AI and data professional)</w:t>
            </w:r>
          </w:p>
        </w:tc>
        <w:tc>
          <w:tcPr>
            <w:tcW w:w="1710" w:type="dxa"/>
            <w:tcBorders/>
            <w:vAlign w:val="center"/>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color w:val="000000"/>
                <w:kern w:val="0"/>
                <w:sz w:val="28"/>
                <w:szCs w:val="28"/>
                <w:shd w:fill="auto" w:val="clear"/>
                <w:lang w:val="ru-RU" w:eastAsia="ru-RU" w:bidi="ar-SA"/>
              </w:rPr>
              <w:t>БАА</w:t>
            </w:r>
          </w:p>
        </w:tc>
        <w:tc>
          <w:tcPr>
            <w:tcW w:w="1773" w:type="dxa"/>
            <w:tcBorders/>
            <w:vAlign w:val="center"/>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5</w:t>
            </w:r>
          </w:p>
        </w:tc>
        <w:tc>
          <w:tcPr>
            <w:tcW w:w="1526" w:type="dxa"/>
            <w:tcBorders/>
            <w:vAlign w:val="center"/>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en-US" w:eastAsia="en-US" w:bidi="ar-SA"/>
              </w:rPr>
              <w:t xml:space="preserve">4 - </w:t>
            </w:r>
            <w:r>
              <w:rPr>
                <w:rFonts w:eastAsia="Calibri" w:cs="Times New Roman" w:ascii="Times New Roman" w:hAnsi="Times New Roman"/>
                <w:kern w:val="0"/>
                <w:sz w:val="28"/>
                <w:szCs w:val="28"/>
                <w:shd w:fill="auto" w:val="clear"/>
                <w:lang w:val="ru-RU" w:eastAsia="en-US" w:bidi="ar-SA"/>
              </w:rPr>
              <w:t>чорак</w:t>
            </w:r>
          </w:p>
        </w:tc>
        <w:tc>
          <w:tcPr>
            <w:tcW w:w="1624" w:type="dxa"/>
            <w:tcBorders/>
            <w:vAlign w:val="center"/>
          </w:tcPr>
          <w:p>
            <w:pPr>
              <w:pStyle w:val="Normal"/>
              <w:widowControl w:val="false"/>
              <w:suppressAutoHyphens w:val="true"/>
              <w:spacing w:lineRule="auto" w:line="240" w:before="0" w:after="0"/>
              <w:jc w:val="center"/>
              <w:rPr>
                <w:rFonts w:ascii="Times New Roman" w:hAnsi="Times New Roman" w:eastAsia="Calibri" w:cs="Times New Roman"/>
                <w:kern w:val="0"/>
                <w:sz w:val="28"/>
                <w:szCs w:val="28"/>
                <w:highlight w:val="none"/>
                <w:shd w:fill="auto" w:val="clear"/>
                <w:lang w:val="ru-RU" w:eastAsia="en-US" w:bidi="ar-SA"/>
              </w:rPr>
            </w:pPr>
            <w:r>
              <w:rPr>
                <w:rFonts w:eastAsia="Calibri" w:cs="Times New Roman" w:ascii="Times New Roman" w:hAnsi="Times New Roman"/>
                <w:kern w:val="0"/>
                <w:sz w:val="28"/>
                <w:szCs w:val="28"/>
                <w:shd w:fill="auto" w:val="clear"/>
                <w:lang w:val="ru-RU" w:eastAsia="en-US" w:bidi="ar-SA"/>
              </w:rPr>
            </w:r>
          </w:p>
          <w:p>
            <w:pPr>
              <w:pStyle w:val="Normal"/>
              <w:widowControl w:val="false"/>
              <w:suppressAutoHyphens w:val="true"/>
              <w:spacing w:before="0" w:after="160"/>
              <w:jc w:val="center"/>
              <w:rPr>
                <w:sz w:val="28"/>
                <w:szCs w:val="28"/>
              </w:rPr>
            </w:pPr>
            <w:r>
              <w:rPr>
                <w:rFonts w:eastAsia="Calibri" w:cs="Times New Roman" w:ascii="Times New Roman" w:hAnsi="Times New Roman"/>
                <w:kern w:val="0"/>
                <w:sz w:val="28"/>
                <w:szCs w:val="28"/>
                <w:shd w:fill="auto" w:val="clear"/>
                <w:lang w:val="uz-Cyrl-UZ" w:eastAsia="en-US" w:bidi="ar-SA"/>
              </w:rPr>
              <w:t>10 775</w:t>
            </w:r>
          </w:p>
        </w:tc>
        <w:tc>
          <w:tcPr>
            <w:tcW w:w="1888" w:type="dxa"/>
            <w:tcBorders/>
            <w:vAlign w:val="center"/>
          </w:tcPr>
          <w:p>
            <w:pPr>
              <w:pStyle w:val="Normal"/>
              <w:widowControl w:val="false"/>
              <w:suppressAutoHyphens w:val="true"/>
              <w:spacing w:lineRule="auto" w:line="240" w:before="0" w:after="0"/>
              <w:jc w:val="center"/>
              <w:rPr>
                <w:sz w:val="28"/>
                <w:szCs w:val="28"/>
              </w:rPr>
            </w:pPr>
            <w:r>
              <w:rPr>
                <w:rFonts w:eastAsia="Calibri" w:cs="Times New Roman" w:ascii="Times New Roman" w:hAnsi="Times New Roman"/>
                <w:kern w:val="0"/>
                <w:sz w:val="28"/>
                <w:szCs w:val="28"/>
                <w:shd w:fill="auto" w:val="clear"/>
                <w:lang w:val="uz-Cyrl-UZ" w:eastAsia="en-US" w:bidi="ar-SA"/>
              </w:rPr>
              <w:t>53 875</w:t>
            </w:r>
          </w:p>
        </w:tc>
        <w:tc>
          <w:tcPr>
            <w:tcW w:w="4538" w:type="dxa"/>
            <w:tcBorders/>
          </w:tcPr>
          <w:p>
            <w:pPr>
              <w:pStyle w:val="Normal"/>
              <w:widowControl w:val="false"/>
              <w:numPr>
                <w:ilvl w:val="0"/>
                <w:numId w:val="0"/>
              </w:numPr>
              <w:shd w:val="clear" w:color="auto" w:fill="FFFFFF"/>
              <w:suppressAutoHyphens w:val="false"/>
              <w:spacing w:lineRule="atLeast" w:line="300" w:before="0" w:after="0"/>
              <w:ind w:left="0" w:hanging="0"/>
              <w:jc w:val="center"/>
              <w:outlineLvl w:val="1"/>
              <w:rPr>
                <w:sz w:val="28"/>
                <w:szCs w:val="28"/>
              </w:rPr>
            </w:pPr>
            <w:r>
              <w:rPr>
                <w:rFonts w:eastAsia="Times New Roman" w:cs="Times New Roman" w:ascii="Times New Roman" w:hAnsi="Times New Roman"/>
                <w:color w:val="000000" w:themeColor="text1"/>
                <w:kern w:val="0"/>
                <w:sz w:val="28"/>
                <w:szCs w:val="28"/>
                <w:shd w:fill="auto" w:val="clear"/>
                <w:lang w:val="uz-Cyrl-UZ" w:eastAsia="en-US" w:bidi="ar-SA"/>
              </w:rPr>
              <w:t>Дастур катта ҳажмдаги маълумотлар (Big Data) ва уни таҳлил қилиш усулларига йўналтирилган. Унда технологик-нейтрал моделлар, асосий машиналари ўрганиш (Machine Learning) техникалари, Big Data иловаларини ишлаб чиқиш методологияси ва NOSQL экотизими каби мавзулар қамраб олинади. Шунингдек, тармоқ таҳлили, графлар ва регрессия усуллари, MapReduce билан боғлиқ жараёнлар ва булутли ҳисоблаш технологиялари ҳам ўрганилади.</w:t>
            </w:r>
          </w:p>
        </w:tc>
      </w:tr>
      <w:tr>
        <w:trPr>
          <w:trHeight w:val="374" w:hRule="atLeast"/>
        </w:trPr>
        <w:tc>
          <w:tcPr>
            <w:tcW w:w="708" w:type="dxa"/>
            <w:tcBorders/>
          </w:tcPr>
          <w:p>
            <w:pPr>
              <w:pStyle w:val="ListParagraph"/>
              <w:widowControl w:val="false"/>
              <w:numPr>
                <w:ilvl w:val="0"/>
                <w:numId w:val="1"/>
              </w:numPr>
              <w:suppressAutoHyphens w:val="true"/>
              <w:spacing w:lineRule="auto" w:line="240" w:before="0" w:after="0"/>
              <w:contextualSpacing/>
              <w:jc w:val="center"/>
              <w:rPr>
                <w:rFonts w:ascii="Times New Roman" w:hAnsi="Times New Roman" w:eastAsia="Calibri" w:cs="Times New Roman"/>
                <w:kern w:val="0"/>
                <w:sz w:val="28"/>
                <w:szCs w:val="28"/>
                <w:highlight w:val="none"/>
                <w:shd w:fill="FF0000" w:val="clear"/>
                <w:lang w:val="ru-RU" w:eastAsia="en-US" w:bidi="ar-SA"/>
              </w:rPr>
            </w:pPr>
            <w:r>
              <w:rPr>
                <w:rFonts w:eastAsia="Calibri" w:cs="Times New Roman" w:ascii="Times New Roman" w:hAnsi="Times New Roman"/>
                <w:kern w:val="0"/>
                <w:sz w:val="28"/>
                <w:szCs w:val="28"/>
                <w:shd w:fill="FF0000" w:val="clear"/>
                <w:lang w:val="ru-RU" w:eastAsia="en-US" w:bidi="ar-SA"/>
              </w:rPr>
            </w:r>
          </w:p>
        </w:tc>
        <w:tc>
          <w:tcPr>
            <w:tcW w:w="2108" w:type="dxa"/>
            <w:tcBorders/>
            <w:vAlign w:val="center"/>
          </w:tcPr>
          <w:p>
            <w:pPr>
              <w:pStyle w:val="Normal"/>
              <w:widowControl w:val="false"/>
              <w:suppressAutoHyphens w:val="true"/>
              <w:spacing w:lineRule="auto" w:line="240" w:before="0" w:after="0"/>
              <w:ind w:left="29" w:hanging="0"/>
              <w:jc w:val="both"/>
              <w:rPr>
                <w:highlight w:val="none"/>
                <w:shd w:fill="FF0000" w:val="clear"/>
              </w:rPr>
            </w:pPr>
            <w:r>
              <w:rPr>
                <w:rFonts w:eastAsia="Calibri" w:cs="Times New Roman" w:ascii="Times New Roman" w:hAnsi="Times New Roman"/>
                <w:color w:val="0D0D0D" w:themeColor="text1" w:themeTint="f2"/>
                <w:kern w:val="0"/>
                <w:sz w:val="28"/>
                <w:szCs w:val="28"/>
                <w:shd w:fill="FF0000" w:val="clear"/>
                <w:lang w:val="en-US" w:eastAsia="en-US" w:bidi="ar-SA"/>
              </w:rPr>
              <w:t xml:space="preserve">AI and big data fundamental   course in Huawei </w:t>
            </w:r>
          </w:p>
        </w:tc>
        <w:tc>
          <w:tcPr>
            <w:tcW w:w="1710" w:type="dxa"/>
            <w:tcBorders/>
            <w:vAlign w:val="center"/>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Хитой</w:t>
            </w:r>
          </w:p>
        </w:tc>
        <w:tc>
          <w:tcPr>
            <w:tcW w:w="1773" w:type="dxa"/>
            <w:tcBorders/>
            <w:vAlign w:val="center"/>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en-US" w:eastAsia="en-US" w:bidi="ar-SA"/>
              </w:rPr>
              <w:t>10</w:t>
            </w:r>
          </w:p>
        </w:tc>
        <w:tc>
          <w:tcPr>
            <w:tcW w:w="1526"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Сўровга асосан</w:t>
            </w:r>
          </w:p>
        </w:tc>
        <w:tc>
          <w:tcPr>
            <w:tcW w:w="1624"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Шартнома асосида</w:t>
            </w:r>
          </w:p>
        </w:tc>
        <w:tc>
          <w:tcPr>
            <w:tcW w:w="1888" w:type="dxa"/>
            <w:tcBorders/>
          </w:tcPr>
          <w:p>
            <w:pPr>
              <w:pStyle w:val="Normal"/>
              <w:widowControl w:val="false"/>
              <w:suppressAutoHyphens w:val="true"/>
              <w:spacing w:lineRule="auto" w:line="240" w:before="0" w:after="0"/>
              <w:jc w:val="center"/>
              <w:rPr>
                <w:highlight w:val="none"/>
                <w:shd w:fill="FF0000" w:val="clear"/>
              </w:rPr>
            </w:pPr>
            <w:r>
              <w:rPr>
                <w:rFonts w:eastAsia="Calibri" w:cs="Times New Roman" w:ascii="Times New Roman" w:hAnsi="Times New Roman"/>
                <w:kern w:val="0"/>
                <w:sz w:val="28"/>
                <w:szCs w:val="28"/>
                <w:shd w:fill="FF0000" w:val="clear"/>
                <w:lang w:val="uz-Cyrl-UZ" w:eastAsia="en-US" w:bidi="ar-SA"/>
              </w:rPr>
              <w:t>Шартнома асосида</w:t>
            </w:r>
          </w:p>
        </w:tc>
        <w:tc>
          <w:tcPr>
            <w:tcW w:w="4538" w:type="dxa"/>
            <w:tcBorders/>
          </w:tcPr>
          <w:p>
            <w:pPr>
              <w:pStyle w:val="Normal"/>
              <w:widowControl w:val="false"/>
              <w:numPr>
                <w:ilvl w:val="0"/>
                <w:numId w:val="0"/>
              </w:numPr>
              <w:shd w:val="clear" w:color="auto" w:fill="FFFFFF"/>
              <w:suppressAutoHyphens w:val="false"/>
              <w:spacing w:lineRule="atLeast" w:line="300" w:before="0" w:after="0"/>
              <w:ind w:left="0" w:hanging="0"/>
              <w:jc w:val="center"/>
              <w:outlineLvl w:val="1"/>
              <w:rPr>
                <w:highlight w:val="none"/>
                <w:shd w:fill="FF0000" w:val="clear"/>
              </w:rPr>
            </w:pPr>
            <w:r>
              <w:rPr>
                <w:rFonts w:eastAsia="Times New Roman" w:cs="Times New Roman" w:ascii="Times New Roman" w:hAnsi="Times New Roman"/>
                <w:color w:val="000000" w:themeColor="text1"/>
                <w:kern w:val="0"/>
                <w:sz w:val="28"/>
                <w:szCs w:val="28"/>
                <w:shd w:fill="FF0000" w:val="clear"/>
                <w:lang w:val="uz-Cyrl-UZ" w:eastAsia="en-US" w:bidi="ar-SA"/>
              </w:rPr>
              <w:t>Курсда сунъий интеллектнинг асосий тушунчалари, ривожланиш йўналишлари ва Huawei’нинг AI стратегияси ўрганилади. Иштирокчилар машинавий ўрганиш, маълумотларни қайта ишлаш, модел яратиш ва баҳолаш усулларини ўзлаштирадилар. Тасвир, овоз ва матн ишлаш асослари ҳамда MindSpore фреймворкида AI дастурларини ишлаб чиқишни ўрганадилар. Huawei Ascend ва Cloud EI платформалари, шунингдек, reinforcement learning, generated adversarial network, knowledge graph, automatic smart driving  ва quantum computing каби замонавий AI технологиялари билан танишадилар.</w:t>
            </w:r>
          </w:p>
        </w:tc>
      </w:tr>
    </w:tbl>
    <w:p>
      <w:pPr>
        <w:pStyle w:val="Normal"/>
        <w:spacing w:before="0" w:after="0"/>
        <w:ind w:firstLine="708"/>
        <w:jc w:val="both"/>
        <w:rPr>
          <w:sz w:val="28"/>
          <w:szCs w:val="28"/>
        </w:rPr>
      </w:pPr>
      <w:r>
        <w:rPr>
          <w:sz w:val="28"/>
          <w:szCs w:val="28"/>
          <w:lang w:val="uz-Cyrl-UZ"/>
        </w:rPr>
        <w:tab/>
        <w:tab/>
      </w:r>
    </w:p>
    <w:sectPr>
      <w:type w:val="nextPage"/>
      <w:pgSz w:orient="landscape" w:w="16838" w:h="11906"/>
      <w:pgMar w:left="1134" w:right="1134" w:gutter="0" w:header="0" w:top="720" w:footer="0" w:bottom="851"/>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89" w:hanging="360"/>
      </w:pPr>
      <w:rPr/>
    </w:lvl>
    <w:lvl w:ilvl="1">
      <w:start w:val="1"/>
      <w:numFmt w:val="lowerLetter"/>
      <w:lvlText w:val="%2."/>
      <w:lvlJc w:val="left"/>
      <w:pPr>
        <w:tabs>
          <w:tab w:val="num" w:pos="0"/>
        </w:tabs>
        <w:ind w:left="1109" w:hanging="360"/>
      </w:pPr>
      <w:rPr/>
    </w:lvl>
    <w:lvl w:ilvl="2">
      <w:start w:val="1"/>
      <w:numFmt w:val="lowerRoman"/>
      <w:lvlText w:val="%3."/>
      <w:lvlJc w:val="right"/>
      <w:pPr>
        <w:tabs>
          <w:tab w:val="num" w:pos="0"/>
        </w:tabs>
        <w:ind w:left="1829" w:hanging="180"/>
      </w:pPr>
      <w:rPr/>
    </w:lvl>
    <w:lvl w:ilvl="3">
      <w:start w:val="1"/>
      <w:numFmt w:val="decimal"/>
      <w:lvlText w:val="%4."/>
      <w:lvlJc w:val="left"/>
      <w:pPr>
        <w:tabs>
          <w:tab w:val="num" w:pos="0"/>
        </w:tabs>
        <w:ind w:left="2549" w:hanging="360"/>
      </w:pPr>
      <w:rPr/>
    </w:lvl>
    <w:lvl w:ilvl="4">
      <w:start w:val="1"/>
      <w:numFmt w:val="lowerLetter"/>
      <w:lvlText w:val="%5."/>
      <w:lvlJc w:val="left"/>
      <w:pPr>
        <w:tabs>
          <w:tab w:val="num" w:pos="0"/>
        </w:tabs>
        <w:ind w:left="3269" w:hanging="360"/>
      </w:pPr>
      <w:rPr/>
    </w:lvl>
    <w:lvl w:ilvl="5">
      <w:start w:val="1"/>
      <w:numFmt w:val="lowerRoman"/>
      <w:lvlText w:val="%6."/>
      <w:lvlJc w:val="right"/>
      <w:pPr>
        <w:tabs>
          <w:tab w:val="num" w:pos="0"/>
        </w:tabs>
        <w:ind w:left="3989" w:hanging="180"/>
      </w:pPr>
      <w:rPr/>
    </w:lvl>
    <w:lvl w:ilvl="6">
      <w:start w:val="1"/>
      <w:numFmt w:val="decimal"/>
      <w:lvlText w:val="%7."/>
      <w:lvlJc w:val="left"/>
      <w:pPr>
        <w:tabs>
          <w:tab w:val="num" w:pos="0"/>
        </w:tabs>
        <w:ind w:left="4709" w:hanging="360"/>
      </w:pPr>
      <w:rPr/>
    </w:lvl>
    <w:lvl w:ilvl="7">
      <w:start w:val="1"/>
      <w:numFmt w:val="lowerLetter"/>
      <w:lvlText w:val="%8."/>
      <w:lvlJc w:val="left"/>
      <w:pPr>
        <w:tabs>
          <w:tab w:val="num" w:pos="0"/>
        </w:tabs>
        <w:ind w:left="5429" w:hanging="360"/>
      </w:pPr>
      <w:rPr/>
    </w:lvl>
    <w:lvl w:ilvl="8">
      <w:start w:val="1"/>
      <w:numFmt w:val="lowerRoman"/>
      <w:lvlText w:val="%9."/>
      <w:lvlJc w:val="right"/>
      <w:pPr>
        <w:tabs>
          <w:tab w:val="num" w:pos="0"/>
        </w:tabs>
        <w:ind w:left="6149"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
    <w:uiPriority w:val="9"/>
    <w:qFormat/>
    <w:rsid w:val="00093763"/>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paragraph" w:styleId="Heading3">
    <w:name w:val="Heading 3"/>
    <w:basedOn w:val="Normal"/>
    <w:next w:val="Normal"/>
    <w:link w:val="3"/>
    <w:uiPriority w:val="9"/>
    <w:semiHidden/>
    <w:unhideWhenUsed/>
    <w:qFormat/>
    <w:rsid w:val="0019748a"/>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tyle12" w:customStyle="1">
    <w:name w:val="Текст выноски Знак"/>
    <w:basedOn w:val="DefaultParagraphFont"/>
    <w:link w:val="BalloonText"/>
    <w:uiPriority w:val="99"/>
    <w:semiHidden/>
    <w:qFormat/>
    <w:rsid w:val="001f2a8e"/>
    <w:rPr>
      <w:rFonts w:ascii="Segoe UI" w:hAnsi="Segoe UI" w:cs="Segoe UI"/>
      <w:sz w:val="18"/>
      <w:szCs w:val="18"/>
    </w:rPr>
  </w:style>
  <w:style w:type="character" w:styleId="1" w:customStyle="1">
    <w:name w:val="Заголовок 1 Знак"/>
    <w:basedOn w:val="DefaultParagraphFont"/>
    <w:link w:val="Heading1"/>
    <w:uiPriority w:val="9"/>
    <w:qFormat/>
    <w:rsid w:val="00093763"/>
    <w:rPr>
      <w:rFonts w:ascii="Times New Roman" w:hAnsi="Times New Roman" w:eastAsia="Times New Roman" w:cs="Times New Roman"/>
      <w:b/>
      <w:bCs/>
      <w:kern w:val="2"/>
      <w:sz w:val="48"/>
      <w:szCs w:val="48"/>
      <w:lang w:val="en-US"/>
    </w:rPr>
  </w:style>
  <w:style w:type="character" w:styleId="3" w:customStyle="1">
    <w:name w:val="Заголовок 3 Знак"/>
    <w:basedOn w:val="DefaultParagraphFont"/>
    <w:link w:val="Heading3"/>
    <w:uiPriority w:val="9"/>
    <w:semiHidden/>
    <w:qFormat/>
    <w:rsid w:val="0019748a"/>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Hyperlink"/>
    <w:basedOn w:val="DefaultParagraphFont"/>
    <w:uiPriority w:val="99"/>
    <w:semiHidden/>
    <w:unhideWhenUsed/>
    <w:rsid w:val="0019748a"/>
    <w:rPr>
      <w:color w:val="0000FF"/>
      <w:u w:val="single"/>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94499"/>
    <w:pPr>
      <w:spacing w:before="0" w:after="160"/>
      <w:ind w:left="720" w:hanging="0"/>
      <w:contextualSpacing/>
    </w:pPr>
    <w:rPr/>
  </w:style>
  <w:style w:type="paragraph" w:styleId="BalloonText">
    <w:name w:val="Balloon Text"/>
    <w:basedOn w:val="Normal"/>
    <w:link w:val="Style12"/>
    <w:uiPriority w:val="99"/>
    <w:semiHidden/>
    <w:unhideWhenUsed/>
    <w:qFormat/>
    <w:rsid w:val="001f2a8e"/>
    <w:pPr>
      <w:spacing w:lineRule="auto" w:line="240" w:before="0" w:after="0"/>
    </w:pPr>
    <w:rPr>
      <w:rFonts w:ascii="Segoe UI" w:hAnsi="Segoe UI" w:cs="Segoe UI"/>
      <w:sz w:val="18"/>
      <w:szCs w:val="18"/>
    </w:rPr>
  </w:style>
  <w:style w:type="paragraph" w:styleId="Revision">
    <w:name w:val="Revision"/>
    <w:uiPriority w:val="99"/>
    <w:semiHidden/>
    <w:qFormat/>
    <w:rsid w:val="003d02d9"/>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unhideWhenUsed/>
    <w:qFormat/>
    <w:rsid w:val="00df43e3"/>
    <w:pPr>
      <w:suppressAutoHyphens w:val="false"/>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b">
    <w:name w:val="Table Grid"/>
    <w:basedOn w:val="a1"/>
    <w:uiPriority w:val="39"/>
    <w:rsid w:val="00b944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2058E-03A7-4B88-A6C3-55C88B8D9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Application>LibreOffice/7.3.7.2$Linux_X86_64 LibreOffice_project/30$Build-2</Application>
  <AppVersion>15.0000</AppVersion>
  <Pages>20</Pages>
  <Words>2438</Words>
  <Characters>16649</Characters>
  <CharactersWithSpaces>18653</CharactersWithSpaces>
  <Paragraphs>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2025-01-29T11:06:00Z</dcterms:created>
  <dc:creator>Пользователь Windows</dc:creator>
  <dc:description/>
  <dc:language>en-US</dc:language>
  <cp:lastModifiedBy/>
  <cp:lastPrinted>2025-01-17T12:20:00Z</cp:lastPrinted>
  <dcterms:modified xsi:type="dcterms:W3CDTF">2025-01-31T10:41:44Z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