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15" w:rsidRDefault="00C83515" w:rsidP="00C83515">
      <w:pPr>
        <w:spacing w:before="20" w:after="20"/>
        <w:jc w:val="center"/>
        <w:rPr>
          <w:color w:val="000000"/>
          <w:kern w:val="1"/>
        </w:rPr>
      </w:pPr>
      <w:r>
        <w:rPr>
          <w:b/>
          <w:color w:val="000000"/>
          <w:kern w:val="1"/>
          <w:sz w:val="32"/>
          <w:szCs w:val="32"/>
          <w:lang w:val="en"/>
        </w:rPr>
        <w:t>II</w:t>
      </w:r>
      <w:r>
        <w:rPr>
          <w:b/>
          <w:color w:val="000000"/>
          <w:kern w:val="1"/>
          <w:sz w:val="32"/>
          <w:szCs w:val="32"/>
        </w:rPr>
        <w:t>. Политика в области охраны труда</w:t>
      </w:r>
    </w:p>
    <w:p w:rsidR="00C83515" w:rsidRPr="00561E8B" w:rsidRDefault="00C83515" w:rsidP="00C83515">
      <w:pPr>
        <w:spacing w:before="20" w:after="20"/>
        <w:ind w:firstLine="426"/>
        <w:jc w:val="center"/>
        <w:rPr>
          <w:color w:val="000000"/>
          <w:kern w:val="1"/>
        </w:rPr>
      </w:pPr>
      <w:r w:rsidRPr="00561E8B">
        <w:rPr>
          <w:b/>
          <w:bCs/>
          <w:color w:val="000000"/>
          <w:kern w:val="1"/>
        </w:rPr>
        <w:t>на 2022-2025 год</w:t>
      </w:r>
    </w:p>
    <w:p w:rsidR="00C83515" w:rsidRPr="00561E8B" w:rsidRDefault="00C83515" w:rsidP="00C83515">
      <w:pPr>
        <w:spacing w:before="20" w:after="20"/>
        <w:ind w:firstLine="426"/>
        <w:jc w:val="both"/>
        <w:rPr>
          <w:color w:val="000000"/>
          <w:kern w:val="1"/>
        </w:rPr>
      </w:pP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1.1. Наименование организации: ___</w:t>
      </w:r>
      <w:r w:rsidRPr="008E471B">
        <w:rPr>
          <w:b/>
          <w:color w:val="000000"/>
          <w:kern w:val="1"/>
          <w:sz w:val="21"/>
          <w:szCs w:val="21"/>
          <w:u w:val="single"/>
        </w:rPr>
        <w:t>ООО «Арконт шина»</w:t>
      </w:r>
      <w:r w:rsidRPr="008E471B">
        <w:rPr>
          <w:b/>
          <w:color w:val="000000"/>
          <w:kern w:val="1"/>
          <w:sz w:val="21"/>
          <w:szCs w:val="21"/>
        </w:rPr>
        <w:t>___________________</w:t>
      </w:r>
      <w:r w:rsidR="008E471B">
        <w:rPr>
          <w:b/>
          <w:color w:val="000000"/>
          <w:kern w:val="1"/>
          <w:sz w:val="21"/>
          <w:szCs w:val="21"/>
        </w:rPr>
        <w:t>_________________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1.2. Место нахождения организации: _</w:t>
      </w:r>
      <w:r w:rsidR="008E471B" w:rsidRPr="008E471B">
        <w:rPr>
          <w:color w:val="000000"/>
          <w:kern w:val="1"/>
          <w:sz w:val="21"/>
          <w:szCs w:val="21"/>
          <w:u w:val="single"/>
        </w:rPr>
        <w:t>400117, г. Волгоград, ул. им. Землячки, дом № 19 Г</w:t>
      </w:r>
      <w:r w:rsidR="008E471B">
        <w:rPr>
          <w:color w:val="000000"/>
          <w:kern w:val="1"/>
          <w:sz w:val="21"/>
          <w:szCs w:val="21"/>
        </w:rPr>
        <w:t>____</w:t>
      </w:r>
      <w:r w:rsidR="008E471B" w:rsidRPr="008E471B">
        <w:rPr>
          <w:color w:val="000000"/>
          <w:kern w:val="1"/>
          <w:sz w:val="21"/>
          <w:szCs w:val="21"/>
        </w:rPr>
        <w:t>_____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 xml:space="preserve">1.3. Основные виды деятельности организации: </w:t>
      </w:r>
      <w:r w:rsidRPr="008E471B">
        <w:rPr>
          <w:color w:val="000000"/>
          <w:kern w:val="1"/>
          <w:sz w:val="21"/>
          <w:szCs w:val="21"/>
          <w:u w:val="single"/>
        </w:rPr>
        <w:t>45.11.2, 45.20.1</w:t>
      </w:r>
      <w:r w:rsidR="008E471B" w:rsidRPr="008E471B">
        <w:rPr>
          <w:color w:val="000000"/>
          <w:kern w:val="1"/>
          <w:sz w:val="21"/>
          <w:szCs w:val="21"/>
        </w:rPr>
        <w:t>______________</w:t>
      </w:r>
      <w:r w:rsidR="008E471B">
        <w:rPr>
          <w:color w:val="000000"/>
          <w:kern w:val="1"/>
          <w:sz w:val="21"/>
          <w:szCs w:val="21"/>
        </w:rPr>
        <w:t>_____</w:t>
      </w:r>
      <w:r w:rsidR="008E471B">
        <w:rPr>
          <w:color w:val="000000"/>
          <w:kern w:val="1"/>
          <w:sz w:val="21"/>
          <w:szCs w:val="21"/>
        </w:rPr>
        <w:softHyphen/>
      </w:r>
      <w:r w:rsidR="008E471B">
        <w:rPr>
          <w:color w:val="000000"/>
          <w:kern w:val="1"/>
          <w:sz w:val="21"/>
          <w:szCs w:val="21"/>
        </w:rPr>
        <w:softHyphen/>
      </w:r>
      <w:r w:rsidR="008E471B">
        <w:rPr>
          <w:color w:val="000000"/>
          <w:kern w:val="1"/>
          <w:sz w:val="21"/>
          <w:szCs w:val="21"/>
        </w:rPr>
        <w:softHyphen/>
      </w:r>
      <w:r w:rsidR="008E471B">
        <w:rPr>
          <w:color w:val="000000"/>
          <w:kern w:val="1"/>
          <w:sz w:val="21"/>
          <w:szCs w:val="21"/>
        </w:rPr>
        <w:softHyphen/>
      </w:r>
      <w:r w:rsidR="008E471B">
        <w:rPr>
          <w:color w:val="000000"/>
          <w:kern w:val="1"/>
          <w:sz w:val="21"/>
          <w:szCs w:val="21"/>
        </w:rPr>
        <w:softHyphen/>
      </w:r>
      <w:r w:rsidR="008E471B">
        <w:rPr>
          <w:color w:val="000000"/>
          <w:kern w:val="1"/>
          <w:sz w:val="21"/>
          <w:szCs w:val="21"/>
        </w:rPr>
        <w:softHyphen/>
      </w:r>
      <w:r w:rsidR="008E471B">
        <w:rPr>
          <w:color w:val="000000"/>
          <w:kern w:val="1"/>
          <w:sz w:val="21"/>
          <w:szCs w:val="21"/>
        </w:rPr>
        <w:softHyphen/>
      </w:r>
      <w:r w:rsidR="008E471B">
        <w:rPr>
          <w:color w:val="000000"/>
          <w:kern w:val="1"/>
          <w:sz w:val="21"/>
          <w:szCs w:val="21"/>
        </w:rPr>
        <w:softHyphen/>
      </w:r>
      <w:r w:rsidR="008E471B">
        <w:rPr>
          <w:color w:val="000000"/>
          <w:kern w:val="1"/>
          <w:sz w:val="21"/>
          <w:szCs w:val="21"/>
        </w:rPr>
        <w:softHyphen/>
      </w:r>
      <w:r w:rsidR="008E471B">
        <w:rPr>
          <w:color w:val="000000"/>
          <w:kern w:val="1"/>
          <w:sz w:val="21"/>
          <w:szCs w:val="21"/>
        </w:rPr>
        <w:softHyphen/>
      </w:r>
      <w:r w:rsidR="008E471B">
        <w:rPr>
          <w:color w:val="000000"/>
          <w:kern w:val="1"/>
          <w:sz w:val="21"/>
          <w:szCs w:val="21"/>
        </w:rPr>
        <w:softHyphen/>
        <w:t>_____________</w:t>
      </w:r>
      <w:bookmarkStart w:id="0" w:name="_GoBack"/>
      <w:bookmarkEnd w:id="0"/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4</w:t>
      </w:r>
      <w:r w:rsidRPr="008E471B">
        <w:rPr>
          <w:color w:val="000000"/>
          <w:kern w:val="1"/>
          <w:sz w:val="21"/>
          <w:szCs w:val="21"/>
        </w:rPr>
        <w:t>. Действие данной Политики распространяется на все подразделения организации.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5</w:t>
      </w:r>
      <w:r w:rsidRPr="008E471B">
        <w:rPr>
          <w:color w:val="000000"/>
          <w:kern w:val="1"/>
          <w:sz w:val="21"/>
          <w:szCs w:val="21"/>
        </w:rPr>
        <w:t>. Основные направления Политики в сфере охраны труда: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5</w:t>
      </w:r>
      <w:r w:rsidRPr="008E471B">
        <w:rPr>
          <w:color w:val="000000"/>
          <w:kern w:val="1"/>
          <w:sz w:val="21"/>
          <w:szCs w:val="21"/>
        </w:rPr>
        <w:t>.1. Сохранение жизни и здоровья работников в процессе их трудовой деятельности.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5</w:t>
      </w:r>
      <w:r w:rsidRPr="008E471B">
        <w:rPr>
          <w:color w:val="000000"/>
          <w:kern w:val="1"/>
          <w:sz w:val="21"/>
          <w:szCs w:val="21"/>
        </w:rPr>
        <w:t>.2. Обеспечение безопасных условий труда, управление рисками производственного травматизма и профессиональной заболеваемости.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5</w:t>
      </w:r>
      <w:r w:rsidRPr="008E471B">
        <w:rPr>
          <w:color w:val="000000"/>
          <w:kern w:val="1"/>
          <w:sz w:val="21"/>
          <w:szCs w:val="21"/>
        </w:rPr>
        <w:t>.3. Обеспечение выполнения установленных правил и требований, касающихся сферы охраны труда.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bookmarkStart w:id="1" w:name="Par12"/>
      <w:bookmarkEnd w:id="1"/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6</w:t>
      </w:r>
      <w:r w:rsidRPr="008E471B">
        <w:rPr>
          <w:color w:val="000000"/>
          <w:kern w:val="1"/>
          <w:sz w:val="21"/>
          <w:szCs w:val="21"/>
        </w:rPr>
        <w:t>. Для реализации Политики в области охраны труда организация обязуется: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</w:t>
      </w:r>
      <w:r w:rsidR="008E471B" w:rsidRPr="008E471B">
        <w:rPr>
          <w:color w:val="000000"/>
          <w:kern w:val="1"/>
          <w:sz w:val="21"/>
          <w:szCs w:val="21"/>
        </w:rPr>
        <w:t>.6</w:t>
      </w:r>
      <w:r w:rsidRPr="008E471B">
        <w:rPr>
          <w:color w:val="000000"/>
          <w:kern w:val="1"/>
          <w:sz w:val="21"/>
          <w:szCs w:val="21"/>
        </w:rPr>
        <w:t>.1. Соблюдать требования федерального, регионального и отраслевого законодательства в сфере охраны труда, программ по охране труда, коллективных соглашений по охране труда и иные требования, применимые к деятельности организации, в том числе требования международных стандартов в области менеджмента в области охраны труда (если есть).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6</w:t>
      </w:r>
      <w:r w:rsidRPr="008E471B">
        <w:rPr>
          <w:color w:val="000000"/>
          <w:kern w:val="1"/>
          <w:sz w:val="21"/>
          <w:szCs w:val="21"/>
        </w:rPr>
        <w:t>.2. Обеспечивать условия работы, способствующие сохранению здоровья всех работников, посредством сведения к минимуму производственных рисков, которые могут привести к появлению травматизма или возникновению профессиональных заболеваний.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6</w:t>
      </w:r>
      <w:r w:rsidRPr="008E471B">
        <w:rPr>
          <w:color w:val="000000"/>
          <w:kern w:val="1"/>
          <w:sz w:val="21"/>
          <w:szCs w:val="21"/>
        </w:rPr>
        <w:t>.3. Активно взаимодействовать с работниками организации и их представителями и привлекать их к активному участию во всех элементах системы управления охраной труда, в том числе при разработке внутренней документации, определяющей порядок внедрения и реализации системы охраны труда.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6</w:t>
      </w:r>
      <w:r w:rsidRPr="008E471B">
        <w:rPr>
          <w:color w:val="000000"/>
          <w:kern w:val="1"/>
          <w:sz w:val="21"/>
          <w:szCs w:val="21"/>
        </w:rPr>
        <w:t>.4. Непрерывно совершенствовать функционирование системы управления охраной труда.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7</w:t>
      </w:r>
      <w:r w:rsidRPr="008E471B">
        <w:rPr>
          <w:color w:val="000000"/>
          <w:kern w:val="1"/>
          <w:sz w:val="21"/>
          <w:szCs w:val="21"/>
        </w:rPr>
        <w:t xml:space="preserve">. Для реализации возложенных на себя в </w:t>
      </w:r>
      <w:hyperlink w:anchor="Par12" w:history="1">
        <w:r w:rsidRPr="008E471B">
          <w:rPr>
            <w:rStyle w:val="a3"/>
            <w:kern w:val="1"/>
            <w:sz w:val="21"/>
            <w:szCs w:val="21"/>
          </w:rPr>
          <w:t>п. 1.7</w:t>
        </w:r>
      </w:hyperlink>
      <w:r w:rsidRPr="008E471B">
        <w:rPr>
          <w:color w:val="000000"/>
          <w:kern w:val="1"/>
          <w:sz w:val="21"/>
          <w:szCs w:val="21"/>
        </w:rPr>
        <w:t xml:space="preserve"> настоящей Политики обязательств организация должна осуществлять следующие действия: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7</w:t>
      </w:r>
      <w:r w:rsidRPr="008E471B">
        <w:rPr>
          <w:color w:val="000000"/>
          <w:kern w:val="1"/>
          <w:sz w:val="21"/>
          <w:szCs w:val="21"/>
        </w:rPr>
        <w:t>.1. Проводить оценку условий труда для выявления неблагоприятных условий и факторов.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7</w:t>
      </w:r>
      <w:r w:rsidRPr="008E471B">
        <w:rPr>
          <w:color w:val="000000"/>
          <w:kern w:val="1"/>
          <w:sz w:val="21"/>
          <w:szCs w:val="21"/>
        </w:rPr>
        <w:t xml:space="preserve">.2. Разрабатывать, внедрять и поддерживать в рабочем состоянии процедуры идентификации опасностей, оценки рисков и </w:t>
      </w:r>
      <w:proofErr w:type="gramStart"/>
      <w:r w:rsidRPr="008E471B">
        <w:rPr>
          <w:color w:val="000000"/>
          <w:kern w:val="1"/>
          <w:sz w:val="21"/>
          <w:szCs w:val="21"/>
        </w:rPr>
        <w:t>внедрения</w:t>
      </w:r>
      <w:proofErr w:type="gramEnd"/>
      <w:r w:rsidRPr="008E471B">
        <w:rPr>
          <w:color w:val="000000"/>
          <w:kern w:val="1"/>
          <w:sz w:val="21"/>
          <w:szCs w:val="21"/>
        </w:rPr>
        <w:t xml:space="preserve"> необходимых мер защиты от них. Эти процедуры должны гарантировать опознавание и управление рисками, регулярную оценку потребности в соответствующих действиях.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Идентификация опасностей производственных процессов должна включать анализ организации и управления выполнением работ, проектирования рабочих мест, технологических процессов, оборудования, монтажа, эксплуатации, технического обслуживания, ремонта оборудования (помещений), характеристик приобретаемых товаров и услуг.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7</w:t>
      </w:r>
      <w:r w:rsidRPr="008E471B">
        <w:rPr>
          <w:color w:val="000000"/>
          <w:kern w:val="1"/>
          <w:sz w:val="21"/>
          <w:szCs w:val="21"/>
        </w:rPr>
        <w:t>.3. Организовывать проведение регулярных медицинских осмотров (если будут основания), а в случае повышения заболеваемости - дополнительных медицинских осмотров и профилактики заболеваемости посредством выдачи препаратов для повышения иммунитета, организации профилактической вакцинации и т.п.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7</w:t>
      </w:r>
      <w:r w:rsidRPr="008E471B">
        <w:rPr>
          <w:color w:val="000000"/>
          <w:kern w:val="1"/>
          <w:sz w:val="21"/>
          <w:szCs w:val="21"/>
        </w:rPr>
        <w:t>.4. Организовать выдачу средств индивидуальной защиты работникам, чья деятельность предполагает необходимость использования таких средств.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7</w:t>
      </w:r>
      <w:r w:rsidRPr="008E471B">
        <w:rPr>
          <w:color w:val="000000"/>
          <w:kern w:val="1"/>
          <w:sz w:val="21"/>
          <w:szCs w:val="21"/>
        </w:rPr>
        <w:t>.5. Совершенствовать производственные процессы, применять оборудование и технологии, обеспечивающие безопасность труда.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7</w:t>
      </w:r>
      <w:r w:rsidRPr="008E471B">
        <w:rPr>
          <w:color w:val="000000"/>
          <w:kern w:val="1"/>
          <w:sz w:val="21"/>
          <w:szCs w:val="21"/>
        </w:rPr>
        <w:t>.6. Осуществлять мониторинг, проверки, специальную оценку условий труда для контроля соответствия законодательным и иным требованиям, применимым к рискам организации в области охраны труда.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7</w:t>
      </w:r>
      <w:r w:rsidRPr="008E471B">
        <w:rPr>
          <w:color w:val="000000"/>
          <w:kern w:val="1"/>
          <w:sz w:val="21"/>
          <w:szCs w:val="21"/>
        </w:rPr>
        <w:t>.7. Обеспечивать компетентность персонала в области охраны труда, поддерживать и поощрять работников, которые вносят конкретный вклад в повышение безопасности персонала.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1.</w:t>
      </w:r>
      <w:r w:rsidR="008E471B" w:rsidRPr="008E471B">
        <w:rPr>
          <w:color w:val="000000"/>
          <w:kern w:val="1"/>
          <w:sz w:val="21"/>
          <w:szCs w:val="21"/>
        </w:rPr>
        <w:t>7</w:t>
      </w:r>
      <w:r w:rsidRPr="008E471B">
        <w:rPr>
          <w:color w:val="000000"/>
          <w:kern w:val="1"/>
          <w:sz w:val="21"/>
          <w:szCs w:val="21"/>
        </w:rPr>
        <w:t>.8. Осуществлять информационный обмен с внешними заинтересованными сторонами по вопросам охраны окружающей среды и охраны труда.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>2. Настоящая Политика в области охраны труда подлежит оценке на актуальность и соответствие стратегическим задачам по охране труда и может пересматриваться в рамках оценки эффективности функционирования СУОТ.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</w:rPr>
        <w:t xml:space="preserve">3. Настоящая Политика в области охраны труда разработана в соответствии с </w:t>
      </w:r>
      <w:hyperlink r:id="rId5" w:history="1">
        <w:r w:rsidRPr="008E471B">
          <w:rPr>
            <w:rStyle w:val="a3"/>
            <w:kern w:val="1"/>
            <w:sz w:val="21"/>
            <w:szCs w:val="21"/>
          </w:rPr>
          <w:t>Приказом</w:t>
        </w:r>
      </w:hyperlink>
      <w:r w:rsidRPr="008E471B">
        <w:rPr>
          <w:color w:val="000000"/>
          <w:kern w:val="1"/>
          <w:sz w:val="21"/>
          <w:szCs w:val="21"/>
        </w:rPr>
        <w:t xml:space="preserve"> Минтруда России от 29.10.2021 N 776н "Об утверждении Примерного положения о системе управления охраной труда".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  <w:r w:rsidRPr="008E471B">
        <w:rPr>
          <w:color w:val="000000"/>
          <w:kern w:val="1"/>
          <w:sz w:val="21"/>
          <w:szCs w:val="21"/>
          <w:lang w:val="en"/>
        </w:rPr>
        <w:t>     </w:t>
      </w:r>
    </w:p>
    <w:p w:rsidR="00C83515" w:rsidRPr="008E471B" w:rsidRDefault="00C83515" w:rsidP="00C83515">
      <w:pPr>
        <w:spacing w:before="20" w:after="20"/>
        <w:ind w:firstLine="426"/>
        <w:jc w:val="both"/>
        <w:rPr>
          <w:color w:val="000000"/>
          <w:kern w:val="1"/>
          <w:sz w:val="21"/>
          <w:szCs w:val="21"/>
        </w:rPr>
      </w:pPr>
    </w:p>
    <w:p w:rsidR="00C83515" w:rsidRPr="008E471B" w:rsidRDefault="00C83515" w:rsidP="00C83515">
      <w:pPr>
        <w:pStyle w:val="ConsPlusNormal"/>
        <w:tabs>
          <w:tab w:val="left" w:pos="0"/>
          <w:tab w:val="left" w:pos="720"/>
        </w:tabs>
        <w:ind w:firstLine="720"/>
        <w:jc w:val="both"/>
        <w:rPr>
          <w:sz w:val="21"/>
          <w:szCs w:val="21"/>
        </w:rPr>
      </w:pPr>
    </w:p>
    <w:p w:rsidR="008A062B" w:rsidRPr="008E471B" w:rsidRDefault="008A062B">
      <w:pPr>
        <w:rPr>
          <w:sz w:val="21"/>
          <w:szCs w:val="21"/>
        </w:rPr>
      </w:pPr>
    </w:p>
    <w:sectPr w:rsidR="008A062B" w:rsidRPr="008E471B" w:rsidSect="008E471B">
      <w:pgSz w:w="11906" w:h="16838"/>
      <w:pgMar w:top="567" w:right="850" w:bottom="851" w:left="126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08"/>
    <w:rsid w:val="002C0C08"/>
    <w:rsid w:val="008A062B"/>
    <w:rsid w:val="008E471B"/>
    <w:rsid w:val="00C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5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8351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Hyperlink"/>
    <w:rsid w:val="00C835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5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8351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Hyperlink"/>
    <w:rsid w:val="00C83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EBDE9CB847EE26B9EC5237BC42D9E295AA492E347169B7ED4FA4C54488C6098C5832A3FD47F700FB2E7FE2837cDi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o20</dc:creator>
  <cp:keywords/>
  <dc:description/>
  <cp:lastModifiedBy>o20</cp:lastModifiedBy>
  <cp:revision>3</cp:revision>
  <dcterms:created xsi:type="dcterms:W3CDTF">2022-11-14T08:00:00Z</dcterms:created>
  <dcterms:modified xsi:type="dcterms:W3CDTF">2022-11-14T14:16:00Z</dcterms:modified>
</cp:coreProperties>
</file>