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E539BF">
      <w:pPr>
        <w:spacing w:after="17" w:line="232" w:lineRule="auto"/>
        <w:ind w:left="-5" w:right="-263" w:hanging="10"/>
        <w:jc w:val="left"/>
      </w:pPr>
      <w:r>
        <w:rPr>
          <w:noProof/>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638175" cy="638175"/>
            <wp:effectExtent l="0" t="0" r="9525" b="9525"/>
            <wp:wrapSquare wrapText="bothSides"/>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color w:val="181717"/>
          <w:sz w:val="16"/>
          <w:szCs w:val="16"/>
        </w:rPr>
        <w:t>印达维</w:t>
      </w:r>
      <w:r>
        <w:rPr>
          <w:rStyle w:val="translated-span"/>
          <w:color w:val="181717"/>
          <w:sz w:val="16"/>
          <w:szCs w:val="16"/>
        </w:rPr>
        <w:t>语</w:t>
      </w:r>
    </w:p>
    <w:p w:rsidR="00000000" w:rsidRDefault="00E539BF">
      <w:pPr>
        <w:spacing w:after="1111" w:line="232" w:lineRule="auto"/>
        <w:ind w:left="-5" w:right="-263" w:hanging="10"/>
        <w:jc w:val="left"/>
      </w:pPr>
      <w:r>
        <w:rPr>
          <w:rStyle w:val="translated-span"/>
          <w:color w:val="181717"/>
          <w:sz w:val="16"/>
          <w:szCs w:val="16"/>
        </w:rPr>
        <w:t>工程数学问题卷</w:t>
      </w:r>
      <w:r>
        <w:rPr>
          <w:rStyle w:val="translated-span"/>
          <w:color w:val="181717"/>
          <w:sz w:val="16"/>
          <w:szCs w:val="16"/>
        </w:rPr>
        <w:t>2020</w:t>
      </w:r>
      <w:r>
        <w:rPr>
          <w:rStyle w:val="translated-span"/>
          <w:color w:val="181717"/>
          <w:sz w:val="16"/>
          <w:szCs w:val="16"/>
        </w:rPr>
        <w:t>，文章编号</w:t>
      </w:r>
      <w:r>
        <w:rPr>
          <w:rStyle w:val="translated-span"/>
          <w:color w:val="181717"/>
          <w:sz w:val="16"/>
          <w:szCs w:val="16"/>
        </w:rPr>
        <w:t>6191537</w:t>
      </w:r>
      <w:r>
        <w:rPr>
          <w:rStyle w:val="translated-span"/>
          <w:color w:val="181717"/>
          <w:sz w:val="16"/>
          <w:szCs w:val="16"/>
        </w:rPr>
        <w:t>，</w:t>
      </w:r>
      <w:r>
        <w:rPr>
          <w:rStyle w:val="translated-span"/>
          <w:color w:val="181717"/>
          <w:sz w:val="16"/>
          <w:szCs w:val="16"/>
        </w:rPr>
        <w:t>15</w:t>
      </w:r>
      <w:r>
        <w:rPr>
          <w:rStyle w:val="translated-span"/>
          <w:color w:val="181717"/>
          <w:sz w:val="16"/>
          <w:szCs w:val="16"/>
        </w:rPr>
        <w:t>页</w:t>
      </w:r>
      <w:r>
        <w:rPr>
          <w:rStyle w:val="translated-span"/>
          <w:color w:val="181717"/>
          <w:sz w:val="16"/>
          <w:szCs w:val="16"/>
        </w:rPr>
        <w:t>https://doi.org/10.1155/2020/619153</w:t>
      </w:r>
      <w:r>
        <w:rPr>
          <w:rStyle w:val="translated-span"/>
          <w:color w:val="181717"/>
          <w:sz w:val="16"/>
          <w:szCs w:val="16"/>
        </w:rPr>
        <w:t>7</w:t>
      </w:r>
    </w:p>
    <w:p w:rsidR="00000000" w:rsidRDefault="00E539BF">
      <w:pPr>
        <w:spacing w:after="5" w:line="256" w:lineRule="auto"/>
        <w:ind w:left="8" w:firstLine="0"/>
        <w:jc w:val="left"/>
      </w:pPr>
      <w:r>
        <w:rPr>
          <w:rStyle w:val="translated-span"/>
          <w:i/>
          <w:iCs/>
          <w:sz w:val="36"/>
          <w:szCs w:val="36"/>
        </w:rPr>
        <w:t>研究文</w:t>
      </w:r>
      <w:r>
        <w:rPr>
          <w:rStyle w:val="translated-span"/>
          <w:i/>
          <w:iCs/>
          <w:sz w:val="36"/>
          <w:szCs w:val="36"/>
        </w:rPr>
        <w:t>章</w:t>
      </w:r>
    </w:p>
    <w:p w:rsidR="00000000" w:rsidRDefault="00E539BF">
      <w:pPr>
        <w:spacing w:after="0" w:line="261" w:lineRule="auto"/>
        <w:ind w:left="3" w:hanging="10"/>
        <w:jc w:val="left"/>
      </w:pPr>
      <w:r>
        <w:rPr>
          <w:rStyle w:val="translated-span"/>
          <w:b/>
          <w:bCs/>
          <w:sz w:val="36"/>
          <w:szCs w:val="36"/>
        </w:rPr>
        <w:t>Lolisa</w:t>
      </w:r>
      <w:r>
        <w:rPr>
          <w:rStyle w:val="translated-span"/>
          <w:b/>
          <w:bCs/>
          <w:sz w:val="36"/>
          <w:szCs w:val="36"/>
        </w:rPr>
        <w:t>：</w:t>
      </w:r>
      <w:r>
        <w:rPr>
          <w:rStyle w:val="translated-span"/>
          <w:b/>
          <w:bCs/>
          <w:sz w:val="36"/>
          <w:szCs w:val="36"/>
        </w:rPr>
        <w:t>Solidity</w:t>
      </w:r>
      <w:r>
        <w:rPr>
          <w:rStyle w:val="translated-span"/>
          <w:b/>
          <w:bCs/>
          <w:sz w:val="36"/>
          <w:szCs w:val="36"/>
        </w:rPr>
        <w:t>子集的形式语法和语</w:t>
      </w:r>
      <w:r>
        <w:rPr>
          <w:rStyle w:val="translated-span"/>
          <w:b/>
          <w:bCs/>
          <w:sz w:val="36"/>
          <w:szCs w:val="36"/>
        </w:rPr>
        <w:t>义</w:t>
      </w:r>
    </w:p>
    <w:p w:rsidR="00000000" w:rsidRDefault="00E539BF">
      <w:pPr>
        <w:spacing w:after="504" w:line="261" w:lineRule="auto"/>
        <w:ind w:left="3" w:hanging="10"/>
        <w:jc w:val="left"/>
      </w:pPr>
      <w:r>
        <w:rPr>
          <w:rStyle w:val="translated-span"/>
          <w:b/>
          <w:bCs/>
          <w:sz w:val="36"/>
          <w:szCs w:val="36"/>
        </w:rPr>
        <w:t>数学工具</w:t>
      </w:r>
      <w:r>
        <w:rPr>
          <w:rStyle w:val="translated-span"/>
          <w:b/>
          <w:bCs/>
          <w:sz w:val="36"/>
          <w:szCs w:val="36"/>
        </w:rPr>
        <w:t>Coq</w:t>
      </w:r>
      <w:r>
        <w:rPr>
          <w:rStyle w:val="translated-span"/>
          <w:b/>
          <w:bCs/>
          <w:sz w:val="36"/>
          <w:szCs w:val="36"/>
        </w:rPr>
        <w:t>中的程序设计语</w:t>
      </w:r>
      <w:r>
        <w:rPr>
          <w:rStyle w:val="translated-span"/>
          <w:b/>
          <w:bCs/>
          <w:sz w:val="36"/>
          <w:szCs w:val="36"/>
        </w:rPr>
        <w:t>言</w:t>
      </w:r>
    </w:p>
    <w:p w:rsidR="00000000" w:rsidRDefault="00E539BF">
      <w:pPr>
        <w:pStyle w:val="1"/>
        <w:ind w:left="0" w:right="31" w:firstLine="0"/>
      </w:pPr>
      <w:r>
        <w:rPr>
          <w:rStyle w:val="translated-span"/>
        </w:rPr>
        <w:t>郑</w:t>
      </w:r>
      <w:r>
        <w:rPr>
          <w:rStyle w:val="translated-span"/>
        </w:rPr>
        <w:t>阳</w:t>
      </w:r>
      <w:r>
        <w:rPr>
          <w:noProof/>
          <w:sz w:val="22"/>
          <w:szCs w:val="22"/>
        </w:rPr>
        <w:drawing>
          <wp:inline distT="0" distB="0" distL="0" distR="0">
            <wp:extent cx="133350" cy="133350"/>
            <wp:effectExtent l="0" t="0" r="0" b="0"/>
            <wp:docPr id="1" name="Group 51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51303"/>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Pr>
          <w:rStyle w:val="translated-span"/>
        </w:rPr>
        <w:t>还有杭</w:t>
      </w:r>
      <w:r>
        <w:rPr>
          <w:rStyle w:val="translated-span"/>
        </w:rPr>
        <w:t>雷</w:t>
      </w:r>
    </w:p>
    <w:p w:rsidR="00000000" w:rsidRDefault="00E539BF">
      <w:pPr>
        <w:spacing w:after="170" w:line="228" w:lineRule="auto"/>
        <w:ind w:left="725" w:right="1164" w:firstLine="0"/>
        <w:jc w:val="left"/>
      </w:pPr>
      <w:r>
        <w:rPr>
          <w:rStyle w:val="translated-span"/>
          <w:i/>
          <w:iCs/>
          <w:sz w:val="18"/>
          <w:szCs w:val="18"/>
        </w:rPr>
        <w:t>中国电子科技大学信息与软件工程学院，成都市建设北路</w:t>
      </w:r>
      <w:r>
        <w:rPr>
          <w:rStyle w:val="translated-span"/>
          <w:i/>
          <w:iCs/>
          <w:sz w:val="18"/>
          <w:szCs w:val="18"/>
        </w:rPr>
        <w:t>2</w:t>
      </w:r>
      <w:r>
        <w:rPr>
          <w:rStyle w:val="translated-span"/>
          <w:i/>
          <w:iCs/>
          <w:sz w:val="18"/>
          <w:szCs w:val="18"/>
        </w:rPr>
        <w:t>段</w:t>
      </w:r>
      <w:r>
        <w:rPr>
          <w:rStyle w:val="translated-span"/>
          <w:i/>
          <w:iCs/>
          <w:sz w:val="18"/>
          <w:szCs w:val="18"/>
        </w:rPr>
        <w:t>4</w:t>
      </w:r>
      <w:r>
        <w:rPr>
          <w:rStyle w:val="translated-span"/>
          <w:i/>
          <w:iCs/>
          <w:sz w:val="18"/>
          <w:szCs w:val="18"/>
        </w:rPr>
        <w:t>号，邮编：</w:t>
      </w:r>
      <w:r>
        <w:rPr>
          <w:rStyle w:val="translated-span"/>
          <w:i/>
          <w:iCs/>
          <w:sz w:val="18"/>
          <w:szCs w:val="18"/>
        </w:rPr>
        <w:t>61005</w:t>
      </w:r>
      <w:r>
        <w:rPr>
          <w:rStyle w:val="translated-span"/>
          <w:i/>
          <w:iCs/>
          <w:sz w:val="18"/>
          <w:szCs w:val="18"/>
        </w:rPr>
        <w:t>4</w:t>
      </w:r>
    </w:p>
    <w:p w:rsidR="00000000" w:rsidRDefault="00E539BF">
      <w:pPr>
        <w:spacing w:after="172" w:line="244" w:lineRule="auto"/>
        <w:ind w:left="735" w:hanging="10"/>
      </w:pPr>
      <w:r>
        <w:rPr>
          <w:rStyle w:val="translated-span"/>
          <w:sz w:val="18"/>
          <w:szCs w:val="18"/>
        </w:rPr>
        <w:t>通信地址应为郑阳</w:t>
      </w:r>
      <w:r>
        <w:rPr>
          <w:rStyle w:val="translated-span"/>
          <w:sz w:val="18"/>
          <w:szCs w:val="18"/>
        </w:rPr>
        <w:t>；</w:t>
      </w:r>
      <w:r>
        <w:rPr>
          <w:rStyle w:val="translated-span"/>
          <w:sz w:val="18"/>
          <w:szCs w:val="18"/>
        </w:rPr>
        <w:t>zhengyang@std.uestc.edu.c</w:t>
      </w:r>
      <w:r>
        <w:rPr>
          <w:rStyle w:val="translated-span"/>
          <w:sz w:val="18"/>
          <w:szCs w:val="18"/>
        </w:rPr>
        <w:t>n</w:t>
      </w:r>
    </w:p>
    <w:p w:rsidR="00000000" w:rsidRDefault="00E539BF">
      <w:pPr>
        <w:spacing w:after="157" w:line="256" w:lineRule="auto"/>
        <w:ind w:left="725" w:firstLine="0"/>
        <w:jc w:val="left"/>
      </w:pPr>
      <w:r>
        <w:rPr>
          <w:rStyle w:val="translated-span"/>
          <w:sz w:val="18"/>
          <w:szCs w:val="18"/>
        </w:rPr>
        <w:t>2020</w:t>
      </w:r>
      <w:r>
        <w:rPr>
          <w:rStyle w:val="translated-span"/>
          <w:sz w:val="18"/>
          <w:szCs w:val="18"/>
        </w:rPr>
        <w:t>年</w:t>
      </w:r>
      <w:r>
        <w:rPr>
          <w:rStyle w:val="translated-span"/>
          <w:sz w:val="18"/>
          <w:szCs w:val="18"/>
        </w:rPr>
        <w:t>8</w:t>
      </w:r>
      <w:r>
        <w:rPr>
          <w:rStyle w:val="translated-span"/>
          <w:sz w:val="18"/>
          <w:szCs w:val="18"/>
        </w:rPr>
        <w:t>月</w:t>
      </w:r>
      <w:r>
        <w:rPr>
          <w:rStyle w:val="translated-span"/>
          <w:sz w:val="18"/>
          <w:szCs w:val="18"/>
        </w:rPr>
        <w:t>5</w:t>
      </w:r>
      <w:r>
        <w:rPr>
          <w:rStyle w:val="translated-span"/>
          <w:sz w:val="18"/>
          <w:szCs w:val="18"/>
        </w:rPr>
        <w:t>日收到</w:t>
      </w:r>
      <w:r>
        <w:rPr>
          <w:rStyle w:val="translated-span"/>
          <w:sz w:val="18"/>
          <w:szCs w:val="18"/>
        </w:rPr>
        <w:t>；</w:t>
      </w:r>
      <w:r>
        <w:rPr>
          <w:rStyle w:val="translated-span"/>
          <w:sz w:val="18"/>
          <w:szCs w:val="18"/>
        </w:rPr>
        <w:t>2020</w:t>
      </w:r>
      <w:r>
        <w:rPr>
          <w:rStyle w:val="translated-span"/>
          <w:sz w:val="18"/>
          <w:szCs w:val="18"/>
        </w:rPr>
        <w:t>年</w:t>
      </w:r>
      <w:r>
        <w:rPr>
          <w:rStyle w:val="translated-span"/>
          <w:sz w:val="18"/>
          <w:szCs w:val="18"/>
        </w:rPr>
        <w:t>11</w:t>
      </w:r>
      <w:r>
        <w:rPr>
          <w:rStyle w:val="translated-span"/>
          <w:sz w:val="18"/>
          <w:szCs w:val="18"/>
        </w:rPr>
        <w:t>月</w:t>
      </w:r>
      <w:r>
        <w:rPr>
          <w:rStyle w:val="translated-span"/>
          <w:sz w:val="18"/>
          <w:szCs w:val="18"/>
        </w:rPr>
        <w:t>11</w:t>
      </w:r>
      <w:r>
        <w:rPr>
          <w:rStyle w:val="translated-span"/>
          <w:sz w:val="18"/>
          <w:szCs w:val="18"/>
        </w:rPr>
        <w:t>日修订</w:t>
      </w:r>
      <w:r>
        <w:rPr>
          <w:rStyle w:val="translated-span"/>
          <w:sz w:val="18"/>
          <w:szCs w:val="18"/>
        </w:rPr>
        <w:t>；</w:t>
      </w:r>
      <w:r>
        <w:rPr>
          <w:rStyle w:val="translated-span"/>
          <w:sz w:val="18"/>
          <w:szCs w:val="18"/>
        </w:rPr>
        <w:t>接受日期：</w:t>
      </w:r>
      <w:r>
        <w:rPr>
          <w:rStyle w:val="translated-span"/>
          <w:sz w:val="18"/>
          <w:szCs w:val="18"/>
        </w:rPr>
        <w:t>2020</w:t>
      </w:r>
      <w:r>
        <w:rPr>
          <w:rStyle w:val="translated-span"/>
          <w:sz w:val="18"/>
          <w:szCs w:val="18"/>
        </w:rPr>
        <w:t>年</w:t>
      </w:r>
      <w:r>
        <w:rPr>
          <w:rStyle w:val="translated-span"/>
          <w:sz w:val="18"/>
          <w:szCs w:val="18"/>
        </w:rPr>
        <w:t>11</w:t>
      </w:r>
      <w:r>
        <w:rPr>
          <w:rStyle w:val="translated-span"/>
          <w:sz w:val="18"/>
          <w:szCs w:val="18"/>
        </w:rPr>
        <w:t>月</w:t>
      </w:r>
      <w:r>
        <w:rPr>
          <w:rStyle w:val="translated-span"/>
          <w:sz w:val="18"/>
          <w:szCs w:val="18"/>
        </w:rPr>
        <w:t>17</w:t>
      </w:r>
      <w:r>
        <w:rPr>
          <w:rStyle w:val="translated-span"/>
          <w:sz w:val="18"/>
          <w:szCs w:val="18"/>
        </w:rPr>
        <w:t>日</w:t>
      </w:r>
      <w:r>
        <w:rPr>
          <w:rStyle w:val="translated-span"/>
          <w:sz w:val="18"/>
          <w:szCs w:val="18"/>
        </w:rPr>
        <w:t>；</w:t>
      </w:r>
      <w:r>
        <w:rPr>
          <w:rStyle w:val="translated-span"/>
          <w:sz w:val="18"/>
          <w:szCs w:val="18"/>
        </w:rPr>
        <w:t>2020</w:t>
      </w:r>
      <w:r>
        <w:rPr>
          <w:rStyle w:val="translated-span"/>
          <w:sz w:val="18"/>
          <w:szCs w:val="18"/>
        </w:rPr>
        <w:t>年</w:t>
      </w:r>
      <w:r>
        <w:rPr>
          <w:rStyle w:val="translated-span"/>
          <w:sz w:val="18"/>
          <w:szCs w:val="18"/>
        </w:rPr>
        <w:t>12</w:t>
      </w:r>
      <w:r>
        <w:rPr>
          <w:rStyle w:val="translated-span"/>
          <w:sz w:val="18"/>
          <w:szCs w:val="18"/>
        </w:rPr>
        <w:t>月</w:t>
      </w:r>
      <w:r>
        <w:rPr>
          <w:rStyle w:val="translated-span"/>
          <w:sz w:val="18"/>
          <w:szCs w:val="18"/>
        </w:rPr>
        <w:t>1</w:t>
      </w:r>
      <w:r>
        <w:rPr>
          <w:rStyle w:val="translated-span"/>
          <w:sz w:val="18"/>
          <w:szCs w:val="18"/>
        </w:rPr>
        <w:t>日出</w:t>
      </w:r>
      <w:r>
        <w:rPr>
          <w:rStyle w:val="translated-span"/>
          <w:sz w:val="18"/>
          <w:szCs w:val="18"/>
        </w:rPr>
        <w:t>版</w:t>
      </w:r>
    </w:p>
    <w:p w:rsidR="00000000" w:rsidRDefault="00E539BF">
      <w:pPr>
        <w:spacing w:after="167" w:line="244" w:lineRule="auto"/>
        <w:ind w:left="735" w:hanging="10"/>
      </w:pPr>
      <w:r>
        <w:rPr>
          <w:rStyle w:val="translated-span"/>
          <w:sz w:val="18"/>
          <w:szCs w:val="18"/>
        </w:rPr>
        <w:t>学术编辑：</w:t>
      </w:r>
      <w:r>
        <w:rPr>
          <w:rStyle w:val="translated-span"/>
          <w:sz w:val="18"/>
          <w:szCs w:val="18"/>
        </w:rPr>
        <w:t>Mohamed Shaa</w:t>
      </w:r>
      <w:r>
        <w:rPr>
          <w:rStyle w:val="translated-span"/>
          <w:sz w:val="18"/>
          <w:szCs w:val="18"/>
        </w:rPr>
        <w:t>t</w:t>
      </w:r>
    </w:p>
    <w:p w:rsidR="00000000" w:rsidRDefault="00E539BF">
      <w:pPr>
        <w:spacing w:after="137" w:line="244" w:lineRule="auto"/>
        <w:ind w:left="734" w:hanging="10"/>
      </w:pPr>
      <w:r>
        <w:rPr>
          <w:rStyle w:val="translated-span"/>
          <w:sz w:val="18"/>
          <w:szCs w:val="18"/>
        </w:rPr>
        <w:t>版</w:t>
      </w:r>
      <w:r>
        <w:rPr>
          <w:rStyle w:val="translated-span"/>
          <w:sz w:val="18"/>
          <w:szCs w:val="18"/>
        </w:rPr>
        <w:t>权</w:t>
      </w:r>
      <w:r>
        <w:rPr>
          <w:rStyle w:val="translated-span"/>
          <w:sz w:val="18"/>
          <w:szCs w:val="18"/>
        </w:rPr>
        <w:t>©</w:t>
      </w:r>
      <w:r>
        <w:rPr>
          <w:rStyle w:val="translated-span"/>
          <w:sz w:val="18"/>
          <w:szCs w:val="18"/>
        </w:rPr>
        <w:t xml:space="preserve"> </w:t>
      </w:r>
      <w:r>
        <w:rPr>
          <w:rStyle w:val="translated-span"/>
          <w:sz w:val="18"/>
          <w:szCs w:val="18"/>
        </w:rPr>
        <w:t>2020</w:t>
      </w:r>
      <w:r>
        <w:rPr>
          <w:rStyle w:val="translated-span"/>
          <w:sz w:val="18"/>
          <w:szCs w:val="18"/>
        </w:rPr>
        <w:t>郑阳和杭雷</w:t>
      </w:r>
      <w:r>
        <w:rPr>
          <w:rStyle w:val="translated-span"/>
          <w:sz w:val="18"/>
          <w:szCs w:val="18"/>
        </w:rPr>
        <w:t>。</w:t>
      </w:r>
      <w:r>
        <w:rPr>
          <w:rStyle w:val="translated-span"/>
          <w:sz w:val="18"/>
          <w:szCs w:val="18"/>
        </w:rPr>
        <w:t>这是一篇根据《知识共享署名许可证》发行的开放获取文章，允许在任何媒体上不受限制地使用、分发和复制，前提是原著被正确引用</w:t>
      </w:r>
      <w:r>
        <w:rPr>
          <w:rStyle w:val="translated-span"/>
          <w:sz w:val="18"/>
          <w:szCs w:val="18"/>
        </w:rPr>
        <w:t>。</w:t>
      </w:r>
    </w:p>
    <w:p w:rsidR="00000000" w:rsidRDefault="00E539BF">
      <w:pPr>
        <w:spacing w:line="244" w:lineRule="auto"/>
        <w:ind w:left="734" w:hanging="10"/>
      </w:pPr>
      <w:r>
        <w:rPr>
          <w:rStyle w:val="translated-span"/>
          <w:sz w:val="18"/>
          <w:szCs w:val="18"/>
        </w:rPr>
        <w:t>区块链智能合约的安全性是研究者最感兴趣的新兴问题之一</w:t>
      </w:r>
      <w:r>
        <w:rPr>
          <w:rStyle w:val="translated-span"/>
          <w:sz w:val="18"/>
          <w:szCs w:val="18"/>
        </w:rPr>
        <w:t>。</w:t>
      </w:r>
      <w:r>
        <w:rPr>
          <w:rStyle w:val="translated-span"/>
          <w:sz w:val="18"/>
          <w:szCs w:val="18"/>
        </w:rPr>
        <w:t>本文提出了一种用于</w:t>
      </w:r>
      <w:r>
        <w:rPr>
          <w:rStyle w:val="translated-span"/>
          <w:sz w:val="18"/>
          <w:szCs w:val="18"/>
        </w:rPr>
        <w:t>Coq</w:t>
      </w:r>
      <w:r>
        <w:rPr>
          <w:rStyle w:val="translated-span"/>
          <w:sz w:val="18"/>
          <w:szCs w:val="18"/>
        </w:rPr>
        <w:t>中基于以太坊的智能合约形式化验证的中间规范语言</w:t>
      </w:r>
      <w:r>
        <w:rPr>
          <w:rStyle w:val="translated-span"/>
          <w:sz w:val="18"/>
          <w:szCs w:val="18"/>
        </w:rPr>
        <w:t>Lolisa</w:t>
      </w:r>
      <w:r>
        <w:rPr>
          <w:rStyle w:val="translated-span"/>
          <w:sz w:val="18"/>
          <w:szCs w:val="18"/>
        </w:rPr>
        <w:t>。</w:t>
      </w:r>
      <w:r>
        <w:rPr>
          <w:rStyle w:val="translated-span"/>
          <w:sz w:val="18"/>
          <w:szCs w:val="18"/>
        </w:rPr>
        <w:t>Lolisa</w:t>
      </w:r>
      <w:r>
        <w:rPr>
          <w:rStyle w:val="translated-span"/>
          <w:sz w:val="18"/>
          <w:szCs w:val="18"/>
        </w:rPr>
        <w:t>的正式语法和语义包含了为以太坊区块链平台开发的</w:t>
      </w:r>
      <w:r>
        <w:rPr>
          <w:rStyle w:val="translated-span"/>
          <w:sz w:val="18"/>
          <w:szCs w:val="18"/>
        </w:rPr>
        <w:t>Solidity</w:t>
      </w:r>
      <w:r>
        <w:rPr>
          <w:rStyle w:val="translated-span"/>
          <w:sz w:val="18"/>
          <w:szCs w:val="18"/>
        </w:rPr>
        <w:t>编程语言的一大部分</w:t>
      </w:r>
      <w:r>
        <w:rPr>
          <w:rStyle w:val="translated-span"/>
          <w:sz w:val="18"/>
          <w:szCs w:val="18"/>
        </w:rPr>
        <w:t>。</w:t>
      </w:r>
      <w:r>
        <w:rPr>
          <w:rStyle w:val="translated-span"/>
          <w:sz w:val="18"/>
          <w:szCs w:val="18"/>
        </w:rPr>
        <w:t>为了增强类型安全性，</w:t>
      </w:r>
      <w:r>
        <w:rPr>
          <w:rStyle w:val="translated-span"/>
          <w:sz w:val="18"/>
          <w:szCs w:val="18"/>
        </w:rPr>
        <w:t>Lolisa</w:t>
      </w:r>
      <w:r>
        <w:rPr>
          <w:rStyle w:val="translated-span"/>
          <w:sz w:val="18"/>
          <w:szCs w:val="18"/>
        </w:rPr>
        <w:t>的形式语法采用了比</w:t>
      </w:r>
      <w:r>
        <w:rPr>
          <w:rStyle w:val="translated-span"/>
          <w:sz w:val="18"/>
          <w:szCs w:val="18"/>
        </w:rPr>
        <w:t>Solidity</w:t>
      </w:r>
      <w:r>
        <w:rPr>
          <w:rStyle w:val="translated-span"/>
          <w:sz w:val="18"/>
          <w:szCs w:val="18"/>
        </w:rPr>
        <w:t>更强的静态类型系统</w:t>
      </w:r>
      <w:r>
        <w:rPr>
          <w:rStyle w:val="translated-span"/>
          <w:sz w:val="18"/>
          <w:szCs w:val="18"/>
        </w:rPr>
        <w:t>。</w:t>
      </w:r>
      <w:r>
        <w:rPr>
          <w:rStyle w:val="translated-span"/>
          <w:sz w:val="18"/>
          <w:szCs w:val="18"/>
        </w:rPr>
        <w:t>此外，</w:t>
      </w:r>
      <w:r>
        <w:rPr>
          <w:rStyle w:val="translated-span"/>
          <w:sz w:val="18"/>
          <w:szCs w:val="18"/>
        </w:rPr>
        <w:t>Lolis</w:t>
      </w:r>
      <w:r>
        <w:rPr>
          <w:rStyle w:val="translated-span"/>
          <w:sz w:val="18"/>
          <w:szCs w:val="18"/>
        </w:rPr>
        <w:t>a</w:t>
      </w:r>
      <w:r>
        <w:rPr>
          <w:rStyle w:val="translated-span"/>
          <w:sz w:val="18"/>
          <w:szCs w:val="18"/>
        </w:rPr>
        <w:t>还包含了大量稳定语法组件以及通用编程语言特性</w:t>
      </w:r>
      <w:r>
        <w:rPr>
          <w:rStyle w:val="translated-span"/>
          <w:sz w:val="18"/>
          <w:szCs w:val="18"/>
        </w:rPr>
        <w:t>。</w:t>
      </w:r>
      <w:r>
        <w:rPr>
          <w:rStyle w:val="translated-span"/>
          <w:sz w:val="18"/>
          <w:szCs w:val="18"/>
        </w:rPr>
        <w:t>因此，</w:t>
      </w:r>
      <w:r>
        <w:rPr>
          <w:rStyle w:val="translated-span"/>
          <w:sz w:val="18"/>
          <w:szCs w:val="18"/>
        </w:rPr>
        <w:t>Solidity</w:t>
      </w:r>
      <w:r>
        <w:rPr>
          <w:rStyle w:val="translated-span"/>
          <w:sz w:val="18"/>
          <w:szCs w:val="18"/>
        </w:rPr>
        <w:t>程序可以通过逐行对应直接翻译成</w:t>
      </w:r>
      <w:r>
        <w:rPr>
          <w:rStyle w:val="translated-span"/>
          <w:sz w:val="18"/>
          <w:szCs w:val="18"/>
        </w:rPr>
        <w:t>Lolisa</w:t>
      </w:r>
      <w:r>
        <w:rPr>
          <w:rStyle w:val="translated-span"/>
          <w:sz w:val="18"/>
          <w:szCs w:val="18"/>
        </w:rPr>
        <w:t>。</w:t>
      </w:r>
      <w:r>
        <w:rPr>
          <w:rStyle w:val="translated-span"/>
          <w:sz w:val="18"/>
          <w:szCs w:val="18"/>
        </w:rPr>
        <w:t>Lolisa</w:t>
      </w:r>
      <w:r>
        <w:rPr>
          <w:rStyle w:val="translated-span"/>
          <w:sz w:val="18"/>
          <w:szCs w:val="18"/>
        </w:rPr>
        <w:t>本质上是可推广的，可以扩展到其他编程语言</w:t>
      </w:r>
      <w:r>
        <w:rPr>
          <w:rStyle w:val="translated-span"/>
          <w:sz w:val="18"/>
          <w:szCs w:val="18"/>
        </w:rPr>
        <w:t>。</w:t>
      </w:r>
      <w:r>
        <w:rPr>
          <w:rStyle w:val="translated-span"/>
          <w:sz w:val="18"/>
          <w:szCs w:val="18"/>
        </w:rPr>
        <w:t>最后，将</w:t>
      </w:r>
      <w:r>
        <w:rPr>
          <w:rStyle w:val="translated-span"/>
          <w:sz w:val="18"/>
          <w:szCs w:val="18"/>
        </w:rPr>
        <w:t>Lolisa</w:t>
      </w:r>
      <w:r>
        <w:rPr>
          <w:rStyle w:val="translated-span"/>
          <w:sz w:val="18"/>
          <w:szCs w:val="18"/>
        </w:rPr>
        <w:t>的语法和语义封装为数学工具</w:t>
      </w:r>
      <w:r>
        <w:rPr>
          <w:rStyle w:val="translated-span"/>
          <w:sz w:val="18"/>
          <w:szCs w:val="18"/>
        </w:rPr>
        <w:t>Coq</w:t>
      </w:r>
      <w:r>
        <w:rPr>
          <w:rStyle w:val="translated-span"/>
          <w:sz w:val="18"/>
          <w:szCs w:val="18"/>
        </w:rPr>
        <w:t>的解释器</w:t>
      </w:r>
      <w:r>
        <w:rPr>
          <w:rStyle w:val="translated-span"/>
          <w:sz w:val="18"/>
          <w:szCs w:val="18"/>
        </w:rPr>
        <w:t>。</w:t>
      </w:r>
      <w:r>
        <w:rPr>
          <w:rStyle w:val="translated-span"/>
          <w:sz w:val="18"/>
          <w:szCs w:val="18"/>
        </w:rPr>
        <w:t>因此，用</w:t>
      </w:r>
      <w:r>
        <w:rPr>
          <w:rStyle w:val="translated-span"/>
          <w:sz w:val="18"/>
          <w:szCs w:val="18"/>
        </w:rPr>
        <w:t>Lolisa</w:t>
      </w:r>
      <w:r>
        <w:rPr>
          <w:rStyle w:val="translated-span"/>
          <w:sz w:val="18"/>
          <w:szCs w:val="18"/>
        </w:rPr>
        <w:t>编写的智能合约可以象征性</w:t>
      </w:r>
      <w:r>
        <w:rPr>
          <w:rStyle w:val="translated-span"/>
          <w:sz w:val="18"/>
          <w:szCs w:val="18"/>
        </w:rPr>
        <w:t>地</w:t>
      </w:r>
    </w:p>
    <w:p w:rsidR="00000000" w:rsidRDefault="00E539BF">
      <w:pPr>
        <w:spacing w:after="0" w:line="240" w:lineRule="auto"/>
        <w:ind w:firstLine="0"/>
        <w:jc w:val="left"/>
        <w:rPr>
          <w:rFonts w:ascii="宋体" w:hAnsi="宋体"/>
          <w:color w:val="auto"/>
          <w:sz w:val="24"/>
          <w:szCs w:val="24"/>
        </w:rPr>
      </w:pPr>
    </w:p>
    <w:p w:rsidR="00000000" w:rsidRDefault="00E539BF">
      <w:pPr>
        <w:spacing w:after="834" w:line="244" w:lineRule="auto"/>
        <w:ind w:left="727" w:hanging="10"/>
        <w:rPr>
          <w:rFonts w:hint="eastAsia"/>
        </w:rPr>
      </w:pPr>
      <w:r>
        <w:rPr>
          <w:rStyle w:val="translated-span"/>
          <w:sz w:val="18"/>
          <w:szCs w:val="18"/>
        </w:rPr>
        <w:t>在</w:t>
      </w:r>
      <w:r>
        <w:rPr>
          <w:rStyle w:val="translated-span"/>
          <w:sz w:val="18"/>
          <w:szCs w:val="18"/>
        </w:rPr>
        <w:t>Coq</w:t>
      </w:r>
      <w:r>
        <w:rPr>
          <w:rStyle w:val="translated-span"/>
          <w:sz w:val="18"/>
          <w:szCs w:val="18"/>
        </w:rPr>
        <w:t>中执行和验证</w:t>
      </w:r>
      <w:r>
        <w:rPr>
          <w:rStyle w:val="translated-span"/>
          <w:sz w:val="18"/>
          <w:szCs w:val="18"/>
        </w:rPr>
        <w:t>。</w:t>
      </w:r>
    </w:p>
    <w:p w:rsidR="00000000" w:rsidRDefault="00E539BF">
      <w:pPr>
        <w:pStyle w:val="1"/>
        <w:ind w:left="215" w:right="31" w:hanging="230"/>
      </w:pPr>
      <w:r>
        <w:t>1.</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介</w:t>
      </w:r>
      <w:r>
        <w:rPr>
          <w:rStyle w:val="translated-span"/>
        </w:rPr>
        <w:t>绍</w:t>
      </w:r>
    </w:p>
    <w:p w:rsidR="00000000" w:rsidRDefault="00E539BF">
      <w:pPr>
        <w:ind w:left="-15" w:firstLine="0"/>
      </w:pPr>
      <w:r>
        <w:rPr>
          <w:rStyle w:val="translated-span"/>
        </w:rPr>
        <w:t>区块链平台</w:t>
      </w:r>
      <w:r>
        <w:rPr>
          <w:rStyle w:val="translated-span"/>
        </w:rPr>
        <w:t>[1]</w:t>
      </w:r>
      <w:r>
        <w:rPr>
          <w:rStyle w:val="translated-span"/>
        </w:rPr>
        <w:t>是新兴技术之一，旨在解决各种不同的问题，例如与加密货币</w:t>
      </w:r>
      <w:r>
        <w:rPr>
          <w:rStyle w:val="translated-span"/>
        </w:rPr>
        <w:t>[2]</w:t>
      </w:r>
      <w:r>
        <w:rPr>
          <w:rStyle w:val="translated-span"/>
        </w:rPr>
        <w:t>和分布式存储</w:t>
      </w:r>
      <w:r>
        <w:rPr>
          <w:rStyle w:val="translated-span"/>
        </w:rPr>
        <w:t>[3]</w:t>
      </w:r>
      <w:r>
        <w:rPr>
          <w:rStyle w:val="translated-span"/>
        </w:rPr>
        <w:t>相关的问题</w:t>
      </w:r>
      <w:r>
        <w:rPr>
          <w:rStyle w:val="translated-span"/>
        </w:rPr>
        <w:t>。</w:t>
      </w:r>
      <w:r>
        <w:rPr>
          <w:rStyle w:val="translated-span"/>
        </w:rPr>
        <w:t>目前，这项技术已引起金融界的兴趣</w:t>
      </w:r>
      <w:r>
        <w:rPr>
          <w:rStyle w:val="translated-span"/>
        </w:rPr>
        <w:t>[4]</w:t>
      </w:r>
      <w:r>
        <w:rPr>
          <w:rStyle w:val="translated-span"/>
        </w:rPr>
        <w:t>。</w:t>
      </w:r>
      <w:r>
        <w:rPr>
          <w:rStyle w:val="translated-span"/>
        </w:rPr>
        <w:t>以太坊是应用最广泛的区块链系统之一</w:t>
      </w:r>
      <w:r>
        <w:rPr>
          <w:rStyle w:val="translated-span"/>
        </w:rPr>
        <w:t>。</w:t>
      </w:r>
      <w:r>
        <w:rPr>
          <w:rStyle w:val="translated-span"/>
        </w:rPr>
        <w:t>以太坊最</w:t>
      </w:r>
      <w:r>
        <w:rPr>
          <w:rStyle w:val="translated-span"/>
        </w:rPr>
        <w:t>重要的特性之一是它实现了一种非常灵活的通用图灵完整编程语言，称为</w:t>
      </w:r>
      <w:r>
        <w:rPr>
          <w:rStyle w:val="translated-span"/>
        </w:rPr>
        <w:t>Solidity[5]</w:t>
      </w:r>
      <w:r>
        <w:rPr>
          <w:rStyle w:val="translated-span"/>
        </w:rPr>
        <w:t>。</w:t>
      </w:r>
      <w:r>
        <w:rPr>
          <w:rStyle w:val="translated-span"/>
        </w:rPr>
        <w:t>这允许开发任意应用程序和脚本，这些应用程序和脚本可以在以太坊虚拟机（</w:t>
      </w:r>
      <w:r>
        <w:rPr>
          <w:rStyle w:val="translated-span"/>
        </w:rPr>
        <w:t>EVM</w:t>
      </w:r>
      <w:r>
        <w:rPr>
          <w:rStyle w:val="translated-span"/>
        </w:rPr>
        <w:t>）表示的虚拟运行时环境中执行，以自动执行区块链事务</w:t>
      </w:r>
      <w:r>
        <w:rPr>
          <w:rStyle w:val="translated-span"/>
        </w:rPr>
        <w:t>。</w:t>
      </w:r>
      <w:r>
        <w:rPr>
          <w:rStyle w:val="translated-span"/>
        </w:rPr>
        <w:t>这些应用程序和脚本（即程序）统称为智能合约，已广泛应用于许多关键领域，如医疗</w:t>
      </w:r>
      <w:r>
        <w:rPr>
          <w:rStyle w:val="translated-span"/>
        </w:rPr>
        <w:t>[6]</w:t>
      </w:r>
      <w:r>
        <w:rPr>
          <w:rStyle w:val="translated-span"/>
        </w:rPr>
        <w:t>和金融领域</w:t>
      </w:r>
      <w:r>
        <w:rPr>
          <w:rStyle w:val="translated-span"/>
        </w:rPr>
        <w:t>。</w:t>
      </w:r>
      <w:r>
        <w:rPr>
          <w:rStyle w:val="translated-span"/>
        </w:rPr>
        <w:t>智能合约的使用越来越多，导致对其安全性的审查也越来越严格</w:t>
      </w:r>
      <w:r>
        <w:rPr>
          <w:rStyle w:val="translated-span"/>
        </w:rPr>
        <w:t>。</w:t>
      </w:r>
      <w:r>
        <w:rPr>
          <w:rStyle w:val="translated-span"/>
        </w:rPr>
        <w:t>智能合约可以包含特定的属性（即</w:t>
      </w:r>
      <w:r>
        <w:rPr>
          <w:rStyle w:val="translated-span"/>
        </w:rPr>
        <w:t>bug</w:t>
      </w:r>
      <w:r>
        <w:rPr>
          <w:rStyle w:val="translated-span"/>
        </w:rPr>
        <w:t>），使它们容易受到蓄意攻击，从而导致直接经济损失</w:t>
      </w:r>
      <w:r>
        <w:rPr>
          <w:rStyle w:val="translated-span"/>
        </w:rPr>
        <w:t>。</w:t>
      </w:r>
      <w:r>
        <w:rPr>
          <w:rStyle w:val="translated-span"/>
        </w:rPr>
        <w:t>一些针对智能合约的最大攻击是众所周知的，例如针对分散自治组织</w:t>
      </w:r>
      <w:r>
        <w:rPr>
          <w:rStyle w:val="translated-span"/>
        </w:rPr>
        <w:t>（</w:t>
      </w:r>
      <w:r>
        <w:rPr>
          <w:rStyle w:val="translated-span"/>
        </w:rPr>
        <w:t>DAO</w:t>
      </w:r>
      <w:r>
        <w:rPr>
          <w:rStyle w:val="translated-span"/>
        </w:rPr>
        <w:t>）和平价钱包</w:t>
      </w:r>
      <w:r>
        <w:rPr>
          <w:rStyle w:val="translated-span"/>
        </w:rPr>
        <w:t>[7]</w:t>
      </w:r>
      <w:r>
        <w:rPr>
          <w:rStyle w:val="translated-span"/>
        </w:rPr>
        <w:t>合约的攻击</w:t>
      </w:r>
      <w:r>
        <w:rPr>
          <w:rStyle w:val="translated-span"/>
        </w:rPr>
        <w:t>。</w:t>
      </w:r>
      <w:r>
        <w:rPr>
          <w:rStyle w:val="translated-span"/>
        </w:rPr>
        <w:t>事实上，智能合约中存在许多种类的细微缺陷，从事务排序依赖到错误处理的异常</w:t>
      </w:r>
      <w:r>
        <w:rPr>
          <w:rStyle w:val="translated-span"/>
        </w:rPr>
        <w:t>[8]</w:t>
      </w:r>
      <w:r>
        <w:rPr>
          <w:rStyle w:val="translated-span"/>
        </w:rPr>
        <w:t>。</w:t>
      </w:r>
    </w:p>
    <w:p w:rsidR="00000000" w:rsidRDefault="00E539BF">
      <w:pPr>
        <w:ind w:left="-15"/>
      </w:pPr>
      <w:r>
        <w:rPr>
          <w:rStyle w:val="translated-span"/>
        </w:rPr>
        <w:t>本文利用了我们过去的工作，为</w:t>
      </w:r>
      <w:r>
        <w:rPr>
          <w:rStyle w:val="translated-span"/>
        </w:rPr>
        <w:t>Solidity</w:t>
      </w:r>
      <w:r>
        <w:rPr>
          <w:rStyle w:val="translated-span"/>
        </w:rPr>
        <w:t>版本</w:t>
      </w:r>
      <w:r>
        <w:rPr>
          <w:rStyle w:val="translated-span"/>
        </w:rPr>
        <w:t>0.4</w:t>
      </w:r>
      <w:r>
        <w:rPr>
          <w:rStyle w:val="translated-span"/>
        </w:rPr>
        <w:t>的一大部分定义了形式语法和操作语义</w:t>
      </w:r>
      <w:r>
        <w:rPr>
          <w:rStyle w:val="translated-span"/>
        </w:rPr>
        <w:t>。</w:t>
      </w:r>
      <w:r>
        <w:rPr>
          <w:rStyle w:val="translated-span"/>
        </w:rPr>
        <w:t>此子集在本文中表示为</w:t>
      </w:r>
      <w:r>
        <w:rPr>
          <w:rStyle w:val="translated-span"/>
        </w:rPr>
        <w:t>Lolisa</w:t>
      </w:r>
      <w:r>
        <w:rPr>
          <w:rStyle w:val="translated-span"/>
        </w:rPr>
        <w:t>，并具有以下特征</w:t>
      </w:r>
      <w:r>
        <w:rPr>
          <w:rStyle w:val="translated-span"/>
        </w:rPr>
        <w:t>。</w:t>
      </w:r>
    </w:p>
    <w:p w:rsidR="00000000" w:rsidRDefault="00E539BF">
      <w:pPr>
        <w:ind w:left="-15"/>
      </w:pPr>
      <w:r>
        <w:rPr>
          <w:rStyle w:val="translated-span"/>
          <w:i/>
          <w:iCs/>
        </w:rPr>
        <w:t>一致</w:t>
      </w:r>
      <w:r>
        <w:rPr>
          <w:rStyle w:val="translated-span"/>
          <w:i/>
          <w:iCs/>
        </w:rPr>
        <w:t>性</w:t>
      </w:r>
      <w:r>
        <w:rPr>
          <w:rStyle w:val="translated-span"/>
        </w:rPr>
        <w:t>根据</w:t>
      </w:r>
      <w:r>
        <w:rPr>
          <w:rStyle w:val="translated-span"/>
        </w:rPr>
        <w:t>Solidity</w:t>
      </w:r>
      <w:r>
        <w:rPr>
          <w:rStyle w:val="translated-span"/>
        </w:rPr>
        <w:t>文档，</w:t>
      </w:r>
      <w:r>
        <w:rPr>
          <w:rStyle w:val="translated-span"/>
        </w:rPr>
        <w:t>Lolisa</w:t>
      </w:r>
      <w:r>
        <w:rPr>
          <w:rStyle w:val="translated-span"/>
        </w:rPr>
        <w:t>将大多数</w:t>
      </w:r>
      <w:r>
        <w:rPr>
          <w:rStyle w:val="translated-span"/>
        </w:rPr>
        <w:t>Solidity</w:t>
      </w:r>
      <w:r>
        <w:rPr>
          <w:rStyle w:val="translated-span"/>
        </w:rPr>
        <w:t>类型、操作符和机制形式化</w:t>
      </w:r>
      <w:r>
        <w:rPr>
          <w:rStyle w:val="translated-span"/>
        </w:rPr>
        <w:t>。</w:t>
      </w:r>
      <w:r>
        <w:rPr>
          <w:rStyle w:val="translated-span"/>
        </w:rPr>
        <w:t>因此，用</w:t>
      </w:r>
      <w:r>
        <w:rPr>
          <w:rStyle w:val="translated-span"/>
        </w:rPr>
        <w:t>Solidity</w:t>
      </w:r>
      <w:r>
        <w:rPr>
          <w:rStyle w:val="translated-span"/>
        </w:rPr>
        <w:t>编写的程序可以被翻译成</w:t>
      </w:r>
      <w:r>
        <w:rPr>
          <w:rStyle w:val="translated-span"/>
        </w:rPr>
        <w:t>Lolisa</w:t>
      </w:r>
      <w:r>
        <w:rPr>
          <w:rStyle w:val="translated-span"/>
        </w:rPr>
        <w:t>，反之亦然，一行一行地对应，而无需重建或抽象，这些操作会对一致性产生负面影响</w:t>
      </w:r>
      <w:r>
        <w:rPr>
          <w:rStyle w:val="translated-span"/>
        </w:rPr>
        <w:t>。</w:t>
      </w:r>
    </w:p>
    <w:p w:rsidR="00000000" w:rsidRDefault="00E539BF">
      <w:pPr>
        <w:ind w:left="-15"/>
      </w:pPr>
      <w:r>
        <w:rPr>
          <w:rStyle w:val="translated-span"/>
          <w:i/>
          <w:iCs/>
        </w:rPr>
        <w:t>静态式系</w:t>
      </w:r>
      <w:r>
        <w:rPr>
          <w:rStyle w:val="translated-span"/>
          <w:i/>
          <w:iCs/>
        </w:rPr>
        <w:t>统</w:t>
      </w:r>
      <w:r>
        <w:rPr>
          <w:rStyle w:val="translated-span"/>
        </w:rPr>
        <w:t>Loli</w:t>
      </w:r>
      <w:r>
        <w:rPr>
          <w:rStyle w:val="translated-span"/>
        </w:rPr>
        <w:t>sa</w:t>
      </w:r>
      <w:r>
        <w:rPr>
          <w:rStyle w:val="translated-span"/>
        </w:rPr>
        <w:t>中的形式语法是使用广义代数数据类型（</w:t>
      </w:r>
      <w:r>
        <w:rPr>
          <w:rStyle w:val="translated-span"/>
        </w:rPr>
        <w:t>GADTs</w:t>
      </w:r>
      <w:r>
        <w:rPr>
          <w:rStyle w:val="translated-span"/>
        </w:rPr>
        <w:t>）</w:t>
      </w:r>
      <w:r>
        <w:rPr>
          <w:rStyle w:val="translated-span"/>
        </w:rPr>
        <w:t>[9]</w:t>
      </w:r>
      <w:r>
        <w:rPr>
          <w:rStyle w:val="translated-span"/>
        </w:rPr>
        <w:t>定义的，它将静态类型注释赋予</w:t>
      </w:r>
      <w:r>
        <w:rPr>
          <w:rStyle w:val="translated-span"/>
        </w:rPr>
        <w:t>Lolisa</w:t>
      </w:r>
      <w:r>
        <w:rPr>
          <w:rStyle w:val="translated-span"/>
        </w:rPr>
        <w:t>的所有值和表达式</w:t>
      </w:r>
      <w:r>
        <w:rPr>
          <w:rStyle w:val="translated-span"/>
        </w:rPr>
        <w:t>。</w:t>
      </w:r>
      <w:r>
        <w:rPr>
          <w:rStyle w:val="translated-span"/>
        </w:rPr>
        <w:t>这样，</w:t>
      </w:r>
      <w:r>
        <w:rPr>
          <w:rStyle w:val="translated-span"/>
        </w:rPr>
        <w:t>Lolisa</w:t>
      </w:r>
      <w:r>
        <w:rPr>
          <w:rStyle w:val="translated-span"/>
        </w:rPr>
        <w:t>在检查程序结构方面有一个比</w:t>
      </w:r>
      <w:r>
        <w:rPr>
          <w:rStyle w:val="translated-span"/>
        </w:rPr>
        <w:t>Solidity</w:t>
      </w:r>
      <w:r>
        <w:rPr>
          <w:rStyle w:val="translated-span"/>
        </w:rPr>
        <w:t>更强的静态类型系统</w:t>
      </w:r>
      <w:r>
        <w:rPr>
          <w:rStyle w:val="translated-span"/>
        </w:rPr>
        <w:t>。</w:t>
      </w:r>
    </w:p>
    <w:p w:rsidR="00000000" w:rsidRDefault="00E539BF">
      <w:pPr>
        <w:ind w:left="-15"/>
      </w:pPr>
      <w:r>
        <w:rPr>
          <w:rStyle w:val="translated-span"/>
          <w:i/>
          <w:iCs/>
        </w:rPr>
        <w:t>可执行和可证</w:t>
      </w:r>
      <w:r>
        <w:rPr>
          <w:rStyle w:val="translated-span"/>
          <w:i/>
          <w:iCs/>
        </w:rPr>
        <w:t>明</w:t>
      </w:r>
      <w:r>
        <w:rPr>
          <w:rStyle w:val="translated-span"/>
        </w:rPr>
        <w:t>与为高级编程语言构建形式语法和语义的类似工作不同，</w:t>
      </w:r>
      <w:r>
        <w:rPr>
          <w:rStyle w:val="translated-span"/>
        </w:rPr>
        <w:t>Lolisa</w:t>
      </w:r>
      <w:r>
        <w:rPr>
          <w:rStyle w:val="translated-span"/>
        </w:rPr>
        <w:t>的形式语义是基于</w:t>
      </w:r>
      <w:r>
        <w:rPr>
          <w:rStyle w:val="translated-span"/>
        </w:rPr>
        <w:t>GERM</w:t>
      </w:r>
      <w:r>
        <w:rPr>
          <w:rStyle w:val="translated-span"/>
        </w:rPr>
        <w:t>框架和</w:t>
      </w:r>
      <w:r>
        <w:rPr>
          <w:rStyle w:val="translated-span"/>
        </w:rPr>
        <w:t>EVI</w:t>
      </w:r>
      <w:r>
        <w:rPr>
          <w:rStyle w:val="translated-span"/>
        </w:rPr>
        <w:t>定义的</w:t>
      </w:r>
      <w:r>
        <w:rPr>
          <w:rStyle w:val="translated-span"/>
        </w:rPr>
        <w:t>。</w:t>
      </w:r>
      <w:r>
        <w:rPr>
          <w:rStyle w:val="translated-span"/>
        </w:rPr>
        <w:t>因此，在理论上，使用</w:t>
      </w:r>
      <w:r>
        <w:rPr>
          <w:rStyle w:val="translated-span"/>
        </w:rPr>
        <w:t>Lolisa</w:t>
      </w:r>
      <w:r>
        <w:rPr>
          <w:rStyle w:val="translated-span"/>
        </w:rPr>
        <w:t>编写的基于以太坊的智能合约在与基于</w:t>
      </w:r>
      <w:r>
        <w:rPr>
          <w:rStyle w:val="translated-span"/>
        </w:rPr>
        <w:t>GERM</w:t>
      </w:r>
      <w:r>
        <w:rPr>
          <w:rStyle w:val="translated-span"/>
        </w:rPr>
        <w:t>框架开发的正式解释器结合使用时，可以直接在高阶逻辑定理证明助手中象征性地执行并同时自动验证其属性</w:t>
      </w:r>
      <w:r>
        <w:rPr>
          <w:rStyle w:val="translated-span"/>
        </w:rPr>
        <w:t>。</w:t>
      </w:r>
    </w:p>
    <w:p w:rsidR="00000000" w:rsidRDefault="00E539BF">
      <w:pPr>
        <w:ind w:left="-15"/>
      </w:pPr>
      <w:r>
        <w:rPr>
          <w:rStyle w:val="translated-span"/>
          <w:i/>
          <w:iCs/>
        </w:rPr>
        <w:t>机械化和验</w:t>
      </w:r>
      <w:r>
        <w:rPr>
          <w:rStyle w:val="translated-span"/>
          <w:i/>
          <w:iCs/>
        </w:rPr>
        <w:t>证</w:t>
      </w:r>
      <w:r>
        <w:rPr>
          <w:rStyle w:val="translated-span"/>
        </w:rPr>
        <w:t>Loli</w:t>
      </w:r>
      <w:r>
        <w:rPr>
          <w:rStyle w:val="translated-span"/>
        </w:rPr>
        <w:t>sa</w:t>
      </w:r>
      <w:r>
        <w:rPr>
          <w:rStyle w:val="translated-span"/>
        </w:rPr>
        <w:t>的语法和语义是使用</w:t>
      </w:r>
      <w:r>
        <w:rPr>
          <w:rStyle w:val="translated-span"/>
        </w:rPr>
        <w:t>Coq</w:t>
      </w:r>
      <w:r>
        <w:rPr>
          <w:rStyle w:val="translated-span"/>
        </w:rPr>
        <w:t>证明助手机械化的</w:t>
      </w:r>
      <w:r>
        <w:rPr>
          <w:rStyle w:val="translated-span"/>
        </w:rPr>
        <w:t>[10]</w:t>
      </w:r>
      <w:r>
        <w:rPr>
          <w:rStyle w:val="translated-span"/>
        </w:rPr>
        <w:t>。</w:t>
      </w:r>
      <w:r>
        <w:rPr>
          <w:rStyle w:val="translated-span"/>
        </w:rPr>
        <w:t>我们还开发了一个正式的</w:t>
      </w:r>
      <w:r>
        <w:rPr>
          <w:rStyle w:val="translated-span"/>
        </w:rPr>
        <w:t>Coq</w:t>
      </w:r>
      <w:r>
        <w:rPr>
          <w:rStyle w:val="translated-span"/>
        </w:rPr>
        <w:t>验证解释器来验证</w:t>
      </w:r>
      <w:r>
        <w:rPr>
          <w:rStyle w:val="translated-span"/>
        </w:rPr>
        <w:t>Lolisa</w:t>
      </w:r>
      <w:r>
        <w:rPr>
          <w:rStyle w:val="translated-span"/>
        </w:rPr>
        <w:t>是否满足上述可执行和可证明的特征以及语义的元属性</w:t>
      </w:r>
      <w:r>
        <w:rPr>
          <w:rStyle w:val="translated-span"/>
        </w:rPr>
        <w:t>。</w:t>
      </w:r>
      <w:r>
        <w:rPr>
          <w:rStyle w:val="translated-span"/>
        </w:rPr>
        <w:t>关于我们的正式口译员的实现细节已经在另一篇论文中给出了</w:t>
      </w:r>
      <w:r>
        <w:rPr>
          <w:rStyle w:val="translated-span"/>
        </w:rPr>
        <w:t>[11]</w:t>
      </w:r>
      <w:r>
        <w:rPr>
          <w:rStyle w:val="translated-span"/>
        </w:rPr>
        <w:t>。</w:t>
      </w:r>
    </w:p>
    <w:p w:rsidR="00000000" w:rsidRDefault="00E539BF">
      <w:pPr>
        <w:spacing w:after="283"/>
        <w:ind w:left="-15"/>
      </w:pPr>
      <w:r>
        <w:rPr>
          <w:rStyle w:val="translated-span"/>
        </w:rPr>
        <w:t>本文的其余部分结构如下</w:t>
      </w:r>
      <w:r>
        <w:rPr>
          <w:rStyle w:val="translated-span"/>
        </w:rPr>
        <w:t>。</w:t>
      </w:r>
      <w:r>
        <w:rPr>
          <w:rStyle w:val="translated-span"/>
        </w:rPr>
        <w:t>第二节介绍了编程语言形式化的相关工作</w:t>
      </w:r>
      <w:r>
        <w:rPr>
          <w:rStyle w:val="translated-span"/>
        </w:rPr>
        <w:t>。</w:t>
      </w:r>
      <w:r>
        <w:rPr>
          <w:rStyle w:val="translated-span"/>
        </w:rPr>
        <w:t>第</w:t>
      </w:r>
      <w:r>
        <w:rPr>
          <w:rStyle w:val="translated-span"/>
        </w:rPr>
        <w:t>3</w:t>
      </w:r>
      <w:r>
        <w:rPr>
          <w:rStyle w:val="translated-span"/>
        </w:rPr>
        <w:t>节介绍了规范语言框架的总体结构，并提供了</w:t>
      </w:r>
      <w:r>
        <w:rPr>
          <w:rStyle w:val="translated-span"/>
        </w:rPr>
        <w:t>Lolisa</w:t>
      </w:r>
      <w:r>
        <w:rPr>
          <w:rStyle w:val="translated-span"/>
        </w:rPr>
        <w:t>语法和语义的预定义</w:t>
      </w:r>
      <w:r>
        <w:rPr>
          <w:rStyle w:val="translated-span"/>
        </w:rPr>
        <w:t>。</w:t>
      </w:r>
      <w:r>
        <w:rPr>
          <w:rStyle w:val="translated-span"/>
        </w:rPr>
        <w:t>第四节阐述了</w:t>
      </w:r>
      <w:r>
        <w:rPr>
          <w:rStyle w:val="translated-span"/>
        </w:rPr>
        <w:t>Lolisa</w:t>
      </w:r>
      <w:r>
        <w:rPr>
          <w:rStyle w:val="translated-span"/>
        </w:rPr>
        <w:t>的形式抽象句法，并将其与</w:t>
      </w:r>
      <w:r>
        <w:rPr>
          <w:rStyle w:val="translated-span"/>
        </w:rPr>
        <w:t>Solidity</w:t>
      </w:r>
      <w:r>
        <w:rPr>
          <w:rStyle w:val="translated-span"/>
        </w:rPr>
        <w:t>的形式抽象句法进行了比较</w:t>
      </w:r>
      <w:r>
        <w:rPr>
          <w:rStyle w:val="translated-span"/>
        </w:rPr>
        <w:t>。</w:t>
      </w:r>
      <w:r>
        <w:rPr>
          <w:rStyle w:val="translated-span"/>
        </w:rPr>
        <w:t>第</w:t>
      </w:r>
      <w:r>
        <w:rPr>
          <w:rStyle w:val="translated-span"/>
        </w:rPr>
        <w:t>5</w:t>
      </w:r>
      <w:r>
        <w:rPr>
          <w:rStyle w:val="translated-span"/>
        </w:rPr>
        <w:t>节介绍了</w:t>
      </w:r>
      <w:r>
        <w:rPr>
          <w:rStyle w:val="translated-span"/>
        </w:rPr>
        <w:t>Lolisa</w:t>
      </w:r>
      <w:r>
        <w:rPr>
          <w:rStyle w:val="translated-span"/>
        </w:rPr>
        <w:t>的形式化动态语义，包括程序执行语义</w:t>
      </w:r>
      <w:r>
        <w:rPr>
          <w:rStyle w:val="translated-span"/>
        </w:rPr>
        <w:t>和</w:t>
      </w:r>
      <w:r>
        <w:rPr>
          <w:rStyle w:val="translated-span"/>
        </w:rPr>
        <w:t>EVM</w:t>
      </w:r>
      <w:r>
        <w:rPr>
          <w:rStyle w:val="translated-span"/>
        </w:rPr>
        <w:t>内置数据结构和函数的形式化标准库</w:t>
      </w:r>
      <w:r>
        <w:rPr>
          <w:rStyle w:val="translated-span"/>
        </w:rPr>
        <w:t>。</w:t>
      </w:r>
      <w:r>
        <w:rPr>
          <w:rStyle w:val="translated-span"/>
        </w:rPr>
        <w:t>第</w:t>
      </w:r>
      <w:r>
        <w:rPr>
          <w:rStyle w:val="translated-span"/>
        </w:rPr>
        <w:t>6</w:t>
      </w:r>
      <w:r>
        <w:rPr>
          <w:rStyle w:val="translated-span"/>
        </w:rPr>
        <w:t>节描述了</w:t>
      </w:r>
      <w:r>
        <w:rPr>
          <w:rStyle w:val="translated-span"/>
        </w:rPr>
        <w:t>Lolisa</w:t>
      </w:r>
      <w:r>
        <w:rPr>
          <w:rStyle w:val="translated-span"/>
        </w:rPr>
        <w:t>编程语言及其语义在形式验证解释器</w:t>
      </w:r>
      <w:r>
        <w:rPr>
          <w:rStyle w:val="translated-span"/>
        </w:rPr>
        <w:t>FEther</w:t>
      </w:r>
      <w:r>
        <w:rPr>
          <w:rStyle w:val="translated-span"/>
        </w:rPr>
        <w:t>中的集成</w:t>
      </w:r>
      <w:r>
        <w:rPr>
          <w:rStyle w:val="translated-span"/>
        </w:rPr>
        <w:t>。</w:t>
      </w:r>
      <w:r>
        <w:rPr>
          <w:rStyle w:val="translated-span"/>
        </w:rPr>
        <w:t>第</w:t>
      </w:r>
      <w:r>
        <w:rPr>
          <w:rStyle w:val="translated-span"/>
        </w:rPr>
        <w:t>7</w:t>
      </w:r>
      <w:r>
        <w:rPr>
          <w:rStyle w:val="translated-span"/>
        </w:rPr>
        <w:t>节讨论了我们目前工作的贡献和局限性</w:t>
      </w:r>
      <w:r>
        <w:rPr>
          <w:rStyle w:val="translated-span"/>
        </w:rPr>
        <w:t>。</w:t>
      </w:r>
      <w:r>
        <w:rPr>
          <w:rStyle w:val="translated-span"/>
        </w:rPr>
        <w:t>最后，第</w:t>
      </w:r>
      <w:r>
        <w:rPr>
          <w:rStyle w:val="translated-span"/>
        </w:rPr>
        <w:t>8</w:t>
      </w:r>
      <w:r>
        <w:rPr>
          <w:rStyle w:val="translated-span"/>
        </w:rPr>
        <w:t>节给出了我们工作的结论</w:t>
      </w:r>
      <w:r>
        <w:rPr>
          <w:rStyle w:val="translated-span"/>
        </w:rPr>
        <w:t>。</w:t>
      </w:r>
    </w:p>
    <w:p w:rsidR="00000000" w:rsidRDefault="00E539BF">
      <w:pPr>
        <w:pStyle w:val="1"/>
        <w:ind w:left="215" w:right="31" w:hanging="230"/>
      </w:pPr>
      <w:r>
        <w:t>2.</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相关工</w:t>
      </w:r>
      <w:r>
        <w:rPr>
          <w:rStyle w:val="translated-span"/>
        </w:rPr>
        <w:t>作</w:t>
      </w:r>
    </w:p>
    <w:p w:rsidR="00000000" w:rsidRDefault="00E539BF">
      <w:pPr>
        <w:ind w:left="-15" w:firstLine="0"/>
      </w:pPr>
      <w:r>
        <w:rPr>
          <w:rStyle w:val="translated-span"/>
        </w:rPr>
        <w:t>采用</w:t>
      </w:r>
      <w:r>
        <w:rPr>
          <w:rStyle w:val="translated-span"/>
        </w:rPr>
        <w:t>Manticore[12]</w:t>
      </w:r>
      <w:r>
        <w:rPr>
          <w:rStyle w:val="translated-span"/>
        </w:rPr>
        <w:t>和</w:t>
      </w:r>
      <w:r>
        <w:rPr>
          <w:rStyle w:val="translated-span"/>
        </w:rPr>
        <w:t>Mythril[13]</w:t>
      </w:r>
      <w:r>
        <w:rPr>
          <w:rStyle w:val="translated-span"/>
        </w:rPr>
        <w:t>等静态和动态分析工具的软件工程技术尚未被证明能有效地提高智能合约的可靠性</w:t>
      </w:r>
      <w:r>
        <w:rPr>
          <w:rStyle w:val="translated-span"/>
        </w:rPr>
        <w:t>。</w:t>
      </w:r>
    </w:p>
    <w:p w:rsidR="00000000" w:rsidRDefault="00E539BF">
      <w:pPr>
        <w:ind w:left="-15"/>
      </w:pPr>
      <w:r>
        <w:rPr>
          <w:rStyle w:val="translated-span"/>
        </w:rPr>
        <w:t>KEVM[14]</w:t>
      </w:r>
      <w:r>
        <w:rPr>
          <w:rStyle w:val="translated-span"/>
        </w:rPr>
        <w:t>是使用</w:t>
      </w:r>
      <w:r>
        <w:rPr>
          <w:rStyle w:val="translated-span"/>
        </w:rPr>
        <w:t>K</w:t>
      </w:r>
      <w:r>
        <w:rPr>
          <w:rStyle w:val="translated-span"/>
        </w:rPr>
        <w:t>框架编写的</w:t>
      </w:r>
      <w:r>
        <w:rPr>
          <w:rStyle w:val="translated-span"/>
        </w:rPr>
        <w:t>EVM</w:t>
      </w:r>
      <w:r>
        <w:rPr>
          <w:rStyle w:val="translated-span"/>
        </w:rPr>
        <w:t>的形式化语义，类似于</w:t>
      </w:r>
      <w:r>
        <w:rPr>
          <w:rStyle w:val="translated-span"/>
        </w:rPr>
        <w:t>Lem[15]</w:t>
      </w:r>
      <w:r>
        <w:rPr>
          <w:rStyle w:val="translated-span"/>
        </w:rPr>
        <w:t>中进行的形式化</w:t>
      </w:r>
      <w:r>
        <w:rPr>
          <w:rStyle w:val="translated-span"/>
        </w:rPr>
        <w:t>。</w:t>
      </w:r>
      <w:r>
        <w:rPr>
          <w:rStyle w:val="translated-span"/>
        </w:rPr>
        <w:t>KEVM</w:t>
      </w:r>
      <w:r>
        <w:rPr>
          <w:rStyle w:val="translated-span"/>
        </w:rPr>
        <w:t>是可执行的，因此可以运行由</w:t>
      </w:r>
      <w:r>
        <w:rPr>
          <w:rStyle w:val="translated-span"/>
        </w:rPr>
        <w:t>EthUM</w:t>
      </w:r>
      <w:r>
        <w:rPr>
          <w:rStyle w:val="translated-span"/>
        </w:rPr>
        <w:t>基金会提供的验证测试套件</w:t>
      </w:r>
      <w:r>
        <w:rPr>
          <w:rStyle w:val="translated-span"/>
        </w:rPr>
        <w:t>。</w:t>
      </w:r>
      <w:r>
        <w:rPr>
          <w:rStyle w:val="translated-span"/>
        </w:rPr>
        <w:t>为</w:t>
      </w:r>
      <w:r>
        <w:rPr>
          <w:rStyle w:val="translated-span"/>
        </w:rPr>
        <w:t>KEVM</w:t>
      </w:r>
      <w:r>
        <w:rPr>
          <w:rStyle w:val="translated-span"/>
        </w:rPr>
        <w:t>程序进行的符号推理涉及到在可达性逻辑中指定属性并用单独的分析工具验证它们</w:t>
      </w:r>
      <w:r>
        <w:rPr>
          <w:rStyle w:val="translated-span"/>
        </w:rPr>
        <w:t>。</w:t>
      </w:r>
      <w:r>
        <w:rPr>
          <w:rStyle w:val="translated-span"/>
        </w:rPr>
        <w:t>虽然它们代表了当前可用的操作语义、公理语义的机械化形式化，以及</w:t>
      </w:r>
      <w:r>
        <w:rPr>
          <w:rStyle w:val="translated-span"/>
        </w:rPr>
        <w:t>EVM</w:t>
      </w:r>
      <w:r>
        <w:rPr>
          <w:rStyle w:val="translated-span"/>
        </w:rPr>
        <w:t>和</w:t>
      </w:r>
      <w:r>
        <w:rPr>
          <w:rStyle w:val="translated-span"/>
        </w:rPr>
        <w:t>Solidity</w:t>
      </w:r>
      <w:r>
        <w:rPr>
          <w:rStyle w:val="translated-span"/>
        </w:rPr>
        <w:t>字节码的低级编程验证工具</w:t>
      </w:r>
      <w:r>
        <w:rPr>
          <w:rStyle w:val="translated-span"/>
        </w:rPr>
        <w:t>[16]</w:t>
      </w:r>
      <w:r>
        <w:rPr>
          <w:rStyle w:val="translated-span"/>
        </w:rPr>
        <w:t>，但它们并不适合高级编程语言，如</w:t>
      </w:r>
      <w:r>
        <w:rPr>
          <w:rStyle w:val="translated-span"/>
        </w:rPr>
        <w:t>Solidity</w:t>
      </w:r>
      <w:r>
        <w:rPr>
          <w:rStyle w:val="translated-span"/>
        </w:rPr>
        <w:t>。</w:t>
      </w:r>
      <w:r>
        <w:rPr>
          <w:rStyle w:val="translated-span"/>
        </w:rPr>
        <w:t>作为回应，以太坊社区公开呼吁正式验证方案</w:t>
      </w:r>
      <w:r>
        <w:rPr>
          <w:rStyle w:val="translated-span"/>
        </w:rPr>
        <w:t>[17]</w:t>
      </w:r>
      <w:r>
        <w:rPr>
          <w:rStyle w:val="translated-span"/>
        </w:rPr>
        <w:t>，作为制定正式验证策略的共同努力的一部分</w:t>
      </w:r>
      <w:r>
        <w:rPr>
          <w:rStyle w:val="translated-span"/>
        </w:rPr>
        <w:t>[18]</w:t>
      </w:r>
      <w:r>
        <w:rPr>
          <w:rStyle w:val="translated-span"/>
        </w:rPr>
        <w:t>。</w:t>
      </w:r>
      <w:r>
        <w:rPr>
          <w:rStyle w:val="translated-span"/>
        </w:rPr>
        <w:t>模糊测试是一种高效的测试技术</w:t>
      </w:r>
      <w:r>
        <w:rPr>
          <w:rStyle w:val="translated-span"/>
        </w:rPr>
        <w:t>。</w:t>
      </w:r>
      <w:r>
        <w:rPr>
          <w:rStyle w:val="translated-span"/>
        </w:rPr>
        <w:t>目前，许多项目在智能合约中开发模糊技术来分析漏洞，如</w:t>
      </w:r>
      <w:r>
        <w:rPr>
          <w:rStyle w:val="translated-span"/>
        </w:rPr>
        <w:t>ReGuard[19]</w:t>
      </w:r>
      <w:r>
        <w:rPr>
          <w:rStyle w:val="translated-span"/>
        </w:rPr>
        <w:t>。</w:t>
      </w:r>
      <w:r>
        <w:rPr>
          <w:rStyle w:val="translated-span"/>
        </w:rPr>
        <w:t>Securify[20]</w:t>
      </w:r>
      <w:r>
        <w:rPr>
          <w:rStyle w:val="translated-span"/>
        </w:rPr>
        <w:t>是一种基于以太坊的基于静态分析的智</w:t>
      </w:r>
      <w:r>
        <w:rPr>
          <w:rStyle w:val="translated-span"/>
        </w:rPr>
        <w:t>能合约安全分析器</w:t>
      </w:r>
      <w:r>
        <w:rPr>
          <w:rStyle w:val="translated-span"/>
        </w:rPr>
        <w:t>。</w:t>
      </w:r>
      <w:r>
        <w:rPr>
          <w:rStyle w:val="translated-span"/>
        </w:rPr>
        <w:t>它在以太坊虚拟机字节码级别根据给定的安全属性验证目标智能合约的行为</w:t>
      </w:r>
      <w:r>
        <w:rPr>
          <w:rStyle w:val="translated-span"/>
        </w:rPr>
        <w:t>。</w:t>
      </w:r>
      <w:r>
        <w:rPr>
          <w:rStyle w:val="translated-span"/>
        </w:rPr>
        <w:t>Securify</w:t>
      </w:r>
      <w:r>
        <w:rPr>
          <w:rStyle w:val="translated-span"/>
        </w:rPr>
        <w:t>提供了一种特定于领域的语言，可以根据攻击报告和基本实践编写安全属性</w:t>
      </w:r>
      <w:r>
        <w:rPr>
          <w:rStyle w:val="translated-span"/>
        </w:rPr>
        <w:t>。</w:t>
      </w:r>
      <w:r>
        <w:rPr>
          <w:rStyle w:val="translated-span"/>
        </w:rPr>
        <w:t>MadMax[21]</w:t>
      </w:r>
      <w:r>
        <w:rPr>
          <w:rStyle w:val="translated-span"/>
        </w:rPr>
        <w:t>是一个静态程序分析框架，它以以太坊字节码为分析源代码，自动分析整数和内存溢出漏洞等常见漏洞</w:t>
      </w:r>
      <w:r>
        <w:rPr>
          <w:rStyle w:val="translated-span"/>
        </w:rPr>
        <w:t>。</w:t>
      </w:r>
      <w:r>
        <w:rPr>
          <w:rStyle w:val="translated-span"/>
        </w:rPr>
        <w:t>此外，它是第一个允许由动态属性定义循环规范的工具</w:t>
      </w:r>
      <w:r>
        <w:rPr>
          <w:rStyle w:val="translated-span"/>
        </w:rPr>
        <w:t>。</w:t>
      </w:r>
      <w:r>
        <w:rPr>
          <w:rStyle w:val="translated-span"/>
        </w:rPr>
        <w:t>通过这种方式，该工具可以避免验证过程中的循环爆炸</w:t>
      </w:r>
      <w:r>
        <w:rPr>
          <w:rStyle w:val="translated-span"/>
        </w:rPr>
        <w:t>。</w:t>
      </w:r>
      <w:r>
        <w:rPr>
          <w:rStyle w:val="translated-span"/>
        </w:rPr>
        <w:t>与</w:t>
      </w:r>
      <w:r>
        <w:rPr>
          <w:rStyle w:val="translated-span"/>
        </w:rPr>
        <w:t>OYENTE</w:t>
      </w:r>
      <w:r>
        <w:rPr>
          <w:rStyle w:val="translated-span"/>
        </w:rPr>
        <w:t>类似，</w:t>
      </w:r>
      <w:r>
        <w:rPr>
          <w:rStyle w:val="translated-span"/>
        </w:rPr>
        <w:t>Ehtir[22]</w:t>
      </w:r>
      <w:r>
        <w:rPr>
          <w:rStyle w:val="translated-span"/>
        </w:rPr>
        <w:t>也是一种基于规则的以太坊智能合约字节码静态分析器</w:t>
      </w:r>
      <w:r>
        <w:rPr>
          <w:rStyle w:val="translated-span"/>
        </w:rPr>
        <w:t>。</w:t>
      </w:r>
      <w:r>
        <w:rPr>
          <w:rStyle w:val="translated-span"/>
        </w:rPr>
        <w:t>该工具可以生成控制流图，并包含所有可能的执</w:t>
      </w:r>
      <w:r>
        <w:rPr>
          <w:rStyle w:val="translated-span"/>
        </w:rPr>
        <w:t>行地址</w:t>
      </w:r>
      <w:r>
        <w:rPr>
          <w:rStyle w:val="translated-span"/>
        </w:rPr>
        <w:t>。</w:t>
      </w:r>
      <w:r>
        <w:rPr>
          <w:rStyle w:val="translated-span"/>
        </w:rPr>
        <w:t>VeriSolid[23]</w:t>
      </w:r>
      <w:r>
        <w:rPr>
          <w:rStyle w:val="translated-span"/>
        </w:rPr>
        <w:t>是一个正式的验证框架，可以通过</w:t>
      </w:r>
      <w:r>
        <w:rPr>
          <w:rStyle w:val="translated-span"/>
        </w:rPr>
        <w:t>web</w:t>
      </w:r>
      <w:r>
        <w:rPr>
          <w:rStyle w:val="translated-span"/>
        </w:rPr>
        <w:t>直接访问</w:t>
      </w:r>
      <w:r>
        <w:rPr>
          <w:rStyle w:val="translated-span"/>
        </w:rPr>
        <w:t>。</w:t>
      </w:r>
      <w:r>
        <w:rPr>
          <w:rStyle w:val="translated-span"/>
        </w:rPr>
        <w:t>它的基本概念是</w:t>
      </w:r>
      <w:r>
        <w:rPr>
          <w:rStyle w:val="translated-span"/>
        </w:rPr>
        <w:t>FSolidM[24]</w:t>
      </w:r>
      <w:r>
        <w:rPr>
          <w:rStyle w:val="translated-span"/>
        </w:rPr>
        <w:t>。</w:t>
      </w:r>
      <w:r>
        <w:rPr>
          <w:rStyle w:val="translated-span"/>
        </w:rPr>
        <w:t>简而言之，</w:t>
      </w:r>
      <w:r>
        <w:rPr>
          <w:rStyle w:val="translated-span"/>
        </w:rPr>
        <w:t>VeriSolid</w:t>
      </w:r>
      <w:r>
        <w:rPr>
          <w:rStyle w:val="translated-span"/>
        </w:rPr>
        <w:t>提供了一个形式化验证框架，它提供了一种半自动开发智能合约的正确形式化规范的方法</w:t>
      </w:r>
      <w:r>
        <w:rPr>
          <w:rStyle w:val="translated-span"/>
        </w:rPr>
        <w:t>。</w:t>
      </w:r>
      <w:r>
        <w:rPr>
          <w:rStyle w:val="translated-span"/>
        </w:rPr>
        <w:t>Abdellatif</w:t>
      </w:r>
      <w:r>
        <w:rPr>
          <w:rStyle w:val="translated-span"/>
        </w:rPr>
        <w:t>和</w:t>
      </w:r>
      <w:r>
        <w:rPr>
          <w:rStyle w:val="translated-span"/>
        </w:rPr>
        <w:t>Brousmiche[25]</w:t>
      </w:r>
      <w:r>
        <w:rPr>
          <w:rStyle w:val="translated-span"/>
        </w:rPr>
        <w:t>提出了一种新的方法，可以基于形式化的模型检查语言对目标智能合约的执行行为进行建模</w:t>
      </w:r>
      <w:r>
        <w:rPr>
          <w:rStyle w:val="translated-span"/>
        </w:rPr>
        <w:t>。</w:t>
      </w:r>
      <w:r>
        <w:rPr>
          <w:rStyle w:val="translated-span"/>
        </w:rPr>
        <w:t>该技术可以通过模型检验的方法来验证目标智能合约的执行行为和权威性</w:t>
      </w:r>
      <w:r>
        <w:rPr>
          <w:rStyle w:val="translated-span"/>
        </w:rPr>
        <w:t>。</w:t>
      </w:r>
    </w:p>
    <w:p w:rsidR="00000000" w:rsidRDefault="00E539BF">
      <w:pPr>
        <w:spacing w:after="286"/>
        <w:ind w:left="-15"/>
      </w:pPr>
      <w:r>
        <w:rPr>
          <w:rStyle w:val="translated-span"/>
        </w:rPr>
        <w:t>在计算机科学的其他领域，许多有趣的研究集中于为不同的高级编程语言开发操作语义的机械化形</w:t>
      </w:r>
      <w:r>
        <w:rPr>
          <w:rStyle w:val="translated-span"/>
        </w:rPr>
        <w:t>式化</w:t>
      </w:r>
      <w:r>
        <w:rPr>
          <w:rStyle w:val="translated-span"/>
        </w:rPr>
        <w:t>。</w:t>
      </w:r>
      <w:r>
        <w:rPr>
          <w:rStyle w:val="translated-span"/>
        </w:rPr>
        <w:t>Park</w:t>
      </w:r>
      <w:r>
        <w:rPr>
          <w:rStyle w:val="translated-span"/>
        </w:rPr>
        <w:t>项目</w:t>
      </w:r>
      <w:r>
        <w:rPr>
          <w:rStyle w:val="translated-span"/>
        </w:rPr>
        <w:t>[26]</w:t>
      </w:r>
      <w:r>
        <w:rPr>
          <w:rStyle w:val="translated-span"/>
        </w:rPr>
        <w:t>在</w:t>
      </w:r>
      <w:r>
        <w:rPr>
          <w:rStyle w:val="translated-span"/>
        </w:rPr>
        <w:t>JavaScript</w:t>
      </w:r>
      <w:r>
        <w:rPr>
          <w:rStyle w:val="translated-span"/>
        </w:rPr>
        <w:t>语言中给出了完全形式化的表示语义和相应的语法</w:t>
      </w:r>
      <w:r>
        <w:rPr>
          <w:rStyle w:val="translated-span"/>
        </w:rPr>
        <w:t>。</w:t>
      </w:r>
      <w:r>
        <w:rPr>
          <w:rStyle w:val="translated-span"/>
        </w:rPr>
        <w:t>CompCert</w:t>
      </w:r>
      <w:r>
        <w:rPr>
          <w:rStyle w:val="translated-span"/>
        </w:rPr>
        <w:t>项目</w:t>
      </w:r>
      <w:r>
        <w:rPr>
          <w:rStyle w:val="translated-span"/>
        </w:rPr>
        <w:t>[27]</w:t>
      </w:r>
      <w:r>
        <w:rPr>
          <w:rStyle w:val="translated-span"/>
        </w:rPr>
        <w:t>是另一个对</w:t>
      </w:r>
      <w:r>
        <w:rPr>
          <w:rStyle w:val="translated-span"/>
        </w:rPr>
        <w:t>C</w:t>
      </w:r>
      <w:r>
        <w:rPr>
          <w:rStyle w:val="translated-span"/>
        </w:rPr>
        <w:t>和</w:t>
      </w:r>
      <w:r>
        <w:rPr>
          <w:rStyle w:val="translated-span"/>
        </w:rPr>
        <w:t>GCC</w:t>
      </w:r>
      <w:r>
        <w:rPr>
          <w:rStyle w:val="translated-span"/>
        </w:rPr>
        <w:t>有影响的验证工作，它为表示为</w:t>
      </w:r>
      <w:r>
        <w:rPr>
          <w:rStyle w:val="translated-span"/>
        </w:rPr>
        <w:t>Clight</w:t>
      </w:r>
      <w:r>
        <w:rPr>
          <w:rStyle w:val="translated-span"/>
        </w:rPr>
        <w:t>的</w:t>
      </w:r>
      <w:r>
        <w:rPr>
          <w:rStyle w:val="translated-span"/>
        </w:rPr>
        <w:t>C</w:t>
      </w:r>
      <w:r>
        <w:rPr>
          <w:rStyle w:val="translated-span"/>
        </w:rPr>
        <w:t>的子集开发了一个形式化语义</w:t>
      </w:r>
      <w:r>
        <w:rPr>
          <w:rStyle w:val="translated-span"/>
        </w:rPr>
        <w:t>。</w:t>
      </w:r>
      <w:r>
        <w:rPr>
          <w:rStyle w:val="translated-span"/>
        </w:rPr>
        <w:t>这项工作构成了</w:t>
      </w:r>
      <w:r>
        <w:rPr>
          <w:rStyle w:val="translated-span"/>
        </w:rPr>
        <w:t>VST[28]</w:t>
      </w:r>
      <w:r>
        <w:rPr>
          <w:rStyle w:val="translated-span"/>
        </w:rPr>
        <w:t>和</w:t>
      </w:r>
      <w:r>
        <w:rPr>
          <w:rStyle w:val="translated-span"/>
        </w:rPr>
        <w:t>CompCertX[29]</w:t>
      </w:r>
      <w:r>
        <w:rPr>
          <w:rStyle w:val="translated-span"/>
        </w:rPr>
        <w:t>的基础</w:t>
      </w:r>
      <w:r>
        <w:rPr>
          <w:rStyle w:val="translated-span"/>
        </w:rPr>
        <w:t>。</w:t>
      </w:r>
      <w:r>
        <w:rPr>
          <w:rStyle w:val="translated-span"/>
        </w:rPr>
        <w:t>此外，在</w:t>
      </w:r>
      <w:r>
        <w:rPr>
          <w:rStyle w:val="translated-span"/>
        </w:rPr>
        <w:t>CompCert</w:t>
      </w:r>
      <w:r>
        <w:rPr>
          <w:rStyle w:val="translated-span"/>
        </w:rPr>
        <w:t>项目的基础上，对操作系统进行了一些有趣的形式验证研究</w:t>
      </w:r>
      <w:r>
        <w:rPr>
          <w:rStyle w:val="translated-span"/>
        </w:rPr>
        <w:t>。</w:t>
      </w:r>
      <w:r>
        <w:rPr>
          <w:rStyle w:val="translated-span"/>
        </w:rPr>
        <w:t>此外，还研究了</w:t>
      </w:r>
      <w:r>
        <w:rPr>
          <w:rStyle w:val="translated-span"/>
        </w:rPr>
        <w:t>JavaScipt</w:t>
      </w:r>
      <w:r>
        <w:rPr>
          <w:rStyle w:val="translated-span"/>
        </w:rPr>
        <w:t>的操作语义</w:t>
      </w:r>
      <w:r>
        <w:rPr>
          <w:rStyle w:val="translated-span"/>
        </w:rPr>
        <w:t>[30]</w:t>
      </w:r>
      <w:r>
        <w:rPr>
          <w:rStyle w:val="translated-span"/>
        </w:rPr>
        <w:t>，这对于本研究特别重要，因为</w:t>
      </w:r>
      <w:r>
        <w:rPr>
          <w:rStyle w:val="translated-span"/>
        </w:rPr>
        <w:t>Solidity</w:t>
      </w:r>
      <w:r>
        <w:rPr>
          <w:rStyle w:val="translated-span"/>
        </w:rPr>
        <w:t>是一种类似</w:t>
      </w:r>
      <w:r>
        <w:rPr>
          <w:rStyle w:val="translated-span"/>
        </w:rPr>
        <w:t>JavaScipt</w:t>
      </w:r>
      <w:r>
        <w:rPr>
          <w:rStyle w:val="translated-span"/>
        </w:rPr>
        <w:t>的编程语言</w:t>
      </w:r>
      <w:r>
        <w:rPr>
          <w:rStyle w:val="translated-span"/>
        </w:rPr>
        <w:t>。</w:t>
      </w:r>
      <w:r>
        <w:rPr>
          <w:rStyle w:val="translated-span"/>
        </w:rPr>
        <w:t>然而，这些相关著作中所</w:t>
      </w:r>
      <w:r>
        <w:rPr>
          <w:rStyle w:val="translated-span"/>
        </w:rPr>
        <w:t>定义的框架很少能直接用高阶逻辑定理证明助手来象征性地执行或分析</w:t>
      </w:r>
      <w:r>
        <w:rPr>
          <w:rStyle w:val="translated-span"/>
        </w:rPr>
        <w:t>。</w:t>
      </w:r>
    </w:p>
    <w:p w:rsidR="00000000" w:rsidRDefault="00E539BF">
      <w:pPr>
        <w:pStyle w:val="1"/>
        <w:ind w:left="216" w:right="31" w:hanging="231"/>
      </w:pPr>
      <w:r>
        <w:t>3.</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基本概</w:t>
      </w:r>
      <w:r>
        <w:rPr>
          <w:rStyle w:val="translated-span"/>
        </w:rPr>
        <w:t>念</w:t>
      </w:r>
    </w:p>
    <w:tbl>
      <w:tblPr>
        <w:tblpPr w:vertAnchor="text"/>
        <w:tblW w:w="9963" w:type="dxa"/>
        <w:tblCellMar>
          <w:left w:w="0" w:type="dxa"/>
          <w:right w:w="0" w:type="dxa"/>
        </w:tblCellMar>
        <w:tblLook w:val="04A0" w:firstRow="1" w:lastRow="0" w:firstColumn="1" w:lastColumn="0" w:noHBand="0" w:noVBand="1"/>
      </w:tblPr>
      <w:tblGrid>
        <w:gridCol w:w="9963"/>
      </w:tblGrid>
      <w:tr w:rsidR="00000000">
        <w:trPr>
          <w:trHeight w:val="751"/>
        </w:trPr>
        <w:tc>
          <w:tcPr>
            <w:tcW w:w="3227" w:type="dxa"/>
            <w:vAlign w:val="bottom"/>
            <w:hideMark/>
          </w:tcPr>
          <w:p w:rsidR="00000000" w:rsidRDefault="00E539BF">
            <w:pPr>
              <w:spacing w:after="132" w:line="256" w:lineRule="auto"/>
              <w:ind w:left="446" w:firstLine="0"/>
              <w:jc w:val="left"/>
            </w:pPr>
            <w:r>
              <w:rPr>
                <w:noProof/>
                <w:sz w:val="22"/>
                <w:szCs w:val="22"/>
              </w:rPr>
              <w:drawing>
                <wp:inline distT="0" distB="0" distL="0" distR="0">
                  <wp:extent cx="5772150" cy="31908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5772150" cy="3190875"/>
                          </a:xfrm>
                          <a:prstGeom prst="rect">
                            <a:avLst/>
                          </a:prstGeom>
                          <a:noFill/>
                          <a:ln>
                            <a:noFill/>
                          </a:ln>
                        </pic:spPr>
                      </pic:pic>
                    </a:graphicData>
                  </a:graphic>
                </wp:inline>
              </w:drawing>
            </w:r>
          </w:p>
          <w:p w:rsidR="00000000" w:rsidRDefault="00E539BF">
            <w:pPr>
              <w:spacing w:after="332" w:line="256" w:lineRule="auto"/>
              <w:ind w:left="3368" w:firstLine="0"/>
            </w:pPr>
            <w:r>
              <w:rPr>
                <w:rStyle w:val="translated-span"/>
                <w:sz w:val="18"/>
                <w:szCs w:val="18"/>
              </w:rPr>
              <w:t>图</w:t>
            </w:r>
            <w:r>
              <w:rPr>
                <w:rStyle w:val="translated-span"/>
                <w:sz w:val="18"/>
                <w:szCs w:val="18"/>
              </w:rPr>
              <w:t>1:Lolisa</w:t>
            </w:r>
            <w:r>
              <w:rPr>
                <w:rStyle w:val="translated-span"/>
                <w:sz w:val="18"/>
                <w:szCs w:val="18"/>
              </w:rPr>
              <w:t>架构概述</w:t>
            </w:r>
            <w:r>
              <w:rPr>
                <w:rStyle w:val="translated-span"/>
                <w:sz w:val="18"/>
                <w:szCs w:val="18"/>
              </w:rPr>
              <w:t>。</w:t>
            </w:r>
          </w:p>
          <w:p w:rsidR="00000000" w:rsidRDefault="00E539BF">
            <w:pPr>
              <w:spacing w:after="0" w:line="256" w:lineRule="auto"/>
              <w:ind w:firstLine="0"/>
              <w:jc w:val="center"/>
            </w:pPr>
            <w:r>
              <w:rPr>
                <w:rStyle w:val="translated-span"/>
                <w:sz w:val="18"/>
                <w:szCs w:val="18"/>
              </w:rPr>
              <w:t>表</w:t>
            </w:r>
            <w:r>
              <w:rPr>
                <w:rStyle w:val="translated-span"/>
                <w:sz w:val="18"/>
                <w:szCs w:val="18"/>
              </w:rPr>
              <w:t>1</w:t>
            </w:r>
            <w:r>
              <w:rPr>
                <w:rStyle w:val="translated-span"/>
                <w:sz w:val="18"/>
                <w:szCs w:val="18"/>
              </w:rPr>
              <w:t>：助手函数</w:t>
            </w:r>
            <w:r>
              <w:rPr>
                <w:rStyle w:val="translated-span"/>
                <w:sz w:val="18"/>
                <w:szCs w:val="18"/>
              </w:rPr>
              <w:t>。</w:t>
            </w:r>
          </w:p>
          <w:tbl>
            <w:tblPr>
              <w:tblW w:w="9963" w:type="dxa"/>
              <w:tblCellMar>
                <w:left w:w="0" w:type="dxa"/>
                <w:right w:w="0" w:type="dxa"/>
              </w:tblCellMar>
              <w:tblLook w:val="04A0" w:firstRow="1" w:lastRow="0" w:firstColumn="1" w:lastColumn="0" w:noHBand="0" w:noVBand="1"/>
            </w:tblPr>
            <w:tblGrid>
              <w:gridCol w:w="1304"/>
              <w:gridCol w:w="4169"/>
              <w:gridCol w:w="451"/>
              <w:gridCol w:w="886"/>
              <w:gridCol w:w="3153"/>
            </w:tblGrid>
            <w:tr w:rsidR="00000000">
              <w:trPr>
                <w:trHeight w:val="255"/>
              </w:trPr>
              <w:tc>
                <w:tcPr>
                  <w:tcW w:w="1304" w:type="dxa"/>
                  <w:tcBorders>
                    <w:top w:val="single" w:sz="8" w:space="0" w:color="000000"/>
                    <w:left w:val="nil"/>
                    <w:bottom w:val="single" w:sz="8" w:space="0" w:color="000000"/>
                    <w:right w:val="nil"/>
                  </w:tcBorders>
                  <w:tcMar>
                    <w:top w:w="0" w:type="dxa"/>
                    <w:left w:w="0" w:type="dxa"/>
                    <w:bottom w:w="4" w:type="dxa"/>
                    <w:right w:w="39" w:type="dxa"/>
                  </w:tcMar>
                  <w:hideMark/>
                </w:tcPr>
                <w:p w:rsidR="00000000" w:rsidRDefault="00E539BF">
                  <w:pPr>
                    <w:framePr w:wrap="around" w:vAnchor="text" w:hAnchor="text"/>
                    <w:spacing w:after="0" w:line="256" w:lineRule="auto"/>
                    <w:ind w:left="40" w:firstLine="0"/>
                    <w:jc w:val="left"/>
                  </w:pPr>
                  <w:r>
                    <w:rPr>
                      <w:rStyle w:val="translated-span"/>
                      <w:sz w:val="18"/>
                      <w:szCs w:val="18"/>
                    </w:rPr>
                    <w:t>符</w:t>
                  </w:r>
                  <w:r>
                    <w:rPr>
                      <w:rStyle w:val="translated-span"/>
                      <w:sz w:val="18"/>
                      <w:szCs w:val="18"/>
                    </w:rPr>
                    <w:t>号</w:t>
                  </w:r>
                </w:p>
              </w:tc>
              <w:tc>
                <w:tcPr>
                  <w:tcW w:w="4168" w:type="dxa"/>
                  <w:tcBorders>
                    <w:top w:val="single" w:sz="8" w:space="0" w:color="000000"/>
                    <w:left w:val="nil"/>
                    <w:bottom w:val="single" w:sz="8" w:space="0" w:color="000000"/>
                    <w:right w:val="nil"/>
                  </w:tcBorders>
                  <w:tcMar>
                    <w:top w:w="0" w:type="dxa"/>
                    <w:left w:w="0" w:type="dxa"/>
                    <w:bottom w:w="4" w:type="dxa"/>
                    <w:right w:w="39" w:type="dxa"/>
                  </w:tcMar>
                  <w:hideMark/>
                </w:tcPr>
                <w:p w:rsidR="00000000" w:rsidRDefault="00E539BF">
                  <w:pPr>
                    <w:framePr w:wrap="around" w:vAnchor="text" w:hAnchor="text"/>
                    <w:spacing w:after="0" w:line="256" w:lineRule="auto"/>
                    <w:ind w:left="1406" w:firstLine="0"/>
                    <w:jc w:val="left"/>
                  </w:pPr>
                  <w:r>
                    <w:rPr>
                      <w:rStyle w:val="translated-span"/>
                      <w:sz w:val="18"/>
                      <w:szCs w:val="18"/>
                    </w:rPr>
                    <w:t>定</w:t>
                  </w:r>
                  <w:r>
                    <w:rPr>
                      <w:rStyle w:val="translated-span"/>
                      <w:sz w:val="18"/>
                      <w:szCs w:val="18"/>
                    </w:rPr>
                    <w:t>义</w:t>
                  </w:r>
                </w:p>
              </w:tc>
              <w:tc>
                <w:tcPr>
                  <w:tcW w:w="1337" w:type="dxa"/>
                  <w:gridSpan w:val="2"/>
                  <w:tcBorders>
                    <w:top w:val="single" w:sz="8" w:space="0" w:color="000000"/>
                    <w:left w:val="nil"/>
                    <w:bottom w:val="single" w:sz="8" w:space="0" w:color="000000"/>
                    <w:right w:val="nil"/>
                  </w:tcBorders>
                  <w:tcMar>
                    <w:top w:w="0" w:type="dxa"/>
                    <w:left w:w="0" w:type="dxa"/>
                    <w:bottom w:w="4" w:type="dxa"/>
                    <w:right w:w="39" w:type="dxa"/>
                  </w:tcMar>
                  <w:hideMark/>
                </w:tcPr>
                <w:p w:rsidR="00000000" w:rsidRDefault="00E539BF">
                  <w:pPr>
                    <w:framePr w:wrap="around" w:vAnchor="text" w:hAnchor="text"/>
                    <w:spacing w:after="0" w:line="256" w:lineRule="auto"/>
                    <w:ind w:left="91" w:firstLine="0"/>
                    <w:jc w:val="left"/>
                  </w:pPr>
                  <w:r>
                    <w:rPr>
                      <w:rStyle w:val="translated-span"/>
                      <w:sz w:val="18"/>
                      <w:szCs w:val="18"/>
                    </w:rPr>
                    <w:t>符</w:t>
                  </w:r>
                  <w:r>
                    <w:rPr>
                      <w:rStyle w:val="translated-span"/>
                      <w:sz w:val="18"/>
                      <w:szCs w:val="18"/>
                    </w:rPr>
                    <w:t>号</w:t>
                  </w:r>
                </w:p>
              </w:tc>
              <w:tc>
                <w:tcPr>
                  <w:tcW w:w="3154" w:type="dxa"/>
                  <w:tcBorders>
                    <w:top w:val="single" w:sz="8" w:space="0" w:color="000000"/>
                    <w:left w:val="nil"/>
                    <w:bottom w:val="single" w:sz="8" w:space="0" w:color="000000"/>
                    <w:right w:val="nil"/>
                  </w:tcBorders>
                  <w:tcMar>
                    <w:top w:w="0" w:type="dxa"/>
                    <w:left w:w="0" w:type="dxa"/>
                    <w:bottom w:w="4" w:type="dxa"/>
                    <w:right w:w="39" w:type="dxa"/>
                  </w:tcMar>
                  <w:hideMark/>
                </w:tcPr>
                <w:p w:rsidR="00000000" w:rsidRDefault="00E539BF">
                  <w:pPr>
                    <w:framePr w:wrap="around" w:vAnchor="text" w:hAnchor="text"/>
                    <w:spacing w:after="0" w:line="256" w:lineRule="auto"/>
                    <w:ind w:firstLine="0"/>
                    <w:jc w:val="center"/>
                  </w:pPr>
                  <w:r>
                    <w:rPr>
                      <w:rStyle w:val="translated-span"/>
                      <w:sz w:val="18"/>
                      <w:szCs w:val="18"/>
                    </w:rPr>
                    <w:t>定</w:t>
                  </w:r>
                  <w:r>
                    <w:rPr>
                      <w:rStyle w:val="translated-span"/>
                      <w:sz w:val="18"/>
                      <w:szCs w:val="18"/>
                    </w:rPr>
                    <w:t>义</w:t>
                  </w:r>
                </w:p>
              </w:tc>
            </w:tr>
            <w:tr w:rsidR="00000000">
              <w:trPr>
                <w:trHeight w:val="269"/>
              </w:trPr>
              <w:tc>
                <w:tcPr>
                  <w:tcW w:w="1304" w:type="dxa"/>
                  <w:tcBorders>
                    <w:top w:val="nil"/>
                    <w:left w:val="nil"/>
                    <w:bottom w:val="nil"/>
                    <w:right w:val="nil"/>
                  </w:tcBorders>
                  <w:tcMar>
                    <w:top w:w="0" w:type="dxa"/>
                    <w:left w:w="0" w:type="dxa"/>
                    <w:bottom w:w="4" w:type="dxa"/>
                    <w:right w:w="39" w:type="dxa"/>
                  </w:tcMar>
                  <w:hideMark/>
                </w:tcPr>
                <w:p w:rsidR="00000000" w:rsidRDefault="00E539BF">
                  <w:pPr>
                    <w:framePr w:wrap="around" w:vAnchor="text" w:hAnchor="text"/>
                    <w:spacing w:after="0" w:line="256" w:lineRule="auto"/>
                    <w:ind w:left="40" w:firstLine="0"/>
                    <w:jc w:val="left"/>
                  </w:pPr>
                  <w:r>
                    <w:rPr>
                      <w:rStyle w:val="translated-span"/>
                      <w:sz w:val="18"/>
                      <w:szCs w:val="18"/>
                    </w:rPr>
                    <w:t>地图地</w:t>
                  </w:r>
                  <w:r>
                    <w:rPr>
                      <w:rStyle w:val="translated-span"/>
                      <w:sz w:val="18"/>
                      <w:szCs w:val="18"/>
                    </w:rPr>
                    <w:t>址</w:t>
                  </w:r>
                </w:p>
              </w:tc>
              <w:tc>
                <w:tcPr>
                  <w:tcW w:w="4168" w:type="dxa"/>
                  <w:tcBorders>
                    <w:top w:val="nil"/>
                    <w:left w:val="nil"/>
                    <w:bottom w:val="nil"/>
                    <w:right w:val="nil"/>
                  </w:tcBorders>
                  <w:tcMar>
                    <w:top w:w="0" w:type="dxa"/>
                    <w:left w:w="0" w:type="dxa"/>
                    <w:bottom w:w="4" w:type="dxa"/>
                    <w:right w:w="39" w:type="dxa"/>
                  </w:tcMar>
                  <w:hideMark/>
                </w:tcPr>
                <w:p w:rsidR="00000000" w:rsidRDefault="00E539BF">
                  <w:pPr>
                    <w:framePr w:wrap="around" w:vAnchor="text" w:hAnchor="text"/>
                    <w:spacing w:after="0" w:line="256" w:lineRule="auto"/>
                    <w:ind w:firstLine="0"/>
                    <w:jc w:val="left"/>
                  </w:pPr>
                  <w:r>
                    <w:rPr>
                      <w:rStyle w:val="translated-span"/>
                      <w:sz w:val="18"/>
                      <w:szCs w:val="18"/>
                    </w:rPr>
                    <w:t>搜索映射类型的索引地</w:t>
                  </w:r>
                  <w:r>
                    <w:rPr>
                      <w:rStyle w:val="translated-span"/>
                      <w:sz w:val="18"/>
                      <w:szCs w:val="18"/>
                    </w:rPr>
                    <w:t>址</w:t>
                  </w:r>
                </w:p>
              </w:tc>
              <w:tc>
                <w:tcPr>
                  <w:tcW w:w="1337" w:type="dxa"/>
                  <w:gridSpan w:val="2"/>
                  <w:tcBorders>
                    <w:top w:val="nil"/>
                    <w:left w:val="nil"/>
                    <w:bottom w:val="nil"/>
                    <w:right w:val="nil"/>
                  </w:tcBorders>
                  <w:tcMar>
                    <w:top w:w="0" w:type="dxa"/>
                    <w:left w:w="0" w:type="dxa"/>
                    <w:bottom w:w="4" w:type="dxa"/>
                    <w:right w:w="39" w:type="dxa"/>
                  </w:tcMar>
                  <w:hideMark/>
                </w:tcPr>
                <w:p w:rsidR="00000000" w:rsidRDefault="00E539BF">
                  <w:pPr>
                    <w:framePr w:wrap="around" w:vAnchor="text" w:hAnchor="text"/>
                    <w:spacing w:after="0" w:line="256" w:lineRule="auto"/>
                    <w:ind w:left="121" w:firstLine="0"/>
                    <w:jc w:val="left"/>
                  </w:pPr>
                  <w:r>
                    <w:rPr>
                      <w:rStyle w:val="translated-span"/>
                      <w:sz w:val="18"/>
                      <w:szCs w:val="18"/>
                    </w:rPr>
                    <w:t>地</w:t>
                  </w:r>
                  <w:r>
                    <w:rPr>
                      <w:rStyle w:val="translated-span"/>
                      <w:sz w:val="18"/>
                      <w:szCs w:val="18"/>
                    </w:rPr>
                    <w:t>图</w:t>
                  </w:r>
                </w:p>
              </w:tc>
              <w:tc>
                <w:tcPr>
                  <w:tcW w:w="3154" w:type="dxa"/>
                  <w:tcBorders>
                    <w:top w:val="nil"/>
                    <w:left w:val="nil"/>
                    <w:bottom w:val="nil"/>
                    <w:right w:val="nil"/>
                  </w:tcBorders>
                  <w:tcMar>
                    <w:top w:w="0" w:type="dxa"/>
                    <w:left w:w="0" w:type="dxa"/>
                    <w:bottom w:w="4" w:type="dxa"/>
                    <w:right w:w="39" w:type="dxa"/>
                  </w:tcMar>
                  <w:hideMark/>
                </w:tcPr>
                <w:p w:rsidR="00000000" w:rsidRDefault="00E539BF">
                  <w:pPr>
                    <w:framePr w:wrap="around" w:vAnchor="text" w:hAnchor="text"/>
                    <w:spacing w:after="0" w:line="256" w:lineRule="auto"/>
                    <w:ind w:firstLine="0"/>
                  </w:pPr>
                  <w:r>
                    <w:rPr>
                      <w:rStyle w:val="translated-span"/>
                      <w:sz w:val="18"/>
                      <w:szCs w:val="18"/>
                    </w:rPr>
                    <w:t>获取映射类型项中的</w:t>
                  </w:r>
                  <w:r>
                    <w:rPr>
                      <w:rStyle w:val="translated-span"/>
                      <w:sz w:val="18"/>
                      <w:szCs w:val="18"/>
                    </w:rPr>
                    <w:t>值</w:t>
                  </w:r>
                </w:p>
              </w:tc>
            </w:tr>
            <w:tr w:rsidR="00000000">
              <w:trPr>
                <w:trHeight w:val="209"/>
              </w:trPr>
              <w:tc>
                <w:tcPr>
                  <w:tcW w:w="1304" w:type="dxa"/>
                  <w:tcMar>
                    <w:top w:w="0" w:type="dxa"/>
                    <w:left w:w="0" w:type="dxa"/>
                    <w:bottom w:w="4" w:type="dxa"/>
                    <w:right w:w="39" w:type="dxa"/>
                  </w:tcMar>
                  <w:hideMark/>
                </w:tcPr>
                <w:p w:rsidR="00000000" w:rsidRDefault="00E539BF">
                  <w:pPr>
                    <w:framePr w:wrap="around" w:vAnchor="text" w:hAnchor="text"/>
                    <w:spacing w:after="0" w:line="256" w:lineRule="auto"/>
                    <w:ind w:left="40" w:firstLine="0"/>
                    <w:jc w:val="left"/>
                  </w:pPr>
                  <w:r>
                    <w:rPr>
                      <w:rStyle w:val="translated-span"/>
                      <w:sz w:val="18"/>
                      <w:szCs w:val="18"/>
                    </w:rPr>
                    <w:t>EvalBoop</w:t>
                  </w:r>
                  <w:r>
                    <w:rPr>
                      <w:rStyle w:val="translated-span"/>
                      <w:sz w:val="18"/>
                      <w:szCs w:val="18"/>
                    </w:rPr>
                    <w:t>公</w:t>
                  </w:r>
                  <w:r>
                    <w:rPr>
                      <w:rStyle w:val="translated-span"/>
                      <w:sz w:val="18"/>
                      <w:szCs w:val="18"/>
                    </w:rPr>
                    <w:t>司</w:t>
                  </w:r>
                </w:p>
              </w:tc>
              <w:tc>
                <w:tcPr>
                  <w:tcW w:w="4168" w:type="dxa"/>
                  <w:tcMar>
                    <w:top w:w="0" w:type="dxa"/>
                    <w:left w:w="0" w:type="dxa"/>
                    <w:bottom w:w="4" w:type="dxa"/>
                    <w:right w:w="39" w:type="dxa"/>
                  </w:tcMar>
                  <w:hideMark/>
                </w:tcPr>
                <w:p w:rsidR="00000000" w:rsidRDefault="00E539BF">
                  <w:pPr>
                    <w:framePr w:wrap="around" w:vAnchor="text" w:hAnchor="text"/>
                    <w:spacing w:after="0" w:line="256" w:lineRule="auto"/>
                    <w:ind w:left="349" w:firstLine="0"/>
                    <w:jc w:val="left"/>
                  </w:pPr>
                  <w:r>
                    <w:rPr>
                      <w:rStyle w:val="translated-span"/>
                      <w:sz w:val="18"/>
                      <w:szCs w:val="18"/>
                    </w:rPr>
                    <w:t>计算二进制运算表达</w:t>
                  </w:r>
                  <w:r>
                    <w:rPr>
                      <w:rStyle w:val="translated-span"/>
                      <w:sz w:val="18"/>
                      <w:szCs w:val="18"/>
                    </w:rPr>
                    <w:t>式</w:t>
                  </w:r>
                </w:p>
              </w:tc>
              <w:tc>
                <w:tcPr>
                  <w:tcW w:w="1337" w:type="dxa"/>
                  <w:gridSpan w:val="2"/>
                  <w:tcMar>
                    <w:top w:w="0" w:type="dxa"/>
                    <w:left w:w="0" w:type="dxa"/>
                    <w:bottom w:w="4" w:type="dxa"/>
                    <w:right w:w="39" w:type="dxa"/>
                  </w:tcMar>
                  <w:hideMark/>
                </w:tcPr>
                <w:p w:rsidR="00000000" w:rsidRDefault="00E539BF">
                  <w:pPr>
                    <w:framePr w:wrap="around" w:vAnchor="text" w:hAnchor="text"/>
                    <w:spacing w:after="0" w:line="256" w:lineRule="auto"/>
                    <w:ind w:left="117" w:firstLine="0"/>
                    <w:jc w:val="left"/>
                  </w:pPr>
                  <w:r>
                    <w:rPr>
                      <w:rStyle w:val="translated-span"/>
                      <w:sz w:val="18"/>
                      <w:szCs w:val="18"/>
                    </w:rPr>
                    <w:t>蒸</w:t>
                  </w:r>
                  <w:r>
                    <w:rPr>
                      <w:rStyle w:val="translated-span"/>
                      <w:sz w:val="18"/>
                      <w:szCs w:val="18"/>
                    </w:rPr>
                    <w:t>发</w:t>
                  </w:r>
                </w:p>
              </w:tc>
              <w:tc>
                <w:tcPr>
                  <w:tcW w:w="3154" w:type="dxa"/>
                  <w:tcMar>
                    <w:top w:w="0" w:type="dxa"/>
                    <w:left w:w="0" w:type="dxa"/>
                    <w:bottom w:w="4" w:type="dxa"/>
                    <w:right w:w="39" w:type="dxa"/>
                  </w:tcMar>
                  <w:hideMark/>
                </w:tcPr>
                <w:p w:rsidR="00000000" w:rsidRDefault="00E539BF">
                  <w:pPr>
                    <w:framePr w:wrap="around" w:vAnchor="text" w:hAnchor="text"/>
                    <w:spacing w:after="0" w:line="256" w:lineRule="auto"/>
                    <w:ind w:left="151" w:firstLine="0"/>
                    <w:jc w:val="left"/>
                  </w:pPr>
                  <w:r>
                    <w:rPr>
                      <w:rStyle w:val="translated-span"/>
                      <w:sz w:val="18"/>
                      <w:szCs w:val="18"/>
                    </w:rPr>
                    <w:t>计算一元运算表达</w:t>
                  </w:r>
                  <w:r>
                    <w:rPr>
                      <w:rStyle w:val="translated-span"/>
                      <w:sz w:val="18"/>
                      <w:szCs w:val="18"/>
                    </w:rPr>
                    <w:t>式</w:t>
                  </w:r>
                </w:p>
              </w:tc>
            </w:tr>
            <w:tr w:rsidR="00000000">
              <w:trPr>
                <w:trHeight w:val="209"/>
              </w:trPr>
              <w:tc>
                <w:tcPr>
                  <w:tcW w:w="1304" w:type="dxa"/>
                  <w:tcMar>
                    <w:top w:w="0" w:type="dxa"/>
                    <w:left w:w="0" w:type="dxa"/>
                    <w:bottom w:w="4" w:type="dxa"/>
                    <w:right w:w="39" w:type="dxa"/>
                  </w:tcMar>
                  <w:hideMark/>
                </w:tcPr>
                <w:p w:rsidR="00000000" w:rsidRDefault="00E539BF">
                  <w:pPr>
                    <w:framePr w:wrap="around" w:vAnchor="text" w:hAnchor="text"/>
                    <w:spacing w:after="0" w:line="256" w:lineRule="auto"/>
                    <w:ind w:left="40" w:firstLine="0"/>
                    <w:jc w:val="left"/>
                  </w:pPr>
                  <w:r>
                    <w:rPr>
                      <w:rStyle w:val="translated-span"/>
                      <w:sz w:val="18"/>
                      <w:szCs w:val="18"/>
                    </w:rPr>
                    <w:t>memsfind</w:t>
                  </w:r>
                  <w:r>
                    <w:rPr>
                      <w:rStyle w:val="translated-span"/>
                      <w:sz w:val="18"/>
                      <w:szCs w:val="18"/>
                    </w:rPr>
                    <w:t>公</w:t>
                  </w:r>
                  <w:r>
                    <w:rPr>
                      <w:rStyle w:val="translated-span"/>
                      <w:sz w:val="18"/>
                      <w:szCs w:val="18"/>
                    </w:rPr>
                    <w:t>司</w:t>
                  </w:r>
                </w:p>
              </w:tc>
              <w:tc>
                <w:tcPr>
                  <w:tcW w:w="4168" w:type="dxa"/>
                  <w:tcMar>
                    <w:top w:w="0" w:type="dxa"/>
                    <w:left w:w="0" w:type="dxa"/>
                    <w:bottom w:w="4" w:type="dxa"/>
                    <w:right w:w="39" w:type="dxa"/>
                  </w:tcMar>
                  <w:hideMark/>
                </w:tcPr>
                <w:p w:rsidR="00000000" w:rsidRDefault="00E539BF">
                  <w:pPr>
                    <w:framePr w:wrap="around" w:vAnchor="text" w:hAnchor="text"/>
                    <w:spacing w:after="0" w:line="256" w:lineRule="auto"/>
                    <w:ind w:left="418" w:firstLine="0"/>
                    <w:jc w:val="left"/>
                  </w:pPr>
                  <w:r>
                    <w:rPr>
                      <w:rStyle w:val="translated-span"/>
                      <w:sz w:val="18"/>
                      <w:szCs w:val="18"/>
                    </w:rPr>
                    <w:t>搜索所需的结构成</w:t>
                  </w:r>
                  <w:r>
                    <w:rPr>
                      <w:rStyle w:val="translated-span"/>
                      <w:sz w:val="18"/>
                      <w:szCs w:val="18"/>
                    </w:rPr>
                    <w:t>员</w:t>
                  </w:r>
                </w:p>
              </w:tc>
              <w:tc>
                <w:tcPr>
                  <w:tcW w:w="1337" w:type="dxa"/>
                  <w:gridSpan w:val="2"/>
                  <w:tcMar>
                    <w:top w:w="0" w:type="dxa"/>
                    <w:left w:w="0" w:type="dxa"/>
                    <w:bottom w:w="4" w:type="dxa"/>
                    <w:right w:w="39" w:type="dxa"/>
                  </w:tcMar>
                  <w:hideMark/>
                </w:tcPr>
                <w:p w:rsidR="00000000" w:rsidRDefault="00E539BF">
                  <w:pPr>
                    <w:framePr w:wrap="around" w:vAnchor="text" w:hAnchor="text"/>
                    <w:spacing w:after="0" w:line="256" w:lineRule="auto"/>
                    <w:ind w:left="83" w:firstLine="0"/>
                    <w:jc w:val="left"/>
                  </w:pPr>
                  <w:r>
                    <w:rPr>
                      <w:rStyle w:val="translated-span"/>
                      <w:sz w:val="18"/>
                      <w:szCs w:val="18"/>
                    </w:rPr>
                    <w:t>环境检</w:t>
                  </w:r>
                  <w:r>
                    <w:rPr>
                      <w:rStyle w:val="translated-span"/>
                      <w:sz w:val="18"/>
                      <w:szCs w:val="18"/>
                    </w:rPr>
                    <w:t>查</w:t>
                  </w:r>
                </w:p>
              </w:tc>
              <w:tc>
                <w:tcPr>
                  <w:tcW w:w="3154" w:type="dxa"/>
                  <w:tcMar>
                    <w:top w:w="0" w:type="dxa"/>
                    <w:left w:w="0" w:type="dxa"/>
                    <w:bottom w:w="4" w:type="dxa"/>
                    <w:right w:w="39" w:type="dxa"/>
                  </w:tcMar>
                  <w:hideMark/>
                </w:tcPr>
                <w:p w:rsidR="00000000" w:rsidRDefault="00E539BF">
                  <w:pPr>
                    <w:framePr w:wrap="around" w:vAnchor="text" w:hAnchor="text"/>
                    <w:spacing w:after="0" w:line="256" w:lineRule="auto"/>
                    <w:ind w:firstLine="0"/>
                    <w:jc w:val="center"/>
                  </w:pPr>
                  <w:r>
                    <w:rPr>
                      <w:rStyle w:val="translated-span"/>
                      <w:sz w:val="18"/>
                      <w:szCs w:val="18"/>
                    </w:rPr>
                    <w:t>验证当前环</w:t>
                  </w:r>
                  <w:r>
                    <w:rPr>
                      <w:rStyle w:val="translated-span"/>
                      <w:sz w:val="18"/>
                      <w:szCs w:val="18"/>
                    </w:rPr>
                    <w:t>境</w:t>
                  </w:r>
                </w:p>
              </w:tc>
            </w:tr>
            <w:tr w:rsidR="00000000">
              <w:trPr>
                <w:trHeight w:val="209"/>
              </w:trPr>
              <w:tc>
                <w:tcPr>
                  <w:tcW w:w="1304" w:type="dxa"/>
                  <w:tcMar>
                    <w:top w:w="0" w:type="dxa"/>
                    <w:left w:w="0" w:type="dxa"/>
                    <w:bottom w:w="4" w:type="dxa"/>
                    <w:right w:w="39" w:type="dxa"/>
                  </w:tcMar>
                  <w:hideMark/>
                </w:tcPr>
                <w:p w:rsidR="00000000" w:rsidRDefault="00E539BF">
                  <w:pPr>
                    <w:framePr w:wrap="around" w:vAnchor="text" w:hAnchor="text"/>
                    <w:spacing w:after="0" w:line="256" w:lineRule="auto"/>
                    <w:ind w:left="40" w:firstLine="0"/>
                    <w:jc w:val="left"/>
                  </w:pPr>
                  <w:r>
                    <w:rPr>
                      <w:rStyle w:val="translated-span"/>
                      <w:sz w:val="18"/>
                      <w:szCs w:val="18"/>
                    </w:rPr>
                    <w:t>环境变</w:t>
                  </w:r>
                  <w:r>
                    <w:rPr>
                      <w:rStyle w:val="translated-span"/>
                      <w:sz w:val="18"/>
                      <w:szCs w:val="18"/>
                    </w:rPr>
                    <w:t>量</w:t>
                  </w:r>
                </w:p>
              </w:tc>
              <w:tc>
                <w:tcPr>
                  <w:tcW w:w="4168" w:type="dxa"/>
                  <w:tcMar>
                    <w:top w:w="0" w:type="dxa"/>
                    <w:left w:w="0" w:type="dxa"/>
                    <w:bottom w:w="4" w:type="dxa"/>
                    <w:right w:w="39" w:type="dxa"/>
                  </w:tcMar>
                  <w:hideMark/>
                </w:tcPr>
                <w:p w:rsidR="00000000" w:rsidRDefault="00E539BF">
                  <w:pPr>
                    <w:framePr w:wrap="around" w:vAnchor="text" w:hAnchor="text"/>
                    <w:spacing w:after="0" w:line="256" w:lineRule="auto"/>
                    <w:ind w:left="531" w:firstLine="0"/>
                    <w:jc w:val="left"/>
                  </w:pPr>
                  <w:r>
                    <w:rPr>
                      <w:rStyle w:val="translated-span"/>
                      <w:sz w:val="18"/>
                      <w:szCs w:val="18"/>
                    </w:rPr>
                    <w:t>改变当前环</w:t>
                  </w:r>
                  <w:r>
                    <w:rPr>
                      <w:rStyle w:val="translated-span"/>
                      <w:sz w:val="18"/>
                      <w:szCs w:val="18"/>
                    </w:rPr>
                    <w:t>境</w:t>
                  </w:r>
                </w:p>
              </w:tc>
              <w:tc>
                <w:tcPr>
                  <w:tcW w:w="1337" w:type="dxa"/>
                  <w:gridSpan w:val="2"/>
                  <w:tcMar>
                    <w:top w:w="0" w:type="dxa"/>
                    <w:left w:w="0" w:type="dxa"/>
                    <w:bottom w:w="4" w:type="dxa"/>
                    <w:right w:w="39" w:type="dxa"/>
                  </w:tcMar>
                  <w:hideMark/>
                </w:tcPr>
                <w:p w:rsidR="00000000" w:rsidRDefault="00E539BF">
                  <w:pPr>
                    <w:framePr w:wrap="around" w:vAnchor="text" w:hAnchor="text"/>
                    <w:spacing w:after="0" w:line="256" w:lineRule="auto"/>
                    <w:ind w:firstLine="0"/>
                    <w:jc w:val="left"/>
                  </w:pPr>
                  <w:r>
                    <w:rPr>
                      <w:rStyle w:val="translated-span"/>
                      <w:sz w:val="18"/>
                      <w:szCs w:val="18"/>
                    </w:rPr>
                    <w:t>继</w:t>
                  </w:r>
                  <w:r>
                    <w:rPr>
                      <w:rStyle w:val="translated-span"/>
                      <w:sz w:val="18"/>
                      <w:szCs w:val="18"/>
                    </w:rPr>
                    <w:t>承</w:t>
                  </w:r>
                </w:p>
              </w:tc>
              <w:tc>
                <w:tcPr>
                  <w:tcW w:w="3154" w:type="dxa"/>
                  <w:tcMar>
                    <w:top w:w="0" w:type="dxa"/>
                    <w:left w:w="0" w:type="dxa"/>
                    <w:bottom w:w="4" w:type="dxa"/>
                    <w:right w:w="39" w:type="dxa"/>
                  </w:tcMar>
                  <w:hideMark/>
                </w:tcPr>
                <w:p w:rsidR="00000000" w:rsidRDefault="00E539BF">
                  <w:pPr>
                    <w:framePr w:wrap="around" w:vAnchor="text" w:hAnchor="text"/>
                    <w:spacing w:after="0" w:line="256" w:lineRule="auto"/>
                    <w:ind w:right="1" w:firstLine="0"/>
                    <w:jc w:val="center"/>
                  </w:pPr>
                  <w:r>
                    <w:rPr>
                      <w:rStyle w:val="translated-span"/>
                      <w:sz w:val="18"/>
                      <w:szCs w:val="18"/>
                    </w:rPr>
                    <w:t>验证继承信</w:t>
                  </w:r>
                  <w:r>
                    <w:rPr>
                      <w:rStyle w:val="translated-span"/>
                      <w:sz w:val="18"/>
                      <w:szCs w:val="18"/>
                    </w:rPr>
                    <w:t>息</w:t>
                  </w:r>
                </w:p>
              </w:tc>
            </w:tr>
            <w:tr w:rsidR="00000000">
              <w:trPr>
                <w:trHeight w:val="195"/>
              </w:trPr>
              <w:tc>
                <w:tcPr>
                  <w:tcW w:w="1304" w:type="dxa"/>
                  <w:tcBorders>
                    <w:top w:val="nil"/>
                    <w:left w:val="nil"/>
                    <w:bottom w:val="single" w:sz="8" w:space="0" w:color="000000"/>
                    <w:right w:val="nil"/>
                  </w:tcBorders>
                  <w:tcMar>
                    <w:top w:w="0" w:type="dxa"/>
                    <w:left w:w="0" w:type="dxa"/>
                    <w:bottom w:w="4" w:type="dxa"/>
                    <w:right w:w="39" w:type="dxa"/>
                  </w:tcMar>
                  <w:hideMark/>
                </w:tcPr>
                <w:p w:rsidR="00000000" w:rsidRDefault="00E539BF">
                  <w:pPr>
                    <w:framePr w:wrap="around" w:vAnchor="text" w:hAnchor="text"/>
                    <w:spacing w:after="0" w:line="256" w:lineRule="auto"/>
                    <w:ind w:left="40" w:firstLine="0"/>
                    <w:jc w:val="left"/>
                  </w:pPr>
                  <w:r>
                    <w:rPr>
                      <w:rStyle w:val="translated-span"/>
                      <w:sz w:val="18"/>
                      <w:szCs w:val="18"/>
                    </w:rPr>
                    <w:t>初始化变</w:t>
                  </w:r>
                  <w:r>
                    <w:rPr>
                      <w:rStyle w:val="translated-span"/>
                      <w:sz w:val="18"/>
                      <w:szCs w:val="18"/>
                    </w:rPr>
                    <w:t>量</w:t>
                  </w:r>
                </w:p>
              </w:tc>
              <w:tc>
                <w:tcPr>
                  <w:tcW w:w="4168" w:type="dxa"/>
                  <w:tcBorders>
                    <w:top w:val="nil"/>
                    <w:left w:val="nil"/>
                    <w:bottom w:val="single" w:sz="8" w:space="0" w:color="000000"/>
                    <w:right w:val="nil"/>
                  </w:tcBorders>
                  <w:tcMar>
                    <w:top w:w="0" w:type="dxa"/>
                    <w:left w:w="0" w:type="dxa"/>
                    <w:bottom w:w="4" w:type="dxa"/>
                    <w:right w:w="39" w:type="dxa"/>
                  </w:tcMar>
                  <w:hideMark/>
                </w:tcPr>
                <w:p w:rsidR="00000000" w:rsidRDefault="00E539BF">
                  <w:pPr>
                    <w:framePr w:wrap="around" w:vAnchor="text" w:hAnchor="text"/>
                    <w:spacing w:after="0" w:line="256" w:lineRule="auto"/>
                    <w:ind w:left="670" w:firstLine="0"/>
                    <w:jc w:val="left"/>
                  </w:pPr>
                  <w:r>
                    <w:rPr>
                      <w:rStyle w:val="translated-span"/>
                      <w:sz w:val="18"/>
                      <w:szCs w:val="18"/>
                    </w:rPr>
                    <w:t>初始化变量地</w:t>
                  </w:r>
                  <w:r>
                    <w:rPr>
                      <w:rStyle w:val="translated-span"/>
                      <w:sz w:val="18"/>
                      <w:szCs w:val="18"/>
                    </w:rPr>
                    <w:t>址</w:t>
                  </w:r>
                </w:p>
              </w:tc>
              <w:tc>
                <w:tcPr>
                  <w:tcW w:w="1337" w:type="dxa"/>
                  <w:gridSpan w:val="2"/>
                  <w:tcBorders>
                    <w:top w:val="nil"/>
                    <w:left w:val="nil"/>
                    <w:bottom w:val="single" w:sz="8" w:space="0" w:color="000000"/>
                    <w:right w:val="nil"/>
                  </w:tcBorders>
                  <w:tcMar>
                    <w:top w:w="0" w:type="dxa"/>
                    <w:left w:w="0" w:type="dxa"/>
                    <w:bottom w:w="4" w:type="dxa"/>
                    <w:right w:w="39" w:type="dxa"/>
                  </w:tcMar>
                  <w:hideMark/>
                </w:tcPr>
                <w:p w:rsidR="00000000" w:rsidRDefault="00E539BF">
                  <w:pPr>
                    <w:framePr w:wrap="around" w:vAnchor="text" w:hAnchor="text"/>
                    <w:spacing w:after="0" w:line="256" w:lineRule="auto"/>
                    <w:ind w:left="182" w:firstLine="0"/>
                    <w:jc w:val="left"/>
                  </w:pPr>
                  <w:r>
                    <w:rPr>
                      <w:rStyle w:val="translated-span"/>
                      <w:sz w:val="18"/>
                      <w:szCs w:val="18"/>
                    </w:rPr>
                    <w:t>初始</w:t>
                  </w:r>
                  <w:r>
                    <w:rPr>
                      <w:rStyle w:val="translated-span"/>
                      <w:sz w:val="18"/>
                      <w:szCs w:val="18"/>
                    </w:rPr>
                    <w:t>化</w:t>
                  </w:r>
                </w:p>
              </w:tc>
              <w:tc>
                <w:tcPr>
                  <w:tcW w:w="3154" w:type="dxa"/>
                  <w:tcBorders>
                    <w:top w:val="nil"/>
                    <w:left w:val="nil"/>
                    <w:bottom w:val="single" w:sz="8" w:space="0" w:color="000000"/>
                    <w:right w:val="nil"/>
                  </w:tcBorders>
                  <w:tcMar>
                    <w:top w:w="0" w:type="dxa"/>
                    <w:left w:w="0" w:type="dxa"/>
                    <w:bottom w:w="4" w:type="dxa"/>
                    <w:right w:w="39" w:type="dxa"/>
                  </w:tcMar>
                  <w:hideMark/>
                </w:tcPr>
                <w:p w:rsidR="00000000" w:rsidRDefault="00E539BF">
                  <w:pPr>
                    <w:framePr w:wrap="around" w:vAnchor="text" w:hAnchor="text"/>
                    <w:spacing w:after="0" w:line="256" w:lineRule="auto"/>
                    <w:ind w:right="1" w:firstLine="0"/>
                    <w:jc w:val="center"/>
                  </w:pPr>
                  <w:r>
                    <w:rPr>
                      <w:rStyle w:val="translated-span"/>
                      <w:sz w:val="18"/>
                      <w:szCs w:val="18"/>
                    </w:rPr>
                    <w:t>初始化函数返回地</w:t>
                  </w:r>
                  <w:r>
                    <w:rPr>
                      <w:rStyle w:val="translated-span"/>
                      <w:sz w:val="18"/>
                      <w:szCs w:val="18"/>
                    </w:rPr>
                    <w:t>址</w:t>
                  </w:r>
                </w:p>
              </w:tc>
            </w:tr>
            <w:tr w:rsidR="00000000">
              <w:trPr>
                <w:trHeight w:val="703"/>
              </w:trPr>
              <w:tc>
                <w:tcPr>
                  <w:tcW w:w="1304" w:type="dxa"/>
                  <w:tcBorders>
                    <w:top w:val="nil"/>
                    <w:left w:val="nil"/>
                    <w:bottom w:val="single" w:sz="8" w:space="0" w:color="000000"/>
                    <w:right w:val="nil"/>
                  </w:tcBorders>
                  <w:tcMar>
                    <w:top w:w="0" w:type="dxa"/>
                    <w:left w:w="0" w:type="dxa"/>
                    <w:bottom w:w="4" w:type="dxa"/>
                    <w:right w:w="39" w:type="dxa"/>
                  </w:tcMar>
                  <w:hideMark/>
                </w:tcPr>
                <w:p w:rsidR="00000000" w:rsidRDefault="00E539BF">
                  <w:pPr>
                    <w:framePr w:wrap="around" w:vAnchor="text" w:hAnchor="text"/>
                    <w:spacing w:after="160" w:line="256" w:lineRule="auto"/>
                    <w:ind w:firstLine="0"/>
                    <w:jc w:val="left"/>
                  </w:pPr>
                  <w:r>
                    <w:t> </w:t>
                  </w:r>
                </w:p>
              </w:tc>
              <w:tc>
                <w:tcPr>
                  <w:tcW w:w="4168" w:type="dxa"/>
                  <w:tcBorders>
                    <w:top w:val="nil"/>
                    <w:left w:val="nil"/>
                    <w:bottom w:val="single" w:sz="8" w:space="0" w:color="000000"/>
                    <w:right w:val="nil"/>
                  </w:tcBorders>
                  <w:tcMar>
                    <w:top w:w="0" w:type="dxa"/>
                    <w:left w:w="0" w:type="dxa"/>
                    <w:bottom w:w="4" w:type="dxa"/>
                    <w:right w:w="39" w:type="dxa"/>
                  </w:tcMar>
                  <w:vAlign w:val="bottom"/>
                  <w:hideMark/>
                </w:tcPr>
                <w:p w:rsidR="00000000" w:rsidRDefault="00E539BF">
                  <w:pPr>
                    <w:framePr w:wrap="around" w:vAnchor="text" w:hAnchor="text"/>
                    <w:spacing w:after="0" w:line="256" w:lineRule="auto"/>
                    <w:ind w:right="15" w:firstLine="0"/>
                    <w:jc w:val="right"/>
                  </w:pPr>
                  <w:r>
                    <w:rPr>
                      <w:rStyle w:val="translated-span"/>
                      <w:sz w:val="18"/>
                      <w:szCs w:val="18"/>
                    </w:rPr>
                    <w:t>表</w:t>
                  </w:r>
                  <w:r>
                    <w:rPr>
                      <w:rStyle w:val="translated-span"/>
                      <w:sz w:val="18"/>
                      <w:szCs w:val="18"/>
                    </w:rPr>
                    <w:t>2</w:t>
                  </w:r>
                  <w:r>
                    <w:rPr>
                      <w:rStyle w:val="translated-span"/>
                      <w:sz w:val="18"/>
                      <w:szCs w:val="18"/>
                    </w:rPr>
                    <w:t>：国家娱</w:t>
                  </w:r>
                  <w:r>
                    <w:rPr>
                      <w:rStyle w:val="translated-span"/>
                      <w:sz w:val="18"/>
                      <w:szCs w:val="18"/>
                    </w:rPr>
                    <w:t>乐</w:t>
                  </w:r>
                </w:p>
              </w:tc>
              <w:tc>
                <w:tcPr>
                  <w:tcW w:w="1337" w:type="dxa"/>
                  <w:gridSpan w:val="2"/>
                  <w:tcBorders>
                    <w:top w:val="nil"/>
                    <w:left w:val="nil"/>
                    <w:bottom w:val="single" w:sz="8" w:space="0" w:color="000000"/>
                    <w:right w:val="nil"/>
                  </w:tcBorders>
                  <w:tcMar>
                    <w:top w:w="0" w:type="dxa"/>
                    <w:left w:w="0" w:type="dxa"/>
                    <w:bottom w:w="4" w:type="dxa"/>
                    <w:right w:w="39" w:type="dxa"/>
                  </w:tcMar>
                  <w:vAlign w:val="bottom"/>
                  <w:hideMark/>
                </w:tcPr>
                <w:p w:rsidR="00000000" w:rsidRDefault="00E539BF">
                  <w:pPr>
                    <w:framePr w:wrap="around" w:vAnchor="text" w:hAnchor="text"/>
                    <w:spacing w:after="0" w:line="256" w:lineRule="auto"/>
                    <w:ind w:left="-54" w:firstLine="0"/>
                    <w:jc w:val="left"/>
                  </w:pPr>
                  <w:r>
                    <w:rPr>
                      <w:rStyle w:val="translated-span"/>
                      <w:sz w:val="18"/>
                      <w:szCs w:val="18"/>
                    </w:rPr>
                    <w:t>行动</w:t>
                  </w:r>
                  <w:r>
                    <w:rPr>
                      <w:rStyle w:val="translated-span"/>
                      <w:sz w:val="18"/>
                      <w:szCs w:val="18"/>
                    </w:rPr>
                    <w:t>。</w:t>
                  </w:r>
                </w:p>
              </w:tc>
              <w:tc>
                <w:tcPr>
                  <w:tcW w:w="3154" w:type="dxa"/>
                  <w:tcBorders>
                    <w:top w:val="nil"/>
                    <w:left w:val="nil"/>
                    <w:bottom w:val="single" w:sz="8" w:space="0" w:color="000000"/>
                    <w:right w:val="nil"/>
                  </w:tcBorders>
                  <w:tcMar>
                    <w:top w:w="0" w:type="dxa"/>
                    <w:left w:w="0" w:type="dxa"/>
                    <w:bottom w:w="4" w:type="dxa"/>
                    <w:right w:w="39" w:type="dxa"/>
                  </w:tcMar>
                  <w:hideMark/>
                </w:tcPr>
                <w:p w:rsidR="00000000" w:rsidRDefault="00E539BF">
                  <w:pPr>
                    <w:framePr w:wrap="around" w:vAnchor="text" w:hAnchor="text"/>
                    <w:spacing w:after="160" w:line="256" w:lineRule="auto"/>
                    <w:ind w:firstLine="0"/>
                    <w:jc w:val="left"/>
                  </w:pPr>
                  <w:r>
                    <w:t> </w:t>
                  </w:r>
                </w:p>
              </w:tc>
            </w:tr>
            <w:tr w:rsidR="00000000">
              <w:trPr>
                <w:trHeight w:val="255"/>
              </w:trPr>
              <w:tc>
                <w:tcPr>
                  <w:tcW w:w="1304" w:type="dxa"/>
                  <w:tcBorders>
                    <w:top w:val="nil"/>
                    <w:left w:val="nil"/>
                    <w:bottom w:val="single" w:sz="8" w:space="0" w:color="000000"/>
                    <w:right w:val="nil"/>
                  </w:tcBorders>
                  <w:tcMar>
                    <w:top w:w="0" w:type="dxa"/>
                    <w:left w:w="0" w:type="dxa"/>
                    <w:bottom w:w="4" w:type="dxa"/>
                    <w:right w:w="39" w:type="dxa"/>
                  </w:tcMar>
                  <w:hideMark/>
                </w:tcPr>
                <w:p w:rsidR="00000000" w:rsidRDefault="00E539BF">
                  <w:pPr>
                    <w:framePr w:wrap="around" w:vAnchor="text" w:hAnchor="text"/>
                    <w:spacing w:after="0" w:line="256" w:lineRule="auto"/>
                    <w:ind w:left="40" w:firstLine="0"/>
                    <w:jc w:val="left"/>
                  </w:pPr>
                  <w:r>
                    <w:rPr>
                      <w:rStyle w:val="translated-span"/>
                      <w:sz w:val="18"/>
                      <w:szCs w:val="18"/>
                    </w:rPr>
                    <w:t>符</w:t>
                  </w:r>
                  <w:r>
                    <w:rPr>
                      <w:rStyle w:val="translated-span"/>
                      <w:sz w:val="18"/>
                      <w:szCs w:val="18"/>
                    </w:rPr>
                    <w:t>号</w:t>
                  </w:r>
                </w:p>
              </w:tc>
              <w:tc>
                <w:tcPr>
                  <w:tcW w:w="4621" w:type="dxa"/>
                  <w:gridSpan w:val="2"/>
                  <w:tcBorders>
                    <w:top w:val="nil"/>
                    <w:left w:val="nil"/>
                    <w:bottom w:val="single" w:sz="8" w:space="0" w:color="000000"/>
                    <w:right w:val="nil"/>
                  </w:tcBorders>
                  <w:tcMar>
                    <w:top w:w="0" w:type="dxa"/>
                    <w:left w:w="0" w:type="dxa"/>
                    <w:bottom w:w="4" w:type="dxa"/>
                    <w:right w:w="39" w:type="dxa"/>
                  </w:tcMar>
                  <w:hideMark/>
                </w:tcPr>
                <w:p w:rsidR="00000000" w:rsidRDefault="00E539BF">
                  <w:pPr>
                    <w:framePr w:wrap="around" w:vAnchor="text" w:hAnchor="text"/>
                    <w:spacing w:after="0" w:line="256" w:lineRule="auto"/>
                    <w:ind w:left="1577" w:firstLine="0"/>
                    <w:jc w:val="left"/>
                  </w:pPr>
                  <w:r>
                    <w:rPr>
                      <w:rStyle w:val="translated-span"/>
                      <w:sz w:val="18"/>
                      <w:szCs w:val="18"/>
                    </w:rPr>
                    <w:t>定</w:t>
                  </w:r>
                  <w:r>
                    <w:rPr>
                      <w:rStyle w:val="translated-span"/>
                      <w:sz w:val="18"/>
                      <w:szCs w:val="18"/>
                    </w:rPr>
                    <w:t>义</w:t>
                  </w:r>
                </w:p>
              </w:tc>
              <w:tc>
                <w:tcPr>
                  <w:tcW w:w="884" w:type="dxa"/>
                  <w:tcBorders>
                    <w:top w:val="nil"/>
                    <w:left w:val="nil"/>
                    <w:bottom w:val="single" w:sz="8" w:space="0" w:color="000000"/>
                    <w:right w:val="nil"/>
                  </w:tcBorders>
                  <w:tcMar>
                    <w:top w:w="0" w:type="dxa"/>
                    <w:left w:w="0" w:type="dxa"/>
                    <w:bottom w:w="4" w:type="dxa"/>
                    <w:right w:w="39" w:type="dxa"/>
                  </w:tcMar>
                  <w:hideMark/>
                </w:tcPr>
                <w:p w:rsidR="00000000" w:rsidRDefault="00E539BF">
                  <w:pPr>
                    <w:framePr w:wrap="around" w:vAnchor="text" w:hAnchor="text"/>
                    <w:spacing w:after="0" w:line="256" w:lineRule="auto"/>
                    <w:ind w:firstLine="0"/>
                    <w:jc w:val="left"/>
                  </w:pPr>
                  <w:r>
                    <w:rPr>
                      <w:rStyle w:val="translated-span"/>
                      <w:sz w:val="18"/>
                      <w:szCs w:val="18"/>
                    </w:rPr>
                    <w:t>符</w:t>
                  </w:r>
                  <w:r>
                    <w:rPr>
                      <w:rStyle w:val="translated-span"/>
                      <w:sz w:val="18"/>
                      <w:szCs w:val="18"/>
                    </w:rPr>
                    <w:t>号</w:t>
                  </w:r>
                </w:p>
              </w:tc>
              <w:tc>
                <w:tcPr>
                  <w:tcW w:w="3154" w:type="dxa"/>
                  <w:tcBorders>
                    <w:top w:val="nil"/>
                    <w:left w:val="nil"/>
                    <w:bottom w:val="single" w:sz="8" w:space="0" w:color="000000"/>
                    <w:right w:val="nil"/>
                  </w:tcBorders>
                  <w:tcMar>
                    <w:top w:w="0" w:type="dxa"/>
                    <w:left w:w="0" w:type="dxa"/>
                    <w:bottom w:w="4" w:type="dxa"/>
                    <w:right w:w="39" w:type="dxa"/>
                  </w:tcMar>
                  <w:hideMark/>
                </w:tcPr>
                <w:p w:rsidR="00000000" w:rsidRDefault="00E539BF">
                  <w:pPr>
                    <w:framePr w:wrap="around" w:vAnchor="text" w:hAnchor="text"/>
                    <w:spacing w:after="0" w:line="256" w:lineRule="auto"/>
                    <w:ind w:left="1794" w:firstLine="0"/>
                    <w:jc w:val="left"/>
                  </w:pPr>
                  <w:r>
                    <w:rPr>
                      <w:rStyle w:val="translated-span"/>
                      <w:sz w:val="18"/>
                      <w:szCs w:val="18"/>
                    </w:rPr>
                    <w:t>定</w:t>
                  </w:r>
                  <w:r>
                    <w:rPr>
                      <w:rStyle w:val="translated-span"/>
                      <w:sz w:val="18"/>
                      <w:szCs w:val="18"/>
                    </w:rPr>
                    <w:t>义</w:t>
                  </w:r>
                </w:p>
              </w:tc>
            </w:tr>
            <w:tr w:rsidR="00000000">
              <w:trPr>
                <w:trHeight w:val="255"/>
              </w:trPr>
              <w:tc>
                <w:tcPr>
                  <w:tcW w:w="1304" w:type="dxa"/>
                  <w:tcBorders>
                    <w:top w:val="nil"/>
                    <w:left w:val="nil"/>
                    <w:bottom w:val="nil"/>
                    <w:right w:val="nil"/>
                  </w:tcBorders>
                  <w:tcMar>
                    <w:top w:w="0" w:type="dxa"/>
                    <w:left w:w="0" w:type="dxa"/>
                    <w:bottom w:w="4" w:type="dxa"/>
                    <w:right w:w="39" w:type="dxa"/>
                  </w:tcMar>
                  <w:hideMark/>
                </w:tcPr>
                <w:p w:rsidR="00000000" w:rsidRDefault="00E539BF">
                  <w:pPr>
                    <w:framePr w:wrap="around" w:vAnchor="text" w:hAnchor="text"/>
                    <w:spacing w:after="0" w:line="256" w:lineRule="auto"/>
                    <w:ind w:left="40" w:firstLine="0"/>
                    <w:jc w:val="left"/>
                  </w:pPr>
                  <w:r>
                    <w:rPr>
                      <w:rStyle w:val="translated-span"/>
                      <w:i/>
                      <w:iCs/>
                      <w:sz w:val="18"/>
                      <w:szCs w:val="18"/>
                    </w:rPr>
                    <w:t>M</w:t>
                  </w:r>
                </w:p>
              </w:tc>
              <w:tc>
                <w:tcPr>
                  <w:tcW w:w="4621" w:type="dxa"/>
                  <w:gridSpan w:val="2"/>
                  <w:tcBorders>
                    <w:top w:val="nil"/>
                    <w:left w:val="nil"/>
                    <w:bottom w:val="nil"/>
                    <w:right w:val="nil"/>
                  </w:tcBorders>
                  <w:tcMar>
                    <w:top w:w="0" w:type="dxa"/>
                    <w:left w:w="0" w:type="dxa"/>
                    <w:bottom w:w="4" w:type="dxa"/>
                    <w:right w:w="39" w:type="dxa"/>
                  </w:tcMar>
                  <w:hideMark/>
                </w:tcPr>
                <w:p w:rsidR="00000000" w:rsidRDefault="00E539BF">
                  <w:pPr>
                    <w:framePr w:wrap="around" w:vAnchor="text" w:hAnchor="text"/>
                    <w:spacing w:after="0" w:line="256" w:lineRule="auto"/>
                    <w:ind w:left="1412" w:firstLine="0"/>
                    <w:jc w:val="left"/>
                  </w:pPr>
                  <w:r>
                    <w:rPr>
                      <w:rStyle w:val="translated-span"/>
                      <w:sz w:val="18"/>
                      <w:szCs w:val="18"/>
                    </w:rPr>
                    <w:t>内存空</w:t>
                  </w:r>
                  <w:r>
                    <w:rPr>
                      <w:rStyle w:val="translated-span"/>
                      <w:sz w:val="18"/>
                      <w:szCs w:val="18"/>
                    </w:rPr>
                    <w:t>间</w:t>
                  </w:r>
                </w:p>
              </w:tc>
              <w:tc>
                <w:tcPr>
                  <w:tcW w:w="884" w:type="dxa"/>
                  <w:tcBorders>
                    <w:top w:val="nil"/>
                    <w:left w:val="nil"/>
                    <w:bottom w:val="nil"/>
                    <w:right w:val="nil"/>
                  </w:tcBorders>
                  <w:tcMar>
                    <w:top w:w="0" w:type="dxa"/>
                    <w:left w:w="0" w:type="dxa"/>
                    <w:bottom w:w="4" w:type="dxa"/>
                    <w:right w:w="39" w:type="dxa"/>
                  </w:tcMar>
                  <w:hideMark/>
                </w:tcPr>
                <w:p w:rsidR="00000000" w:rsidRDefault="00E539BF">
                  <w:pPr>
                    <w:framePr w:wrap="around" w:vAnchor="text" w:hAnchor="text"/>
                    <w:spacing w:after="0" w:line="256" w:lineRule="auto"/>
                    <w:ind w:left="236" w:firstLine="0"/>
                    <w:jc w:val="left"/>
                  </w:pPr>
                  <w:r>
                    <w:rPr>
                      <w:rStyle w:val="translated-span"/>
                      <w:i/>
                      <w:iCs/>
                      <w:sz w:val="18"/>
                      <w:szCs w:val="18"/>
                    </w:rPr>
                    <w:t>ε</w:t>
                  </w:r>
                </w:p>
              </w:tc>
              <w:tc>
                <w:tcPr>
                  <w:tcW w:w="3154" w:type="dxa"/>
                  <w:tcBorders>
                    <w:top w:val="nil"/>
                    <w:left w:val="nil"/>
                    <w:bottom w:val="nil"/>
                    <w:right w:val="nil"/>
                  </w:tcBorders>
                  <w:tcMar>
                    <w:top w:w="0" w:type="dxa"/>
                    <w:left w:w="0" w:type="dxa"/>
                    <w:bottom w:w="4" w:type="dxa"/>
                    <w:right w:w="39" w:type="dxa"/>
                  </w:tcMar>
                  <w:hideMark/>
                </w:tcPr>
                <w:p w:rsidR="00000000" w:rsidRDefault="00E539BF">
                  <w:pPr>
                    <w:framePr w:wrap="around" w:vAnchor="text" w:hAnchor="text"/>
                    <w:spacing w:after="0" w:line="256" w:lineRule="auto"/>
                    <w:ind w:right="1" w:firstLine="0"/>
                    <w:jc w:val="right"/>
                  </w:pPr>
                  <w:r>
                    <w:rPr>
                      <w:rStyle w:val="translated-span"/>
                      <w:sz w:val="18"/>
                      <w:szCs w:val="18"/>
                    </w:rPr>
                    <w:t>环境信</w:t>
                  </w:r>
                  <w:r>
                    <w:rPr>
                      <w:rStyle w:val="translated-span"/>
                      <w:sz w:val="18"/>
                      <w:szCs w:val="18"/>
                    </w:rPr>
                    <w:t>息</w:t>
                  </w:r>
                </w:p>
              </w:tc>
            </w:tr>
            <w:tr w:rsidR="00000000">
              <w:trPr>
                <w:trHeight w:val="216"/>
              </w:trPr>
              <w:tc>
                <w:tcPr>
                  <w:tcW w:w="1304" w:type="dxa"/>
                  <w:tcMar>
                    <w:top w:w="0" w:type="dxa"/>
                    <w:left w:w="0" w:type="dxa"/>
                    <w:bottom w:w="4" w:type="dxa"/>
                    <w:right w:w="39" w:type="dxa"/>
                  </w:tcMar>
                  <w:hideMark/>
                </w:tcPr>
                <w:p w:rsidR="00000000" w:rsidRDefault="00E539BF">
                  <w:pPr>
                    <w:framePr w:wrap="around" w:vAnchor="text" w:hAnchor="text"/>
                    <w:spacing w:after="0" w:line="256" w:lineRule="auto"/>
                    <w:ind w:left="40" w:firstLine="0"/>
                    <w:jc w:val="left"/>
                  </w:pPr>
                  <w:r>
                    <w:rPr>
                      <w:rStyle w:val="translated-span"/>
                      <w:sz w:val="18"/>
                      <w:szCs w:val="18"/>
                    </w:rPr>
                    <w:t>Λ</w:t>
                  </w:r>
                </w:p>
              </w:tc>
              <w:tc>
                <w:tcPr>
                  <w:tcW w:w="4621" w:type="dxa"/>
                  <w:gridSpan w:val="2"/>
                  <w:tcMar>
                    <w:top w:w="0" w:type="dxa"/>
                    <w:left w:w="0" w:type="dxa"/>
                    <w:bottom w:w="4" w:type="dxa"/>
                    <w:right w:w="39" w:type="dxa"/>
                  </w:tcMar>
                  <w:hideMark/>
                </w:tcPr>
                <w:p w:rsidR="00000000" w:rsidRDefault="00E539BF">
                  <w:pPr>
                    <w:framePr w:wrap="around" w:vAnchor="text" w:hAnchor="text"/>
                    <w:spacing w:after="0" w:line="256" w:lineRule="auto"/>
                    <w:ind w:left="1208" w:firstLine="0"/>
                    <w:jc w:val="left"/>
                  </w:pPr>
                  <w:r>
                    <w:rPr>
                      <w:rStyle w:val="translated-span"/>
                      <w:sz w:val="18"/>
                      <w:szCs w:val="18"/>
                    </w:rPr>
                    <w:t>内存地址</w:t>
                  </w:r>
                  <w:r>
                    <w:rPr>
                      <w:rStyle w:val="translated-span"/>
                      <w:sz w:val="18"/>
                      <w:szCs w:val="18"/>
                    </w:rPr>
                    <w:t>集</w:t>
                  </w:r>
                </w:p>
              </w:tc>
              <w:tc>
                <w:tcPr>
                  <w:tcW w:w="884" w:type="dxa"/>
                  <w:tcMar>
                    <w:top w:w="0" w:type="dxa"/>
                    <w:left w:w="0" w:type="dxa"/>
                    <w:bottom w:w="4" w:type="dxa"/>
                    <w:right w:w="39" w:type="dxa"/>
                  </w:tcMar>
                  <w:hideMark/>
                </w:tcPr>
                <w:p w:rsidR="00000000" w:rsidRDefault="00E539BF">
                  <w:pPr>
                    <w:framePr w:wrap="around" w:vAnchor="text" w:hAnchor="text"/>
                    <w:spacing w:after="0" w:line="256" w:lineRule="auto"/>
                    <w:ind w:left="117" w:firstLine="0"/>
                    <w:jc w:val="left"/>
                  </w:pPr>
                  <w:r>
                    <w:rPr>
                      <w:rStyle w:val="translated-span"/>
                      <w:sz w:val="18"/>
                      <w:szCs w:val="18"/>
                    </w:rPr>
                    <w:t>Λ</w:t>
                  </w:r>
                  <w:r>
                    <w:rPr>
                      <w:rStyle w:val="translated-span"/>
                      <w:sz w:val="18"/>
                      <w:szCs w:val="18"/>
                    </w:rPr>
                    <w:t>乐</w:t>
                  </w:r>
                  <w:r>
                    <w:rPr>
                      <w:rStyle w:val="translated-span"/>
                      <w:sz w:val="18"/>
                      <w:szCs w:val="18"/>
                    </w:rPr>
                    <w:t>趣</w:t>
                  </w:r>
                </w:p>
              </w:tc>
              <w:tc>
                <w:tcPr>
                  <w:tcW w:w="3154" w:type="dxa"/>
                  <w:tcMar>
                    <w:top w:w="0" w:type="dxa"/>
                    <w:left w:w="0" w:type="dxa"/>
                    <w:bottom w:w="4" w:type="dxa"/>
                    <w:right w:w="39" w:type="dxa"/>
                  </w:tcMar>
                  <w:hideMark/>
                </w:tcPr>
                <w:p w:rsidR="00000000" w:rsidRDefault="00E539BF">
                  <w:pPr>
                    <w:framePr w:wrap="around" w:vAnchor="text" w:hAnchor="text"/>
                    <w:spacing w:after="0" w:line="256" w:lineRule="auto"/>
                    <w:ind w:right="61" w:firstLine="0"/>
                    <w:jc w:val="right"/>
                  </w:pPr>
                  <w:r>
                    <w:rPr>
                      <w:rStyle w:val="translated-span"/>
                      <w:sz w:val="18"/>
                      <w:szCs w:val="18"/>
                    </w:rPr>
                    <w:t>函数返回地</w:t>
                  </w:r>
                  <w:r>
                    <w:rPr>
                      <w:rStyle w:val="translated-span"/>
                      <w:sz w:val="18"/>
                      <w:szCs w:val="18"/>
                    </w:rPr>
                    <w:t>址</w:t>
                  </w:r>
                </w:p>
              </w:tc>
            </w:tr>
            <w:tr w:rsidR="00000000">
              <w:trPr>
                <w:trHeight w:val="202"/>
              </w:trPr>
              <w:tc>
                <w:tcPr>
                  <w:tcW w:w="1304" w:type="dxa"/>
                  <w:tcMar>
                    <w:top w:w="0" w:type="dxa"/>
                    <w:left w:w="0" w:type="dxa"/>
                    <w:bottom w:w="4" w:type="dxa"/>
                    <w:right w:w="39" w:type="dxa"/>
                  </w:tcMar>
                  <w:hideMark/>
                </w:tcPr>
                <w:p w:rsidR="00000000" w:rsidRDefault="00E539BF">
                  <w:pPr>
                    <w:framePr w:wrap="around" w:vAnchor="text" w:hAnchor="text"/>
                    <w:spacing w:after="0" w:line="256" w:lineRule="auto"/>
                    <w:ind w:left="40" w:firstLine="0"/>
                    <w:jc w:val="left"/>
                  </w:pPr>
                  <w:r>
                    <w:rPr>
                      <w:rStyle w:val="translated-span"/>
                      <w:sz w:val="18"/>
                      <w:szCs w:val="18"/>
                    </w:rPr>
                    <w:t>Σ</w:t>
                  </w:r>
                </w:p>
              </w:tc>
              <w:tc>
                <w:tcPr>
                  <w:tcW w:w="4621" w:type="dxa"/>
                  <w:gridSpan w:val="2"/>
                  <w:tcMar>
                    <w:top w:w="0" w:type="dxa"/>
                    <w:left w:w="0" w:type="dxa"/>
                    <w:bottom w:w="4" w:type="dxa"/>
                    <w:right w:w="39" w:type="dxa"/>
                  </w:tcMar>
                  <w:hideMark/>
                </w:tcPr>
                <w:p w:rsidR="00000000" w:rsidRDefault="00E539BF">
                  <w:pPr>
                    <w:framePr w:wrap="around" w:vAnchor="text" w:hAnchor="text"/>
                    <w:spacing w:after="0" w:line="256" w:lineRule="auto"/>
                    <w:ind w:left="1265" w:firstLine="0"/>
                    <w:jc w:val="left"/>
                  </w:pPr>
                  <w:r>
                    <w:rPr>
                      <w:rStyle w:val="translated-span"/>
                      <w:sz w:val="18"/>
                      <w:szCs w:val="18"/>
                    </w:rPr>
                    <w:t>结构信</w:t>
                  </w:r>
                  <w:r>
                    <w:rPr>
                      <w:rStyle w:val="translated-span"/>
                      <w:sz w:val="18"/>
                      <w:szCs w:val="18"/>
                    </w:rPr>
                    <w:t>息</w:t>
                  </w:r>
                </w:p>
              </w:tc>
              <w:tc>
                <w:tcPr>
                  <w:tcW w:w="884" w:type="dxa"/>
                  <w:tcMar>
                    <w:top w:w="0" w:type="dxa"/>
                    <w:left w:w="0" w:type="dxa"/>
                    <w:bottom w:w="4" w:type="dxa"/>
                    <w:right w:w="39" w:type="dxa"/>
                  </w:tcMar>
                  <w:hideMark/>
                </w:tcPr>
                <w:p w:rsidR="00000000" w:rsidRDefault="00E539BF">
                  <w:pPr>
                    <w:framePr w:wrap="around" w:vAnchor="text" w:hAnchor="text"/>
                    <w:spacing w:after="0" w:line="256" w:lineRule="auto"/>
                    <w:ind w:left="204" w:firstLine="0"/>
                    <w:jc w:val="left"/>
                  </w:pPr>
                  <w:r>
                    <w:rPr>
                      <w:rStyle w:val="translated-span"/>
                      <w:sz w:val="18"/>
                      <w:szCs w:val="18"/>
                    </w:rPr>
                    <w:t>Θ</w:t>
                  </w:r>
                </w:p>
              </w:tc>
              <w:tc>
                <w:tcPr>
                  <w:tcW w:w="3154" w:type="dxa"/>
                  <w:tcMar>
                    <w:top w:w="0" w:type="dxa"/>
                    <w:left w:w="0" w:type="dxa"/>
                    <w:bottom w:w="4" w:type="dxa"/>
                    <w:right w:w="39" w:type="dxa"/>
                  </w:tcMar>
                  <w:hideMark/>
                </w:tcPr>
                <w:p w:rsidR="00000000" w:rsidRDefault="00E539BF">
                  <w:pPr>
                    <w:framePr w:wrap="around" w:vAnchor="text" w:hAnchor="text"/>
                    <w:spacing w:after="0" w:line="256" w:lineRule="auto"/>
                    <w:ind w:left="1526" w:firstLine="0"/>
                    <w:jc w:val="left"/>
                  </w:pPr>
                  <w:r>
                    <w:rPr>
                      <w:rStyle w:val="translated-span"/>
                      <w:sz w:val="18"/>
                      <w:szCs w:val="18"/>
                    </w:rPr>
                    <w:t>结构指针</w:t>
                  </w:r>
                  <w:r>
                    <w:rPr>
                      <w:rStyle w:val="translated-span"/>
                      <w:sz w:val="18"/>
                      <w:szCs w:val="18"/>
                    </w:rPr>
                    <w:t>集</w:t>
                  </w:r>
                </w:p>
              </w:tc>
            </w:tr>
            <w:tr w:rsidR="00000000">
              <w:trPr>
                <w:trHeight w:val="203"/>
              </w:trPr>
              <w:tc>
                <w:tcPr>
                  <w:tcW w:w="1304" w:type="dxa"/>
                  <w:tcMar>
                    <w:top w:w="0" w:type="dxa"/>
                    <w:left w:w="0" w:type="dxa"/>
                    <w:bottom w:w="4" w:type="dxa"/>
                    <w:right w:w="39" w:type="dxa"/>
                  </w:tcMar>
                  <w:hideMark/>
                </w:tcPr>
                <w:p w:rsidR="00000000" w:rsidRDefault="00E539BF">
                  <w:pPr>
                    <w:framePr w:wrap="around" w:vAnchor="text" w:hAnchor="text"/>
                    <w:spacing w:after="0" w:line="256" w:lineRule="auto"/>
                    <w:ind w:left="40" w:firstLine="0"/>
                    <w:jc w:val="left"/>
                  </w:pPr>
                  <w:r>
                    <w:rPr>
                      <w:rStyle w:val="translated-span"/>
                      <w:sz w:val="18"/>
                      <w:szCs w:val="18"/>
                    </w:rPr>
                    <w:t>Γ</w:t>
                  </w:r>
                </w:p>
              </w:tc>
              <w:tc>
                <w:tcPr>
                  <w:tcW w:w="4621" w:type="dxa"/>
                  <w:gridSpan w:val="2"/>
                  <w:tcMar>
                    <w:top w:w="0" w:type="dxa"/>
                    <w:left w:w="0" w:type="dxa"/>
                    <w:bottom w:w="4" w:type="dxa"/>
                    <w:right w:w="39" w:type="dxa"/>
                  </w:tcMar>
                  <w:hideMark/>
                </w:tcPr>
                <w:p w:rsidR="00000000" w:rsidRDefault="00E539BF">
                  <w:pPr>
                    <w:framePr w:wrap="around" w:vAnchor="text" w:hAnchor="text"/>
                    <w:spacing w:after="0" w:line="256" w:lineRule="auto"/>
                    <w:ind w:left="837" w:firstLine="0"/>
                    <w:jc w:val="left"/>
                  </w:pPr>
                  <w:r>
                    <w:rPr>
                      <w:rStyle w:val="translated-span"/>
                      <w:sz w:val="18"/>
                      <w:szCs w:val="18"/>
                    </w:rPr>
                    <w:t>上下文结构信</w:t>
                  </w:r>
                  <w:r>
                    <w:rPr>
                      <w:rStyle w:val="translated-span"/>
                      <w:sz w:val="18"/>
                      <w:szCs w:val="18"/>
                    </w:rPr>
                    <w:t>息</w:t>
                  </w:r>
                </w:p>
              </w:tc>
              <w:tc>
                <w:tcPr>
                  <w:tcW w:w="884" w:type="dxa"/>
                  <w:tcMar>
                    <w:top w:w="0" w:type="dxa"/>
                    <w:left w:w="0" w:type="dxa"/>
                    <w:bottom w:w="4" w:type="dxa"/>
                    <w:right w:w="39" w:type="dxa"/>
                  </w:tcMar>
                  <w:hideMark/>
                </w:tcPr>
                <w:p w:rsidR="00000000" w:rsidRDefault="00E539BF">
                  <w:pPr>
                    <w:framePr w:wrap="around" w:vAnchor="text" w:hAnchor="text"/>
                    <w:spacing w:after="0" w:line="256" w:lineRule="auto"/>
                    <w:ind w:left="203" w:firstLine="0"/>
                    <w:jc w:val="left"/>
                  </w:pPr>
                  <w:r>
                    <w:rPr>
                      <w:rStyle w:val="translated-span"/>
                      <w:sz w:val="18"/>
                      <w:szCs w:val="18"/>
                    </w:rPr>
                    <w:t>Ω</w:t>
                  </w:r>
                </w:p>
              </w:tc>
              <w:tc>
                <w:tcPr>
                  <w:tcW w:w="3154" w:type="dxa"/>
                  <w:tcMar>
                    <w:top w:w="0" w:type="dxa"/>
                    <w:left w:w="0" w:type="dxa"/>
                    <w:bottom w:w="4" w:type="dxa"/>
                    <w:right w:w="39" w:type="dxa"/>
                  </w:tcMar>
                  <w:hideMark/>
                </w:tcPr>
                <w:p w:rsidR="00000000" w:rsidRDefault="00E539BF">
                  <w:pPr>
                    <w:framePr w:wrap="around" w:vAnchor="text" w:hAnchor="text"/>
                    <w:spacing w:after="0" w:line="256" w:lineRule="auto"/>
                    <w:ind w:left="1580" w:firstLine="0"/>
                    <w:jc w:val="left"/>
                  </w:pPr>
                  <w:r>
                    <w:rPr>
                      <w:rStyle w:val="translated-span"/>
                      <w:sz w:val="18"/>
                      <w:szCs w:val="18"/>
                    </w:rPr>
                    <w:t>本机值</w:t>
                  </w:r>
                  <w:r>
                    <w:rPr>
                      <w:rStyle w:val="translated-span"/>
                      <w:sz w:val="18"/>
                      <w:szCs w:val="18"/>
                    </w:rPr>
                    <w:t>集</w:t>
                  </w:r>
                </w:p>
              </w:tc>
            </w:tr>
            <w:tr w:rsidR="00000000">
              <w:trPr>
                <w:trHeight w:val="216"/>
              </w:trPr>
              <w:tc>
                <w:tcPr>
                  <w:tcW w:w="1304" w:type="dxa"/>
                  <w:tcBorders>
                    <w:top w:val="nil"/>
                    <w:left w:val="nil"/>
                    <w:bottom w:val="single" w:sz="8" w:space="0" w:color="000000"/>
                    <w:right w:val="nil"/>
                  </w:tcBorders>
                  <w:tcMar>
                    <w:top w:w="0" w:type="dxa"/>
                    <w:left w:w="0" w:type="dxa"/>
                    <w:bottom w:w="4" w:type="dxa"/>
                    <w:right w:w="39" w:type="dxa"/>
                  </w:tcMar>
                  <w:hideMark/>
                </w:tcPr>
                <w:p w:rsidR="00000000" w:rsidRDefault="00E539BF">
                  <w:pPr>
                    <w:framePr w:wrap="around" w:vAnchor="text" w:hAnchor="text"/>
                    <w:spacing w:after="0" w:line="256" w:lineRule="auto"/>
                    <w:ind w:left="40" w:firstLine="0"/>
                    <w:jc w:val="left"/>
                  </w:pPr>
                  <w:r>
                    <w:rPr>
                      <w:rStyle w:val="translated-span"/>
                      <w:sz w:val="18"/>
                      <w:szCs w:val="18"/>
                    </w:rPr>
                    <w:t>Φ</w:t>
                  </w:r>
                </w:p>
              </w:tc>
              <w:tc>
                <w:tcPr>
                  <w:tcW w:w="4621" w:type="dxa"/>
                  <w:gridSpan w:val="2"/>
                  <w:tcBorders>
                    <w:top w:val="nil"/>
                    <w:left w:val="nil"/>
                    <w:bottom w:val="single" w:sz="8" w:space="0" w:color="000000"/>
                    <w:right w:val="nil"/>
                  </w:tcBorders>
                  <w:tcMar>
                    <w:top w:w="0" w:type="dxa"/>
                    <w:left w:w="0" w:type="dxa"/>
                    <w:bottom w:w="4" w:type="dxa"/>
                    <w:right w:w="39" w:type="dxa"/>
                  </w:tcMar>
                  <w:hideMark/>
                </w:tcPr>
                <w:p w:rsidR="00000000" w:rsidRDefault="00E539BF">
                  <w:pPr>
                    <w:framePr w:wrap="around" w:vAnchor="text" w:hAnchor="text"/>
                    <w:spacing w:after="0" w:line="256" w:lineRule="auto"/>
                    <w:ind w:left="1153" w:firstLine="0"/>
                    <w:jc w:val="left"/>
                  </w:pPr>
                  <w:r>
                    <w:rPr>
                      <w:rStyle w:val="translated-span"/>
                      <w:sz w:val="18"/>
                      <w:szCs w:val="18"/>
                    </w:rPr>
                    <w:t>功能信</w:t>
                  </w:r>
                  <w:r>
                    <w:rPr>
                      <w:rStyle w:val="translated-span"/>
                      <w:sz w:val="18"/>
                      <w:szCs w:val="18"/>
                    </w:rPr>
                    <w:t>息</w:t>
                  </w:r>
                </w:p>
              </w:tc>
              <w:tc>
                <w:tcPr>
                  <w:tcW w:w="884" w:type="dxa"/>
                  <w:tcBorders>
                    <w:top w:val="nil"/>
                    <w:left w:val="nil"/>
                    <w:bottom w:val="single" w:sz="8" w:space="0" w:color="000000"/>
                    <w:right w:val="nil"/>
                  </w:tcBorders>
                  <w:tcMar>
                    <w:top w:w="0" w:type="dxa"/>
                    <w:left w:w="0" w:type="dxa"/>
                    <w:bottom w:w="4" w:type="dxa"/>
                    <w:right w:w="39" w:type="dxa"/>
                  </w:tcMar>
                  <w:hideMark/>
                </w:tcPr>
                <w:p w:rsidR="00000000" w:rsidRDefault="00E539BF">
                  <w:pPr>
                    <w:framePr w:wrap="around" w:vAnchor="text" w:hAnchor="text"/>
                    <w:spacing w:after="0" w:line="256" w:lineRule="auto"/>
                    <w:ind w:left="188" w:firstLine="0"/>
                    <w:jc w:val="left"/>
                  </w:pPr>
                  <w:r>
                    <w:rPr>
                      <w:rStyle w:val="translated-span"/>
                      <w:sz w:val="18"/>
                      <w:szCs w:val="18"/>
                    </w:rPr>
                    <w:t>F</w:t>
                  </w:r>
                </w:p>
              </w:tc>
              <w:tc>
                <w:tcPr>
                  <w:tcW w:w="3154" w:type="dxa"/>
                  <w:tcBorders>
                    <w:top w:val="nil"/>
                    <w:left w:val="nil"/>
                    <w:bottom w:val="single" w:sz="8" w:space="0" w:color="000000"/>
                    <w:right w:val="nil"/>
                  </w:tcBorders>
                  <w:tcMar>
                    <w:top w:w="0" w:type="dxa"/>
                    <w:left w:w="0" w:type="dxa"/>
                    <w:bottom w:w="4" w:type="dxa"/>
                    <w:right w:w="39" w:type="dxa"/>
                  </w:tcMar>
                  <w:hideMark/>
                </w:tcPr>
                <w:p w:rsidR="00000000" w:rsidRDefault="00E539BF">
                  <w:pPr>
                    <w:framePr w:wrap="around" w:vAnchor="text" w:hAnchor="text"/>
                    <w:spacing w:after="0" w:line="256" w:lineRule="auto"/>
                    <w:ind w:right="138" w:firstLine="0"/>
                    <w:jc w:val="right"/>
                  </w:pPr>
                  <w:r>
                    <w:rPr>
                      <w:rStyle w:val="translated-span"/>
                      <w:sz w:val="18"/>
                      <w:szCs w:val="18"/>
                    </w:rPr>
                    <w:t>整体形式系</w:t>
                  </w:r>
                  <w:r>
                    <w:rPr>
                      <w:rStyle w:val="translated-span"/>
                      <w:sz w:val="18"/>
                      <w:szCs w:val="18"/>
                    </w:rPr>
                    <w:t>统</w:t>
                  </w:r>
                </w:p>
              </w:tc>
            </w:tr>
            <w:tr w:rsidR="00000000">
              <w:tc>
                <w:tcPr>
                  <w:tcW w:w="1305" w:type="dxa"/>
                  <w:tcBorders>
                    <w:top w:val="nil"/>
                    <w:left w:val="nil"/>
                    <w:bottom w:val="nil"/>
                    <w:right w:val="nil"/>
                  </w:tcBorders>
                  <w:vAlign w:val="center"/>
                  <w:hideMark/>
                </w:tcPr>
                <w:p w:rsidR="00000000" w:rsidRDefault="00E539BF">
                  <w:pPr>
                    <w:framePr w:wrap="around" w:vAnchor="text" w:hAnchor="text"/>
                  </w:pPr>
                </w:p>
              </w:tc>
              <w:tc>
                <w:tcPr>
                  <w:tcW w:w="4170" w:type="dxa"/>
                  <w:tcBorders>
                    <w:top w:val="nil"/>
                    <w:left w:val="nil"/>
                    <w:bottom w:val="nil"/>
                    <w:right w:val="nil"/>
                  </w:tcBorders>
                  <w:vAlign w:val="center"/>
                  <w:hideMark/>
                </w:tcPr>
                <w:p w:rsidR="00000000" w:rsidRDefault="00E539BF">
                  <w:pPr>
                    <w:framePr w:wrap="around" w:vAnchor="text" w:hAnchor="text"/>
                    <w:spacing w:after="0" w:line="240" w:lineRule="auto"/>
                    <w:ind w:firstLine="0"/>
                    <w:jc w:val="left"/>
                    <w:rPr>
                      <w:rFonts w:ascii="Times New Roman" w:eastAsia="Times New Roman" w:hAnsi="Times New Roman" w:cs="Times New Roman"/>
                      <w:color w:val="auto"/>
                    </w:rPr>
                  </w:pPr>
                </w:p>
              </w:tc>
              <w:tc>
                <w:tcPr>
                  <w:tcW w:w="450" w:type="dxa"/>
                  <w:tcBorders>
                    <w:top w:val="nil"/>
                    <w:left w:val="nil"/>
                    <w:bottom w:val="nil"/>
                    <w:right w:val="nil"/>
                  </w:tcBorders>
                  <w:vAlign w:val="center"/>
                  <w:hideMark/>
                </w:tcPr>
                <w:p w:rsidR="00000000" w:rsidRDefault="00E539BF">
                  <w:pPr>
                    <w:framePr w:wrap="around" w:vAnchor="text" w:hAnchor="text"/>
                    <w:spacing w:after="0" w:line="240" w:lineRule="auto"/>
                    <w:ind w:firstLine="0"/>
                    <w:jc w:val="left"/>
                    <w:rPr>
                      <w:rFonts w:ascii="Times New Roman" w:eastAsia="Times New Roman" w:hAnsi="Times New Roman" w:cs="Times New Roman"/>
                      <w:color w:val="auto"/>
                    </w:rPr>
                  </w:pPr>
                </w:p>
              </w:tc>
              <w:tc>
                <w:tcPr>
                  <w:tcW w:w="885" w:type="dxa"/>
                  <w:tcBorders>
                    <w:top w:val="nil"/>
                    <w:left w:val="nil"/>
                    <w:bottom w:val="nil"/>
                    <w:right w:val="nil"/>
                  </w:tcBorders>
                  <w:vAlign w:val="center"/>
                  <w:hideMark/>
                </w:tcPr>
                <w:p w:rsidR="00000000" w:rsidRDefault="00E539BF">
                  <w:pPr>
                    <w:framePr w:wrap="around" w:vAnchor="text" w:hAnchor="text"/>
                    <w:spacing w:after="0" w:line="240" w:lineRule="auto"/>
                    <w:ind w:firstLine="0"/>
                    <w:jc w:val="left"/>
                    <w:rPr>
                      <w:rFonts w:ascii="Times New Roman" w:eastAsia="Times New Roman" w:hAnsi="Times New Roman" w:cs="Times New Roman"/>
                      <w:color w:val="auto"/>
                    </w:rPr>
                  </w:pPr>
                </w:p>
              </w:tc>
              <w:tc>
                <w:tcPr>
                  <w:tcW w:w="3150" w:type="dxa"/>
                  <w:tcBorders>
                    <w:top w:val="nil"/>
                    <w:left w:val="nil"/>
                    <w:bottom w:val="nil"/>
                    <w:right w:val="nil"/>
                  </w:tcBorders>
                  <w:vAlign w:val="center"/>
                  <w:hideMark/>
                </w:tcPr>
                <w:p w:rsidR="00000000" w:rsidRDefault="00E539BF">
                  <w:pPr>
                    <w:framePr w:wrap="around" w:vAnchor="text" w:hAnchor="text"/>
                    <w:spacing w:after="0" w:line="240" w:lineRule="auto"/>
                    <w:ind w:firstLine="0"/>
                    <w:jc w:val="left"/>
                    <w:rPr>
                      <w:rFonts w:ascii="Times New Roman" w:eastAsia="Times New Roman" w:hAnsi="Times New Roman" w:cs="Times New Roman"/>
                      <w:color w:val="auto"/>
                    </w:rPr>
                  </w:pPr>
                </w:p>
              </w:tc>
            </w:tr>
          </w:tbl>
          <w:p w:rsidR="00000000" w:rsidRDefault="00E539BF">
            <w:pPr>
              <w:rPr>
                <w:rFonts w:ascii="宋体" w:hAnsi="宋体"/>
                <w:color w:val="auto"/>
                <w:sz w:val="24"/>
                <w:szCs w:val="24"/>
              </w:rPr>
            </w:pPr>
          </w:p>
        </w:tc>
      </w:tr>
    </w:tbl>
    <w:p w:rsidR="00000000" w:rsidRDefault="00E539BF">
      <w:pPr>
        <w:ind w:left="-15" w:firstLine="0"/>
      </w:pPr>
      <w:r>
        <w:rPr>
          <w:rStyle w:val="translated-span"/>
        </w:rPr>
        <w:t>Lolisa</w:t>
      </w:r>
      <w:r>
        <w:rPr>
          <w:rStyle w:val="translated-span"/>
        </w:rPr>
        <w:t>的总体架构如图</w:t>
      </w:r>
      <w:r>
        <w:rPr>
          <w:rStyle w:val="translated-span"/>
        </w:rPr>
        <w:t>1</w:t>
      </w:r>
      <w:r>
        <w:rPr>
          <w:rStyle w:val="translated-span"/>
        </w:rPr>
        <w:t>所示。表</w:t>
      </w:r>
      <w:r>
        <w:rPr>
          <w:rStyle w:val="translated-span"/>
        </w:rPr>
        <w:t>1</w:t>
      </w:r>
      <w:r>
        <w:rPr>
          <w:rStyle w:val="translated-span"/>
        </w:rPr>
        <w:t>总结了</w:t>
      </w:r>
      <w:r>
        <w:rPr>
          <w:rStyle w:val="translated-span"/>
        </w:rPr>
        <w:t>动态语义定义中使用的</w:t>
      </w:r>
      <w:r>
        <w:rPr>
          <w:rStyle w:val="translated-span"/>
        </w:rPr>
        <w:t>helper</w:t>
      </w:r>
      <w:r>
        <w:rPr>
          <w:rStyle w:val="translated-span"/>
        </w:rPr>
        <w:t>函数</w:t>
      </w:r>
      <w:r>
        <w:rPr>
          <w:rStyle w:val="translated-span"/>
        </w:rPr>
        <w:t>。</w:t>
      </w:r>
      <w:r>
        <w:rPr>
          <w:rStyle w:val="translated-span"/>
        </w:rPr>
        <w:t>表</w:t>
      </w:r>
      <w:r>
        <w:rPr>
          <w:rStyle w:val="translated-span"/>
        </w:rPr>
        <w:t>2</w:t>
      </w:r>
      <w:r>
        <w:rPr>
          <w:rStyle w:val="translated-span"/>
        </w:rPr>
        <w:t>列出了用于从程序的当前状态计算常用值的状态函数</w:t>
      </w:r>
      <w:r>
        <w:rPr>
          <w:rStyle w:val="translated-span"/>
        </w:rPr>
        <w:t>。</w:t>
      </w:r>
      <w:r>
        <w:rPr>
          <w:rStyle w:val="translated-span"/>
        </w:rPr>
        <w:t>所有这些都表明在下面的讨论中将遇到函数</w:t>
      </w:r>
      <w:r>
        <w:rPr>
          <w:rStyle w:val="translated-span"/>
        </w:rPr>
        <w:t>。</w:t>
      </w:r>
      <w:r>
        <w:rPr>
          <w:rStyle w:val="translated-span"/>
        </w:rPr>
        <w:t>具体国家的组成部分将用有关国家所订的适当希腊字母表示</w:t>
      </w:r>
      <w:r>
        <w:rPr>
          <w:rStyle w:val="translated-span"/>
        </w:rPr>
        <w:t>。</w:t>
      </w:r>
      <w:r>
        <w:rPr>
          <w:rStyle w:val="translated-span"/>
        </w:rPr>
        <w:t>如表</w:t>
      </w:r>
      <w:r>
        <w:rPr>
          <w:rStyle w:val="translated-span"/>
        </w:rPr>
        <w:t>2</w:t>
      </w:r>
      <w:r>
        <w:rPr>
          <w:rStyle w:val="translated-span"/>
        </w:rPr>
        <w:t>所示，形式内存空间的上下文表示为</w:t>
      </w:r>
      <w:r>
        <w:rPr>
          <w:rStyle w:val="translated-span"/>
        </w:rPr>
        <w:t>M</w:t>
      </w:r>
      <w:r>
        <w:rPr>
          <w:rStyle w:val="translated-span"/>
        </w:rPr>
        <w:t>，其</w:t>
      </w:r>
      <w:r>
        <w:rPr>
          <w:rStyle w:val="translated-span"/>
        </w:rPr>
        <w:t>中</w:t>
      </w:r>
      <w:r>
        <w:rPr>
          <w:rStyle w:val="translated-span"/>
        </w:rPr>
        <w:t>σ</w:t>
      </w:r>
      <w:r>
        <w:rPr>
          <w:rStyle w:val="translated-span"/>
        </w:rPr>
        <w:t xml:space="preserve"> </w:t>
      </w:r>
      <w:r>
        <w:rPr>
          <w:rStyle w:val="translated-span"/>
        </w:rPr>
        <w:t>用于表示特定的存储器状态</w:t>
      </w:r>
      <w:r>
        <w:rPr>
          <w:rStyle w:val="translated-span"/>
        </w:rPr>
        <w:t>；</w:t>
      </w:r>
      <w:r>
        <w:rPr>
          <w:rStyle w:val="translated-span"/>
        </w:rPr>
        <w:t>执行环境的上下文表示</w:t>
      </w:r>
      <w:r>
        <w:rPr>
          <w:rStyle w:val="translated-span"/>
        </w:rPr>
        <w:t>为</w:t>
      </w:r>
      <w:r>
        <w:rPr>
          <w:rStyle w:val="translated-span"/>
        </w:rPr>
        <w:t>ε;</w:t>
      </w:r>
      <w:r>
        <w:rPr>
          <w:rStyle w:val="translated-span"/>
        </w:rPr>
        <w:t xml:space="preserve"> </w:t>
      </w:r>
      <w:r>
        <w:rPr>
          <w:rStyle w:val="translated-span"/>
        </w:rPr>
        <w:t>我们分</w:t>
      </w:r>
      <w:r>
        <w:rPr>
          <w:rStyle w:val="translated-span"/>
        </w:rPr>
        <w:t>配</w:t>
      </w:r>
      <w:r>
        <w:rPr>
          <w:rStyle w:val="translated-span"/>
        </w:rPr>
        <w:t>Λ</w:t>
      </w:r>
      <w:r>
        <w:rPr>
          <w:rStyle w:val="translated-span"/>
        </w:rPr>
        <w:t xml:space="preserve"> </w:t>
      </w:r>
      <w:r>
        <w:rPr>
          <w:rStyle w:val="translated-span"/>
        </w:rPr>
        <w:t>表示一组内存地址，其中元变</w:t>
      </w:r>
      <w:r>
        <w:rPr>
          <w:rStyle w:val="translated-span"/>
        </w:rPr>
        <w:t>量</w:t>
      </w:r>
      <w:r>
        <w:rPr>
          <w:rStyle w:val="translated-span"/>
        </w:rPr>
        <w:t>α</w:t>
      </w:r>
      <w:r>
        <w:rPr>
          <w:rStyle w:val="translated-span"/>
        </w:rPr>
        <w:t xml:space="preserve"> </w:t>
      </w:r>
      <w:r>
        <w:rPr>
          <w:rStyle w:val="translated-span"/>
        </w:rPr>
        <w:t>用于表示任意地址</w:t>
      </w:r>
      <w:r>
        <w:rPr>
          <w:rStyle w:val="translated-span"/>
        </w:rPr>
        <w:t>。</w:t>
      </w:r>
      <w:r>
        <w:rPr>
          <w:rStyle w:val="translated-span"/>
        </w:rPr>
        <w:t>类似地，我们定义函数</w:t>
      </w:r>
      <w:r>
        <w:rPr>
          <w:rStyle w:val="translated-span"/>
        </w:rPr>
        <w:t>returnaddres</w:t>
      </w:r>
      <w:r>
        <w:rPr>
          <w:rStyle w:val="translated-span"/>
        </w:rPr>
        <w:t>s</w:t>
      </w:r>
      <w:r>
        <w:rPr>
          <w:rStyle w:val="translated-span"/>
        </w:rPr>
        <w:t>Λ</w:t>
      </w:r>
      <w:r>
        <w:rPr>
          <w:rStyle w:val="translated-span"/>
        </w:rPr>
        <w:t>很有趣</w:t>
      </w:r>
      <w:r>
        <w:rPr>
          <w:rStyle w:val="translated-span"/>
        </w:rPr>
        <w:t>。</w:t>
      </w:r>
      <w:r>
        <w:rPr>
          <w:rStyle w:val="translated-span"/>
        </w:rPr>
        <w:t>此外，</w:t>
      </w:r>
      <w:r>
        <w:rPr>
          <w:rStyle w:val="translated-span"/>
        </w:rPr>
        <w:t>struct</w:t>
      </w:r>
      <w:r>
        <w:rPr>
          <w:rStyle w:val="translated-span"/>
        </w:rPr>
        <w:t>是</w:t>
      </w:r>
      <w:r>
        <w:rPr>
          <w:rStyle w:val="translated-span"/>
        </w:rPr>
        <w:t>Lolisa</w:t>
      </w:r>
      <w:r>
        <w:rPr>
          <w:rStyle w:val="translated-span"/>
        </w:rPr>
        <w:t>中一种重要的数据结构</w:t>
      </w:r>
      <w:r>
        <w:rPr>
          <w:rStyle w:val="translated-span"/>
        </w:rPr>
        <w:t>。</w:t>
      </w:r>
      <w:r>
        <w:rPr>
          <w:rStyle w:val="translated-span"/>
        </w:rPr>
        <w:t>因此，我们采</w:t>
      </w:r>
      <w:r>
        <w:rPr>
          <w:rStyle w:val="translated-span"/>
        </w:rPr>
        <w:t>用</w:t>
      </w:r>
      <w:r>
        <w:rPr>
          <w:rStyle w:val="translated-span"/>
        </w:rPr>
        <w:t>Σ</w:t>
      </w:r>
      <w:r>
        <w:rPr>
          <w:rStyle w:val="translated-span"/>
        </w:rPr>
        <w:t xml:space="preserve"> </w:t>
      </w:r>
      <w:r>
        <w:rPr>
          <w:rStyle w:val="translated-span"/>
        </w:rPr>
        <w:t>表示</w:t>
      </w:r>
      <w:r>
        <w:rPr>
          <w:rStyle w:val="translated-span"/>
        </w:rPr>
        <w:t>Lolisa struct</w:t>
      </w:r>
      <w:r>
        <w:rPr>
          <w:rStyle w:val="translated-span"/>
        </w:rPr>
        <w:t>信息</w:t>
      </w:r>
      <w:r>
        <w:rPr>
          <w:rStyle w:val="translated-span"/>
        </w:rPr>
        <w:t>上下文，以</w:t>
      </w:r>
      <w:r>
        <w:rPr>
          <w:rStyle w:val="translated-span"/>
        </w:rPr>
        <w:t>及</w:t>
      </w:r>
      <w:r>
        <w:rPr>
          <w:rStyle w:val="translated-span"/>
        </w:rPr>
        <w:t>Θ</w:t>
      </w:r>
      <w:r>
        <w:rPr>
          <w:rStyle w:val="translated-span"/>
        </w:rPr>
        <w:t xml:space="preserve"> </w:t>
      </w:r>
      <w:r>
        <w:rPr>
          <w:rStyle w:val="translated-span"/>
        </w:rPr>
        <w:t>用于表示结构类型的指针集</w:t>
      </w:r>
      <w:r>
        <w:rPr>
          <w:rStyle w:val="translated-span"/>
        </w:rPr>
        <w:t>。</w:t>
      </w:r>
      <w:r>
        <w:rPr>
          <w:rStyle w:val="translated-span"/>
        </w:rPr>
        <w:t>另外，以下类型的赋值可能包含变量，因此我们的类型将包含对变量类型上下文的引用，我们将其表示</w:t>
      </w:r>
      <w:r>
        <w:rPr>
          <w:rStyle w:val="translated-span"/>
        </w:rPr>
        <w:t>为</w:t>
      </w:r>
      <w:r>
        <w:rPr>
          <w:rStyle w:val="translated-span"/>
        </w:rPr>
        <w:t xml:space="preserve">Γ, </w:t>
      </w:r>
      <w:r>
        <w:rPr>
          <w:rStyle w:val="translated-span"/>
        </w:rPr>
        <w:t>Γ</w:t>
      </w:r>
      <w:r>
        <w:rPr>
          <w:rStyle w:val="translated-span"/>
        </w:rPr>
        <w:t>1</w:t>
      </w:r>
      <w:r>
        <w:rPr>
          <w:rStyle w:val="translated-span"/>
        </w:rPr>
        <w:t>等。这样的上下文是从变量名到类型的有限映射</w:t>
      </w:r>
      <w:r>
        <w:rPr>
          <w:rStyle w:val="translated-span"/>
        </w:rPr>
        <w:t>。</w:t>
      </w:r>
      <w:r>
        <w:rPr>
          <w:rStyle w:val="translated-span"/>
        </w:rPr>
        <w:t>因为程序可能还包含对</w:t>
      </w:r>
      <w:r>
        <w:rPr>
          <w:rStyle w:val="translated-span"/>
        </w:rPr>
        <w:t>Solidity</w:t>
      </w:r>
      <w:r>
        <w:rPr>
          <w:rStyle w:val="translated-span"/>
        </w:rPr>
        <w:t>程序的声明函数的引用，所以需要从函数标识符到类型的另一个映射</w:t>
      </w:r>
      <w:r>
        <w:rPr>
          <w:rStyle w:val="translated-span"/>
        </w:rPr>
        <w:t>。</w:t>
      </w:r>
      <w:r>
        <w:rPr>
          <w:rStyle w:val="translated-span"/>
        </w:rPr>
        <w:t>这个映射将简洁地表示</w:t>
      </w:r>
      <w:r>
        <w:rPr>
          <w:rStyle w:val="translated-span"/>
        </w:rPr>
        <w:t>为</w:t>
      </w:r>
      <w:r>
        <w:rPr>
          <w:rStyle w:val="translated-span"/>
        </w:rPr>
        <w:t xml:space="preserve">Φ, </w:t>
      </w:r>
      <w:r>
        <w:rPr>
          <w:rStyle w:val="translated-span"/>
        </w:rPr>
        <w:t>Φ</w:t>
      </w:r>
      <w:r>
        <w:rPr>
          <w:rStyle w:val="translated-span"/>
        </w:rPr>
        <w:t>1</w:t>
      </w:r>
      <w:r>
        <w:rPr>
          <w:rStyle w:val="translated-span"/>
        </w:rPr>
        <w:t>等</w:t>
      </w:r>
      <w:r>
        <w:rPr>
          <w:rStyle w:val="translated-span"/>
        </w:rPr>
        <w:t>。</w:t>
      </w:r>
    </w:p>
    <w:p w:rsidR="00000000" w:rsidRDefault="00E539BF">
      <w:pPr>
        <w:spacing w:after="301"/>
        <w:ind w:left="-15" w:firstLine="0"/>
      </w:pPr>
      <w:r>
        <w:rPr>
          <w:rStyle w:val="translated-span"/>
        </w:rPr>
        <w:t>此外，我们分</w:t>
      </w:r>
      <w:r>
        <w:rPr>
          <w:rStyle w:val="translated-span"/>
        </w:rPr>
        <w:t>配</w:t>
      </w:r>
      <w:r>
        <w:rPr>
          <w:rStyle w:val="translated-span"/>
        </w:rPr>
        <w:t>Ω</w:t>
      </w:r>
      <w:r>
        <w:rPr>
          <w:rStyle w:val="translated-span"/>
        </w:rPr>
        <w:t xml:space="preserve"> </w:t>
      </w:r>
      <w:r>
        <w:rPr>
          <w:rStyle w:val="translated-span"/>
        </w:rPr>
        <w:t>作为基本逻辑系统的本机值集</w:t>
      </w:r>
      <w:r>
        <w:rPr>
          <w:rStyle w:val="translated-span"/>
        </w:rPr>
        <w:t>。</w:t>
      </w:r>
      <w:r>
        <w:rPr>
          <w:rStyle w:val="translated-span"/>
        </w:rPr>
        <w:t>为简洁起见，在下面的讨论中，我们将指定</w:t>
      </w:r>
      <w:r>
        <w:rPr>
          <w:rStyle w:val="translated-span"/>
        </w:rPr>
        <w:t>F</w:t>
      </w:r>
      <w:r>
        <w:rPr>
          <w:rStyle w:val="translated-span"/>
        </w:rPr>
        <w:t>来表</w:t>
      </w:r>
      <w:r>
        <w:rPr>
          <w:rStyle w:val="translated-span"/>
        </w:rPr>
        <w:t>示</w:t>
      </w:r>
      <w:r>
        <w:rPr>
          <w:rStyle w:val="translated-span"/>
        </w:rPr>
        <w:t>Σ, Γ, Θ, Ω, Φ,</w:t>
      </w:r>
      <w:r>
        <w:rPr>
          <w:rStyle w:val="translated-span"/>
        </w:rPr>
        <w:t xml:space="preserve"> </w:t>
      </w:r>
      <w:r>
        <w:rPr>
          <w:rStyle w:val="translated-span"/>
        </w:rPr>
        <w:t>以</w:t>
      </w:r>
      <w:r>
        <w:rPr>
          <w:rStyle w:val="translated-span"/>
        </w:rPr>
        <w:t>及</w:t>
      </w:r>
      <w:r>
        <w:rPr>
          <w:rStyle w:val="translated-span"/>
        </w:rPr>
        <w:t>Λ.</w:t>
      </w:r>
      <w:r>
        <w:rPr>
          <w:rStyle w:val="translated-span"/>
        </w:rPr>
        <w:t xml:space="preserve"> </w:t>
      </w:r>
      <w:r>
        <w:rPr>
          <w:rStyle w:val="translated-span"/>
        </w:rPr>
        <w:t>由于篇幅的限制，我们的在线报告中提供了洛丽萨的形式化细节</w:t>
      </w:r>
      <w:r>
        <w:rPr>
          <w:rStyle w:val="translated-span"/>
        </w:rPr>
        <w:t>(</w:t>
      </w:r>
      <w:r>
        <w:rPr>
          <w:rStyle w:val="translated-span"/>
        </w:rPr>
        <w:t>https://arxiv.org/abs/1803.0988</w:t>
      </w:r>
      <w:r>
        <w:rPr>
          <w:rStyle w:val="translated-span"/>
        </w:rPr>
        <w:t>5</w:t>
      </w:r>
      <w:r>
        <w:rPr>
          <w:rStyle w:val="translated-span"/>
        </w:rPr>
        <w:t>)</w:t>
      </w:r>
      <w:r>
        <w:rPr>
          <w:rStyle w:val="translated-span"/>
        </w:rPr>
        <w:t>.</w:t>
      </w:r>
    </w:p>
    <w:p w:rsidR="00000000" w:rsidRDefault="00E539BF">
      <w:pPr>
        <w:pStyle w:val="1"/>
        <w:ind w:left="216" w:right="31" w:hanging="231"/>
      </w:pPr>
      <w:r>
        <w:t>4.</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Lolisa</w:t>
      </w:r>
      <w:r>
        <w:rPr>
          <w:rStyle w:val="translated-span"/>
        </w:rPr>
        <w:t>的形式语</w:t>
      </w:r>
      <w:r>
        <w:rPr>
          <w:rStyle w:val="translated-span"/>
        </w:rPr>
        <w:t>法</w:t>
      </w:r>
    </w:p>
    <w:tbl>
      <w:tblPr>
        <w:tblpPr w:vertAnchor="text"/>
        <w:tblW w:w="9963" w:type="dxa"/>
        <w:tblCellMar>
          <w:left w:w="0" w:type="dxa"/>
          <w:right w:w="0" w:type="dxa"/>
        </w:tblCellMar>
        <w:tblLook w:val="04A0" w:firstRow="1" w:lastRow="0" w:firstColumn="1" w:lastColumn="0" w:noHBand="0" w:noVBand="1"/>
      </w:tblPr>
      <w:tblGrid>
        <w:gridCol w:w="9969"/>
      </w:tblGrid>
      <w:tr w:rsidR="00000000">
        <w:trPr>
          <w:trHeight w:val="195"/>
        </w:trPr>
        <w:tc>
          <w:tcPr>
            <w:tcW w:w="3075" w:type="dxa"/>
            <w:tcMar>
              <w:top w:w="0" w:type="dxa"/>
              <w:left w:w="1365" w:type="dxa"/>
              <w:bottom w:w="1" w:type="dxa"/>
              <w:right w:w="1374" w:type="dxa"/>
            </w:tcMar>
            <w:vAlign w:val="bottom"/>
            <w:hideMark/>
          </w:tcPr>
          <w:p w:rsidR="00000000" w:rsidRDefault="00E539BF">
            <w:pPr>
              <w:spacing w:after="122" w:line="256" w:lineRule="auto"/>
              <w:ind w:firstLine="0"/>
              <w:jc w:val="left"/>
            </w:pPr>
            <w:r>
              <w:rPr>
                <w:noProof/>
              </w:rPr>
              <w:drawing>
                <wp:inline distT="0" distB="0" distL="0" distR="0">
                  <wp:extent cx="4591050" cy="3752850"/>
                  <wp:effectExtent l="0" t="0" r="0" b="0"/>
                  <wp:docPr id="3" name="Picture 56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21"/>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4591050" cy="3752850"/>
                          </a:xfrm>
                          <a:prstGeom prst="rect">
                            <a:avLst/>
                          </a:prstGeom>
                          <a:noFill/>
                          <a:ln>
                            <a:noFill/>
                          </a:ln>
                        </pic:spPr>
                      </pic:pic>
                    </a:graphicData>
                  </a:graphic>
                </wp:inline>
              </w:drawing>
            </w:r>
          </w:p>
          <w:p w:rsidR="00000000" w:rsidRDefault="00E539BF">
            <w:pPr>
              <w:spacing w:after="0" w:line="256" w:lineRule="auto"/>
              <w:ind w:left="2079" w:firstLine="0"/>
            </w:pPr>
            <w:r>
              <w:rPr>
                <w:rStyle w:val="translated-span"/>
                <w:sz w:val="18"/>
                <w:szCs w:val="18"/>
              </w:rPr>
              <w:t>图</w:t>
            </w:r>
            <w:r>
              <w:rPr>
                <w:rStyle w:val="translated-span"/>
                <w:sz w:val="18"/>
                <w:szCs w:val="18"/>
              </w:rPr>
              <w:t>2:Lolisa</w:t>
            </w:r>
            <w:r>
              <w:rPr>
                <w:rStyle w:val="translated-span"/>
                <w:sz w:val="18"/>
                <w:szCs w:val="18"/>
              </w:rPr>
              <w:t>类型的抽象语法</w:t>
            </w:r>
            <w:r>
              <w:rPr>
                <w:rStyle w:val="translated-span"/>
                <w:sz w:val="18"/>
                <w:szCs w:val="18"/>
              </w:rPr>
              <w:t>。</w:t>
            </w:r>
          </w:p>
        </w:tc>
      </w:tr>
    </w:tbl>
    <w:p w:rsidR="00000000" w:rsidRDefault="00E539BF">
      <w:pPr>
        <w:ind w:left="-15" w:firstLine="0"/>
      </w:pPr>
      <w:r>
        <w:rPr>
          <w:rStyle w:val="translated-span"/>
          <w:i/>
          <w:iCs/>
        </w:rPr>
        <w:t>4.1.</w:t>
      </w:r>
      <w:r>
        <w:rPr>
          <w:rStyle w:val="translated-span"/>
          <w:i/>
          <w:iCs/>
        </w:rPr>
        <w:t>类型</w:t>
      </w:r>
      <w:r>
        <w:rPr>
          <w:rStyle w:val="translated-span"/>
          <w:i/>
          <w:iCs/>
        </w:rPr>
        <w:t>。</w:t>
      </w:r>
      <w:r>
        <w:rPr>
          <w:rStyle w:val="translated-span"/>
        </w:rPr>
        <w:t>Lolisa</w:t>
      </w:r>
      <w:r>
        <w:rPr>
          <w:rStyle w:val="translated-span"/>
        </w:rPr>
        <w:t>类型的形式抽象语法如图</w:t>
      </w:r>
      <w:r>
        <w:rPr>
          <w:rStyle w:val="translated-span"/>
        </w:rPr>
        <w:t>2</w:t>
      </w:r>
      <w:r>
        <w:rPr>
          <w:rStyle w:val="translated-span"/>
        </w:rPr>
        <w:t>所示。支持的类型包括算术类型（各种大小和有符号的整数）、字节类型、数组类型、映射类型以及函数类型和结构类型</w:t>
      </w:r>
      <w:r>
        <w:rPr>
          <w:rStyle w:val="translated-span"/>
        </w:rPr>
        <w:t>。</w:t>
      </w:r>
      <w:r>
        <w:rPr>
          <w:rStyle w:val="translated-span"/>
        </w:rPr>
        <w:t>尽管</w:t>
      </w:r>
      <w:r>
        <w:rPr>
          <w:rStyle w:val="translated-span"/>
        </w:rPr>
        <w:t>Solidity</w:t>
      </w:r>
      <w:r>
        <w:rPr>
          <w:rStyle w:val="translated-span"/>
        </w:rPr>
        <w:t>是一种类似</w:t>
      </w:r>
      <w:r>
        <w:rPr>
          <w:rStyle w:val="translated-span"/>
        </w:rPr>
        <w:t>JavaScript</w:t>
      </w:r>
      <w:r>
        <w:rPr>
          <w:rStyle w:val="translated-span"/>
        </w:rPr>
        <w:t>的语言，但它支持指针引用</w:t>
      </w:r>
      <w:r>
        <w:rPr>
          <w:rStyle w:val="translated-span"/>
        </w:rPr>
        <w:t>。</w:t>
      </w:r>
      <w:r>
        <w:rPr>
          <w:rStyle w:val="translated-span"/>
        </w:rPr>
        <w:t>因此，</w:t>
      </w:r>
      <w:r>
        <w:rPr>
          <w:rStyle w:val="translated-span"/>
        </w:rPr>
        <w:t>Lolisa</w:t>
      </w:r>
      <w:r>
        <w:rPr>
          <w:rStyle w:val="translated-span"/>
        </w:rPr>
        <w:t>还包括基于标签地址规范的指针类型（包括指向函数的指针）</w:t>
      </w:r>
      <w:r>
        <w:rPr>
          <w:rStyle w:val="translated-span"/>
        </w:rPr>
        <w:t>。</w:t>
      </w:r>
      <w:r>
        <w:rPr>
          <w:rStyle w:val="translated-span"/>
        </w:rPr>
        <w:t>此外，这些类型的注释和相关组件可以通过</w:t>
      </w:r>
      <w:r>
        <w:rPr>
          <w:rStyle w:val="translated-span"/>
        </w:rPr>
        <w:t>Coq</w:t>
      </w:r>
      <w:r>
        <w:rPr>
          <w:rStyle w:val="translated-span"/>
        </w:rPr>
        <w:t>或其他高阶逻辑定理证明助手中的归纳枚举来容易地形式化</w:t>
      </w:r>
      <w:r>
        <w:rPr>
          <w:rStyle w:val="translated-span"/>
        </w:rPr>
        <w:t>。</w:t>
      </w:r>
      <w:r>
        <w:rPr>
          <w:rStyle w:val="translated-span"/>
        </w:rPr>
        <w:t>Lolisa</w:t>
      </w:r>
      <w:r>
        <w:rPr>
          <w:rStyle w:val="translated-span"/>
        </w:rPr>
        <w:t>不支持任何类型限定符，例如</w:t>
      </w:r>
      <w:r>
        <w:rPr>
          <w:rStyle w:val="translated-span"/>
        </w:rPr>
        <w:t>const</w:t>
      </w:r>
      <w:r>
        <w:rPr>
          <w:rStyle w:val="translated-span"/>
        </w:rPr>
        <w:t>、</w:t>
      </w:r>
      <w:r>
        <w:rPr>
          <w:rStyle w:val="translated-span"/>
        </w:rPr>
        <w:t>volatile</w:t>
      </w:r>
      <w:r>
        <w:rPr>
          <w:rStyle w:val="translated-span"/>
        </w:rPr>
        <w:t>和</w:t>
      </w:r>
      <w:r>
        <w:rPr>
          <w:rStyle w:val="translated-span"/>
        </w:rPr>
        <w:t>restrict</w:t>
      </w:r>
      <w:r>
        <w:rPr>
          <w:rStyle w:val="translated-span"/>
        </w:rPr>
        <w:t>，这些限定符在解析过程中被简单地删除</w:t>
      </w:r>
      <w:r>
        <w:rPr>
          <w:rStyle w:val="translated-span"/>
        </w:rPr>
        <w:t>。</w:t>
      </w:r>
    </w:p>
    <w:p w:rsidR="00000000" w:rsidRDefault="00E539BF">
      <w:pPr>
        <w:spacing w:after="127"/>
        <w:ind w:left="-15"/>
      </w:pPr>
      <w:r>
        <w:rPr>
          <w:rStyle w:val="translated-span"/>
        </w:rPr>
        <w:t>这些类型在</w:t>
      </w:r>
      <w:r>
        <w:rPr>
          <w:rStyle w:val="translated-span"/>
        </w:rPr>
        <w:t>Lolisa</w:t>
      </w:r>
      <w:r>
        <w:rPr>
          <w:rStyle w:val="translated-span"/>
        </w:rPr>
        <w:t>中扮演两个角色</w:t>
      </w:r>
      <w:r>
        <w:rPr>
          <w:rStyle w:val="translated-span"/>
        </w:rPr>
        <w:t>。</w:t>
      </w:r>
      <w:r>
        <w:rPr>
          <w:rStyle w:val="translated-span"/>
        </w:rPr>
        <w:t>首先，它们作为语句中标识符的类型声明，其次，它们作为签名来指定用于传输类型信息的</w:t>
      </w:r>
      <w:r>
        <w:rPr>
          <w:rStyle w:val="translated-span"/>
        </w:rPr>
        <w:t>GADTs</w:t>
      </w:r>
      <w:r>
        <w:rPr>
          <w:rStyle w:val="translated-span"/>
        </w:rPr>
        <w:t>样式的值和表达式</w:t>
      </w:r>
      <w:r>
        <w:rPr>
          <w:rStyle w:val="translated-span"/>
        </w:rPr>
        <w:t>构造函数，这将在下面的部分中进行解释</w:t>
      </w:r>
      <w:r>
        <w:rPr>
          <w:rStyle w:val="translated-span"/>
        </w:rPr>
        <w:t>。</w:t>
      </w:r>
      <w:r>
        <w:rPr>
          <w:rStyle w:val="translated-span"/>
        </w:rPr>
        <w:t>在</w:t>
      </w:r>
      <w:r>
        <w:rPr>
          <w:rStyle w:val="translated-span"/>
        </w:rPr>
        <w:t>Coq</w:t>
      </w:r>
      <w:r>
        <w:rPr>
          <w:rStyle w:val="translated-span"/>
        </w:rPr>
        <w:t>形式化中，术</w:t>
      </w:r>
      <w:r>
        <w:rPr>
          <w:rStyle w:val="translated-span"/>
        </w:rPr>
        <w:t>语</w:t>
      </w:r>
      <w:r>
        <w:rPr>
          <w:rStyle w:val="translated-span"/>
        </w:rPr>
        <w:t>τ</w:t>
      </w:r>
      <w:r>
        <w:rPr>
          <w:rStyle w:val="translated-span"/>
        </w:rPr>
        <w:t xml:space="preserve"> </w:t>
      </w:r>
      <w:r>
        <w:rPr>
          <w:rStyle w:val="translated-span"/>
        </w:rPr>
        <w:t>根据规则</w:t>
      </w:r>
      <w:r>
        <w:rPr>
          <w:rStyle w:val="translated-span"/>
        </w:rPr>
        <w:t>1</w:t>
      </w:r>
      <w:r>
        <w:rPr>
          <w:rStyle w:val="translated-span"/>
        </w:rPr>
        <w:t>声明为类型，如下所示</w:t>
      </w:r>
      <w:r>
        <w:rPr>
          <w:rStyle w:val="translated-span"/>
        </w:rPr>
        <w:t>：</w:t>
      </w:r>
    </w:p>
    <w:p w:rsidR="00000000" w:rsidRDefault="00E539BF">
      <w:pPr>
        <w:spacing w:after="148" w:line="264" w:lineRule="auto"/>
        <w:ind w:right="-13" w:firstLine="0"/>
        <w:jc w:val="left"/>
      </w:pPr>
      <w:r>
        <w:rPr>
          <w:sz w:val="22"/>
          <w:szCs w:val="22"/>
        </w:rPr>
        <w:t>                                              </w:t>
      </w:r>
      <w:r>
        <w:rPr>
          <w:sz w:val="22"/>
          <w:szCs w:val="22"/>
        </w:rPr>
        <w:t xml:space="preserve"> </w:t>
      </w:r>
      <w:r>
        <w:rPr>
          <w:rStyle w:val="translated-span"/>
          <w:i/>
          <w:iCs/>
        </w:rPr>
        <w:t>τ</w:t>
      </w:r>
      <w:r>
        <w:rPr>
          <w:rStyle w:val="translated-span"/>
        </w:rPr>
        <w:t>：类型</w:t>
      </w:r>
      <w:r>
        <w:rPr>
          <w:rStyle w:val="translated-span"/>
        </w:rPr>
        <w:t>(</w:t>
      </w:r>
      <w:r>
        <w:rPr>
          <w:rStyle w:val="translated-span"/>
        </w:rPr>
        <w:t>1</w:t>
      </w:r>
      <w:r>
        <w:rPr>
          <w:rStyle w:val="translated-span"/>
        </w:rPr>
        <w:t>)</w:t>
      </w:r>
    </w:p>
    <w:p w:rsidR="00000000" w:rsidRDefault="00E539BF">
      <w:pPr>
        <w:ind w:left="-15"/>
      </w:pPr>
      <w:r>
        <w:rPr>
          <w:rStyle w:val="translated-span"/>
        </w:rPr>
        <w:t>注意，许多类型在图</w:t>
      </w:r>
      <w:r>
        <w:rPr>
          <w:rStyle w:val="translated-span"/>
        </w:rPr>
        <w:t>2</w:t>
      </w:r>
      <w:r>
        <w:rPr>
          <w:rStyle w:val="translated-span"/>
        </w:rPr>
        <w:t>中被递归地定义为参数化类型</w:t>
      </w:r>
      <w:r>
        <w:rPr>
          <w:rStyle w:val="translated-span"/>
        </w:rPr>
        <w:t>。</w:t>
      </w:r>
      <w:r>
        <w:rPr>
          <w:rStyle w:val="translated-span"/>
        </w:rPr>
        <w:t>这样，一个特定的类型依赖于指定的参数，可以抽象和表示许多不同的实体类型</w:t>
      </w:r>
      <w:r>
        <w:rPr>
          <w:rStyle w:val="translated-span"/>
        </w:rPr>
        <w:t>。</w:t>
      </w:r>
    </w:p>
    <w:p w:rsidR="00000000" w:rsidRDefault="00E539BF">
      <w:pPr>
        <w:spacing w:after="165"/>
        <w:ind w:left="-15"/>
      </w:pPr>
      <w:r>
        <w:rPr>
          <w:rStyle w:val="translated-span"/>
        </w:rPr>
        <w:t>可靠度最重要的数据类型之一是映射类型</w:t>
      </w:r>
      <w:r>
        <w:rPr>
          <w:rStyle w:val="translated-span"/>
        </w:rPr>
        <w:t>。</w:t>
      </w:r>
      <w:r>
        <w:rPr>
          <w:rStyle w:val="translated-span"/>
        </w:rPr>
        <w:t>在</w:t>
      </w:r>
      <w:r>
        <w:rPr>
          <w:rStyle w:val="translated-span"/>
        </w:rPr>
        <w:t>Solidity</w:t>
      </w:r>
      <w:r>
        <w:rPr>
          <w:rStyle w:val="translated-span"/>
        </w:rPr>
        <w:t>文档</w:t>
      </w:r>
      <w:r>
        <w:rPr>
          <w:rStyle w:val="translated-span"/>
        </w:rPr>
        <w:t>[4]</w:t>
      </w:r>
      <w:r>
        <w:rPr>
          <w:rStyle w:val="translated-span"/>
        </w:rPr>
        <w:t>中，映射类型被声明为</w:t>
      </w:r>
      <w:r>
        <w:rPr>
          <w:rStyle w:val="translated-span"/>
        </w:rPr>
        <w:t>mapping</w:t>
      </w:r>
      <w:r>
        <w:rPr>
          <w:rStyle w:val="translated-span"/>
        </w:rPr>
        <w:t>（</w:t>
      </w:r>
      <w:r>
        <w:rPr>
          <w:rStyle w:val="translated-span"/>
        </w:rPr>
        <w:t>KeyType</w:t>
      </w:r>
      <w:r>
        <w:rPr>
          <w:rStyle w:val="translated-span"/>
        </w:rPr>
        <w:t>）</w:t>
      </w:r>
      <w:r>
        <w:rPr>
          <w:rStyle w:val="translated-span"/>
          <w:rFonts w:ascii="Cambria Math" w:hAnsi="Cambria Math" w:cs="Cambria Math"/>
        </w:rPr>
        <w:t>⇒</w:t>
      </w:r>
      <w:r>
        <w:rPr>
          <w:rStyle w:val="translated-span"/>
        </w:rPr>
        <w:t>值类型）</w:t>
      </w:r>
      <w:r>
        <w:rPr>
          <w:rStyle w:val="translated-span"/>
        </w:rPr>
        <w:t>。</w:t>
      </w:r>
      <w:r>
        <w:rPr>
          <w:rStyle w:val="translated-span"/>
        </w:rPr>
        <w:t>这里，除了映射、动态大小的数组、协定和结构之外，</w:t>
      </w:r>
      <w:r>
        <w:rPr>
          <w:rStyle w:val="translated-span"/>
        </w:rPr>
        <w:t>KeyType</w:t>
      </w:r>
      <w:r>
        <w:rPr>
          <w:rStyle w:val="translated-span"/>
        </w:rPr>
        <w:t>几乎可以是任何类型</w:t>
      </w:r>
      <w:r>
        <w:rPr>
          <w:rStyle w:val="translated-span"/>
        </w:rPr>
        <w:t>。</w:t>
      </w:r>
      <w:r>
        <w:rPr>
          <w:rStyle w:val="translated-span"/>
        </w:rPr>
        <w:t>如图</w:t>
      </w:r>
      <w:r>
        <w:rPr>
          <w:rStyle w:val="translated-span"/>
        </w:rPr>
        <w:t>2</w:t>
      </w:r>
      <w:r>
        <w:rPr>
          <w:rStyle w:val="translated-span"/>
        </w:rPr>
        <w:t>所示，</w:t>
      </w:r>
      <w:r>
        <w:rPr>
          <w:rStyle w:val="translated-span"/>
        </w:rPr>
        <w:t>_KeyType</w:t>
      </w:r>
      <w:r>
        <w:rPr>
          <w:rStyle w:val="translated-span"/>
        </w:rPr>
        <w:t>被定义为</w:t>
      </w:r>
      <w:r>
        <w:rPr>
          <w:rStyle w:val="translated-span"/>
        </w:rPr>
        <w:t>Tmap</w:t>
      </w:r>
      <w:r>
        <w:rPr>
          <w:rStyle w:val="translated-span"/>
        </w:rPr>
        <w:t>(</w:t>
      </w:r>
      <w:r>
        <w:rPr>
          <w:rStyle w:val="translated-span"/>
        </w:rPr>
        <w:t>τ</w:t>
      </w:r>
      <w:r>
        <w:rPr>
          <w:rStyle w:val="translated-span"/>
        </w:rPr>
        <w:t>地图</w:t>
      </w:r>
      <w:r>
        <w:rPr>
          <w:rStyle w:val="translated-span"/>
        </w:rPr>
        <w:t>，</w:t>
      </w:r>
      <w:r>
        <w:rPr>
          <w:rStyle w:val="translated-span"/>
        </w:rPr>
        <w:t>τ),</w:t>
      </w:r>
      <w:r>
        <w:rPr>
          <w:rStyle w:val="translated-span"/>
        </w:rPr>
        <w:t xml:space="preserve"> </w:t>
      </w:r>
      <w:r>
        <w:rPr>
          <w:rStyle w:val="translated-span"/>
        </w:rPr>
        <w:t>哪</w:t>
      </w:r>
      <w:r>
        <w:rPr>
          <w:rStyle w:val="translated-span"/>
        </w:rPr>
        <w:t>里</w:t>
      </w:r>
      <w:r>
        <w:rPr>
          <w:rStyle w:val="translated-span"/>
        </w:rPr>
        <w:t>τ</w:t>
      </w:r>
      <w:r>
        <w:rPr>
          <w:rStyle w:val="translated-span"/>
        </w:rPr>
        <w:t>map</w:t>
      </w:r>
      <w:r>
        <w:rPr>
          <w:rStyle w:val="translated-span"/>
        </w:rPr>
        <w:t>表示</w:t>
      </w:r>
      <w:r>
        <w:rPr>
          <w:rStyle w:val="translated-span"/>
        </w:rPr>
        <w:t>\u</w:t>
      </w:r>
      <w:r>
        <w:rPr>
          <w:rStyle w:val="translated-span"/>
        </w:rPr>
        <w:t>键类型</w:t>
      </w:r>
      <w:r>
        <w:rPr>
          <w:rStyle w:val="translated-span"/>
        </w:rPr>
        <w:t>和</w:t>
      </w:r>
      <w:r>
        <w:rPr>
          <w:rStyle w:val="translated-span"/>
        </w:rPr>
        <w:t>τ</w:t>
      </w:r>
      <w:r>
        <w:rPr>
          <w:rStyle w:val="translated-span"/>
        </w:rPr>
        <w:t xml:space="preserve"> </w:t>
      </w:r>
      <w:r>
        <w:rPr>
          <w:rStyle w:val="translated-span"/>
        </w:rPr>
        <w:t>表示</w:t>
      </w:r>
      <w:r>
        <w:rPr>
          <w:rStyle w:val="translated-span"/>
        </w:rPr>
        <w:t>\u ValueType</w:t>
      </w:r>
      <w:r>
        <w:rPr>
          <w:rStyle w:val="translated-span"/>
        </w:rPr>
        <w:t>。</w:t>
      </w:r>
      <w:r>
        <w:rPr>
          <w:rStyle w:val="translated-span"/>
        </w:rPr>
        <w:t>保持</w:t>
      </w:r>
      <w:r>
        <w:rPr>
          <w:rStyle w:val="translated-span"/>
        </w:rPr>
        <w:t>Lolisa</w:t>
      </w:r>
      <w:r>
        <w:rPr>
          <w:rStyle w:val="translated-span"/>
        </w:rPr>
        <w:t>中的术语类型良好并确保类型安全的最佳方法是保持类型隔离，而不是添加推论条件</w:t>
      </w:r>
      <w:r>
        <w:rPr>
          <w:rStyle w:val="translated-span"/>
        </w:rPr>
        <w:t>。</w:t>
      </w:r>
      <w:r>
        <w:rPr>
          <w:rStyle w:val="translated-span"/>
        </w:rPr>
        <w:t>因此，我们为映射中使用的</w:t>
      </w:r>
      <w:r>
        <w:rPr>
          <w:rStyle w:val="translated-span"/>
        </w:rPr>
        <w:t>\u KeyType</w:t>
      </w:r>
      <w:r>
        <w:rPr>
          <w:rStyle w:val="translated-span"/>
        </w:rPr>
        <w:t>定义了一个坐标类型</w:t>
      </w:r>
      <w:r>
        <w:rPr>
          <w:rStyle w:val="translated-span"/>
        </w:rPr>
        <w:t>typemap</w:t>
      </w:r>
      <w:r>
        <w:rPr>
          <w:rStyle w:val="translated-span"/>
        </w:rPr>
        <w:t>。</w:t>
      </w:r>
      <w:r>
        <w:rPr>
          <w:rStyle w:val="translated-span"/>
        </w:rPr>
        <w:t>特别是，</w:t>
      </w:r>
      <w:r>
        <w:rPr>
          <w:rStyle w:val="translated-span"/>
        </w:rPr>
        <w:t>Lolisa</w:t>
      </w:r>
      <w:r>
        <w:rPr>
          <w:rStyle w:val="translated-span"/>
        </w:rPr>
        <w:t>中的地址类型被视为一种特殊的结构类型，因此允许</w:t>
      </w:r>
      <w:r>
        <w:rPr>
          <w:rStyle w:val="translated-span"/>
        </w:rPr>
        <w:t>\u KeyType</w:t>
      </w:r>
      <w:r>
        <w:rPr>
          <w:rStyle w:val="translated-span"/>
        </w:rPr>
        <w:t>成为</w:t>
      </w:r>
      <w:r>
        <w:rPr>
          <w:rStyle w:val="translated-span"/>
        </w:rPr>
        <w:t>Lolisa</w:t>
      </w:r>
      <w:r>
        <w:rPr>
          <w:rStyle w:val="translated-span"/>
        </w:rPr>
        <w:t>中的结构类型</w:t>
      </w:r>
      <w:r>
        <w:rPr>
          <w:rStyle w:val="translated-span"/>
        </w:rPr>
        <w:t>。</w:t>
      </w:r>
      <w:r>
        <w:rPr>
          <w:rStyle w:val="translated-span"/>
        </w:rPr>
        <w:t>在</w:t>
      </w:r>
      <w:r>
        <w:rPr>
          <w:rStyle w:val="translated-span"/>
        </w:rPr>
        <w:t>Coq</w:t>
      </w:r>
      <w:r>
        <w:rPr>
          <w:rStyle w:val="translated-span"/>
        </w:rPr>
        <w:t>形式化中，</w:t>
      </w:r>
      <w:r>
        <w:rPr>
          <w:rStyle w:val="translated-span"/>
        </w:rPr>
        <w:t>typemap</w:t>
      </w:r>
      <w:r>
        <w:rPr>
          <w:rStyle w:val="translated-span"/>
        </w:rPr>
        <w:t>与</w:t>
      </w:r>
      <w:r>
        <w:rPr>
          <w:rStyle w:val="translated-span"/>
        </w:rPr>
        <w:t>typemap</w:t>
      </w:r>
      <w:r>
        <w:rPr>
          <w:rStyle w:val="translated-span"/>
        </w:rPr>
        <w:t>共享同一个构造器（</w:t>
      </w:r>
      <w:r>
        <w:rPr>
          <w:rStyle w:val="translated-span"/>
        </w:rPr>
        <w:t>T</w:t>
      </w:r>
      <w:r>
        <w:rPr>
          <w:rStyle w:val="translated-span"/>
        </w:rPr>
        <w:t>map</w:t>
      </w:r>
      <w:r>
        <w:rPr>
          <w:rStyle w:val="translated-span"/>
        </w:rPr>
        <w:t>除外），</w:t>
      </w:r>
      <w:r>
        <w:rPr>
          <w:rStyle w:val="translated-span"/>
        </w:rPr>
        <w:t>typemap</w:t>
      </w:r>
      <w:r>
        <w:rPr>
          <w:rStyle w:val="translated-span"/>
        </w:rPr>
        <w:t>类型的术语被记录</w:t>
      </w:r>
      <w:r>
        <w:rPr>
          <w:rStyle w:val="translated-span"/>
        </w:rPr>
        <w:t>为</w:t>
      </w:r>
      <w:r>
        <w:rPr>
          <w:rStyle w:val="translated-span"/>
        </w:rPr>
        <w:t>τ</w:t>
      </w:r>
      <w:r>
        <w:rPr>
          <w:rStyle w:val="translated-span"/>
        </w:rPr>
        <w:t>根据规则</w:t>
      </w:r>
      <w:r>
        <w:rPr>
          <w:rStyle w:val="translated-span"/>
        </w:rPr>
        <w:t>2</w:t>
      </w:r>
      <w:r>
        <w:rPr>
          <w:rStyle w:val="translated-span"/>
        </w:rPr>
        <w:t>绘制地</w:t>
      </w:r>
      <w:r>
        <w:rPr>
          <w:rStyle w:val="translated-span"/>
        </w:rPr>
        <w:t>图</w:t>
      </w:r>
      <w:r>
        <w:rPr>
          <w:rStyle w:val="translated-span"/>
        </w:rPr>
        <w:t>follows:</w:t>
      </w:r>
      <w:r>
        <w:rPr>
          <w:rStyle w:val="translated-span"/>
        </w:rPr>
        <w:t>.</w:t>
      </w:r>
    </w:p>
    <w:p w:rsidR="00000000" w:rsidRDefault="00E539BF">
      <w:pPr>
        <w:spacing w:after="172" w:line="256" w:lineRule="auto"/>
        <w:ind w:firstLine="0"/>
        <w:jc w:val="left"/>
      </w:pPr>
      <w:r>
        <w:rPr>
          <w:sz w:val="22"/>
          <w:szCs w:val="22"/>
        </w:rPr>
        <w:t>                                        </w:t>
      </w:r>
      <w:r>
        <w:rPr>
          <w:sz w:val="22"/>
          <w:szCs w:val="22"/>
        </w:rPr>
        <w:t xml:space="preserve"> </w:t>
      </w:r>
      <w:r>
        <w:rPr>
          <w:rStyle w:val="translated-span"/>
          <w:i/>
          <w:iCs/>
        </w:rPr>
        <w:t>τ</w:t>
      </w:r>
      <w:r>
        <w:rPr>
          <w:rStyle w:val="translated-span"/>
          <w:sz w:val="14"/>
          <w:szCs w:val="14"/>
        </w:rPr>
        <w:t>地</w:t>
      </w:r>
      <w:r>
        <w:rPr>
          <w:rStyle w:val="translated-span"/>
          <w:sz w:val="14"/>
          <w:szCs w:val="14"/>
        </w:rPr>
        <w:t>图</w:t>
      </w:r>
      <w:r>
        <w:rPr>
          <w:rStyle w:val="translated-span"/>
        </w:rPr>
        <w:t>：类</w:t>
      </w:r>
      <w:r>
        <w:rPr>
          <w:rStyle w:val="translated-span"/>
        </w:rPr>
        <w:t>型</w:t>
      </w:r>
      <w:r>
        <w:rPr>
          <w:rStyle w:val="translated-span"/>
          <w:sz w:val="14"/>
          <w:szCs w:val="14"/>
        </w:rPr>
        <w:t>地</w:t>
      </w:r>
      <w:r>
        <w:rPr>
          <w:rStyle w:val="translated-span"/>
          <w:sz w:val="14"/>
          <w:szCs w:val="14"/>
        </w:rPr>
        <w:t>图</w:t>
      </w:r>
      <w:r>
        <w:rPr>
          <w:i/>
          <w:iCs/>
        </w:rPr>
        <w:t>.                                   </w:t>
      </w:r>
      <w:r>
        <w:rPr>
          <w:i/>
          <w:iCs/>
        </w:rPr>
        <w:t xml:space="preserve"> </w:t>
      </w:r>
      <w:r>
        <w:rPr>
          <w:rStyle w:val="translated-span"/>
        </w:rPr>
        <w:t>(2</w:t>
      </w:r>
      <w:r>
        <w:rPr>
          <w:rStyle w:val="translated-span"/>
        </w:rPr>
        <w:t>)</w:t>
      </w:r>
    </w:p>
    <w:p w:rsidR="00000000" w:rsidRDefault="00E539BF">
      <w:pPr>
        <w:ind w:left="-15"/>
      </w:pPr>
      <w:r>
        <w:rPr>
          <w:rStyle w:val="translated-span"/>
        </w:rPr>
        <w:t>在</w:t>
      </w:r>
      <w:r>
        <w:rPr>
          <w:rStyle w:val="translated-span"/>
        </w:rPr>
        <w:t>Solidity</w:t>
      </w:r>
      <w:r>
        <w:rPr>
          <w:rStyle w:val="translated-span"/>
        </w:rPr>
        <w:t>中，数组类型，根据数组索引</w:t>
      </w:r>
      <w:r>
        <w:rPr>
          <w:rStyle w:val="translated-span"/>
        </w:rPr>
        <w:t>idarray</w:t>
      </w:r>
      <w:r>
        <w:rPr>
          <w:rStyle w:val="translated-span"/>
        </w:rPr>
        <w:t>定义为</w:t>
      </w:r>
      <w:r>
        <w:rPr>
          <w:rStyle w:val="translated-span"/>
        </w:rPr>
        <w:t>Tarray</w:t>
      </w:r>
      <w:r>
        <w:rPr>
          <w:rStyle w:val="translated-span"/>
        </w:rPr>
        <w:t>（</w:t>
      </w:r>
      <w:r>
        <w:rPr>
          <w:rStyle w:val="translated-span"/>
        </w:rPr>
        <w:t>idarray</w:t>
      </w:r>
      <w:r>
        <w:rPr>
          <w:rStyle w:val="translated-span"/>
        </w:rPr>
        <w:t>，</w:t>
      </w:r>
      <w:r>
        <w:rPr>
          <w:rStyle w:val="translated-span"/>
        </w:rPr>
        <w:t>τ)</w:t>
      </w:r>
      <w:r>
        <w:rPr>
          <w:rStyle w:val="translated-span"/>
        </w:rPr>
        <w:t xml:space="preserve"> </w:t>
      </w:r>
      <w:r>
        <w:rPr>
          <w:rStyle w:val="translated-span"/>
        </w:rPr>
        <w:t>在</w:t>
      </w:r>
      <w:r>
        <w:rPr>
          <w:rStyle w:val="translated-span"/>
        </w:rPr>
        <w:t>Coq</w:t>
      </w:r>
      <w:r>
        <w:rPr>
          <w:rStyle w:val="translated-span"/>
        </w:rPr>
        <w:t>中，可以分为固定大小数组和动态大小数组</w:t>
      </w:r>
      <w:r>
        <w:rPr>
          <w:rStyle w:val="translated-span"/>
        </w:rPr>
        <w:t>。</w:t>
      </w:r>
      <w:r>
        <w:rPr>
          <w:rStyle w:val="translated-span"/>
        </w:rPr>
        <w:t>对于固定大小的数组，允许使用不同的数据结构（包括常量、变量、结构、映射和字段访问值）声明大小和索引</w:t>
      </w:r>
      <w:r>
        <w:rPr>
          <w:rStyle w:val="translated-span"/>
        </w:rPr>
        <w:t>号</w:t>
      </w:r>
      <w:r>
        <w:rPr>
          <w:rStyle w:val="translated-span"/>
        </w:rPr>
        <w:t>。</w:t>
      </w:r>
      <w:r>
        <w:rPr>
          <w:rStyle w:val="translated-span"/>
        </w:rPr>
        <w:t>它们在图</w:t>
      </w:r>
      <w:r>
        <w:rPr>
          <w:rStyle w:val="translated-span"/>
        </w:rPr>
        <w:t>2</w:t>
      </w:r>
      <w:r>
        <w:rPr>
          <w:rStyle w:val="translated-span"/>
        </w:rPr>
        <w:t>中分别被形式化为数组索引。由于</w:t>
      </w:r>
      <w:r>
        <w:rPr>
          <w:rStyle w:val="translated-span"/>
        </w:rPr>
        <w:t>Solidity</w:t>
      </w:r>
      <w:r>
        <w:rPr>
          <w:rStyle w:val="translated-span"/>
        </w:rPr>
        <w:t>中数组类型的大小可以是动态的，所以</w:t>
      </w:r>
      <w:r>
        <w:rPr>
          <w:rStyle w:val="translated-span"/>
        </w:rPr>
        <w:t>Lolisa</w:t>
      </w:r>
      <w:r>
        <w:rPr>
          <w:rStyle w:val="translated-span"/>
        </w:rPr>
        <w:t>中的动态大小数组类型被视</w:t>
      </w:r>
      <w:r>
        <w:rPr>
          <w:rStyle w:val="translated-span"/>
        </w:rPr>
        <w:t>为</w:t>
      </w:r>
      <w:r>
        <w:rPr>
          <w:rStyle w:val="translated-span"/>
        </w:rPr>
        <w:t>τ</w:t>
      </w:r>
      <w:r>
        <w:rPr>
          <w:rStyle w:val="translated-span"/>
        </w:rPr>
        <w:t>地图（</w:t>
      </w:r>
      <w:r>
        <w:rPr>
          <w:rStyle w:val="translated-span"/>
        </w:rPr>
        <w:t>Iint Signed I64</w:t>
      </w:r>
      <w:r>
        <w:rPr>
          <w:rStyle w:val="translated-span"/>
        </w:rPr>
        <w:t>）</w:t>
      </w:r>
      <w:r>
        <w:rPr>
          <w:rStyle w:val="translated-span"/>
        </w:rPr>
        <w:t>。</w:t>
      </w:r>
    </w:p>
    <w:p w:rsidR="00000000" w:rsidRDefault="00E539BF">
      <w:pPr>
        <w:ind w:left="-15"/>
      </w:pPr>
      <w:r>
        <w:rPr>
          <w:rStyle w:val="translated-span"/>
        </w:rPr>
        <w:t>如图</w:t>
      </w:r>
      <w:r>
        <w:rPr>
          <w:rStyle w:val="translated-span"/>
        </w:rPr>
        <w:t>3</w:t>
      </w:r>
      <w:r>
        <w:rPr>
          <w:rStyle w:val="translated-span"/>
        </w:rPr>
        <w:t>所示，（</w:t>
      </w:r>
      <w:r>
        <w:rPr>
          <w:rStyle w:val="translated-span"/>
        </w:rPr>
        <w:t>n</w:t>
      </w:r>
      <w:r>
        <w:rPr>
          <w:rStyle w:val="translated-span"/>
        </w:rPr>
        <w:t>）维映射类型以及数组类型在智能合约中有广泛的定义</w:t>
      </w:r>
      <w:r>
        <w:rPr>
          <w:rStyle w:val="translated-span"/>
        </w:rPr>
        <w:t>。</w:t>
      </w:r>
      <w:r>
        <w:rPr>
          <w:rStyle w:val="translated-span"/>
        </w:rPr>
        <w:t>由于递归归纳定义，</w:t>
      </w:r>
      <w:r>
        <w:rPr>
          <w:rStyle w:val="translated-span"/>
        </w:rPr>
        <w:t>Lolisa</w:t>
      </w:r>
      <w:r>
        <w:rPr>
          <w:rStyle w:val="translated-span"/>
        </w:rPr>
        <w:t>可以表</w:t>
      </w:r>
      <w:r>
        <w:rPr>
          <w:rStyle w:val="translated-span"/>
        </w:rPr>
        <w:t>示</w:t>
      </w:r>
    </w:p>
    <w:p w:rsidR="00000000" w:rsidRDefault="00E539BF">
      <w:pPr>
        <w:spacing w:after="0" w:line="240" w:lineRule="auto"/>
        <w:ind w:firstLine="0"/>
        <w:jc w:val="left"/>
        <w:rPr>
          <w:rFonts w:ascii="宋体" w:hAnsi="宋体"/>
          <w:color w:val="auto"/>
          <w:sz w:val="24"/>
          <w:szCs w:val="24"/>
        </w:rPr>
      </w:pPr>
    </w:p>
    <w:p w:rsidR="00000000" w:rsidRDefault="00E539BF">
      <w:pPr>
        <w:spacing w:after="185" w:line="225" w:lineRule="auto"/>
        <w:ind w:right="5160" w:firstLine="0"/>
        <w:rPr>
          <w:rFonts w:hint="eastAsia"/>
        </w:rPr>
      </w:pPr>
      <w:r>
        <w:rPr>
          <w:noProof/>
        </w:rPr>
        <w:drawing>
          <wp:inline distT="0" distB="0" distL="0" distR="0">
            <wp:extent cx="3048000" cy="952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3048000" cy="95250"/>
                    </a:xfrm>
                    <a:prstGeom prst="rect">
                      <a:avLst/>
                    </a:prstGeom>
                    <a:noFill/>
                    <a:ln>
                      <a:noFill/>
                    </a:ln>
                  </pic:spPr>
                </pic:pic>
              </a:graphicData>
            </a:graphic>
          </wp:inline>
        </w:drawing>
      </w:r>
      <w:r>
        <w:br w:type="textWrapping" w:clear="all"/>
      </w:r>
      <w:r>
        <w:rPr>
          <w:rStyle w:val="translated-span"/>
          <w:color w:val="181717"/>
        </w:rPr>
        <w:t>n</w:t>
      </w:r>
      <w:r>
        <w:rPr>
          <w:rStyle w:val="translated-span"/>
          <w:color w:val="181717"/>
        </w:rPr>
        <w:t>维数组类型和</w:t>
      </w:r>
      <w:r>
        <w:rPr>
          <w:rStyle w:val="translated-span"/>
          <w:color w:val="181717"/>
        </w:rPr>
        <w:t>n</w:t>
      </w:r>
      <w:r>
        <w:rPr>
          <w:rStyle w:val="translated-span"/>
          <w:color w:val="181717"/>
        </w:rPr>
        <w:t>维映射类型比较容易，下面分别用规则</w:t>
      </w:r>
      <w:r>
        <w:rPr>
          <w:rStyle w:val="translated-span"/>
          <w:color w:val="181717"/>
        </w:rPr>
        <w:t>3</w:t>
      </w:r>
      <w:r>
        <w:rPr>
          <w:rStyle w:val="translated-span"/>
          <w:color w:val="181717"/>
        </w:rPr>
        <w:t>和规则</w:t>
      </w:r>
      <w:r>
        <w:rPr>
          <w:rStyle w:val="translated-span"/>
          <w:color w:val="181717"/>
        </w:rPr>
        <w:t>4</w:t>
      </w:r>
      <w:r>
        <w:rPr>
          <w:rStyle w:val="translated-span"/>
          <w:color w:val="181717"/>
        </w:rPr>
        <w:t>说明</w:t>
      </w:r>
      <w:r>
        <w:rPr>
          <w:rStyle w:val="translated-span"/>
          <w:color w:val="181717"/>
        </w:rPr>
        <w:t>：</w:t>
      </w:r>
    </w:p>
    <w:p w:rsidR="00000000" w:rsidRDefault="00E539BF">
      <w:pPr>
        <w:spacing w:before="323" w:after="311" w:line="264" w:lineRule="auto"/>
        <w:ind w:right="-13" w:firstLine="0"/>
        <w:jc w:val="left"/>
      </w:pPr>
      <w:r>
        <w:rPr>
          <w:sz w:val="22"/>
          <w:szCs w:val="22"/>
        </w:rPr>
        <w:t>                                                               </w:t>
      </w:r>
      <w:r>
        <w:rPr>
          <w:sz w:val="22"/>
          <w:szCs w:val="22"/>
        </w:rPr>
        <w:t xml:space="preserve"> </w:t>
      </w:r>
      <w:r>
        <w:rPr>
          <w:rStyle w:val="translated-span"/>
          <w:color w:val="181717"/>
        </w:rPr>
        <w:t>焦</w:t>
      </w:r>
      <w:r>
        <w:rPr>
          <w:rStyle w:val="translated-span"/>
          <w:color w:val="181717"/>
        </w:rPr>
        <w:t>油</w:t>
      </w:r>
      <w:r>
        <w:rPr>
          <w:rStyle w:val="translated-span"/>
          <w:color w:val="181717"/>
        </w:rPr>
        <w:t>i</w:t>
      </w:r>
      <w:r>
        <w:rPr>
          <w:rStyle w:val="translated-span"/>
          <w:color w:val="181717"/>
        </w:rPr>
        <w:t>d</w:t>
      </w:r>
      <w:r>
        <w:rPr>
          <w:rStyle w:val="translated-span"/>
          <w:rFonts w:eastAsia="Calibri" w:cs="Calibri" w:hint="eastAsia"/>
          <w:color w:val="181717"/>
        </w:rPr>
        <w:t>􏼂</w:t>
      </w:r>
      <w:r>
        <w:rPr>
          <w:rStyle w:val="translated-span"/>
          <w:color w:val="181717"/>
        </w:rPr>
        <w:t xml:space="preserve"> </w:t>
      </w:r>
      <w:r>
        <w:rPr>
          <w:rStyle w:val="translated-span"/>
          <w:color w:val="181717"/>
        </w:rPr>
        <w:t>0</w:t>
      </w:r>
      <w:r>
        <w:rPr>
          <w:rStyle w:val="translated-span"/>
          <w:color w:val="181717"/>
        </w:rPr>
        <w:t>数组</w:t>
      </w:r>
      <w:r>
        <w:rPr>
          <w:rStyle w:val="translated-span"/>
          <w:color w:val="181717"/>
        </w:rPr>
        <w:t>i</w:t>
      </w:r>
      <w:r>
        <w:rPr>
          <w:rStyle w:val="translated-span"/>
          <w:color w:val="181717"/>
        </w:rPr>
        <w:t>d</w:t>
      </w:r>
      <w:r>
        <w:rPr>
          <w:rStyle w:val="translated-span"/>
          <w:rFonts w:eastAsia="Calibri" w:cs="Calibri" w:hint="eastAsia"/>
          <w:color w:val="181717"/>
        </w:rPr>
        <w:t>􏼂</w:t>
      </w:r>
      <w:r>
        <w:rPr>
          <w:rStyle w:val="translated-span"/>
          <w:color w:val="181717"/>
        </w:rPr>
        <w:t xml:space="preserve"> </w:t>
      </w:r>
      <w:r>
        <w:rPr>
          <w:rStyle w:val="translated-span"/>
          <w:color w:val="181717"/>
        </w:rPr>
        <w:t>1T</w:t>
      </w:r>
      <w:r>
        <w:rPr>
          <w:rStyle w:val="translated-span"/>
          <w:color w:val="181717"/>
        </w:rPr>
        <w:t>阵</w:t>
      </w:r>
      <w:r>
        <w:rPr>
          <w:rStyle w:val="translated-span"/>
          <w:color w:val="181717"/>
        </w:rPr>
        <w:t>列</w:t>
      </w:r>
      <w:r>
        <w:rPr>
          <w:rStyle w:val="translated-span"/>
          <w:rFonts w:eastAsia="Calibri" w:cs="Calibri" w:hint="eastAsia"/>
          <w:color w:val="181717"/>
        </w:rPr>
        <w:t>􏼂</w:t>
      </w:r>
      <w:r>
        <w:rPr>
          <w:rStyle w:val="translated-span"/>
          <w:color w:val="181717"/>
        </w:rPr>
        <w:t>...</w:t>
      </w:r>
      <w:r>
        <w:rPr>
          <w:rStyle w:val="translated-span"/>
          <w:rFonts w:eastAsia="Calibri" w:cs="Calibri" w:hint="eastAsia"/>
          <w:color w:val="181717"/>
        </w:rPr>
        <w:t>􏼂</w:t>
      </w:r>
      <w:r>
        <w:rPr>
          <w:rStyle w:val="translated-span"/>
          <w:color w:val="181717"/>
        </w:rPr>
        <w:t>泰瑞</w:t>
      </w:r>
      <w:r>
        <w:rPr>
          <w:rStyle w:val="translated-span"/>
          <w:color w:val="181717"/>
        </w:rPr>
        <w:t>id</w:t>
      </w:r>
      <w:r>
        <w:rPr>
          <w:rStyle w:val="translated-span"/>
          <w:color w:val="181717"/>
        </w:rPr>
        <w:t>n</w:t>
      </w:r>
      <w:r>
        <w:rPr>
          <w:rStyle w:val="translated-span"/>
          <w:color w:val="181717"/>
        </w:rPr>
        <w:t>τ</w:t>
      </w:r>
      <w:r>
        <w:rPr>
          <w:rStyle w:val="translated-span"/>
          <w:color w:val="181717"/>
        </w:rPr>
        <w:t>最终</w:t>
      </w:r>
      <w:r>
        <w:rPr>
          <w:rStyle w:val="translated-span"/>
          <w:color w:val="181717"/>
        </w:rPr>
        <w:t>的</w:t>
      </w:r>
      <w:r>
        <w:rPr>
          <w:rStyle w:val="translated-span"/>
          <w:rFonts w:eastAsia="Calibri" w:cs="Calibri" w:hint="eastAsia"/>
          <w:color w:val="181717"/>
        </w:rPr>
        <w:t>􏼃􏼃􏼃􏼃</w:t>
      </w:r>
      <w:r>
        <w:rPr>
          <w:rStyle w:val="translated-span"/>
          <w:color w:val="181717"/>
        </w:rPr>
        <w:t xml:space="preserve">, </w:t>
      </w:r>
      <w:r>
        <w:rPr>
          <w:rStyle w:val="translated-span"/>
          <w:color w:val="181717"/>
        </w:rPr>
        <w:t>(</w:t>
      </w:r>
      <w:r>
        <w:rPr>
          <w:rStyle w:val="translated-span"/>
          <w:color w:val="181717"/>
        </w:rPr>
        <w:t>3</w:t>
      </w:r>
      <w:r>
        <w:rPr>
          <w:rStyle w:val="translated-span"/>
          <w:color w:val="181717"/>
        </w:rPr>
        <w:t>)</w:t>
      </w:r>
    </w:p>
    <w:p w:rsidR="00000000" w:rsidRDefault="00E539BF">
      <w:pPr>
        <w:spacing w:after="148" w:line="264" w:lineRule="auto"/>
        <w:ind w:right="-13" w:firstLine="0"/>
        <w:jc w:val="left"/>
      </w:pPr>
      <w:r>
        <w:rPr>
          <w:sz w:val="22"/>
          <w:szCs w:val="22"/>
        </w:rPr>
        <w:t>                                              </w:t>
      </w:r>
      <w:r>
        <w:rPr>
          <w:sz w:val="22"/>
          <w:szCs w:val="22"/>
        </w:rPr>
        <w:t xml:space="preserve"> </w:t>
      </w:r>
      <w:r>
        <w:rPr>
          <w:rStyle w:val="translated-span"/>
        </w:rPr>
        <w:t>映</w:t>
      </w:r>
      <w:r>
        <w:rPr>
          <w:rStyle w:val="translated-span"/>
        </w:rPr>
        <w:t>射</w:t>
      </w:r>
      <w:r>
        <w:rPr>
          <w:rStyle w:val="translated-span"/>
          <w:rFonts w:eastAsia="Calibri" w:cs="Calibri" w:hint="eastAsia"/>
        </w:rPr>
        <w:t>􏽨</w:t>
      </w:r>
      <w:r>
        <w:rPr>
          <w:rStyle w:val="translated-span"/>
        </w:rPr>
        <w:t>τ</w:t>
      </w:r>
      <w:r>
        <w:rPr>
          <w:rStyle w:val="translated-span"/>
        </w:rPr>
        <w:t>地</w:t>
      </w:r>
      <w:r>
        <w:rPr>
          <w:rStyle w:val="translated-span"/>
        </w:rPr>
        <w:t>图</w:t>
      </w:r>
      <w:r>
        <w:rPr>
          <w:rStyle w:val="translated-span"/>
          <w:rFonts w:ascii="Cambria Math" w:hAnsi="Cambria Math" w:cs="Cambria Math"/>
        </w:rPr>
        <w:t>⇒</w:t>
      </w:r>
      <w:r>
        <w:rPr>
          <w:rStyle w:val="translated-span"/>
        </w:rPr>
        <w:t>映</w:t>
      </w:r>
      <w:r>
        <w:rPr>
          <w:rStyle w:val="translated-span"/>
        </w:rPr>
        <w:t>射</w:t>
      </w:r>
      <w:r>
        <w:rPr>
          <w:rStyle w:val="translated-span"/>
          <w:rFonts w:eastAsia="Calibri" w:cs="Calibri" w:hint="eastAsia"/>
        </w:rPr>
        <w:t>􏽨</w:t>
      </w:r>
      <w:r>
        <w:rPr>
          <w:rStyle w:val="translated-span"/>
        </w:rPr>
        <w:t>τ</w:t>
      </w:r>
      <w:r>
        <w:rPr>
          <w:rStyle w:val="translated-span"/>
        </w:rPr>
        <w:t>地</w:t>
      </w:r>
      <w:r>
        <w:rPr>
          <w:rStyle w:val="translated-span"/>
        </w:rPr>
        <w:t>图</w:t>
      </w:r>
      <w:r>
        <w:rPr>
          <w:rStyle w:val="translated-span"/>
          <w:rFonts w:ascii="Cambria Math" w:hAnsi="Cambria Math" w:cs="Cambria Math"/>
        </w:rPr>
        <w:t>⇒</w:t>
      </w:r>
      <w:r>
        <w:rPr>
          <w:rStyle w:val="translated-span"/>
        </w:rPr>
        <w:t>映</w:t>
      </w:r>
      <w:r>
        <w:rPr>
          <w:rStyle w:val="translated-span"/>
        </w:rPr>
        <w:t>射</w:t>
      </w:r>
      <w:r>
        <w:rPr>
          <w:rStyle w:val="translated-span"/>
          <w:rFonts w:eastAsia="Calibri" w:cs="Calibri" w:hint="eastAsia"/>
        </w:rPr>
        <w:t>􏽨</w:t>
      </w:r>
      <w:r>
        <w:rPr>
          <w:rStyle w:val="translated-span"/>
        </w:rPr>
        <w:t>...</w:t>
      </w:r>
      <w:r>
        <w:rPr>
          <w:rStyle w:val="translated-span"/>
        </w:rPr>
        <w:t xml:space="preserve"> </w:t>
      </w:r>
      <w:r>
        <w:rPr>
          <w:rStyle w:val="translated-span"/>
        </w:rPr>
        <w:t>映</w:t>
      </w:r>
      <w:r>
        <w:rPr>
          <w:rStyle w:val="translated-span"/>
        </w:rPr>
        <w:t>射</w:t>
      </w:r>
      <w:r>
        <w:rPr>
          <w:rStyle w:val="translated-span"/>
          <w:rFonts w:eastAsia="Calibri" w:cs="Calibri" w:hint="eastAsia"/>
        </w:rPr>
        <w:t>􏽨</w:t>
      </w:r>
      <w:r>
        <w:rPr>
          <w:rStyle w:val="translated-span"/>
        </w:rPr>
        <w:t>τ</w:t>
      </w:r>
      <w:r>
        <w:rPr>
          <w:rStyle w:val="translated-span"/>
        </w:rPr>
        <w:t>地</w:t>
      </w:r>
      <w:r>
        <w:rPr>
          <w:rStyle w:val="translated-span"/>
        </w:rPr>
        <w:t>图</w:t>
      </w:r>
      <w:r>
        <w:rPr>
          <w:rStyle w:val="translated-span"/>
          <w:rFonts w:ascii="Cambria Math" w:hAnsi="Cambria Math" w:cs="Cambria Math"/>
        </w:rPr>
        <w:t>⇒</w:t>
      </w:r>
      <w:r>
        <w:rPr>
          <w:rStyle w:val="translated-span"/>
        </w:rPr>
        <w:t>τ</w:t>
      </w:r>
      <w:r>
        <w:rPr>
          <w:rStyle w:val="translated-span"/>
        </w:rPr>
        <w:t>最终</w:t>
      </w:r>
      <w:r>
        <w:rPr>
          <w:rStyle w:val="translated-span"/>
        </w:rPr>
        <w:t>的</w:t>
      </w:r>
      <w:r>
        <w:rPr>
          <w:rStyle w:val="translated-span"/>
          <w:rFonts w:eastAsia="Calibri" w:cs="Calibri" w:hint="eastAsia"/>
        </w:rPr>
        <w:t>􏽩􏽩􏽩􏽩</w:t>
      </w:r>
      <w:r>
        <w:rPr>
          <w:rStyle w:val="translated-span"/>
        </w:rPr>
        <w:t xml:space="preserve">. </w:t>
      </w:r>
      <w:r>
        <w:rPr>
          <w:rStyle w:val="translated-span"/>
        </w:rPr>
        <w:t>(</w:t>
      </w:r>
      <w:r>
        <w:rPr>
          <w:rStyle w:val="translated-span"/>
        </w:rPr>
        <w:t>4</w:t>
      </w:r>
      <w:r>
        <w:rPr>
          <w:rStyle w:val="translated-span"/>
        </w:rPr>
        <w:t>)</w:t>
      </w:r>
    </w:p>
    <w:p w:rsidR="00000000" w:rsidRDefault="00E539BF">
      <w:pPr>
        <w:spacing w:after="0" w:line="240" w:lineRule="auto"/>
        <w:ind w:firstLine="0"/>
        <w:jc w:val="left"/>
        <w:rPr>
          <w:rFonts w:ascii="宋体" w:hAnsi="宋体"/>
          <w:color w:val="auto"/>
          <w:sz w:val="24"/>
          <w:szCs w:val="24"/>
        </w:rPr>
      </w:pPr>
    </w:p>
    <w:p w:rsidR="00000000" w:rsidRDefault="00E539BF">
      <w:pPr>
        <w:spacing w:after="0" w:line="256" w:lineRule="auto"/>
        <w:ind w:firstLine="0"/>
        <w:jc w:val="left"/>
        <w:rPr>
          <w:rFonts w:hint="eastAsia"/>
        </w:rPr>
      </w:pPr>
      <w:r>
        <w:rPr>
          <w:rStyle w:val="translated-span"/>
          <w:sz w:val="10"/>
          <w:szCs w:val="10"/>
        </w:rPr>
        <w:t>0 0</w:t>
      </w:r>
      <w:r>
        <w:rPr>
          <w:rStyle w:val="translated-span"/>
          <w:sz w:val="10"/>
          <w:szCs w:val="10"/>
        </w:rPr>
        <w:t>牛</w:t>
      </w:r>
    </w:p>
    <w:p w:rsidR="00000000" w:rsidRDefault="00E539BF">
      <w:pPr>
        <w:spacing w:after="0" w:line="240" w:lineRule="auto"/>
        <w:ind w:firstLine="0"/>
        <w:jc w:val="left"/>
        <w:rPr>
          <w:rFonts w:ascii="宋体" w:hAnsi="宋体"/>
          <w:color w:val="auto"/>
          <w:sz w:val="24"/>
          <w:szCs w:val="24"/>
        </w:rPr>
      </w:pPr>
    </w:p>
    <w:p w:rsidR="00000000" w:rsidRDefault="00E539BF">
      <w:pPr>
        <w:spacing w:after="383"/>
        <w:ind w:left="-15"/>
        <w:rPr>
          <w:rFonts w:hint="eastAsia"/>
        </w:rPr>
      </w:pPr>
      <w:r>
        <w:rPr>
          <w:rStyle w:val="translated-span"/>
        </w:rPr>
        <w:t>我们分</w:t>
      </w:r>
      <w:r>
        <w:rPr>
          <w:rStyle w:val="translated-span"/>
        </w:rPr>
        <w:t>类</w:t>
      </w:r>
      <w:r>
        <w:rPr>
          <w:rStyle w:val="translated-span"/>
        </w:rPr>
        <w:t>τ</w:t>
      </w:r>
      <w:r>
        <w:rPr>
          <w:rStyle w:val="translated-span"/>
        </w:rPr>
        <w:t xml:space="preserve"> </w:t>
      </w:r>
      <w:r>
        <w:rPr>
          <w:rStyle w:val="translated-span"/>
        </w:rPr>
        <w:t>以</w:t>
      </w:r>
      <w:r>
        <w:rPr>
          <w:rStyle w:val="translated-span"/>
        </w:rPr>
        <w:t>及</w:t>
      </w:r>
      <w:r>
        <w:rPr>
          <w:rStyle w:val="translated-span"/>
        </w:rPr>
        <w:t>τ</w:t>
      </w:r>
      <w:r>
        <w:rPr>
          <w:rStyle w:val="translated-span"/>
        </w:rPr>
        <w:t>映射到正规形式类型和非正规形式类型</w:t>
      </w:r>
      <w:r>
        <w:rPr>
          <w:rStyle w:val="translated-span"/>
        </w:rPr>
        <w:t>。</w:t>
      </w:r>
      <w:r>
        <w:rPr>
          <w:rStyle w:val="translated-span"/>
        </w:rPr>
        <w:t>正规形式类型是指其类型规则不允许递归定义的类型，而非正规形式类型允许递归定义</w:t>
      </w:r>
      <w:r>
        <w:rPr>
          <w:rStyle w:val="translated-span"/>
        </w:rPr>
        <w:t>。</w:t>
      </w:r>
      <w:r>
        <w:rPr>
          <w:rStyle w:val="translated-span"/>
        </w:rPr>
        <w:t>例如，</w:t>
      </w:r>
      <w:r>
        <w:rPr>
          <w:rStyle w:val="translated-span"/>
        </w:rPr>
        <w:t>Tarray</w:t>
      </w:r>
      <w:r>
        <w:rPr>
          <w:rStyle w:val="translated-span"/>
        </w:rPr>
        <w:t>的范式（</w:t>
      </w:r>
      <w:r>
        <w:rPr>
          <w:rStyle w:val="translated-span"/>
        </w:rPr>
        <w:t>idarray</w:t>
      </w:r>
      <w:r>
        <w:rPr>
          <w:rStyle w:val="translated-span"/>
        </w:rPr>
        <w:t>，</w:t>
      </w:r>
      <w:r>
        <w:rPr>
          <w:rStyle w:val="translated-span"/>
        </w:rPr>
        <w:t>Tbool</w:t>
      </w:r>
      <w:r>
        <w:rPr>
          <w:rStyle w:val="translated-span"/>
        </w:rPr>
        <w:t>）应该是</w:t>
      </w:r>
      <w:r>
        <w:rPr>
          <w:rStyle w:val="translated-span"/>
        </w:rPr>
        <w:t>Tbool</w:t>
      </w:r>
      <w:r>
        <w:rPr>
          <w:rStyle w:val="translated-span"/>
        </w:rPr>
        <w:t>。</w:t>
      </w:r>
      <w:r>
        <w:rPr>
          <w:rStyle w:val="translated-span"/>
        </w:rPr>
        <w:t>在图</w:t>
      </w:r>
      <w:r>
        <w:rPr>
          <w:rStyle w:val="translated-span"/>
        </w:rPr>
        <w:t>2</w:t>
      </w:r>
      <w:r>
        <w:rPr>
          <w:rStyle w:val="translated-span"/>
        </w:rPr>
        <w:t>中，</w:t>
      </w:r>
      <w:r>
        <w:rPr>
          <w:rStyle w:val="translated-span"/>
        </w:rPr>
        <w:t>normal</w:t>
      </w:r>
      <w:r>
        <w:rPr>
          <w:rStyle w:val="translated-span"/>
        </w:rPr>
        <w:t>类型被单独定义为</w:t>
      </w:r>
      <w:r>
        <w:rPr>
          <w:rStyle w:val="translated-span"/>
        </w:rPr>
        <w:t>normal</w:t>
      </w:r>
      <w:r>
        <w:rPr>
          <w:rStyle w:val="translated-span"/>
        </w:rPr>
        <w:t>类型</w:t>
      </w:r>
      <w:r>
        <w:rPr>
          <w:rStyle w:val="translated-span"/>
        </w:rPr>
        <w:t>。</w:t>
      </w:r>
    </w:p>
    <w:p w:rsidR="00000000" w:rsidRDefault="00E539BF">
      <w:pPr>
        <w:spacing w:after="146"/>
        <w:ind w:left="-15" w:firstLine="0"/>
      </w:pPr>
      <w:r>
        <w:rPr>
          <w:rStyle w:val="translated-span"/>
          <w:i/>
          <w:iCs/>
        </w:rPr>
        <w:t>4.2.</w:t>
      </w:r>
      <w:r>
        <w:rPr>
          <w:rStyle w:val="translated-span"/>
          <w:i/>
          <w:iCs/>
        </w:rPr>
        <w:t xml:space="preserve"> </w:t>
      </w:r>
      <w:r>
        <w:rPr>
          <w:rStyle w:val="translated-span"/>
          <w:i/>
          <w:iCs/>
        </w:rPr>
        <w:t>表达</w:t>
      </w:r>
      <w:r>
        <w:rPr>
          <w:rStyle w:val="translated-span"/>
          <w:i/>
          <w:iCs/>
        </w:rPr>
        <w:t>。</w:t>
      </w:r>
      <w:r>
        <w:rPr>
          <w:rStyle w:val="translated-span"/>
        </w:rPr>
        <w:t>在正式指定了</w:t>
      </w:r>
      <w:r>
        <w:rPr>
          <w:rStyle w:val="translated-span"/>
        </w:rPr>
        <w:t>Solidity</w:t>
      </w:r>
      <w:r>
        <w:rPr>
          <w:rStyle w:val="translated-span"/>
        </w:rPr>
        <w:t>程序中可能声明和操作的所有可能的值形式之后，我们现在讨论程序中用于封装值的表达式</w:t>
      </w:r>
      <w:r>
        <w:rPr>
          <w:rStyle w:val="translated-span"/>
        </w:rPr>
        <w:t>。</w:t>
      </w:r>
      <w:r>
        <w:rPr>
          <w:rStyle w:val="translated-span"/>
        </w:rPr>
        <w:t>如第</w:t>
      </w:r>
      <w:r>
        <w:rPr>
          <w:rStyle w:val="translated-span"/>
        </w:rPr>
        <w:t>4.1</w:t>
      </w:r>
      <w:r>
        <w:rPr>
          <w:rStyle w:val="translated-span"/>
        </w:rPr>
        <w:t>节所述，所有表达式及其子表达式都用</w:t>
      </w:r>
      <w:r>
        <w:rPr>
          <w:rStyle w:val="translated-span"/>
        </w:rPr>
        <w:t>GADT</w:t>
      </w:r>
      <w:r>
        <w:rPr>
          <w:rStyle w:val="translated-span"/>
        </w:rPr>
        <w:t>定义，根据规则</w:t>
      </w:r>
      <w:r>
        <w:rPr>
          <w:rStyle w:val="translated-span"/>
        </w:rPr>
        <w:t>5</w:t>
      </w:r>
      <w:r>
        <w:rPr>
          <w:rStyle w:val="translated-span"/>
        </w:rPr>
        <w:t>，</w:t>
      </w:r>
      <w:r>
        <w:rPr>
          <w:rStyle w:val="translated-span"/>
        </w:rPr>
        <w:t>GADT</w:t>
      </w:r>
      <w:r>
        <w:rPr>
          <w:rStyle w:val="translated-span"/>
        </w:rPr>
        <w:t>由两种类型的签名进行注释，如下所示</w:t>
      </w:r>
      <w:r>
        <w:rPr>
          <w:rStyle w:val="translated-span"/>
        </w:rPr>
        <w:t>：</w:t>
      </w:r>
    </w:p>
    <w:p w:rsidR="00000000" w:rsidRDefault="00E539BF">
      <w:pPr>
        <w:spacing w:after="199" w:line="264" w:lineRule="auto"/>
        <w:ind w:right="-13" w:firstLine="0"/>
        <w:jc w:val="left"/>
      </w:pPr>
      <w:r>
        <w:rPr>
          <w:sz w:val="22"/>
          <w:szCs w:val="22"/>
        </w:rPr>
        <w:t>                                </w:t>
      </w:r>
      <w:r>
        <w:rPr>
          <w:sz w:val="22"/>
          <w:szCs w:val="22"/>
        </w:rPr>
        <w:t xml:space="preserve"> </w:t>
      </w:r>
      <w:r>
        <w:rPr>
          <w:rStyle w:val="translated-span"/>
        </w:rPr>
        <w:t>表达式</w:t>
      </w:r>
      <w:r>
        <w:rPr>
          <w:rStyle w:val="translated-span"/>
        </w:rPr>
        <w:t>：</w:t>
      </w:r>
      <w:r>
        <w:rPr>
          <w:rStyle w:val="translated-span"/>
        </w:rPr>
        <w:t>τ</w:t>
      </w:r>
      <w:r>
        <w:rPr>
          <w:rStyle w:val="translated-span"/>
        </w:rPr>
        <w:t>0</w:t>
      </w:r>
      <w:r>
        <w:rPr>
          <w:rStyle w:val="translated-span"/>
          <w:rFonts w:ascii="Cambria" w:hAnsi="Cambria" w:cs="Cambria"/>
        </w:rPr>
        <w:t>⟶</w:t>
      </w:r>
      <w:r>
        <w:rPr>
          <w:rStyle w:val="translated-span"/>
        </w:rPr>
        <w:t xml:space="preserve"> </w:t>
      </w:r>
      <w:r>
        <w:rPr>
          <w:rStyle w:val="translated-span"/>
        </w:rPr>
        <w:t>τ</w:t>
      </w:r>
      <w:r>
        <w:rPr>
          <w:rStyle w:val="translated-span"/>
        </w:rPr>
        <w:t>1</w:t>
      </w:r>
      <w:r>
        <w:rPr>
          <w:rStyle w:val="translated-span"/>
          <w:rFonts w:ascii="Cambria" w:hAnsi="Cambria" w:cs="Cambria"/>
        </w:rPr>
        <w:t>⟶</w:t>
      </w:r>
      <w:r>
        <w:rPr>
          <w:rStyle w:val="translated-span"/>
        </w:rPr>
        <w:t xml:space="preserve"> </w:t>
      </w:r>
      <w:r>
        <w:rPr>
          <w:rStyle w:val="translated-span"/>
        </w:rPr>
        <w:t>类型</w:t>
      </w:r>
      <w:r>
        <w:rPr>
          <w:rStyle w:val="translated-span"/>
        </w:rPr>
        <w:t>(</w:t>
      </w:r>
      <w:r>
        <w:rPr>
          <w:rStyle w:val="translated-span"/>
        </w:rPr>
        <w:t>5</w:t>
      </w:r>
      <w:r>
        <w:rPr>
          <w:rStyle w:val="translated-span"/>
        </w:rPr>
        <w:t>)</w:t>
      </w:r>
    </w:p>
    <w:p w:rsidR="00000000" w:rsidRDefault="00E539BF">
      <w:pPr>
        <w:ind w:left="-15"/>
      </w:pPr>
      <w:r>
        <w:rPr>
          <w:rStyle w:val="translated-span"/>
        </w:rPr>
        <w:t>在这里</w:t>
      </w:r>
      <w:r>
        <w:rPr>
          <w:rStyle w:val="translated-span"/>
        </w:rPr>
        <w:t>，</w:t>
      </w:r>
      <w:r>
        <w:rPr>
          <w:rStyle w:val="translated-span"/>
        </w:rPr>
        <w:t>τ</w:t>
      </w:r>
      <w:r>
        <w:rPr>
          <w:rStyle w:val="translated-span"/>
        </w:rPr>
        <w:t>0</w:t>
      </w:r>
      <w:r>
        <w:rPr>
          <w:rStyle w:val="translated-span"/>
        </w:rPr>
        <w:t>引用当前表达式类型，并</w:t>
      </w:r>
      <w:r>
        <w:rPr>
          <w:rStyle w:val="translated-span"/>
        </w:rPr>
        <w:t>且</w:t>
      </w:r>
      <w:r>
        <w:rPr>
          <w:rStyle w:val="translated-span"/>
        </w:rPr>
        <w:t>τ</w:t>
      </w:r>
      <w:r>
        <w:rPr>
          <w:rStyle w:val="translated-span"/>
        </w:rPr>
        <w:t>1</w:t>
      </w:r>
      <w:r>
        <w:rPr>
          <w:rStyle w:val="translated-span"/>
        </w:rPr>
        <w:t>表示评估后的范式类型</w:t>
      </w:r>
      <w:r>
        <w:rPr>
          <w:rStyle w:val="translated-span"/>
        </w:rPr>
        <w:t>。</w:t>
      </w:r>
      <w:r>
        <w:rPr>
          <w:rStyle w:val="translated-span"/>
        </w:rPr>
        <w:t>例如，我们将整数变量表达式</w:t>
      </w:r>
      <w:r>
        <w:rPr>
          <w:rStyle w:val="translated-span"/>
        </w:rPr>
        <w:t>e</w:t>
      </w:r>
      <w:r>
        <w:rPr>
          <w:rStyle w:val="translated-span"/>
        </w:rPr>
        <w:t>的类型定</w:t>
      </w:r>
      <w:r>
        <w:rPr>
          <w:rStyle w:val="translated-span"/>
        </w:rPr>
        <w:t>义为</w:t>
      </w:r>
      <w:r>
        <w:rPr>
          <w:rStyle w:val="translated-span"/>
        </w:rPr>
        <w:t>exprTvid</w:t>
      </w:r>
      <w:r>
        <w:rPr>
          <w:rStyle w:val="translated-span"/>
        </w:rPr>
        <w:t>。</w:t>
      </w:r>
      <w:r>
        <w:rPr>
          <w:rStyle w:val="translated-span"/>
        </w:rPr>
        <w:t>这样，表达式的形式语法变得更清晰、更抽象，并允许严格维护</w:t>
      </w:r>
      <w:r>
        <w:rPr>
          <w:rStyle w:val="translated-span"/>
        </w:rPr>
        <w:t>Lolisa</w:t>
      </w:r>
      <w:r>
        <w:rPr>
          <w:rStyle w:val="translated-span"/>
        </w:rPr>
        <w:t>表达式的类型安全性</w:t>
      </w:r>
      <w:r>
        <w:rPr>
          <w:rStyle w:val="translated-span"/>
        </w:rPr>
        <w:t>。</w:t>
      </w:r>
      <w:r>
        <w:rPr>
          <w:rStyle w:val="translated-span"/>
        </w:rPr>
        <w:t>此外，结合使用这两种类型的注释有助于基于等价构造函数定义大量不同的表达式</w:t>
      </w:r>
      <w:r>
        <w:rPr>
          <w:rStyle w:val="translated-span"/>
        </w:rPr>
        <w:t>。</w:t>
      </w:r>
      <w:r>
        <w:rPr>
          <w:rStyle w:val="translated-span"/>
        </w:rPr>
        <w:t>当然，使</w:t>
      </w:r>
      <w:r>
        <w:rPr>
          <w:rStyle w:val="translated-span"/>
        </w:rPr>
        <w:t>用</w:t>
      </w:r>
      <w:r>
        <w:rPr>
          <w:rStyle w:val="translated-span"/>
        </w:rPr>
        <w:t>τ</w:t>
      </w:r>
      <w:r>
        <w:rPr>
          <w:rStyle w:val="translated-span"/>
        </w:rPr>
        <w:t>0</w:t>
      </w:r>
      <w:r>
        <w:rPr>
          <w:rStyle w:val="translated-span"/>
        </w:rPr>
        <w:t>和</w:t>
      </w:r>
      <w:r>
        <w:rPr>
          <w:rStyle w:val="translated-span"/>
        </w:rPr>
        <w:t>τ</w:t>
      </w:r>
      <w:r>
        <w:rPr>
          <w:rStyle w:val="translated-span"/>
        </w:rPr>
        <w:t>1</w:t>
      </w:r>
      <w:r>
        <w:rPr>
          <w:rStyle w:val="translated-span"/>
        </w:rPr>
        <w:t>根据情况可能会受到不同的限制</w:t>
      </w:r>
      <w:r>
        <w:rPr>
          <w:rStyle w:val="translated-span"/>
        </w:rPr>
        <w:t>。</w:t>
      </w:r>
      <w:r>
        <w:rPr>
          <w:rStyle w:val="translated-span"/>
          <w:sz w:val="15"/>
          <w:szCs w:val="15"/>
          <w:vertAlign w:val="subscript"/>
        </w:rPr>
        <w:t>o</w:t>
      </w:r>
      <w:r>
        <w:rPr>
          <w:rStyle w:val="translated-span"/>
          <w:sz w:val="15"/>
          <w:szCs w:val="15"/>
          <w:vertAlign w:val="subscript"/>
        </w:rPr>
        <w:t>α</w:t>
      </w:r>
    </w:p>
    <w:p w:rsidR="00000000" w:rsidRDefault="00E539BF">
      <w:pPr>
        <w:spacing w:after="167"/>
        <w:ind w:left="-15"/>
      </w:pPr>
      <w:r>
        <w:rPr>
          <w:rStyle w:val="translated-span"/>
        </w:rPr>
        <w:t>常量表达式用于表示基本形式系统的本机值，这些值由相应的</w:t>
      </w:r>
      <w:r>
        <w:rPr>
          <w:rStyle w:val="translated-span"/>
        </w:rPr>
        <w:t>Lolisa</w:t>
      </w:r>
      <w:r>
        <w:rPr>
          <w:rStyle w:val="translated-span"/>
        </w:rPr>
        <w:t>值转换而来</w:t>
      </w:r>
      <w:r>
        <w:rPr>
          <w:rStyle w:val="translated-span"/>
        </w:rPr>
        <w:t>。</w:t>
      </w:r>
      <w:r>
        <w:rPr>
          <w:rStyle w:val="translated-span"/>
        </w:rPr>
        <w:t>因此</w:t>
      </w:r>
      <w:r>
        <w:rPr>
          <w:rStyle w:val="translated-span"/>
        </w:rPr>
        <w:t>，</w:t>
      </w:r>
      <w:r>
        <w:rPr>
          <w:rStyle w:val="translated-span"/>
        </w:rPr>
        <w:t>τ</w:t>
      </w:r>
      <w:r>
        <w:rPr>
          <w:rStyle w:val="translated-span"/>
        </w:rPr>
        <w:t>0</w:t>
      </w:r>
      <w:r>
        <w:rPr>
          <w:rStyle w:val="translated-span"/>
        </w:rPr>
        <w:t>和</w:t>
      </w:r>
      <w:r>
        <w:rPr>
          <w:rStyle w:val="translated-span"/>
        </w:rPr>
        <w:t>τ</w:t>
      </w:r>
      <w:r>
        <w:rPr>
          <w:rStyle w:val="translated-span"/>
        </w:rPr>
        <w:t>1</w:t>
      </w:r>
      <w:r>
        <w:rPr>
          <w:rStyle w:val="translated-span"/>
        </w:rPr>
        <w:t>应满足以下规则</w:t>
      </w:r>
      <w:r>
        <w:rPr>
          <w:rStyle w:val="translated-span"/>
        </w:rPr>
        <w:t>6</w:t>
      </w:r>
      <w:r>
        <w:rPr>
          <w:rStyle w:val="translated-span"/>
        </w:rPr>
        <w:t>：</w:t>
      </w:r>
    </w:p>
    <w:p w:rsidR="00000000" w:rsidRDefault="00E539BF">
      <w:pPr>
        <w:spacing w:after="0" w:line="256" w:lineRule="auto"/>
        <w:ind w:left="16" w:firstLine="0"/>
        <w:jc w:val="center"/>
      </w:pPr>
      <w:r>
        <w:rPr>
          <w:rStyle w:val="translated-span"/>
          <w:i/>
          <w:iCs/>
        </w:rPr>
        <w:t>τ</w:t>
      </w:r>
      <w:r>
        <w:rPr>
          <w:vertAlign w:val="subscript"/>
        </w:rPr>
        <w:t>0</w:t>
      </w:r>
      <w:r>
        <w:rPr>
          <w:vertAlign w:val="subscript"/>
        </w:rPr>
        <w:t xml:space="preserve"> </w:t>
      </w:r>
      <w:r>
        <w:rPr>
          <w:rStyle w:val="translated-span"/>
        </w:rPr>
        <w:t>τ</w:t>
      </w:r>
      <w:r>
        <w:rPr>
          <w:rStyle w:val="translated-span"/>
        </w:rPr>
        <w:t>1</w:t>
      </w:r>
      <w:r>
        <w:rPr>
          <w:rStyle w:val="translated-span"/>
        </w:rPr>
        <w:t>Λ</w:t>
      </w:r>
      <w:r>
        <w:rPr>
          <w:rStyle w:val="translated-span"/>
        </w:rPr>
        <w:t>τ</w:t>
      </w:r>
      <w:r>
        <w:rPr>
          <w:rStyle w:val="translated-span"/>
        </w:rPr>
        <w:t>0</w:t>
      </w:r>
      <w:r>
        <w:rPr>
          <w:rStyle w:val="translated-span"/>
        </w:rPr>
        <w:t>,</w:t>
      </w:r>
    </w:p>
    <w:tbl>
      <w:tblPr>
        <w:tblW w:w="0" w:type="auto"/>
        <w:jc w:val="right"/>
        <w:tblCellSpacing w:w="0" w:type="dxa"/>
        <w:tblCellMar>
          <w:left w:w="0" w:type="dxa"/>
          <w:right w:w="0" w:type="dxa"/>
        </w:tblCellMar>
        <w:tblLook w:val="04A0" w:firstRow="1" w:lastRow="0" w:firstColumn="1" w:lastColumn="0" w:noHBand="0" w:noVBand="1"/>
      </w:tblPr>
      <w:tblGrid>
        <w:gridCol w:w="3360"/>
        <w:gridCol w:w="5280"/>
      </w:tblGrid>
      <w:tr w:rsidR="00000000">
        <w:trPr>
          <w:gridAfter w:val="1"/>
          <w:tblCellSpacing w:w="0" w:type="dxa"/>
          <w:jc w:val="right"/>
        </w:trPr>
        <w:tc>
          <w:tcPr>
            <w:tcW w:w="3360" w:type="dxa"/>
            <w:vAlign w:val="center"/>
            <w:hideMark/>
          </w:tcPr>
          <w:p w:rsidR="00000000" w:rsidRDefault="00E539BF"/>
        </w:tc>
      </w:tr>
      <w:tr w:rsidR="00000000">
        <w:trPr>
          <w:tblCellSpacing w:w="0" w:type="dxa"/>
          <w:jc w:val="right"/>
        </w:trPr>
        <w:tc>
          <w:tcPr>
            <w:tcW w:w="0" w:type="auto"/>
            <w:vAlign w:val="center"/>
            <w:hideMark/>
          </w:tcPr>
          <w:p w:rsidR="00000000" w:rsidRDefault="00E539BF">
            <w:pPr>
              <w:spacing w:after="0" w:line="240" w:lineRule="auto"/>
              <w:ind w:firstLine="0"/>
              <w:jc w:val="left"/>
              <w:rPr>
                <w:rFonts w:ascii="Times New Roman" w:eastAsia="Times New Roman" w:hAnsi="Times New Roman" w:cs="Times New Roman"/>
                <w:color w:val="auto"/>
              </w:rPr>
            </w:pPr>
          </w:p>
        </w:tc>
        <w:tc>
          <w:tcPr>
            <w:tcW w:w="0" w:type="auto"/>
            <w:vAlign w:val="center"/>
            <w:hideMark/>
          </w:tcPr>
          <w:p w:rsidR="00000000" w:rsidRDefault="00E539BF">
            <w:pPr>
              <w:spacing w:after="0" w:line="240" w:lineRule="auto"/>
              <w:ind w:firstLine="0"/>
              <w:jc w:val="left"/>
              <w:rPr>
                <w:rFonts w:ascii="宋体" w:hAnsi="宋体"/>
                <w:color w:val="auto"/>
                <w:sz w:val="24"/>
                <w:szCs w:val="24"/>
              </w:rPr>
            </w:pPr>
            <w:r>
              <w:rPr>
                <w:rFonts w:ascii="宋体" w:hAnsi="宋体"/>
                <w:noProof/>
                <w:color w:val="auto"/>
                <w:sz w:val="24"/>
                <w:szCs w:val="24"/>
              </w:rPr>
              <w:drawing>
                <wp:inline distT="0" distB="0" distL="0" distR="0">
                  <wp:extent cx="3343275" cy="9810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3343275" cy="981075"/>
                          </a:xfrm>
                          <a:prstGeom prst="rect">
                            <a:avLst/>
                          </a:prstGeom>
                          <a:noFill/>
                          <a:ln>
                            <a:noFill/>
                          </a:ln>
                        </pic:spPr>
                      </pic:pic>
                    </a:graphicData>
                  </a:graphic>
                </wp:inline>
              </w:drawing>
            </w:r>
          </w:p>
        </w:tc>
      </w:tr>
    </w:tbl>
    <w:p w:rsidR="00000000" w:rsidRDefault="00E539BF">
      <w:pPr>
        <w:spacing w:after="0" w:line="256" w:lineRule="auto"/>
        <w:ind w:left="10" w:right="-13" w:hanging="10"/>
        <w:jc w:val="right"/>
        <w:rPr>
          <w:rFonts w:hint="eastAsia"/>
        </w:rPr>
      </w:pPr>
      <w:r>
        <w:br w:type="textWrapping" w:clear="all"/>
      </w:r>
      <w:r>
        <w:rPr>
          <w:rStyle w:val="translated-span"/>
        </w:rPr>
        <w:t>(6</w:t>
      </w:r>
      <w:r>
        <w:rPr>
          <w:rStyle w:val="translated-span"/>
        </w:rPr>
        <w:t>)</w:t>
      </w:r>
    </w:p>
    <w:p w:rsidR="00000000" w:rsidRDefault="00E539BF">
      <w:pPr>
        <w:spacing w:after="164" w:line="256" w:lineRule="auto"/>
        <w:ind w:right="241" w:firstLine="0"/>
        <w:jc w:val="center"/>
      </w:pPr>
      <w:r>
        <w:rPr>
          <w:rStyle w:val="translated-span"/>
          <w:i/>
          <w:iCs/>
        </w:rPr>
        <w:t>τ</w:t>
      </w:r>
      <w:r>
        <w:rPr>
          <w:sz w:val="14"/>
          <w:szCs w:val="14"/>
        </w:rPr>
        <w:t>1</w:t>
      </w:r>
      <w:r>
        <w:rPr>
          <w:sz w:val="14"/>
          <w:szCs w:val="14"/>
        </w:rPr>
        <w:t xml:space="preserve"> </w:t>
      </w:r>
      <w:r>
        <w:rPr>
          <w:rStyle w:val="translated-span"/>
          <w:rFonts w:ascii="宋体" w:hAnsi="宋体" w:hint="eastAsia"/>
        </w:rPr>
        <w:t>∈</w:t>
      </w:r>
      <w:r>
        <w:rPr>
          <w:rStyle w:val="translated-span"/>
        </w:rPr>
        <w:t xml:space="preserve"> </w:t>
      </w:r>
      <w:r>
        <w:rPr>
          <w:rStyle w:val="translated-span"/>
        </w:rPr>
        <w:t>τ</w:t>
      </w:r>
      <w:r>
        <w:rPr>
          <w:rStyle w:val="translated-span"/>
          <w:i/>
          <w:iCs/>
          <w:sz w:val="14"/>
          <w:szCs w:val="14"/>
        </w:rPr>
        <w:t>纳法</w:t>
      </w:r>
      <w:r>
        <w:rPr>
          <w:rStyle w:val="translated-span"/>
          <w:i/>
          <w:iCs/>
          <w:sz w:val="14"/>
          <w:szCs w:val="14"/>
        </w:rPr>
        <w:t>。</w:t>
      </w:r>
    </w:p>
    <w:p w:rsidR="00000000" w:rsidRDefault="00E539BF">
      <w:pPr>
        <w:ind w:left="-15"/>
      </w:pPr>
      <w:r>
        <w:rPr>
          <w:rStyle w:val="translated-span"/>
        </w:rPr>
        <w:t>为了满足类型形式的限制，数组类型和映射类型应该根据图</w:t>
      </w:r>
      <w:r>
        <w:rPr>
          <w:rStyle w:val="translated-span"/>
        </w:rPr>
        <w:t>2</w:t>
      </w:r>
      <w:r>
        <w:rPr>
          <w:rStyle w:val="translated-span"/>
        </w:rPr>
        <w:t>给出的类型定义进行分析和简</w:t>
      </w:r>
      <w:r>
        <w:rPr>
          <w:rStyle w:val="translated-span"/>
        </w:rPr>
        <w:t>化</w:t>
      </w:r>
    </w:p>
    <w:p w:rsidR="00000000" w:rsidRDefault="00E539BF">
      <w:pPr>
        <w:spacing w:after="207" w:line="256" w:lineRule="auto"/>
        <w:ind w:firstLine="0"/>
        <w:jc w:val="left"/>
      </w:pPr>
      <w:r>
        <w:rPr>
          <w:noProof/>
          <w:sz w:val="22"/>
          <w:szCs w:val="22"/>
        </w:rPr>
        <w:drawing>
          <wp:inline distT="0" distB="0" distL="0" distR="0">
            <wp:extent cx="3048000" cy="85725"/>
            <wp:effectExtent l="0" t="0" r="0" b="9525"/>
            <wp:docPr id="6" name="Group 52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52861"/>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3048000" cy="85725"/>
                    </a:xfrm>
                    <a:prstGeom prst="rect">
                      <a:avLst/>
                    </a:prstGeom>
                    <a:noFill/>
                    <a:ln>
                      <a:noFill/>
                    </a:ln>
                  </pic:spPr>
                </pic:pic>
              </a:graphicData>
            </a:graphic>
          </wp:inline>
        </w:drawing>
      </w:r>
    </w:p>
    <w:p w:rsidR="00000000" w:rsidRDefault="00E539BF">
      <w:pPr>
        <w:spacing w:line="288" w:lineRule="auto"/>
        <w:ind w:left="-15" w:firstLine="0"/>
      </w:pPr>
      <w:r>
        <w:rPr>
          <w:rStyle w:val="translated-span"/>
          <w:i/>
          <w:iCs/>
        </w:rPr>
        <w:t>τ</w:t>
      </w:r>
      <w:r>
        <w:rPr>
          <w:rStyle w:val="translated-span"/>
          <w:vertAlign w:val="subscript"/>
        </w:rPr>
        <w:t>最</w:t>
      </w:r>
      <w:r>
        <w:rPr>
          <w:rStyle w:val="translated-span"/>
          <w:vertAlign w:val="subscript"/>
        </w:rPr>
        <w:t>终</w:t>
      </w:r>
      <w:r>
        <w:rPr>
          <w:rStyle w:val="translated-span"/>
          <w:rFonts w:ascii="宋体" w:hAnsi="宋体" w:hint="eastAsia"/>
        </w:rPr>
        <w:t>∈</w:t>
      </w:r>
      <w:r>
        <w:rPr>
          <w:rStyle w:val="translated-span"/>
        </w:rPr>
        <w:t xml:space="preserve"> </w:t>
      </w:r>
      <w:r>
        <w:rPr>
          <w:rStyle w:val="translated-span"/>
        </w:rPr>
        <w:t>τ</w:t>
      </w:r>
      <w:r>
        <w:rPr>
          <w:rStyle w:val="translated-span"/>
        </w:rPr>
        <w:t>nf</w:t>
      </w:r>
      <w:r>
        <w:rPr>
          <w:rStyle w:val="translated-span"/>
        </w:rPr>
        <w:t>，可表述</w:t>
      </w:r>
      <w:r>
        <w:rPr>
          <w:rStyle w:val="translated-span"/>
        </w:rPr>
        <w:t>为</w:t>
      </w:r>
      <w:r>
        <w:rPr>
          <w:rStyle w:val="translated-span"/>
        </w:rPr>
        <w:t>ΣΘ</w:t>
      </w:r>
      <w:r>
        <w:rPr>
          <w:rStyle w:val="translated-span"/>
        </w:rPr>
        <w:t>←</w:t>
      </w:r>
      <w:r>
        <w:rPr>
          <w:rStyle w:val="translated-span"/>
        </w:rPr>
        <w:t xml:space="preserve">τ </w:t>
      </w:r>
      <w:r>
        <w:rPr>
          <w:rStyle w:val="translated-span"/>
          <w:rFonts w:ascii="Cambria" w:hAnsi="Cambria" w:cs="Cambria"/>
        </w:rPr>
        <w:t>⟶</w:t>
      </w:r>
      <w:r>
        <w:rPr>
          <w:rStyle w:val="translated-span"/>
        </w:rPr>
        <w:t>τ</w:t>
      </w:r>
      <w:r>
        <w:rPr>
          <w:rStyle w:val="translated-span"/>
        </w:rPr>
        <w:t>′</w:t>
      </w:r>
      <w:r>
        <w:rPr>
          <w:rStyle w:val="translated-span"/>
        </w:rPr>
        <w:t xml:space="preserve"> </w:t>
      </w:r>
      <w:r>
        <w:rPr>
          <w:rStyle w:val="translated-span"/>
          <w:rFonts w:ascii="Cambria" w:hAnsi="Cambria" w:cs="Cambria"/>
        </w:rPr>
        <w:t>⟶</w:t>
      </w:r>
      <w:r>
        <w:rPr>
          <w:rStyle w:val="translated-span"/>
        </w:rPr>
        <w:t xml:space="preserve"> · · · </w:t>
      </w:r>
      <w:r>
        <w:rPr>
          <w:rStyle w:val="translated-span"/>
          <w:rFonts w:ascii="Cambria" w:hAnsi="Cambria" w:cs="Cambria"/>
        </w:rPr>
        <w:t>⟶</w:t>
      </w:r>
      <w:r>
        <w:rPr>
          <w:rStyle w:val="translated-span"/>
        </w:rPr>
        <w:t xml:space="preserve"> </w:t>
      </w:r>
      <w:r>
        <w:rPr>
          <w:rStyle w:val="translated-span"/>
        </w:rPr>
        <w:t>τ</w:t>
      </w:r>
      <w:r>
        <w:rPr>
          <w:rStyle w:val="translated-span"/>
        </w:rPr>
        <w:t>n</w:t>
      </w:r>
      <w:r>
        <w:rPr>
          <w:rStyle w:val="translated-span"/>
        </w:rPr>
        <w:t>Λ</w:t>
      </w:r>
      <w:r>
        <w:rPr>
          <w:rStyle w:val="translated-span"/>
        </w:rPr>
        <w:t>τ</w:t>
      </w:r>
      <w:r>
        <w:rPr>
          <w:rStyle w:val="translated-span"/>
        </w:rPr>
        <w:t>n</w:t>
      </w:r>
      <w:r>
        <w:rPr>
          <w:rStyle w:val="translated-span"/>
          <w:rFonts w:ascii="宋体" w:hAnsi="宋体" w:hint="eastAsia"/>
        </w:rPr>
        <w:t>∈</w:t>
      </w:r>
      <w:r>
        <w:rPr>
          <w:rStyle w:val="translated-span"/>
        </w:rPr>
        <w:t xml:space="preserve"> </w:t>
      </w:r>
      <w:r>
        <w:rPr>
          <w:rStyle w:val="translated-span"/>
        </w:rPr>
        <w:t>τ</w:t>
      </w:r>
      <w:r>
        <w:rPr>
          <w:rStyle w:val="translated-span"/>
        </w:rPr>
        <w:t>纳法</w:t>
      </w:r>
      <w:r>
        <w:rPr>
          <w:rStyle w:val="translated-span"/>
        </w:rPr>
        <w:t>。</w:t>
      </w:r>
      <w:r>
        <w:rPr>
          <w:rStyle w:val="translated-span"/>
        </w:rPr>
        <w:t>我们把这个过程称</w:t>
      </w:r>
      <w:r>
        <w:rPr>
          <w:rStyle w:val="translated-span"/>
        </w:rPr>
        <w:t>为</w:t>
      </w:r>
      <w:r>
        <w:rPr>
          <w:rStyle w:val="translated-span"/>
          <w:rFonts w:ascii="MS Mincho" w:eastAsia="MS Mincho" w:hAnsi="MS Mincho" w:cs="MS Mincho" w:hint="eastAsia"/>
        </w:rPr>
        <w:t>⇓</w:t>
      </w:r>
      <w:r>
        <w:rPr>
          <w:rStyle w:val="translated-span"/>
        </w:rPr>
        <w:t>τ</w:t>
      </w:r>
      <w:r>
        <w:rPr>
          <w:rStyle w:val="translated-span"/>
        </w:rPr>
        <w:t>.</w:t>
      </w:r>
    </w:p>
    <w:p w:rsidR="00000000" w:rsidRDefault="00E539BF">
      <w:pPr>
        <w:ind w:left="-15"/>
      </w:pPr>
      <w:r>
        <w:rPr>
          <w:rStyle w:val="translated-span"/>
        </w:rPr>
        <w:t>另外，如上所述，值级别的类型信息被成功地传输到常量表达式中</w:t>
      </w:r>
      <w:r>
        <w:rPr>
          <w:rStyle w:val="translated-span"/>
        </w:rPr>
        <w:t>。</w:t>
      </w:r>
      <w:r>
        <w:rPr>
          <w:rStyle w:val="translated-span"/>
        </w:rPr>
        <w:t>例如，值</w:t>
      </w:r>
      <w:r>
        <w:rPr>
          <w:rStyle w:val="translated-span"/>
        </w:rPr>
        <w:t>v</w:t>
      </w:r>
      <w:r>
        <w:rPr>
          <w:rStyle w:val="translated-span"/>
        </w:rPr>
        <w:t>的类型为</w:t>
      </w:r>
      <w:r>
        <w:rPr>
          <w:rStyle w:val="translated-span"/>
        </w:rPr>
        <w:t>va</w:t>
      </w:r>
      <w:r>
        <w:rPr>
          <w:rStyle w:val="translated-span"/>
        </w:rPr>
        <w:t>l</w:t>
      </w:r>
      <w:r>
        <w:rPr>
          <w:rStyle w:val="translated-span"/>
        </w:rPr>
        <w:t>τ</w:t>
      </w:r>
      <w:r>
        <w:rPr>
          <w:rStyle w:val="translated-span"/>
        </w:rPr>
        <w:t>1</w:t>
      </w:r>
      <w:r>
        <w:rPr>
          <w:rStyle w:val="translated-span"/>
        </w:rPr>
        <w:t>，并且常量表达式</w:t>
      </w:r>
      <w:r>
        <w:rPr>
          <w:rStyle w:val="translated-span"/>
        </w:rPr>
        <w:t>Econst</w:t>
      </w:r>
      <w:r>
        <w:rPr>
          <w:rStyle w:val="translated-span"/>
        </w:rPr>
        <w:t>的类型</w:t>
      </w:r>
      <w:r>
        <w:rPr>
          <w:rStyle w:val="translated-span"/>
        </w:rPr>
        <w:t>为</w:t>
      </w:r>
    </w:p>
    <w:p w:rsidR="00000000" w:rsidRDefault="00E539BF">
      <w:pPr>
        <w:ind w:left="-15" w:firstLine="0"/>
      </w:pPr>
      <w:r>
        <w:rPr>
          <w:rStyle w:val="translated-span"/>
          <w:rFonts w:ascii="Cambria Math" w:hAnsi="Cambria Math" w:cs="Cambria Math"/>
        </w:rPr>
        <w:t>∀</w:t>
      </w:r>
      <w:r>
        <w:rPr>
          <w:rStyle w:val="translated-span"/>
        </w:rPr>
        <w:t>(τ :</w:t>
      </w:r>
      <w:r>
        <w:rPr>
          <w:rStyle w:val="translated-span"/>
        </w:rPr>
        <w:t xml:space="preserve"> </w:t>
      </w:r>
      <w:r>
        <w:rPr>
          <w:rStyle w:val="translated-span"/>
        </w:rPr>
        <w:t>类型），</w:t>
      </w:r>
      <w:r>
        <w:rPr>
          <w:rStyle w:val="translated-span"/>
        </w:rPr>
        <w:t>va</w:t>
      </w:r>
      <w:r>
        <w:rPr>
          <w:rStyle w:val="translated-span"/>
        </w:rPr>
        <w:t>l</w:t>
      </w:r>
      <w:r>
        <w:rPr>
          <w:rStyle w:val="translated-span"/>
        </w:rPr>
        <w:t xml:space="preserve">τ </w:t>
      </w:r>
      <w:r>
        <w:rPr>
          <w:rStyle w:val="translated-span"/>
          <w:rFonts w:ascii="Cambria" w:hAnsi="Cambria" w:cs="Cambria"/>
        </w:rPr>
        <w:t>⟶</w:t>
      </w:r>
      <w:r>
        <w:rPr>
          <w:rStyle w:val="translated-span"/>
        </w:rPr>
        <w:t xml:space="preserve"> </w:t>
      </w:r>
      <w:r>
        <w:rPr>
          <w:rStyle w:val="translated-span"/>
        </w:rPr>
        <w:t>出</w:t>
      </w:r>
      <w:r>
        <w:rPr>
          <w:rStyle w:val="translated-span"/>
        </w:rPr>
        <w:t>口</w:t>
      </w:r>
      <w:r>
        <w:rPr>
          <w:rStyle w:val="translated-span"/>
          <w:rFonts w:ascii="MS Mincho" w:eastAsia="MS Mincho" w:hAnsi="MS Mincho" w:cs="MS Mincho" w:hint="eastAsia"/>
        </w:rPr>
        <w:t>⇓</w:t>
      </w:r>
      <w:r>
        <w:rPr>
          <w:rStyle w:val="translated-span"/>
        </w:rPr>
        <w:t>τ</w:t>
      </w:r>
      <w:r>
        <w:rPr>
          <w:rStyle w:val="translated-span"/>
          <w:rFonts w:ascii="MS Mincho" w:eastAsia="MS Mincho" w:hAnsi="MS Mincho" w:cs="MS Mincho" w:hint="eastAsia"/>
        </w:rPr>
        <w:t>⇓</w:t>
      </w:r>
      <w:r>
        <w:rPr>
          <w:rStyle w:val="translated-span"/>
        </w:rPr>
        <w:t>τ.</w:t>
      </w:r>
      <w:r>
        <w:rPr>
          <w:rStyle w:val="translated-span"/>
        </w:rPr>
        <w:t xml:space="preserve"> </w:t>
      </w:r>
      <w:r>
        <w:rPr>
          <w:rStyle w:val="translated-span"/>
        </w:rPr>
        <w:t>因此</w:t>
      </w:r>
      <w:r>
        <w:rPr>
          <w:rStyle w:val="translated-span"/>
        </w:rPr>
        <w:t>，</w:t>
      </w:r>
      <w:r>
        <w:rPr>
          <w:rStyle w:val="translated-span"/>
        </w:rPr>
        <w:t>τ</w:t>
      </w:r>
      <w:r>
        <w:rPr>
          <w:rStyle w:val="translated-span"/>
        </w:rPr>
        <w:t xml:space="preserve"> </w:t>
      </w:r>
      <w:r>
        <w:rPr>
          <w:rStyle w:val="translated-span"/>
        </w:rPr>
        <w:t>在经济中（</w:t>
      </w:r>
      <w:r>
        <w:rPr>
          <w:rStyle w:val="translated-span"/>
        </w:rPr>
        <w:t>v</w:t>
      </w:r>
      <w:r>
        <w:rPr>
          <w:rStyle w:val="translated-span"/>
        </w:rPr>
        <w:t>）是</w:t>
      </w:r>
      <w:r>
        <w:rPr>
          <w:rStyle w:val="translated-span"/>
        </w:rPr>
        <w:t>由</w:t>
      </w:r>
      <w:r>
        <w:rPr>
          <w:rStyle w:val="translated-span"/>
        </w:rPr>
        <w:t>τ</w:t>
      </w:r>
      <w:r>
        <w:rPr>
          <w:rStyle w:val="translated-span"/>
        </w:rPr>
        <w:t>1.</w:t>
      </w:r>
      <w:r>
        <w:rPr>
          <w:rStyle w:val="translated-span"/>
        </w:rPr>
        <w:t>例如，</w:t>
      </w:r>
      <w:r>
        <w:rPr>
          <w:rStyle w:val="translated-span"/>
        </w:rPr>
        <w:t>Econst</w:t>
      </w:r>
      <w:r>
        <w:rPr>
          <w:rStyle w:val="translated-span"/>
        </w:rPr>
        <w:t>（</w:t>
      </w:r>
      <w:r>
        <w:rPr>
          <w:rStyle w:val="translated-span"/>
        </w:rPr>
        <w:t>Vbool</w:t>
      </w:r>
      <w:r>
        <w:rPr>
          <w:rStyle w:val="translated-span"/>
        </w:rPr>
        <w:t>（</w:t>
      </w:r>
      <w:r>
        <w:rPr>
          <w:rStyle w:val="translated-span"/>
        </w:rPr>
        <w:t>b</w:t>
      </w:r>
      <w:r>
        <w:rPr>
          <w:rStyle w:val="translated-span"/>
        </w:rPr>
        <w:t>））具有</w:t>
      </w:r>
      <w:r>
        <w:rPr>
          <w:rStyle w:val="translated-span"/>
        </w:rPr>
        <w:t>expr Tbool Tbool</w:t>
      </w:r>
      <w:r>
        <w:rPr>
          <w:rStyle w:val="translated-span"/>
        </w:rPr>
        <w:t>类型，其</w:t>
      </w:r>
      <w:r>
        <w:rPr>
          <w:rStyle w:val="translated-span"/>
        </w:rPr>
        <w:t>中</w:t>
      </w:r>
      <w:r>
        <w:rPr>
          <w:rStyle w:val="translated-span"/>
        </w:rPr>
        <w:t>τ</w:t>
      </w:r>
      <w:r>
        <w:rPr>
          <w:rStyle w:val="translated-span"/>
        </w:rPr>
        <w:t xml:space="preserve"> </w:t>
      </w:r>
      <w:r>
        <w:rPr>
          <w:rStyle w:val="translated-span"/>
        </w:rPr>
        <w:t>由</w:t>
      </w:r>
      <w:r>
        <w:rPr>
          <w:rStyle w:val="translated-span"/>
        </w:rPr>
        <w:t>Vbool</w:t>
      </w:r>
      <w:r>
        <w:rPr>
          <w:rStyle w:val="translated-span"/>
        </w:rPr>
        <w:t>（</w:t>
      </w:r>
      <w:r>
        <w:rPr>
          <w:rStyle w:val="translated-span"/>
        </w:rPr>
        <w:t>b</w:t>
      </w:r>
      <w:r>
        <w:rPr>
          <w:rStyle w:val="translated-span"/>
        </w:rPr>
        <w:t>）的</w:t>
      </w:r>
      <w:r>
        <w:rPr>
          <w:rStyle w:val="translated-span"/>
        </w:rPr>
        <w:t>Tbool</w:t>
      </w:r>
      <w:r>
        <w:rPr>
          <w:rStyle w:val="translated-span"/>
        </w:rPr>
        <w:t>指定</w:t>
      </w:r>
      <w:r>
        <w:rPr>
          <w:rStyle w:val="translated-span"/>
        </w:rPr>
        <w:t>。</w:t>
      </w:r>
      <w:r>
        <w:rPr>
          <w:rStyle w:val="translated-span"/>
        </w:rPr>
        <w:t>表达式级别的类型信息也可以以相同的方式传输到语句级别，这将在下一节中具体描述</w:t>
      </w:r>
      <w:r>
        <w:rPr>
          <w:rStyle w:val="translated-span"/>
        </w:rPr>
        <w:t>。</w:t>
      </w:r>
    </w:p>
    <w:p w:rsidR="00000000" w:rsidRDefault="00E539BF">
      <w:pPr>
        <w:spacing w:after="144"/>
        <w:ind w:left="-15"/>
      </w:pPr>
      <w:r>
        <w:rPr>
          <w:rStyle w:val="translated-span"/>
        </w:rPr>
        <w:t>对于运算符表达式，</w:t>
      </w:r>
      <w:r>
        <w:rPr>
          <w:rStyle w:val="translated-span"/>
        </w:rPr>
        <w:t>Lolisa</w:t>
      </w:r>
      <w:r>
        <w:rPr>
          <w:rStyle w:val="translated-span"/>
        </w:rPr>
        <w:t>支持几乎所有的二进制和一元运算符，我们采</w:t>
      </w:r>
      <w:r>
        <w:rPr>
          <w:rStyle w:val="translated-span"/>
        </w:rPr>
        <w:t>用</w:t>
      </w:r>
      <w:r>
        <w:rPr>
          <w:rStyle w:val="translated-span"/>
        </w:rPr>
        <w:t>opclass</w:t>
      </w:r>
      <w:r>
        <w:rPr>
          <w:rStyle w:val="translated-span"/>
        </w:rPr>
        <w:t>（</w:t>
      </w:r>
      <w:r>
        <w:rPr>
          <w:rStyle w:val="translated-span"/>
        </w:rPr>
        <w:t>operator</w:t>
      </w:r>
      <w:r>
        <w:rPr>
          <w:rStyle w:val="translated-span"/>
        </w:rPr>
        <w:t>）来简化形式抽象语法</w:t>
      </w:r>
      <w:r>
        <w:rPr>
          <w:rStyle w:val="translated-span"/>
        </w:rPr>
        <w:t>。</w:t>
      </w:r>
      <w:r>
        <w:rPr>
          <w:rStyle w:val="translated-span"/>
        </w:rPr>
        <w:t>在</w:t>
      </w:r>
      <w:r>
        <w:rPr>
          <w:rStyle w:val="translated-span"/>
        </w:rPr>
        <w:t>Coq</w:t>
      </w:r>
      <w:r>
        <w:rPr>
          <w:rStyle w:val="translated-span"/>
        </w:rPr>
        <w:t>形式化中，二元和一元算子被抽象为一个归纳型</w:t>
      </w:r>
      <w:r>
        <w:rPr>
          <w:rStyle w:val="translated-span"/>
        </w:rPr>
        <w:t>op</w:t>
      </w:r>
      <w:r>
        <w:rPr>
          <w:rStyle w:val="translated-span"/>
        </w:rPr>
        <w:t>，该</w:t>
      </w:r>
      <w:r>
        <w:rPr>
          <w:rStyle w:val="translated-span"/>
        </w:rPr>
        <w:t>op</w:t>
      </w:r>
      <w:r>
        <w:rPr>
          <w:rStyle w:val="translated-span"/>
        </w:rPr>
        <w:t>也由</w:t>
      </w:r>
      <w:r>
        <w:rPr>
          <w:rStyle w:val="translated-span"/>
        </w:rPr>
        <w:t>GADTs</w:t>
      </w:r>
      <w:r>
        <w:rPr>
          <w:rStyle w:val="translated-span"/>
        </w:rPr>
        <w:t>定义，特定的算子作为它们的构造函数</w:t>
      </w:r>
      <w:r>
        <w:rPr>
          <w:rStyle w:val="translated-span"/>
        </w:rPr>
        <w:t>。</w:t>
      </w:r>
      <w:r>
        <w:rPr>
          <w:rStyle w:val="translated-span"/>
        </w:rPr>
        <w:t>通过这种方式，运算符表达式变得更加清晰和简洁，并且比使用较弱的静态类型系统时更容易扩展</w:t>
      </w:r>
      <w:r>
        <w:rPr>
          <w:rStyle w:val="translated-span"/>
        </w:rPr>
        <w:t>。</w:t>
      </w:r>
      <w:r>
        <w:rPr>
          <w:rStyle w:val="translated-span"/>
        </w:rPr>
        <w:t>二进制和一元运算符由两个类型签名进行注释，分别在规则</w:t>
      </w:r>
      <w:r>
        <w:rPr>
          <w:rStyle w:val="translated-span"/>
        </w:rPr>
        <w:t>7</w:t>
      </w:r>
      <w:r>
        <w:rPr>
          <w:rStyle w:val="translated-span"/>
        </w:rPr>
        <w:t>中给出，如下所示</w:t>
      </w:r>
      <w:r>
        <w:rPr>
          <w:rStyle w:val="translated-span"/>
        </w:rPr>
        <w:t>：</w:t>
      </w:r>
    </w:p>
    <w:p w:rsidR="00000000" w:rsidRDefault="00E539BF">
      <w:pPr>
        <w:spacing w:after="511" w:line="264" w:lineRule="auto"/>
        <w:ind w:right="-13" w:firstLine="0"/>
        <w:jc w:val="left"/>
      </w:pPr>
      <w:r>
        <w:rPr>
          <w:sz w:val="22"/>
          <w:szCs w:val="22"/>
        </w:rPr>
        <w:t>                                  </w:t>
      </w:r>
      <w:r>
        <w:rPr>
          <w:sz w:val="22"/>
          <w:szCs w:val="22"/>
        </w:rPr>
        <w:t xml:space="preserve"> </w:t>
      </w:r>
      <w:r>
        <w:rPr>
          <w:rStyle w:val="translated-span"/>
        </w:rPr>
        <w:t>操作</w:t>
      </w:r>
      <w:r>
        <w:rPr>
          <w:rStyle w:val="translated-span"/>
        </w:rPr>
        <w:t>：</w:t>
      </w:r>
      <w:r>
        <w:rPr>
          <w:rStyle w:val="translated-span"/>
        </w:rPr>
        <w:t>τ</w:t>
      </w:r>
      <w:r>
        <w:rPr>
          <w:rStyle w:val="translated-span"/>
        </w:rPr>
        <w:t>0</w:t>
      </w:r>
      <w:r>
        <w:rPr>
          <w:rStyle w:val="translated-span"/>
          <w:rFonts w:ascii="Cambria" w:hAnsi="Cambria" w:cs="Cambria"/>
        </w:rPr>
        <w:t>⟶</w:t>
      </w:r>
      <w:r>
        <w:rPr>
          <w:rStyle w:val="translated-span"/>
        </w:rPr>
        <w:t xml:space="preserve"> </w:t>
      </w:r>
      <w:r>
        <w:rPr>
          <w:rStyle w:val="translated-span"/>
        </w:rPr>
        <w:t>τ</w:t>
      </w:r>
      <w:r>
        <w:rPr>
          <w:rStyle w:val="translated-span"/>
        </w:rPr>
        <w:t>1</w:t>
      </w:r>
      <w:r>
        <w:rPr>
          <w:rStyle w:val="translated-span"/>
          <w:rFonts w:ascii="Cambria" w:hAnsi="Cambria" w:cs="Cambria"/>
        </w:rPr>
        <w:t>⟶</w:t>
      </w:r>
      <w:r>
        <w:rPr>
          <w:rStyle w:val="translated-span"/>
        </w:rPr>
        <w:t xml:space="preserve"> </w:t>
      </w:r>
      <w:r>
        <w:rPr>
          <w:rStyle w:val="translated-span"/>
        </w:rPr>
        <w:t>类型</w:t>
      </w:r>
      <w:r>
        <w:rPr>
          <w:rStyle w:val="translated-span"/>
        </w:rPr>
        <w:t>(</w:t>
      </w:r>
      <w:r>
        <w:rPr>
          <w:rStyle w:val="translated-span"/>
        </w:rPr>
        <w:t>7</w:t>
      </w:r>
      <w:r>
        <w:rPr>
          <w:rStyle w:val="translated-span"/>
        </w:rPr>
        <w:t>)</w:t>
      </w:r>
    </w:p>
    <w:tbl>
      <w:tblPr>
        <w:tblpPr w:vertAnchor="text"/>
        <w:tblW w:w="9963" w:type="dxa"/>
        <w:tblCellMar>
          <w:left w:w="0" w:type="dxa"/>
          <w:right w:w="0" w:type="dxa"/>
        </w:tblCellMar>
        <w:tblLook w:val="04A0" w:firstRow="1" w:lastRow="0" w:firstColumn="1" w:lastColumn="0" w:noHBand="0" w:noVBand="1"/>
      </w:tblPr>
      <w:tblGrid>
        <w:gridCol w:w="9963"/>
      </w:tblGrid>
      <w:tr w:rsidR="00000000">
        <w:trPr>
          <w:trHeight w:val="195"/>
        </w:trPr>
        <w:tc>
          <w:tcPr>
            <w:tcW w:w="3474" w:type="dxa"/>
            <w:tcMar>
              <w:top w:w="0" w:type="dxa"/>
              <w:left w:w="1749" w:type="dxa"/>
              <w:bottom w:w="1" w:type="dxa"/>
              <w:right w:w="1758" w:type="dxa"/>
            </w:tcMar>
            <w:vAlign w:val="bottom"/>
            <w:hideMark/>
          </w:tcPr>
          <w:p w:rsidR="00000000" w:rsidRDefault="00E539BF">
            <w:pPr>
              <w:spacing w:after="125" w:line="256" w:lineRule="auto"/>
              <w:ind w:firstLine="0"/>
              <w:jc w:val="left"/>
            </w:pPr>
            <w:r>
              <w:rPr>
                <w:noProof/>
              </w:rPr>
              <w:drawing>
                <wp:inline distT="0" distB="0" distL="0" distR="0">
                  <wp:extent cx="4095750" cy="1685925"/>
                  <wp:effectExtent l="0" t="0" r="0" b="9525"/>
                  <wp:docPr id="7" name="Picture 56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25"/>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4095750" cy="1685925"/>
                          </a:xfrm>
                          <a:prstGeom prst="rect">
                            <a:avLst/>
                          </a:prstGeom>
                          <a:noFill/>
                          <a:ln>
                            <a:noFill/>
                          </a:ln>
                        </pic:spPr>
                      </pic:pic>
                    </a:graphicData>
                  </a:graphic>
                </wp:inline>
              </w:drawing>
            </w:r>
          </w:p>
          <w:p w:rsidR="00000000" w:rsidRDefault="00E539BF">
            <w:pPr>
              <w:spacing w:after="0" w:line="256" w:lineRule="auto"/>
              <w:ind w:left="1495" w:firstLine="0"/>
            </w:pPr>
            <w:r>
              <w:rPr>
                <w:rStyle w:val="translated-span"/>
                <w:sz w:val="18"/>
                <w:szCs w:val="18"/>
              </w:rPr>
              <w:t>图</w:t>
            </w:r>
            <w:r>
              <w:rPr>
                <w:rStyle w:val="translated-span"/>
                <w:sz w:val="18"/>
                <w:szCs w:val="18"/>
              </w:rPr>
              <w:t>4:Lolisa</w:t>
            </w:r>
            <w:r>
              <w:rPr>
                <w:rStyle w:val="translated-span"/>
                <w:sz w:val="18"/>
                <w:szCs w:val="18"/>
              </w:rPr>
              <w:t>语句的抽象语法</w:t>
            </w:r>
            <w:r>
              <w:rPr>
                <w:rStyle w:val="translated-span"/>
                <w:sz w:val="18"/>
                <w:szCs w:val="18"/>
              </w:rPr>
              <w:t>。</w:t>
            </w:r>
          </w:p>
        </w:tc>
      </w:tr>
    </w:tbl>
    <w:p w:rsidR="00000000" w:rsidRDefault="00E539BF">
      <w:pPr>
        <w:ind w:left="-15" w:firstLine="0"/>
      </w:pPr>
      <w:r>
        <w:rPr>
          <w:rStyle w:val="translated-span"/>
          <w:i/>
          <w:iCs/>
        </w:rPr>
        <w:t>4.3.</w:t>
      </w:r>
      <w:r>
        <w:rPr>
          <w:rStyle w:val="translated-span"/>
          <w:i/>
          <w:iCs/>
        </w:rPr>
        <w:t xml:space="preserve"> </w:t>
      </w:r>
      <w:r>
        <w:rPr>
          <w:rStyle w:val="translated-span"/>
          <w:i/>
          <w:iCs/>
        </w:rPr>
        <w:t>声明</w:t>
      </w:r>
      <w:r>
        <w:rPr>
          <w:rStyle w:val="translated-span"/>
          <w:i/>
          <w:iCs/>
        </w:rPr>
        <w:t>。</w:t>
      </w:r>
      <w:r>
        <w:rPr>
          <w:rStyle w:val="translated-span"/>
        </w:rPr>
        <w:t>图</w:t>
      </w:r>
      <w:r>
        <w:rPr>
          <w:rStyle w:val="translated-span"/>
        </w:rPr>
        <w:t>4</w:t>
      </w:r>
      <w:r>
        <w:rPr>
          <w:rStyle w:val="translated-span"/>
        </w:rPr>
        <w:t>定义了</w:t>
      </w:r>
      <w:r>
        <w:rPr>
          <w:rStyle w:val="translated-span"/>
        </w:rPr>
        <w:t>Lolisa</w:t>
      </w:r>
      <w:r>
        <w:rPr>
          <w:rStyle w:val="translated-span"/>
        </w:rPr>
        <w:t>语句的语法</w:t>
      </w:r>
      <w:r>
        <w:rPr>
          <w:rStyle w:val="translated-span"/>
        </w:rPr>
        <w:t>。</w:t>
      </w:r>
      <w:r>
        <w:rPr>
          <w:rStyle w:val="translated-span"/>
        </w:rPr>
        <w:t>这里，几乎所有稳定的结构化控制语句（即，条件语句、循环、结构声明、修饰符定义、契约、返回、多值返回和函数调用）都受支持</w:t>
      </w:r>
      <w:r>
        <w:rPr>
          <w:rStyle w:val="translated-span"/>
        </w:rPr>
        <w:t>，</w:t>
      </w:r>
      <w:r>
        <w:rPr>
          <w:rStyle w:val="translated-span"/>
        </w:rPr>
        <w:t>但</w:t>
      </w:r>
      <w:r>
        <w:rPr>
          <w:rStyle w:val="translated-span"/>
        </w:rPr>
        <w:t>Lolisa</w:t>
      </w:r>
      <w:r>
        <w:rPr>
          <w:rStyle w:val="translated-span"/>
        </w:rPr>
        <w:t>不支持</w:t>
      </w:r>
      <w:r>
        <w:rPr>
          <w:rStyle w:val="translated-span"/>
        </w:rPr>
        <w:t>goto</w:t>
      </w:r>
      <w:r>
        <w:rPr>
          <w:rStyle w:val="translated-span"/>
        </w:rPr>
        <w:t>之类的非结构化语句和臭名昭著的</w:t>
      </w:r>
      <w:r>
        <w:rPr>
          <w:rStyle w:val="translated-span"/>
        </w:rPr>
        <w:t>“Duff&amp;apos;s device”</w:t>
      </w:r>
      <w:r>
        <w:rPr>
          <w:rStyle w:val="translated-span"/>
        </w:rPr>
        <w:t>之类的非结构化开关</w:t>
      </w:r>
      <w:r>
        <w:rPr>
          <w:rStyle w:val="translated-span"/>
        </w:rPr>
        <w:t>。</w:t>
      </w:r>
      <w:r>
        <w:rPr>
          <w:rStyle w:val="translated-span"/>
        </w:rPr>
        <w:t>此外，匿名函数在</w:t>
      </w:r>
      <w:r>
        <w:rPr>
          <w:rStyle w:val="translated-span"/>
        </w:rPr>
        <w:t>Lolisa</w:t>
      </w:r>
      <w:r>
        <w:rPr>
          <w:rStyle w:val="translated-span"/>
        </w:rPr>
        <w:t>中是被禁止的，因为所有函数都必须有一个绑定标识符，以</w:t>
      </w:r>
      <w:r>
        <w:rPr>
          <w:rStyle w:val="translated-span"/>
        </w:rPr>
        <w:t>确保它们的格式良好</w:t>
      </w:r>
      <w:r>
        <w:rPr>
          <w:rStyle w:val="translated-span"/>
        </w:rPr>
        <w:t>。</w:t>
      </w:r>
      <w:r>
        <w:rPr>
          <w:rStyle w:val="translated-span"/>
        </w:rPr>
        <w:t>如前所述，右值（</w:t>
      </w:r>
      <w:r>
        <w:rPr>
          <w:rStyle w:val="translated-span"/>
        </w:rPr>
        <w:t>r</w:t>
      </w:r>
      <w:r>
        <w:rPr>
          <w:rStyle w:val="translated-span"/>
        </w:rPr>
        <w:t>值）</w:t>
      </w:r>
      <w:r>
        <w:rPr>
          <w:rStyle w:val="translated-span"/>
        </w:rPr>
        <w:t>e2</w:t>
      </w:r>
      <w:r>
        <w:rPr>
          <w:rStyle w:val="translated-span"/>
        </w:rPr>
        <w:t>到左值（</w:t>
      </w:r>
      <w:r>
        <w:rPr>
          <w:rStyle w:val="translated-span"/>
        </w:rPr>
        <w:t>l</w:t>
      </w:r>
      <w:r>
        <w:rPr>
          <w:rStyle w:val="translated-span"/>
        </w:rPr>
        <w:t>值）</w:t>
      </w:r>
      <w:r>
        <w:rPr>
          <w:rStyle w:val="translated-span"/>
        </w:rPr>
        <w:t>e1</w:t>
      </w:r>
      <w:r>
        <w:rPr>
          <w:rStyle w:val="translated-span"/>
        </w:rPr>
        <w:t>的赋值</w:t>
      </w:r>
      <w:r>
        <w:rPr>
          <w:rStyle w:val="translated-span"/>
        </w:rPr>
        <w:t>e1 e2</w:t>
      </w:r>
      <w:r>
        <w:rPr>
          <w:rStyle w:val="translated-span"/>
        </w:rPr>
        <w:t>、修饰符声明以及函数调用和结构声明被视为语句</w:t>
      </w:r>
      <w:r>
        <w:rPr>
          <w:rStyle w:val="translated-span"/>
        </w:rPr>
        <w:t>。</w:t>
      </w:r>
      <w:r>
        <w:rPr>
          <w:rStyle w:val="translated-span"/>
        </w:rPr>
        <w:t>此外，语句还根据正规形式和非正规形式类别进行分类，其中正规形式语句表示在求值后停止的语句，称为</w:t>
      </w:r>
      <w:r>
        <w:rPr>
          <w:rStyle w:val="translated-span"/>
        </w:rPr>
        <w:t>sttnf</w:t>
      </w:r>
      <w:r>
        <w:rPr>
          <w:rStyle w:val="translated-span"/>
        </w:rPr>
        <w:t>。</w:t>
      </w:r>
      <w:r>
        <w:rPr>
          <w:rStyle w:val="translated-span"/>
        </w:rPr>
        <w:t>实际上，虽然</w:t>
      </w:r>
      <w:r>
        <w:rPr>
          <w:rStyle w:val="translated-span"/>
        </w:rPr>
        <w:t>Solidity</w:t>
      </w:r>
      <w:r>
        <w:rPr>
          <w:rStyle w:val="translated-span"/>
        </w:rPr>
        <w:t>是一种图灵完备语言，但是用</w:t>
      </w:r>
      <w:r>
        <w:rPr>
          <w:rStyle w:val="translated-span"/>
        </w:rPr>
        <w:t>Solidity</w:t>
      </w:r>
      <w:r>
        <w:rPr>
          <w:rStyle w:val="translated-span"/>
        </w:rPr>
        <w:t>编写的智能合约程序不存在中断问题，因为程序执行受到</w:t>
      </w:r>
      <w:r>
        <w:rPr>
          <w:rStyle w:val="translated-span"/>
        </w:rPr>
        <w:t>gas</w:t>
      </w:r>
      <w:r>
        <w:rPr>
          <w:rStyle w:val="translated-span"/>
        </w:rPr>
        <w:t>的限制，</w:t>
      </w:r>
      <w:r>
        <w:rPr>
          <w:rStyle w:val="translated-span"/>
        </w:rPr>
        <w:t>gas</w:t>
      </w:r>
      <w:r>
        <w:rPr>
          <w:rStyle w:val="translated-span"/>
        </w:rPr>
        <w:t>是我们在中定义</w:t>
      </w:r>
      <w:r>
        <w:rPr>
          <w:rStyle w:val="translated-span"/>
        </w:rPr>
        <w:t>的</w:t>
      </w:r>
      <w:r>
        <w:rPr>
          <w:rStyle w:val="translated-span"/>
        </w:rPr>
        <w:t>ε</w:t>
      </w:r>
      <w:r>
        <w:rPr>
          <w:rStyle w:val="translated-span"/>
        </w:rPr>
        <w:t xml:space="preserve"> </w:t>
      </w:r>
      <w:r>
        <w:rPr>
          <w:rStyle w:val="translated-span"/>
        </w:rPr>
        <w:t>为了洛丽萨</w:t>
      </w:r>
      <w:r>
        <w:rPr>
          <w:rStyle w:val="translated-span"/>
        </w:rPr>
        <w:t>。</w:t>
      </w:r>
    </w:p>
    <w:p w:rsidR="00000000" w:rsidRDefault="00E539BF">
      <w:pPr>
        <w:spacing w:after="534"/>
        <w:ind w:left="-15"/>
      </w:pPr>
      <w:r>
        <w:rPr>
          <w:rStyle w:val="translated-span"/>
        </w:rPr>
        <w:t>如图</w:t>
      </w:r>
      <w:r>
        <w:rPr>
          <w:rStyle w:val="translated-span"/>
        </w:rPr>
        <w:t>4</w:t>
      </w:r>
      <w:r>
        <w:rPr>
          <w:rStyle w:val="translated-span"/>
        </w:rPr>
        <w:t>所示，我们仍然归纳地将语句定义分为规范形式的</w:t>
      </w:r>
      <w:r>
        <w:rPr>
          <w:rStyle w:val="translated-span"/>
        </w:rPr>
        <w:t>sttnf</w:t>
      </w:r>
      <w:r>
        <w:rPr>
          <w:rStyle w:val="translated-span"/>
        </w:rPr>
        <w:t>（其类型分配必须在没有递归定义的情况下进行）和</w:t>
      </w:r>
      <w:r>
        <w:rPr>
          <w:rStyle w:val="translated-span"/>
        </w:rPr>
        <w:t>非规范形式的语句</w:t>
      </w:r>
      <w:r>
        <w:rPr>
          <w:rStyle w:val="translated-span"/>
        </w:rPr>
        <w:t>。</w:t>
      </w:r>
      <w:r>
        <w:rPr>
          <w:rStyle w:val="translated-span"/>
        </w:rPr>
        <w:t>Lolisa</w:t>
      </w:r>
      <w:r>
        <w:rPr>
          <w:rStyle w:val="translated-span"/>
        </w:rPr>
        <w:t>的范式语句被定义为</w:t>
      </w:r>
      <w:r>
        <w:rPr>
          <w:rStyle w:val="translated-span"/>
        </w:rPr>
        <w:t>sttnf</w:t>
      </w:r>
      <w:r>
        <w:rPr>
          <w:rStyle w:val="translated-span"/>
        </w:rPr>
        <w:t>。</w:t>
      </w:r>
      <w:r>
        <w:rPr>
          <w:rStyle w:val="translated-span"/>
        </w:rPr>
        <w:t>其余语句是非正规形式的语句</w:t>
      </w:r>
      <w:r>
        <w:rPr>
          <w:rStyle w:val="translated-span"/>
        </w:rPr>
        <w:t>。</w:t>
      </w:r>
    </w:p>
    <w:p w:rsidR="00000000" w:rsidRDefault="00E539BF">
      <w:pPr>
        <w:ind w:left="-15" w:firstLine="0"/>
      </w:pPr>
      <w:r>
        <w:rPr>
          <w:rStyle w:val="translated-span"/>
          <w:i/>
          <w:iCs/>
        </w:rPr>
        <w:t>4.4.</w:t>
      </w:r>
      <w:r>
        <w:rPr>
          <w:rStyle w:val="translated-span"/>
          <w:i/>
          <w:iCs/>
        </w:rPr>
        <w:t xml:space="preserve"> </w:t>
      </w:r>
      <w:r>
        <w:rPr>
          <w:rStyle w:val="translated-span"/>
          <w:i/>
          <w:iCs/>
        </w:rPr>
        <w:t>形式抽象语法的宏定义</w:t>
      </w:r>
      <w:r>
        <w:rPr>
          <w:rStyle w:val="translated-span"/>
          <w:i/>
          <w:iCs/>
        </w:rPr>
        <w:t>。</w:t>
      </w:r>
      <w:r>
        <w:rPr>
          <w:rStyle w:val="translated-span"/>
        </w:rPr>
        <w:t>Lolisa</w:t>
      </w:r>
      <w:r>
        <w:rPr>
          <w:rStyle w:val="translated-span"/>
        </w:rPr>
        <w:t>形式语法太复杂，一般用户无法采用</w:t>
      </w:r>
      <w:r>
        <w:rPr>
          <w:rStyle w:val="translated-span"/>
        </w:rPr>
        <w:t>。</w:t>
      </w:r>
      <w:r>
        <w:rPr>
          <w:rStyle w:val="translated-span"/>
        </w:rPr>
        <w:t>Lolisa</w:t>
      </w:r>
      <w:r>
        <w:rPr>
          <w:rStyle w:val="translated-span"/>
        </w:rPr>
        <w:t>语法包含与</w:t>
      </w:r>
      <w:r>
        <w:rPr>
          <w:rStyle w:val="translated-span"/>
        </w:rPr>
        <w:t>Solidity</w:t>
      </w:r>
      <w:r>
        <w:rPr>
          <w:rStyle w:val="translated-span"/>
        </w:rPr>
        <w:t>相同的成分</w:t>
      </w:r>
      <w:r>
        <w:rPr>
          <w:rStyle w:val="translated-span"/>
        </w:rPr>
        <w:t>；</w:t>
      </w:r>
      <w:r>
        <w:rPr>
          <w:rStyle w:val="translated-span"/>
        </w:rPr>
        <w:t>但是，它有更严格的正式打字规则</w:t>
      </w:r>
      <w:r>
        <w:rPr>
          <w:rStyle w:val="translated-span"/>
        </w:rPr>
        <w:t>。</w:t>
      </w:r>
      <w:r>
        <w:rPr>
          <w:rStyle w:val="translated-span"/>
        </w:rPr>
        <w:t>因此，</w:t>
      </w:r>
      <w:r>
        <w:rPr>
          <w:rStyle w:val="translated-span"/>
        </w:rPr>
        <w:t>Lolisa</w:t>
      </w:r>
      <w:r>
        <w:rPr>
          <w:rStyle w:val="translated-span"/>
        </w:rPr>
        <w:t>语法必须包含一些在</w:t>
      </w:r>
      <w:r>
        <w:rPr>
          <w:rStyle w:val="translated-span"/>
        </w:rPr>
        <w:t>Solidity</w:t>
      </w:r>
      <w:r>
        <w:rPr>
          <w:rStyle w:val="translated-span"/>
        </w:rPr>
        <w:t>中不受支持的附加组件，例如类型注释和</w:t>
      </w:r>
      <w:r>
        <w:rPr>
          <w:rStyle w:val="translated-span"/>
        </w:rPr>
        <w:t>monad</w:t>
      </w:r>
      <w:r>
        <w:rPr>
          <w:rStyle w:val="translated-span"/>
        </w:rPr>
        <w:t>类型选项</w:t>
      </w:r>
      <w:r>
        <w:rPr>
          <w:rStyle w:val="translated-span"/>
        </w:rPr>
        <w:t>。</w:t>
      </w:r>
      <w:r>
        <w:rPr>
          <w:rStyle w:val="translated-span"/>
        </w:rPr>
        <w:t>此外，</w:t>
      </w:r>
      <w:r>
        <w:rPr>
          <w:rStyle w:val="translated-span"/>
        </w:rPr>
        <w:t>Lolisa</w:t>
      </w:r>
      <w:r>
        <w:rPr>
          <w:rStyle w:val="translated-span"/>
        </w:rPr>
        <w:t>语法在</w:t>
      </w:r>
      <w:r>
        <w:rPr>
          <w:rStyle w:val="translated-span"/>
        </w:rPr>
        <w:t>Coq</w:t>
      </w:r>
      <w:r>
        <w:rPr>
          <w:rStyle w:val="translated-span"/>
        </w:rPr>
        <w:t>形式化中被正式定义为归纳谓词</w:t>
      </w:r>
      <w:r>
        <w:rPr>
          <w:rStyle w:val="translated-span"/>
        </w:rPr>
        <w:t>。</w:t>
      </w:r>
      <w:r>
        <w:rPr>
          <w:rStyle w:val="translated-span"/>
        </w:rPr>
        <w:t>因此，</w:t>
      </w:r>
      <w:r>
        <w:rPr>
          <w:rStyle w:val="translated-span"/>
        </w:rPr>
        <w:t>Lolisa</w:t>
      </w:r>
      <w:r>
        <w:rPr>
          <w:rStyle w:val="translated-span"/>
        </w:rPr>
        <w:t>代码看起来比相应的实体代码复杂得多，尽管这两种代码都显示出逐行对应</w:t>
      </w:r>
      <w:r>
        <w:rPr>
          <w:rStyle w:val="translated-span"/>
        </w:rPr>
        <w:t>。</w:t>
      </w:r>
      <w:r>
        <w:rPr>
          <w:rStyle w:val="translated-span"/>
        </w:rPr>
        <w:t>图</w:t>
      </w:r>
      <w:r>
        <w:rPr>
          <w:rStyle w:val="translated-span"/>
        </w:rPr>
        <w:t>5</w:t>
      </w:r>
      <w:r>
        <w:rPr>
          <w:rStyle w:val="translated-span"/>
        </w:rPr>
        <w:t>和</w:t>
      </w:r>
      <w:r>
        <w:rPr>
          <w:rStyle w:val="translated-span"/>
        </w:rPr>
        <w:t>图</w:t>
      </w:r>
      <w:r>
        <w:rPr>
          <w:rStyle w:val="translated-span"/>
        </w:rPr>
        <w:t>6</w:t>
      </w:r>
      <w:r>
        <w:rPr>
          <w:rStyle w:val="translated-span"/>
        </w:rPr>
        <w:t>所示的代码段说明了这种困难的一个例子。图</w:t>
      </w:r>
      <w:r>
        <w:rPr>
          <w:rStyle w:val="translated-span"/>
        </w:rPr>
        <w:t>6</w:t>
      </w:r>
      <w:r>
        <w:rPr>
          <w:rStyle w:val="translated-span"/>
        </w:rPr>
        <w:t>中质权函数中条件语句的形式</w:t>
      </w:r>
      <w:r>
        <w:rPr>
          <w:rStyle w:val="translated-span"/>
        </w:rPr>
        <w:t>Lolisa</w:t>
      </w:r>
      <w:r>
        <w:rPr>
          <w:rStyle w:val="translated-span"/>
        </w:rPr>
        <w:t>版本比图</w:t>
      </w:r>
      <w:r>
        <w:rPr>
          <w:rStyle w:val="translated-span"/>
        </w:rPr>
        <w:t>5</w:t>
      </w:r>
      <w:r>
        <w:rPr>
          <w:rStyle w:val="translated-span"/>
        </w:rPr>
        <w:t>中的原始</w:t>
      </w:r>
      <w:r>
        <w:rPr>
          <w:rStyle w:val="translated-span"/>
        </w:rPr>
        <w:t>Solidity</w:t>
      </w:r>
      <w:r>
        <w:rPr>
          <w:rStyle w:val="translated-span"/>
        </w:rPr>
        <w:t>版本复杂得多</w:t>
      </w:r>
      <w:r>
        <w:rPr>
          <w:rStyle w:val="translated-span"/>
        </w:rPr>
        <w:t>。</w:t>
      </w:r>
    </w:p>
    <w:p w:rsidR="00000000" w:rsidRDefault="00E539BF">
      <w:pPr>
        <w:ind w:left="-15"/>
      </w:pPr>
      <w:r>
        <w:rPr>
          <w:rStyle w:val="translated-span"/>
        </w:rPr>
        <w:t>复杂程度给普通用户手工编写</w:t>
      </w:r>
      <w:r>
        <w:rPr>
          <w:rStyle w:val="translated-span"/>
        </w:rPr>
        <w:t>Lolisa</w:t>
      </w:r>
      <w:r>
        <w:rPr>
          <w:rStyle w:val="translated-span"/>
        </w:rPr>
        <w:t>代码和开发</w:t>
      </w:r>
      <w:r>
        <w:rPr>
          <w:rStyle w:val="translated-span"/>
        </w:rPr>
        <w:t>Lolisa</w:t>
      </w:r>
      <w:r>
        <w:rPr>
          <w:rStyle w:val="translated-span"/>
        </w:rPr>
        <w:t>与</w:t>
      </w:r>
      <w:r>
        <w:rPr>
          <w:rStyle w:val="translated-span"/>
        </w:rPr>
        <w:t>Solidity</w:t>
      </w:r>
      <w:r>
        <w:rPr>
          <w:rStyle w:val="translated-span"/>
        </w:rPr>
        <w:t>或其他语言之间的翻译带来了挑战</w:t>
      </w:r>
      <w:r>
        <w:rPr>
          <w:rStyle w:val="translated-span"/>
        </w:rPr>
        <w:t>。</w:t>
      </w:r>
      <w:r>
        <w:rPr>
          <w:rStyle w:val="translated-span"/>
        </w:rPr>
        <w:t>这在几乎所有类似的高级语言形式化研究中都是一个常见的问题</w:t>
      </w:r>
      <w:r>
        <w:rPr>
          <w:rStyle w:val="translated-span"/>
        </w:rPr>
        <w:t>。</w:t>
      </w:r>
    </w:p>
    <w:p w:rsidR="00000000" w:rsidRDefault="00E539BF">
      <w:pPr>
        <w:ind w:left="-15"/>
      </w:pPr>
      <w:r>
        <w:rPr>
          <w:rStyle w:val="translated-span"/>
        </w:rPr>
        <w:t>幸运的是，</w:t>
      </w:r>
      <w:r>
        <w:rPr>
          <w:rStyle w:val="translated-span"/>
        </w:rPr>
        <w:t>Coq</w:t>
      </w:r>
      <w:r>
        <w:rPr>
          <w:rStyle w:val="translated-span"/>
        </w:rPr>
        <w:t>和其他高阶理论提供的助手提供了一种特殊的宏机制</w:t>
      </w:r>
      <w:r>
        <w:rPr>
          <w:rStyle w:val="translated-span"/>
        </w:rPr>
        <w:t>。</w:t>
      </w:r>
      <w:r>
        <w:rPr>
          <w:rStyle w:val="translated-span"/>
        </w:rPr>
        <w:t>在</w:t>
      </w:r>
      <w:r>
        <w:rPr>
          <w:rStyle w:val="translated-span"/>
        </w:rPr>
        <w:t>Coq</w:t>
      </w:r>
      <w:r>
        <w:rPr>
          <w:rStyle w:val="translated-span"/>
        </w:rPr>
        <w:t>中，这种机制被称为表示机制</w:t>
      </w:r>
      <w:r>
        <w:rPr>
          <w:rStyle w:val="translated-span"/>
        </w:rPr>
        <w:t>。</w:t>
      </w:r>
      <w:r>
        <w:rPr>
          <w:rStyle w:val="translated-span"/>
        </w:rPr>
        <w:t>这里，符号是一个符号缩写，表示由</w:t>
      </w:r>
      <w:r>
        <w:rPr>
          <w:rStyle w:val="translated-span"/>
        </w:rPr>
        <w:t>Coq</w:t>
      </w:r>
      <w:r>
        <w:rPr>
          <w:rStyle w:val="translated-span"/>
        </w:rPr>
        <w:t>自动解析的术语或术语模式</w:t>
      </w:r>
      <w:r>
        <w:rPr>
          <w:rStyle w:val="translated-span"/>
        </w:rPr>
        <w:t>。</w:t>
      </w:r>
      <w:r>
        <w:rPr>
          <w:rStyle w:val="translated-span"/>
        </w:rPr>
        <w:t>例如，可以封装</w:t>
      </w:r>
      <w:r>
        <w:rPr>
          <w:rStyle w:val="translated-span"/>
        </w:rPr>
        <w:t>Lolisa</w:t>
      </w:r>
      <w:r>
        <w:rPr>
          <w:rStyle w:val="translated-span"/>
        </w:rPr>
        <w:t>中的符号，如图</w:t>
      </w:r>
      <w:r>
        <w:rPr>
          <w:rStyle w:val="translated-span"/>
        </w:rPr>
        <w:t>7</w:t>
      </w:r>
      <w:r>
        <w:rPr>
          <w:rStyle w:val="translated-span"/>
        </w:rPr>
        <w:t>所</w:t>
      </w:r>
      <w:r>
        <w:rPr>
          <w:rStyle w:val="translated-span"/>
        </w:rPr>
        <w:t>示</w:t>
      </w:r>
      <w:r>
        <w:rPr>
          <w:rStyle w:val="translated-span"/>
        </w:rPr>
        <w:t>。</w:t>
      </w:r>
    </w:p>
    <w:p w:rsidR="00000000" w:rsidRDefault="00E539BF">
      <w:pPr>
        <w:ind w:left="-15"/>
      </w:pPr>
      <w:r>
        <w:rPr>
          <w:rStyle w:val="translated-span"/>
        </w:rPr>
        <w:t>这个示例的新的正式版本产生了图</w:t>
      </w:r>
      <w:r>
        <w:rPr>
          <w:rStyle w:val="translated-span"/>
        </w:rPr>
        <w:t>8</w:t>
      </w:r>
      <w:r>
        <w:rPr>
          <w:rStyle w:val="translated-span"/>
        </w:rPr>
        <w:t>中的表示法，这表明该表示法几乎等同于原始的</w:t>
      </w:r>
      <w:r>
        <w:rPr>
          <w:rStyle w:val="translated-span"/>
        </w:rPr>
        <w:t>Solidity</w:t>
      </w:r>
      <w:r>
        <w:rPr>
          <w:rStyle w:val="translated-span"/>
        </w:rPr>
        <w:t>语法</w:t>
      </w:r>
      <w:r>
        <w:rPr>
          <w:rStyle w:val="translated-span"/>
        </w:rPr>
        <w:t>。</w:t>
      </w:r>
    </w:p>
    <w:p w:rsidR="00000000" w:rsidRDefault="00E539BF">
      <w:pPr>
        <w:spacing w:after="252"/>
        <w:ind w:left="-15"/>
      </w:pPr>
      <w:r>
        <w:rPr>
          <w:rStyle w:val="translated-span"/>
        </w:rPr>
        <w:t>通过这种机制，我们可以隐藏用于验证的固定形式语法组件，从而为用户提供更简单的语法</w:t>
      </w:r>
      <w:r>
        <w:rPr>
          <w:rStyle w:val="translated-span"/>
        </w:rPr>
        <w:t>。</w:t>
      </w:r>
      <w:r>
        <w:rPr>
          <w:rStyle w:val="translated-span"/>
        </w:rPr>
        <w:t>此外，这种机制使得真实世界语言和</w:t>
      </w:r>
      <w:r>
        <w:rPr>
          <w:rStyle w:val="translated-span"/>
        </w:rPr>
        <w:t>Lolisa</w:t>
      </w:r>
      <w:r>
        <w:rPr>
          <w:rStyle w:val="translated-span"/>
        </w:rPr>
        <w:t>之间的等价性更加直观和用户友好</w:t>
      </w:r>
      <w:r>
        <w:rPr>
          <w:rStyle w:val="translated-span"/>
        </w:rPr>
        <w:t>。</w:t>
      </w:r>
      <w:r>
        <w:rPr>
          <w:rStyle w:val="translated-span"/>
        </w:rPr>
        <w:t>此外，该机制还提高了验证的自动化程度</w:t>
      </w:r>
      <w:r>
        <w:rPr>
          <w:rStyle w:val="translated-span"/>
        </w:rPr>
        <w:t>。</w:t>
      </w:r>
      <w:r>
        <w:rPr>
          <w:rStyle w:val="translated-span"/>
        </w:rPr>
        <w:t>与转换图</w:t>
      </w:r>
      <w:r>
        <w:rPr>
          <w:rStyle w:val="translated-span"/>
        </w:rPr>
        <w:t>5-8</w:t>
      </w:r>
      <w:r>
        <w:rPr>
          <w:rStyle w:val="translated-span"/>
        </w:rPr>
        <w:t>类似，我们开发了一个由词法分析器和解析器构成的转换器，用于自动将</w:t>
      </w:r>
      <w:r>
        <w:rPr>
          <w:rStyle w:val="translated-span"/>
        </w:rPr>
        <w:t>Solidity</w:t>
      </w:r>
      <w:r>
        <w:rPr>
          <w:rStyle w:val="translated-span"/>
        </w:rPr>
        <w:t>程序转换为</w:t>
      </w:r>
      <w:r>
        <w:rPr>
          <w:rStyle w:val="translated-span"/>
        </w:rPr>
        <w:t>Lolisa</w:t>
      </w:r>
      <w:r>
        <w:rPr>
          <w:rStyle w:val="translated-span"/>
        </w:rPr>
        <w:t>抽象语法树的宏定义</w:t>
      </w:r>
      <w:r>
        <w:rPr>
          <w:rStyle w:val="translated-span"/>
        </w:rPr>
        <w:t>。</w:t>
      </w:r>
      <w:r>
        <w:rPr>
          <w:rStyle w:val="translated-span"/>
        </w:rPr>
        <w:t>翻译过程如图</w:t>
      </w:r>
      <w:r>
        <w:rPr>
          <w:rStyle w:val="translated-span"/>
        </w:rPr>
        <w:t>9</w:t>
      </w:r>
      <w:r>
        <w:rPr>
          <w:rStyle w:val="translated-span"/>
        </w:rPr>
        <w:t>所示。</w:t>
      </w:r>
      <w:r>
        <w:rPr>
          <w:rStyle w:val="translated-span"/>
        </w:rPr>
        <w:t>Ethereum</w:t>
      </w:r>
      <w:r>
        <w:rPr>
          <w:rStyle w:val="translated-span"/>
        </w:rPr>
        <w:t>智能合约的文本脚本将由翻译器的词法分析器</w:t>
      </w:r>
      <w:r>
        <w:rPr>
          <w:rStyle w:val="translated-span"/>
        </w:rPr>
        <w:t>进行分析，从而生成</w:t>
      </w:r>
      <w:r>
        <w:rPr>
          <w:rStyle w:val="translated-span"/>
        </w:rPr>
        <w:t>Solidity token</w:t>
      </w:r>
      <w:r>
        <w:rPr>
          <w:rStyle w:val="translated-span"/>
        </w:rPr>
        <w:t>流</w:t>
      </w:r>
      <w:r>
        <w:rPr>
          <w:rStyle w:val="translated-span"/>
        </w:rPr>
        <w:t>。</w:t>
      </w:r>
      <w:r>
        <w:rPr>
          <w:rStyle w:val="translated-span"/>
        </w:rPr>
        <w:t>根据</w:t>
      </w:r>
      <w:r>
        <w:rPr>
          <w:rStyle w:val="translated-span"/>
        </w:rPr>
        <w:t>Lolisa</w:t>
      </w:r>
      <w:r>
        <w:rPr>
          <w:rStyle w:val="translated-span"/>
        </w:rPr>
        <w:t>的语法糖，词汇分析器将生成相应的</w:t>
      </w:r>
      <w:r>
        <w:rPr>
          <w:rStyle w:val="translated-span"/>
        </w:rPr>
        <w:t>Lolisa</w:t>
      </w:r>
      <w:r>
        <w:rPr>
          <w:rStyle w:val="translated-span"/>
        </w:rPr>
        <w:t>标记流</w:t>
      </w:r>
      <w:r>
        <w:rPr>
          <w:rStyle w:val="translated-span"/>
        </w:rPr>
        <w:t>。</w:t>
      </w:r>
      <w:r>
        <w:rPr>
          <w:rStyle w:val="translated-span"/>
        </w:rPr>
        <w:t>接下来，解析器将</w:t>
      </w:r>
      <w:r>
        <w:rPr>
          <w:rStyle w:val="translated-span"/>
        </w:rPr>
        <w:t>Solidity</w:t>
      </w:r>
      <w:r>
        <w:rPr>
          <w:rStyle w:val="translated-span"/>
        </w:rPr>
        <w:t>令牌流作为参数，生成智能合约的解析树</w:t>
      </w:r>
      <w:r>
        <w:rPr>
          <w:rStyle w:val="translated-span"/>
        </w:rPr>
        <w:t>。</w:t>
      </w:r>
      <w:r>
        <w:rPr>
          <w:rStyle w:val="translated-span"/>
        </w:rPr>
        <w:t>最后，用</w:t>
      </w:r>
      <w:r>
        <w:rPr>
          <w:rStyle w:val="translated-span"/>
        </w:rPr>
        <w:t>Lolisa</w:t>
      </w:r>
      <w:r>
        <w:rPr>
          <w:rStyle w:val="translated-span"/>
        </w:rPr>
        <w:t>令牌流替换解析树中的令牌，然后解析器重建</w:t>
      </w:r>
      <w:r>
        <w:rPr>
          <w:rStyle w:val="translated-span"/>
        </w:rPr>
        <w:t>Lolisa</w:t>
      </w:r>
      <w:r>
        <w:rPr>
          <w:rStyle w:val="translated-span"/>
        </w:rPr>
        <w:t>解析树并输出由</w:t>
      </w:r>
      <w:r>
        <w:rPr>
          <w:rStyle w:val="translated-span"/>
        </w:rPr>
        <w:t>Lolisa</w:t>
      </w:r>
      <w:r>
        <w:rPr>
          <w:rStyle w:val="translated-span"/>
        </w:rPr>
        <w:t>重写的相应形式智能契约</w:t>
      </w:r>
      <w:r>
        <w:rPr>
          <w:rStyle w:val="translated-span"/>
        </w:rPr>
        <w:t>。</w:t>
      </w:r>
      <w:r>
        <w:rPr>
          <w:rStyle w:val="translated-span"/>
        </w:rPr>
        <w:t>这样，翻译过程就可以保证机械地完成</w:t>
      </w:r>
      <w:r>
        <w:rPr>
          <w:rStyle w:val="translated-span"/>
        </w:rPr>
        <w:t>。</w:t>
      </w:r>
    </w:p>
    <w:p w:rsidR="00000000" w:rsidRDefault="00E539BF">
      <w:pPr>
        <w:pStyle w:val="1"/>
        <w:ind w:left="216" w:right="31" w:hanging="231"/>
      </w:pPr>
      <w:r>
        <w:t>5.</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形式语义</w:t>
      </w:r>
      <w:r>
        <w:rPr>
          <w:rStyle w:val="translated-span"/>
        </w:rPr>
        <w:t>学</w:t>
      </w:r>
    </w:p>
    <w:p w:rsidR="00000000" w:rsidRDefault="00E539BF">
      <w:pPr>
        <w:ind w:left="-15" w:firstLine="0"/>
      </w:pPr>
      <w:r>
        <w:rPr>
          <w:rStyle w:val="translated-span"/>
          <w:i/>
          <w:iCs/>
        </w:rPr>
        <w:t>5.1.</w:t>
      </w:r>
      <w:r>
        <w:rPr>
          <w:rStyle w:val="translated-span"/>
          <w:i/>
          <w:iCs/>
        </w:rPr>
        <w:t xml:space="preserve"> </w:t>
      </w:r>
      <w:r>
        <w:rPr>
          <w:rStyle w:val="translated-span"/>
          <w:i/>
          <w:iCs/>
        </w:rPr>
        <w:t>表达式的求值</w:t>
      </w:r>
      <w:r>
        <w:rPr>
          <w:rStyle w:val="translated-span"/>
          <w:i/>
          <w:iCs/>
        </w:rPr>
        <w:t>。</w:t>
      </w:r>
      <w:r>
        <w:rPr>
          <w:rStyle w:val="translated-span"/>
        </w:rPr>
        <w:t>表达式求值的语义是将</w:t>
      </w:r>
      <w:r>
        <w:rPr>
          <w:rStyle w:val="translated-span"/>
        </w:rPr>
        <w:t>Lolisa</w:t>
      </w:r>
      <w:r>
        <w:rPr>
          <w:rStyle w:val="translated-span"/>
        </w:rPr>
        <w:t>表达式求值为</w:t>
      </w:r>
      <w:r>
        <w:rPr>
          <w:rStyle w:val="translated-span"/>
        </w:rPr>
        <w:t>GERM</w:t>
      </w:r>
      <w:r>
        <w:rPr>
          <w:rStyle w:val="translated-span"/>
        </w:rPr>
        <w:t>框架的内存地址值的规则，这个过程包括两个部分：</w:t>
      </w:r>
      <w:r>
        <w:rPr>
          <w:rStyle w:val="translated-span"/>
        </w:rPr>
        <w:t>l</w:t>
      </w:r>
      <w:r>
        <w:rPr>
          <w:rStyle w:val="translated-span"/>
        </w:rPr>
        <w:t>值位置求值和</w:t>
      </w:r>
      <w:r>
        <w:rPr>
          <w:rStyle w:val="translated-span"/>
        </w:rPr>
        <w:t>r</w:t>
      </w:r>
      <w:r>
        <w:rPr>
          <w:rStyle w:val="translated-span"/>
        </w:rPr>
        <w:t>值位</w:t>
      </w:r>
      <w:r>
        <w:rPr>
          <w:rStyle w:val="translated-span"/>
        </w:rPr>
        <w:t>置求值</w:t>
      </w:r>
      <w:r>
        <w:rPr>
          <w:rStyle w:val="translated-span"/>
        </w:rPr>
        <w:t>。</w:t>
      </w:r>
      <w:r>
        <w:rPr>
          <w:rStyle w:val="translated-span"/>
        </w:rPr>
        <w:t>相反，修饰语表达式是一种特殊情况，不能根据这些表达式求值语义进行求值，而是根据规则进行求</w:t>
      </w:r>
      <w:r>
        <w:rPr>
          <w:rStyle w:val="translated-span"/>
        </w:rPr>
        <w:t>值</w:t>
      </w:r>
    </w:p>
    <w:p w:rsidR="00000000" w:rsidRDefault="00E539BF">
      <w:pPr>
        <w:spacing w:after="127"/>
        <w:ind w:left="-15" w:firstLine="0"/>
      </w:pPr>
      <w:r>
        <w:rPr>
          <w:rStyle w:val="translated-span"/>
        </w:rPr>
        <w:t>8</w:t>
      </w:r>
      <w:r>
        <w:rPr>
          <w:rStyle w:val="translated-span"/>
        </w:rPr>
        <w:t>:</w:t>
      </w:r>
    </w:p>
    <w:p w:rsidR="00000000" w:rsidRDefault="00E539BF">
      <w:pPr>
        <w:spacing w:after="108"/>
        <w:ind w:left="-15" w:firstLine="0"/>
      </w:pPr>
      <w:r>
        <w:rPr>
          <w:rStyle w:val="translated-span"/>
        </w:rPr>
        <w:t>|</w:t>
      </w:r>
      <w:r>
        <w:rPr>
          <w:rStyle w:val="translated-span"/>
        </w:rPr>
        <w:t>−</w:t>
      </w:r>
      <w:r>
        <w:rPr>
          <w:rStyle w:val="translated-span"/>
          <w:rFonts w:ascii="MS Mincho" w:eastAsia="MS Mincho" w:hAnsi="MS Mincho" w:cs="MS Mincho" w:hint="eastAsia"/>
        </w:rPr>
        <w:t>⇓</w:t>
      </w:r>
      <w:r>
        <w:rPr>
          <w:rStyle w:val="translated-span"/>
          <w:rFonts w:ascii="Cambria" w:hAnsi="Cambria" w:cs="Cambria"/>
        </w:rPr>
        <w:t>〈</w:t>
      </w:r>
      <w:r>
        <w:rPr>
          <w:rStyle w:val="translated-span"/>
        </w:rPr>
        <w:t>σ,</w:t>
      </w:r>
      <w:r>
        <w:rPr>
          <w:rStyle w:val="translated-span"/>
        </w:rPr>
        <w:t xml:space="preserve"> </w:t>
      </w:r>
      <w:r>
        <w:rPr>
          <w:rStyle w:val="translated-span"/>
        </w:rPr>
        <w:t>env</w:t>
      </w:r>
      <w:r>
        <w:rPr>
          <w:rStyle w:val="translated-span"/>
        </w:rPr>
        <w:t>、</w:t>
      </w:r>
      <w:r>
        <w:rPr>
          <w:rStyle w:val="translated-span"/>
        </w:rPr>
        <w:t>fenv</w:t>
      </w:r>
      <w:r>
        <w:rPr>
          <w:rStyle w:val="translated-span"/>
        </w:rPr>
        <w:t>、</w:t>
      </w:r>
      <w:r>
        <w:rPr>
          <w:rStyle w:val="translated-span"/>
        </w:rPr>
        <w:t>Emodifier</w:t>
      </w:r>
      <w:r>
        <w:rPr>
          <w:rStyle w:val="translated-span"/>
        </w:rPr>
        <w:t>（</w:t>
      </w:r>
      <w:r>
        <w:rPr>
          <w:rStyle w:val="translated-span"/>
          <w:rFonts w:ascii="MS Mincho" w:eastAsia="MS Mincho" w:hAnsi="MS Mincho" w:cs="MS Mincho" w:hint="eastAsia"/>
        </w:rPr>
        <w:t>∗</w:t>
      </w:r>
      <w:r>
        <w:rPr>
          <w:rStyle w:val="translated-span"/>
        </w:rPr>
        <w:t xml:space="preserve"> )</w:t>
      </w:r>
      <w:r>
        <w:rPr>
          <w:rStyle w:val="translated-span"/>
          <w:rFonts w:ascii="Cambria" w:hAnsi="Cambria" w:cs="Cambria"/>
        </w:rPr>
        <w:t>〉⇒〈</w:t>
      </w:r>
      <w:r>
        <w:rPr>
          <w:rStyle w:val="translated-span"/>
        </w:rPr>
        <w:t>σ,</w:t>
      </w:r>
      <w:r>
        <w:rPr>
          <w:rStyle w:val="translated-span"/>
        </w:rPr>
        <w:t xml:space="preserve"> </w:t>
      </w:r>
      <w:r>
        <w:rPr>
          <w:rStyle w:val="translated-span"/>
        </w:rPr>
        <w:t>env</w:t>
      </w:r>
      <w:r>
        <w:rPr>
          <w:rStyle w:val="translated-span"/>
        </w:rPr>
        <w:t>，</w:t>
      </w:r>
      <w:r>
        <w:rPr>
          <w:rStyle w:val="translated-span"/>
        </w:rPr>
        <w:t>fenv</w:t>
      </w:r>
      <w:r>
        <w:rPr>
          <w:rStyle w:val="translated-span"/>
        </w:rPr>
        <w:t>，错</w:t>
      </w:r>
      <w:r>
        <w:rPr>
          <w:rStyle w:val="translated-span"/>
        </w:rPr>
        <w:t>误</w:t>
      </w:r>
      <w:r>
        <w:rPr>
          <w:rStyle w:val="translated-span"/>
          <w:rFonts w:ascii="Cambria" w:hAnsi="Cambria" w:cs="Cambria"/>
        </w:rPr>
        <w:t>〉</w:t>
      </w:r>
      <w:r>
        <w:rPr>
          <w:rStyle w:val="translated-span"/>
        </w:rPr>
        <w:t>.</w:t>
      </w:r>
    </w:p>
    <w:p w:rsidR="00000000" w:rsidRDefault="00E539BF">
      <w:pPr>
        <w:spacing w:after="156" w:line="256" w:lineRule="auto"/>
        <w:ind w:left="10" w:right="-13" w:hanging="10"/>
        <w:jc w:val="right"/>
      </w:pPr>
      <w:r>
        <w:rPr>
          <w:rStyle w:val="translated-span"/>
        </w:rPr>
        <w:t>(8</w:t>
      </w:r>
      <w:r>
        <w:rPr>
          <w:rStyle w:val="translated-span"/>
        </w:rPr>
        <w:t>)</w:t>
      </w:r>
    </w:p>
    <w:p w:rsidR="00000000" w:rsidRDefault="00E539BF">
      <w:pPr>
        <w:ind w:left="-15"/>
      </w:pPr>
      <w:r>
        <w:rPr>
          <w:rStyle w:val="translated-span"/>
        </w:rPr>
        <w:t>在这里</w:t>
      </w:r>
      <w:r>
        <w:rPr>
          <w:rStyle w:val="translated-span"/>
        </w:rPr>
        <w:t>，</w:t>
      </w:r>
      <w:r>
        <w:rPr>
          <w:rStyle w:val="translated-span"/>
          <w:rFonts w:ascii="MS Mincho" w:eastAsia="MS Mincho" w:hAnsi="MS Mincho" w:cs="MS Mincho" w:hint="eastAsia"/>
        </w:rPr>
        <w:t>⇓</w:t>
      </w:r>
      <w:r>
        <w:rPr>
          <w:rStyle w:val="translated-span"/>
        </w:rPr>
        <w:t>e</w:t>
      </w:r>
      <w:r>
        <w:rPr>
          <w:rStyle w:val="translated-span"/>
        </w:rPr>
        <w:t>表示在</w:t>
      </w:r>
      <w:r>
        <w:rPr>
          <w:rStyle w:val="translated-span"/>
        </w:rPr>
        <w:t>l</w:t>
      </w:r>
      <w:r>
        <w:rPr>
          <w:rStyle w:val="translated-span"/>
        </w:rPr>
        <w:t>值位置和</w:t>
      </w:r>
      <w:r>
        <w:rPr>
          <w:rStyle w:val="translated-span"/>
        </w:rPr>
        <w:t>r</w:t>
      </w:r>
      <w:r>
        <w:rPr>
          <w:rStyle w:val="translated-span"/>
        </w:rPr>
        <w:t>值位置计算修饰表达式的过程</w:t>
      </w:r>
      <w:r>
        <w:rPr>
          <w:rStyle w:val="translated-span"/>
        </w:rPr>
        <w:t>。</w:t>
      </w:r>
      <w:r>
        <w:rPr>
          <w:rStyle w:val="translated-span"/>
        </w:rPr>
        <w:t>图</w:t>
      </w:r>
      <w:r>
        <w:rPr>
          <w:rStyle w:val="translated-span"/>
        </w:rPr>
        <w:t>10</w:t>
      </w:r>
      <w:r>
        <w:rPr>
          <w:rStyle w:val="translated-span"/>
        </w:rPr>
        <w:t>总结了示例语义</w:t>
      </w:r>
      <w:r>
        <w:rPr>
          <w:rStyle w:val="translated-span"/>
        </w:rPr>
        <w:t>。</w:t>
      </w:r>
    </w:p>
    <w:p w:rsidR="00000000" w:rsidRDefault="00E539BF">
      <w:pPr>
        <w:spacing w:after="0" w:line="240" w:lineRule="auto"/>
        <w:ind w:firstLine="0"/>
        <w:jc w:val="left"/>
        <w:rPr>
          <w:rFonts w:ascii="宋体" w:hAnsi="宋体"/>
          <w:color w:val="auto"/>
          <w:sz w:val="24"/>
          <w:szCs w:val="24"/>
        </w:rPr>
      </w:pPr>
    </w:p>
    <w:p w:rsidR="00000000" w:rsidRDefault="00E539BF">
      <w:pPr>
        <w:spacing w:after="285" w:line="264" w:lineRule="auto"/>
        <w:ind w:left="153" w:right="142" w:hanging="10"/>
        <w:jc w:val="center"/>
        <w:rPr>
          <w:rFonts w:hint="eastAsia"/>
        </w:rPr>
      </w:pPr>
      <w:r>
        <w:rPr>
          <w:rStyle w:val="translated-span"/>
          <w:sz w:val="18"/>
          <w:szCs w:val="18"/>
        </w:rPr>
        <w:t>图</w:t>
      </w:r>
      <w:r>
        <w:rPr>
          <w:rStyle w:val="translated-span"/>
          <w:sz w:val="18"/>
          <w:szCs w:val="18"/>
        </w:rPr>
        <w:t>5</w:t>
      </w:r>
      <w:r>
        <w:rPr>
          <w:rStyle w:val="translated-span"/>
          <w:sz w:val="18"/>
          <w:szCs w:val="18"/>
        </w:rPr>
        <w:t>：稳定的条件语句</w:t>
      </w:r>
      <w:r>
        <w:rPr>
          <w:rStyle w:val="translated-span"/>
          <w:sz w:val="18"/>
          <w:szCs w:val="18"/>
        </w:rPr>
        <w:t>。</w:t>
      </w:r>
    </w:p>
    <w:p w:rsidR="00000000" w:rsidRDefault="00E539BF">
      <w:pPr>
        <w:spacing w:after="127" w:line="256" w:lineRule="auto"/>
        <w:ind w:left="993" w:firstLine="0"/>
        <w:jc w:val="left"/>
      </w:pPr>
      <w:r>
        <w:rPr>
          <w:noProof/>
        </w:rPr>
        <w:drawing>
          <wp:inline distT="0" distB="0" distL="0" distR="0">
            <wp:extent cx="5067300" cy="1847850"/>
            <wp:effectExtent l="0" t="0" r="0" b="0"/>
            <wp:docPr id="8" name="Picture 56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27"/>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5067300" cy="1847850"/>
                    </a:xfrm>
                    <a:prstGeom prst="rect">
                      <a:avLst/>
                    </a:prstGeom>
                    <a:noFill/>
                    <a:ln>
                      <a:noFill/>
                    </a:ln>
                  </pic:spPr>
                </pic:pic>
              </a:graphicData>
            </a:graphic>
          </wp:inline>
        </w:drawing>
      </w:r>
    </w:p>
    <w:tbl>
      <w:tblPr>
        <w:tblW w:w="0" w:type="auto"/>
        <w:tblCellSpacing w:w="0" w:type="dxa"/>
        <w:tblInd w:w="1905" w:type="dxa"/>
        <w:tblCellMar>
          <w:left w:w="0" w:type="dxa"/>
          <w:right w:w="0" w:type="dxa"/>
        </w:tblCellMar>
        <w:tblLook w:val="04A0" w:firstRow="1" w:lastRow="0" w:firstColumn="1" w:lastColumn="0" w:noHBand="0" w:noVBand="1"/>
      </w:tblPr>
      <w:tblGrid>
        <w:gridCol w:w="3975"/>
        <w:gridCol w:w="4080"/>
      </w:tblGrid>
      <w:tr w:rsidR="00000000">
        <w:trPr>
          <w:gridAfter w:val="1"/>
          <w:tblCellSpacing w:w="0" w:type="dxa"/>
        </w:trPr>
        <w:tc>
          <w:tcPr>
            <w:tcW w:w="3975" w:type="dxa"/>
            <w:vAlign w:val="center"/>
            <w:hideMark/>
          </w:tcPr>
          <w:p w:rsidR="00000000" w:rsidRDefault="00E539BF"/>
        </w:tc>
      </w:tr>
      <w:tr w:rsidR="00000000">
        <w:trPr>
          <w:tblCellSpacing w:w="0" w:type="dxa"/>
        </w:trPr>
        <w:tc>
          <w:tcPr>
            <w:tcW w:w="0" w:type="auto"/>
            <w:vAlign w:val="center"/>
            <w:hideMark/>
          </w:tcPr>
          <w:p w:rsidR="00000000" w:rsidRDefault="00E539BF">
            <w:pPr>
              <w:spacing w:after="0" w:line="240" w:lineRule="auto"/>
              <w:ind w:firstLine="0"/>
              <w:jc w:val="left"/>
              <w:rPr>
                <w:rFonts w:ascii="Times New Roman" w:eastAsia="Times New Roman" w:hAnsi="Times New Roman" w:cs="Times New Roman"/>
                <w:color w:val="auto"/>
              </w:rPr>
            </w:pPr>
          </w:p>
        </w:tc>
        <w:tc>
          <w:tcPr>
            <w:tcW w:w="0" w:type="auto"/>
            <w:vAlign w:val="center"/>
            <w:hideMark/>
          </w:tcPr>
          <w:p w:rsidR="00000000" w:rsidRDefault="00E539BF">
            <w:pPr>
              <w:spacing w:after="0" w:line="240" w:lineRule="auto"/>
              <w:ind w:firstLine="0"/>
              <w:jc w:val="left"/>
              <w:rPr>
                <w:rFonts w:ascii="宋体" w:hAnsi="宋体"/>
                <w:color w:val="auto"/>
                <w:sz w:val="24"/>
                <w:szCs w:val="24"/>
              </w:rPr>
            </w:pPr>
            <w:r>
              <w:rPr>
                <w:rFonts w:ascii="宋体" w:hAnsi="宋体"/>
                <w:noProof/>
                <w:color w:val="auto"/>
                <w:sz w:val="24"/>
                <w:szCs w:val="24"/>
              </w:rPr>
              <w:drawing>
                <wp:inline distT="0" distB="0" distL="0" distR="0">
                  <wp:extent cx="2581275" cy="4000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2581275" cy="400050"/>
                          </a:xfrm>
                          <a:prstGeom prst="rect">
                            <a:avLst/>
                          </a:prstGeom>
                          <a:noFill/>
                          <a:ln>
                            <a:noFill/>
                          </a:ln>
                        </pic:spPr>
                      </pic:pic>
                    </a:graphicData>
                  </a:graphic>
                </wp:inline>
              </w:drawing>
            </w:r>
          </w:p>
        </w:tc>
      </w:tr>
    </w:tbl>
    <w:p w:rsidR="00000000" w:rsidRDefault="00E539BF">
      <w:pPr>
        <w:spacing w:after="161" w:line="244" w:lineRule="auto"/>
        <w:ind w:left="1905" w:hanging="10"/>
        <w:rPr>
          <w:rFonts w:hint="eastAsia"/>
        </w:rPr>
      </w:pPr>
      <w:r>
        <w:br w:type="textWrapping" w:clear="all"/>
      </w:r>
      <w:r>
        <w:rPr>
          <w:rStyle w:val="translated-span"/>
          <w:sz w:val="18"/>
          <w:szCs w:val="18"/>
        </w:rPr>
        <w:t>图</w:t>
      </w:r>
      <w:r>
        <w:rPr>
          <w:rStyle w:val="translated-span"/>
          <w:sz w:val="18"/>
          <w:szCs w:val="18"/>
        </w:rPr>
        <w:t>6:Lolisa</w:t>
      </w:r>
      <w:r>
        <w:rPr>
          <w:rStyle w:val="translated-span"/>
          <w:sz w:val="18"/>
          <w:szCs w:val="18"/>
        </w:rPr>
        <w:t>中图</w:t>
      </w:r>
      <w:r>
        <w:rPr>
          <w:rStyle w:val="translated-span"/>
          <w:sz w:val="18"/>
          <w:szCs w:val="18"/>
        </w:rPr>
        <w:t>5</w:t>
      </w:r>
      <w:r>
        <w:rPr>
          <w:rStyle w:val="translated-span"/>
          <w:sz w:val="18"/>
          <w:szCs w:val="18"/>
        </w:rPr>
        <w:t>所示的条件语句</w:t>
      </w:r>
      <w:r>
        <w:rPr>
          <w:rStyle w:val="translated-span"/>
          <w:sz w:val="18"/>
          <w:szCs w:val="18"/>
        </w:rPr>
        <w:t>的正式版本</w:t>
      </w:r>
      <w:r>
        <w:rPr>
          <w:rStyle w:val="translated-span"/>
          <w:sz w:val="18"/>
          <w:szCs w:val="18"/>
        </w:rPr>
        <w:t>。</w:t>
      </w:r>
    </w:p>
    <w:p w:rsidR="00000000" w:rsidRDefault="00E539BF">
      <w:pPr>
        <w:spacing w:after="128" w:line="256" w:lineRule="auto"/>
        <w:ind w:left="2944" w:firstLine="0"/>
        <w:jc w:val="left"/>
      </w:pPr>
      <w:r>
        <w:rPr>
          <w:noProof/>
        </w:rPr>
        <w:drawing>
          <wp:inline distT="0" distB="0" distL="0" distR="0">
            <wp:extent cx="2581275" cy="1228725"/>
            <wp:effectExtent l="0" t="0" r="9525" b="9525"/>
            <wp:docPr id="10" name="Picture 56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29"/>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2581275" cy="1228725"/>
                    </a:xfrm>
                    <a:prstGeom prst="rect">
                      <a:avLst/>
                    </a:prstGeom>
                    <a:noFill/>
                    <a:ln>
                      <a:noFill/>
                    </a:ln>
                  </pic:spPr>
                </pic:pic>
              </a:graphicData>
            </a:graphic>
          </wp:inline>
        </w:drawing>
      </w:r>
    </w:p>
    <w:p w:rsidR="00000000" w:rsidRDefault="00E539BF">
      <w:pPr>
        <w:spacing w:after="323" w:line="264" w:lineRule="auto"/>
        <w:ind w:left="153" w:right="143" w:hanging="10"/>
        <w:jc w:val="center"/>
      </w:pPr>
      <w:r>
        <w:rPr>
          <w:rStyle w:val="translated-span"/>
          <w:sz w:val="18"/>
          <w:szCs w:val="18"/>
        </w:rPr>
        <w:t>图</w:t>
      </w:r>
      <w:r>
        <w:rPr>
          <w:rStyle w:val="translated-span"/>
          <w:sz w:val="18"/>
          <w:szCs w:val="18"/>
        </w:rPr>
        <w:t>7:Lolisa</w:t>
      </w:r>
      <w:r>
        <w:rPr>
          <w:rStyle w:val="translated-span"/>
          <w:sz w:val="18"/>
          <w:szCs w:val="18"/>
        </w:rPr>
        <w:t>形式抽象语法树的宏定义</w:t>
      </w:r>
      <w:r>
        <w:rPr>
          <w:rStyle w:val="translated-span"/>
          <w:sz w:val="18"/>
          <w:szCs w:val="18"/>
        </w:rPr>
        <w:t>。</w:t>
      </w:r>
    </w:p>
    <w:p w:rsidR="00000000" w:rsidRDefault="00E539BF">
      <w:pPr>
        <w:spacing w:after="132" w:line="256" w:lineRule="auto"/>
        <w:ind w:left="749" w:firstLine="0"/>
        <w:jc w:val="left"/>
      </w:pPr>
      <w:r>
        <w:rPr>
          <w:noProof/>
        </w:rPr>
        <w:drawing>
          <wp:inline distT="0" distB="0" distL="0" distR="0">
            <wp:extent cx="5372100" cy="1114425"/>
            <wp:effectExtent l="0" t="0" r="0" b="9525"/>
            <wp:docPr id="11" name="Picture 56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31"/>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5372100" cy="1114425"/>
                    </a:xfrm>
                    <a:prstGeom prst="rect">
                      <a:avLst/>
                    </a:prstGeom>
                    <a:noFill/>
                    <a:ln>
                      <a:noFill/>
                    </a:ln>
                  </pic:spPr>
                </pic:pic>
              </a:graphicData>
            </a:graphic>
          </wp:inline>
        </w:drawing>
      </w:r>
    </w:p>
    <w:p w:rsidR="00000000" w:rsidRDefault="00E539BF">
      <w:pPr>
        <w:spacing w:after="206" w:line="264" w:lineRule="auto"/>
        <w:ind w:left="153" w:right="143" w:hanging="10"/>
        <w:jc w:val="center"/>
      </w:pPr>
      <w:r>
        <w:rPr>
          <w:rStyle w:val="translated-span"/>
          <w:sz w:val="18"/>
          <w:szCs w:val="18"/>
        </w:rPr>
        <w:t>图</w:t>
      </w:r>
      <w:r>
        <w:rPr>
          <w:rStyle w:val="translated-span"/>
          <w:sz w:val="18"/>
          <w:szCs w:val="18"/>
        </w:rPr>
        <w:t>8</w:t>
      </w:r>
      <w:r>
        <w:rPr>
          <w:rStyle w:val="translated-span"/>
          <w:sz w:val="18"/>
          <w:szCs w:val="18"/>
        </w:rPr>
        <w:t>：使用语法缩写的图</w:t>
      </w:r>
      <w:r>
        <w:rPr>
          <w:rStyle w:val="translated-span"/>
          <w:sz w:val="18"/>
          <w:szCs w:val="18"/>
        </w:rPr>
        <w:t>5</w:t>
      </w:r>
      <w:r>
        <w:rPr>
          <w:rStyle w:val="translated-span"/>
          <w:sz w:val="18"/>
          <w:szCs w:val="18"/>
        </w:rPr>
        <w:t>的简化正式版本</w:t>
      </w:r>
      <w:r>
        <w:rPr>
          <w:rStyle w:val="translated-span"/>
          <w:sz w:val="18"/>
          <w:szCs w:val="18"/>
        </w:rPr>
        <w:t>。</w:t>
      </w:r>
    </w:p>
    <w:p w:rsidR="00000000" w:rsidRDefault="00E539BF">
      <w:pPr>
        <w:spacing w:after="35" w:line="256" w:lineRule="auto"/>
        <w:ind w:left="1410" w:firstLine="0"/>
        <w:jc w:val="left"/>
      </w:pPr>
      <w:r>
        <w:rPr>
          <w:noProof/>
          <w:sz w:val="22"/>
          <w:szCs w:val="22"/>
        </w:rPr>
        <w:drawing>
          <wp:inline distT="0" distB="0" distL="0" distR="0">
            <wp:extent cx="4562475" cy="13335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4562475" cy="1333500"/>
                    </a:xfrm>
                    <a:prstGeom prst="rect">
                      <a:avLst/>
                    </a:prstGeom>
                    <a:noFill/>
                    <a:ln>
                      <a:noFill/>
                    </a:ln>
                  </pic:spPr>
                </pic:pic>
              </a:graphicData>
            </a:graphic>
          </wp:inline>
        </w:drawing>
      </w:r>
    </w:p>
    <w:tbl>
      <w:tblPr>
        <w:tblW w:w="3170" w:type="dxa"/>
        <w:tblInd w:w="3235" w:type="dxa"/>
        <w:tblCellMar>
          <w:left w:w="0" w:type="dxa"/>
          <w:right w:w="0" w:type="dxa"/>
        </w:tblCellMar>
        <w:tblLook w:val="04A0" w:firstRow="1" w:lastRow="0" w:firstColumn="1" w:lastColumn="0" w:noHBand="0" w:noVBand="1"/>
      </w:tblPr>
      <w:tblGrid>
        <w:gridCol w:w="1164"/>
        <w:gridCol w:w="7424"/>
      </w:tblGrid>
      <w:tr w:rsidR="00000000">
        <w:trPr>
          <w:trHeight w:val="450"/>
        </w:trPr>
        <w:tc>
          <w:tcPr>
            <w:tcW w:w="1585" w:type="dxa"/>
            <w:hideMark/>
          </w:tcPr>
          <w:p w:rsidR="00000000" w:rsidRDefault="00E539BF">
            <w:pPr>
              <w:spacing w:after="0" w:line="256" w:lineRule="auto"/>
              <w:ind w:left="-4254" w:right="421" w:firstLine="0"/>
              <w:jc w:val="left"/>
            </w:pPr>
            <w:r>
              <w:t> </w:t>
            </w:r>
          </w:p>
          <w:tbl>
            <w:tblPr>
              <w:tblW w:w="1164" w:type="dxa"/>
              <w:tblCellMar>
                <w:left w:w="0" w:type="dxa"/>
                <w:right w:w="0" w:type="dxa"/>
              </w:tblCellMar>
              <w:tblLook w:val="04A0" w:firstRow="1" w:lastRow="0" w:firstColumn="1" w:lastColumn="0" w:noHBand="0" w:noVBand="1"/>
            </w:tblPr>
            <w:tblGrid>
              <w:gridCol w:w="582"/>
              <w:gridCol w:w="582"/>
            </w:tblGrid>
            <w:tr w:rsidR="00000000">
              <w:trPr>
                <w:trHeight w:val="47"/>
              </w:trPr>
              <w:tc>
                <w:tcPr>
                  <w:tcW w:w="582" w:type="dxa"/>
                  <w:tcBorders>
                    <w:top w:val="nil"/>
                    <w:left w:val="nil"/>
                    <w:bottom w:val="single" w:sz="8" w:space="0" w:color="4F7CAE"/>
                    <w:right w:val="single" w:sz="8" w:space="0" w:color="181717"/>
                  </w:tcBorders>
                  <w:tcMar>
                    <w:top w:w="50" w:type="dxa"/>
                    <w:left w:w="314" w:type="dxa"/>
                    <w:bottom w:w="0" w:type="dxa"/>
                    <w:right w:w="115" w:type="dxa"/>
                  </w:tcMar>
                  <w:hideMark/>
                </w:tcPr>
                <w:p w:rsidR="00000000" w:rsidRDefault="00E539BF">
                  <w:pPr>
                    <w:spacing w:after="160" w:line="256" w:lineRule="auto"/>
                    <w:ind w:firstLine="0"/>
                    <w:jc w:val="left"/>
                  </w:pPr>
                  <w:r>
                    <w:t> </w:t>
                  </w:r>
                </w:p>
              </w:tc>
              <w:tc>
                <w:tcPr>
                  <w:tcW w:w="582" w:type="dxa"/>
                  <w:tcBorders>
                    <w:top w:val="nil"/>
                    <w:left w:val="nil"/>
                    <w:bottom w:val="single" w:sz="8" w:space="0" w:color="4F7CAE"/>
                    <w:right w:val="nil"/>
                  </w:tcBorders>
                  <w:tcMar>
                    <w:top w:w="50" w:type="dxa"/>
                    <w:left w:w="314" w:type="dxa"/>
                    <w:bottom w:w="0" w:type="dxa"/>
                    <w:right w:w="115" w:type="dxa"/>
                  </w:tcMar>
                  <w:hideMark/>
                </w:tcPr>
                <w:p w:rsidR="00000000" w:rsidRDefault="00E539BF">
                  <w:pPr>
                    <w:spacing w:after="160" w:line="256" w:lineRule="auto"/>
                    <w:ind w:firstLine="0"/>
                    <w:jc w:val="left"/>
                  </w:pPr>
                  <w:r>
                    <w:t> </w:t>
                  </w:r>
                </w:p>
              </w:tc>
            </w:tr>
            <w:tr w:rsidR="00000000">
              <w:trPr>
                <w:trHeight w:val="403"/>
              </w:trPr>
              <w:tc>
                <w:tcPr>
                  <w:tcW w:w="1164" w:type="dxa"/>
                  <w:gridSpan w:val="2"/>
                  <w:tcBorders>
                    <w:top w:val="nil"/>
                    <w:left w:val="single" w:sz="8" w:space="0" w:color="4F7CAE"/>
                    <w:bottom w:val="single" w:sz="8" w:space="0" w:color="4F7CAE"/>
                    <w:right w:val="single" w:sz="8" w:space="0" w:color="4F7CAE"/>
                  </w:tcBorders>
                  <w:tcMar>
                    <w:top w:w="50" w:type="dxa"/>
                    <w:left w:w="314" w:type="dxa"/>
                    <w:bottom w:w="0" w:type="dxa"/>
                    <w:right w:w="115" w:type="dxa"/>
                  </w:tcMar>
                  <w:hideMark/>
                </w:tcPr>
                <w:p w:rsidR="00000000" w:rsidRDefault="00E539BF">
                  <w:pPr>
                    <w:spacing w:after="0" w:line="256" w:lineRule="auto"/>
                    <w:ind w:firstLine="25"/>
                    <w:jc w:val="left"/>
                  </w:pPr>
                  <w:r>
                    <w:rPr>
                      <w:rStyle w:val="translated-span"/>
                      <w:color w:val="181717"/>
                      <w:sz w:val="16"/>
                      <w:szCs w:val="16"/>
                    </w:rPr>
                    <w:t>词法分析</w:t>
                  </w:r>
                  <w:r>
                    <w:rPr>
                      <w:rStyle w:val="translated-span"/>
                      <w:color w:val="181717"/>
                      <w:sz w:val="16"/>
                      <w:szCs w:val="16"/>
                    </w:rPr>
                    <w:t>器</w:t>
                  </w:r>
                </w:p>
              </w:tc>
            </w:tr>
          </w:tbl>
          <w:p w:rsidR="00000000" w:rsidRDefault="00E539BF">
            <w:pPr>
              <w:rPr>
                <w:rFonts w:ascii="宋体" w:hAnsi="宋体"/>
                <w:color w:val="auto"/>
                <w:sz w:val="24"/>
                <w:szCs w:val="24"/>
              </w:rPr>
            </w:pPr>
          </w:p>
        </w:tc>
        <w:tc>
          <w:tcPr>
            <w:tcW w:w="1585" w:type="dxa"/>
            <w:hideMark/>
          </w:tcPr>
          <w:p w:rsidR="00000000" w:rsidRDefault="00E539BF">
            <w:pPr>
              <w:spacing w:after="0" w:line="256" w:lineRule="auto"/>
              <w:ind w:left="-5839" w:right="7424" w:firstLine="0"/>
              <w:jc w:val="left"/>
            </w:pPr>
            <w:r>
              <w:t> </w:t>
            </w:r>
          </w:p>
          <w:tbl>
            <w:tblPr>
              <w:tblW w:w="1164" w:type="dxa"/>
              <w:tblInd w:w="421" w:type="dxa"/>
              <w:tblCellMar>
                <w:left w:w="0" w:type="dxa"/>
                <w:right w:w="0" w:type="dxa"/>
              </w:tblCellMar>
              <w:tblLook w:val="04A0" w:firstRow="1" w:lastRow="0" w:firstColumn="1" w:lastColumn="0" w:noHBand="0" w:noVBand="1"/>
            </w:tblPr>
            <w:tblGrid>
              <w:gridCol w:w="582"/>
              <w:gridCol w:w="582"/>
            </w:tblGrid>
            <w:tr w:rsidR="00000000">
              <w:trPr>
                <w:trHeight w:val="47"/>
              </w:trPr>
              <w:tc>
                <w:tcPr>
                  <w:tcW w:w="582" w:type="dxa"/>
                  <w:tcBorders>
                    <w:top w:val="nil"/>
                    <w:left w:val="nil"/>
                    <w:bottom w:val="single" w:sz="8" w:space="0" w:color="4F7CAE"/>
                    <w:right w:val="single" w:sz="8" w:space="0" w:color="181717"/>
                  </w:tcBorders>
                  <w:tcMar>
                    <w:top w:w="0" w:type="dxa"/>
                    <w:left w:w="115" w:type="dxa"/>
                    <w:bottom w:w="0" w:type="dxa"/>
                    <w:right w:w="115" w:type="dxa"/>
                  </w:tcMar>
                  <w:hideMark/>
                </w:tcPr>
                <w:p w:rsidR="00000000" w:rsidRDefault="00E539BF">
                  <w:pPr>
                    <w:spacing w:after="160" w:line="256" w:lineRule="auto"/>
                    <w:ind w:firstLine="0"/>
                    <w:jc w:val="left"/>
                  </w:pPr>
                  <w:r>
                    <w:t> </w:t>
                  </w:r>
                </w:p>
              </w:tc>
              <w:tc>
                <w:tcPr>
                  <w:tcW w:w="582" w:type="dxa"/>
                  <w:tcBorders>
                    <w:top w:val="nil"/>
                    <w:left w:val="nil"/>
                    <w:bottom w:val="single" w:sz="8" w:space="0" w:color="4F7CAE"/>
                    <w:right w:val="nil"/>
                  </w:tcBorders>
                  <w:tcMar>
                    <w:top w:w="0" w:type="dxa"/>
                    <w:left w:w="115" w:type="dxa"/>
                    <w:bottom w:w="0" w:type="dxa"/>
                    <w:right w:w="115" w:type="dxa"/>
                  </w:tcMar>
                  <w:hideMark/>
                </w:tcPr>
                <w:p w:rsidR="00000000" w:rsidRDefault="00E539BF">
                  <w:pPr>
                    <w:spacing w:after="160" w:line="256" w:lineRule="auto"/>
                    <w:ind w:firstLine="0"/>
                    <w:jc w:val="left"/>
                  </w:pPr>
                  <w:r>
                    <w:t> </w:t>
                  </w:r>
                </w:p>
              </w:tc>
            </w:tr>
            <w:tr w:rsidR="00000000">
              <w:trPr>
                <w:trHeight w:val="403"/>
              </w:trPr>
              <w:tc>
                <w:tcPr>
                  <w:tcW w:w="1164" w:type="dxa"/>
                  <w:gridSpan w:val="2"/>
                  <w:tcBorders>
                    <w:top w:val="nil"/>
                    <w:left w:val="single" w:sz="8" w:space="0" w:color="4F7CAE"/>
                    <w:bottom w:val="single" w:sz="8" w:space="0" w:color="4F7CAE"/>
                    <w:right w:val="single" w:sz="8" w:space="0" w:color="4F7CAE"/>
                  </w:tcBorders>
                  <w:tcMar>
                    <w:top w:w="0" w:type="dxa"/>
                    <w:left w:w="115" w:type="dxa"/>
                    <w:bottom w:w="0" w:type="dxa"/>
                    <w:right w:w="115" w:type="dxa"/>
                  </w:tcMar>
                  <w:vAlign w:val="center"/>
                  <w:hideMark/>
                </w:tcPr>
                <w:p w:rsidR="00000000" w:rsidRDefault="00E539BF">
                  <w:pPr>
                    <w:spacing w:after="0" w:line="256" w:lineRule="auto"/>
                    <w:ind w:left="11" w:firstLine="0"/>
                    <w:jc w:val="center"/>
                  </w:pPr>
                  <w:r>
                    <w:rPr>
                      <w:rStyle w:val="translated-span"/>
                      <w:color w:val="181717"/>
                      <w:sz w:val="16"/>
                      <w:szCs w:val="16"/>
                    </w:rPr>
                    <w:t>分析</w:t>
                  </w:r>
                  <w:r>
                    <w:rPr>
                      <w:rStyle w:val="translated-span"/>
                      <w:color w:val="181717"/>
                      <w:sz w:val="16"/>
                      <w:szCs w:val="16"/>
                    </w:rPr>
                    <w:t>器</w:t>
                  </w:r>
                </w:p>
              </w:tc>
            </w:tr>
          </w:tbl>
          <w:p w:rsidR="00000000" w:rsidRDefault="00E539BF">
            <w:pPr>
              <w:rPr>
                <w:rFonts w:ascii="宋体" w:hAnsi="宋体"/>
                <w:color w:val="auto"/>
                <w:sz w:val="24"/>
                <w:szCs w:val="24"/>
              </w:rPr>
            </w:pPr>
          </w:p>
        </w:tc>
      </w:tr>
    </w:tbl>
    <w:p w:rsidR="00000000" w:rsidRDefault="00E539BF">
      <w:pPr>
        <w:spacing w:after="3" w:line="264" w:lineRule="auto"/>
        <w:ind w:left="153" w:right="144" w:hanging="10"/>
        <w:jc w:val="center"/>
      </w:pPr>
      <w:r>
        <w:rPr>
          <w:rStyle w:val="translated-span"/>
          <w:sz w:val="18"/>
          <w:szCs w:val="18"/>
        </w:rPr>
        <w:t>图</w:t>
      </w:r>
      <w:r>
        <w:rPr>
          <w:rStyle w:val="translated-span"/>
          <w:sz w:val="18"/>
          <w:szCs w:val="18"/>
        </w:rPr>
        <w:t>9</w:t>
      </w:r>
      <w:r>
        <w:rPr>
          <w:rStyle w:val="translated-span"/>
          <w:sz w:val="18"/>
          <w:szCs w:val="18"/>
        </w:rPr>
        <w:t>：从智能合同到其正式版本的翻译过程</w:t>
      </w:r>
      <w:r>
        <w:rPr>
          <w:rStyle w:val="translated-span"/>
          <w:sz w:val="18"/>
          <w:szCs w:val="18"/>
        </w:rPr>
        <w:t>。</w:t>
      </w:r>
    </w:p>
    <w:p w:rsidR="00000000" w:rsidRDefault="00E539BF">
      <w:pPr>
        <w:spacing w:after="128" w:line="256" w:lineRule="auto"/>
        <w:ind w:left="1129" w:firstLine="0"/>
        <w:jc w:val="left"/>
      </w:pPr>
      <w:r>
        <w:rPr>
          <w:noProof/>
        </w:rPr>
        <w:drawing>
          <wp:inline distT="0" distB="0" distL="0" distR="0">
            <wp:extent cx="4886325" cy="3714750"/>
            <wp:effectExtent l="0" t="0" r="9525" b="0"/>
            <wp:docPr id="13" name="Picture 56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33"/>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4886325" cy="3714750"/>
                    </a:xfrm>
                    <a:prstGeom prst="rect">
                      <a:avLst/>
                    </a:prstGeom>
                    <a:noFill/>
                    <a:ln>
                      <a:noFill/>
                    </a:ln>
                  </pic:spPr>
                </pic:pic>
              </a:graphicData>
            </a:graphic>
          </wp:inline>
        </w:drawing>
      </w:r>
    </w:p>
    <w:p w:rsidR="00000000" w:rsidRDefault="00E539BF">
      <w:pPr>
        <w:spacing w:line="244" w:lineRule="auto"/>
        <w:ind w:left="4" w:hanging="10"/>
      </w:pPr>
      <w:r>
        <w:rPr>
          <w:rStyle w:val="translated-span"/>
          <w:sz w:val="18"/>
          <w:szCs w:val="18"/>
        </w:rPr>
        <w:t>图</w:t>
      </w:r>
      <w:r>
        <w:rPr>
          <w:rStyle w:val="translated-span"/>
          <w:sz w:val="18"/>
          <w:szCs w:val="18"/>
        </w:rPr>
        <w:t>10:Lolisa</w:t>
      </w:r>
      <w:r>
        <w:rPr>
          <w:rStyle w:val="translated-span"/>
          <w:sz w:val="18"/>
          <w:szCs w:val="18"/>
        </w:rPr>
        <w:t>左右表达式的正式操作语义，包括数组、映射、常量、结构和二进制</w:t>
      </w:r>
      <w:r>
        <w:rPr>
          <w:rStyle w:val="translated-span"/>
          <w:sz w:val="18"/>
          <w:szCs w:val="18"/>
        </w:rPr>
        <w:t>和</w:t>
      </w:r>
    </w:p>
    <w:p w:rsidR="00000000" w:rsidRDefault="00E539BF">
      <w:pPr>
        <w:spacing w:after="0" w:line="240" w:lineRule="auto"/>
        <w:ind w:firstLine="0"/>
        <w:jc w:val="left"/>
        <w:rPr>
          <w:rFonts w:ascii="宋体" w:hAnsi="宋体"/>
          <w:color w:val="auto"/>
          <w:sz w:val="24"/>
          <w:szCs w:val="24"/>
        </w:rPr>
      </w:pPr>
    </w:p>
    <w:p w:rsidR="00000000" w:rsidRDefault="00E539BF">
      <w:pPr>
        <w:spacing w:after="358" w:line="244" w:lineRule="auto"/>
        <w:ind w:left="4" w:hanging="10"/>
        <w:rPr>
          <w:rFonts w:hint="eastAsia"/>
        </w:rPr>
      </w:pPr>
      <w:r>
        <w:rPr>
          <w:rStyle w:val="translated-span"/>
          <w:sz w:val="18"/>
          <w:szCs w:val="18"/>
        </w:rPr>
        <w:t>一元运算符</w:t>
      </w:r>
      <w:r>
        <w:rPr>
          <w:rStyle w:val="translated-span"/>
          <w:sz w:val="18"/>
          <w:szCs w:val="18"/>
        </w:rPr>
        <w:t>。</w:t>
      </w:r>
    </w:p>
    <w:p w:rsidR="00000000" w:rsidRDefault="00E539BF">
      <w:pPr>
        <w:ind w:left="-15" w:firstLine="0"/>
      </w:pPr>
      <w:r>
        <w:rPr>
          <w:rStyle w:val="translated-span"/>
          <w:i/>
          <w:iCs/>
        </w:rPr>
        <w:t>5.1.1.</w:t>
      </w:r>
      <w:r>
        <w:rPr>
          <w:rStyle w:val="translated-span"/>
          <w:i/>
          <w:iCs/>
        </w:rPr>
        <w:t xml:space="preserve"> </w:t>
      </w:r>
      <w:r>
        <w:rPr>
          <w:rStyle w:val="translated-span"/>
          <w:i/>
          <w:iCs/>
        </w:rPr>
        <w:t>在</w:t>
      </w:r>
      <w:r>
        <w:rPr>
          <w:rStyle w:val="translated-span"/>
          <w:i/>
          <w:iCs/>
        </w:rPr>
        <w:t>L</w:t>
      </w:r>
      <w:r>
        <w:rPr>
          <w:rStyle w:val="translated-span"/>
          <w:i/>
          <w:iCs/>
        </w:rPr>
        <w:t>值位置计算表达式</w:t>
      </w:r>
      <w:r>
        <w:rPr>
          <w:rStyle w:val="translated-span"/>
          <w:i/>
          <w:iCs/>
        </w:rPr>
        <w:t>。</w:t>
      </w:r>
      <w:r>
        <w:rPr>
          <w:rStyle w:val="translated-span"/>
        </w:rPr>
        <w:t>在下面，我们分</w:t>
      </w:r>
      <w:r>
        <w:rPr>
          <w:rStyle w:val="translated-span"/>
        </w:rPr>
        <w:t>配</w:t>
      </w:r>
      <w:r>
        <w:rPr>
          <w:rStyle w:val="translated-span"/>
          <w:rFonts w:ascii="MS Mincho" w:eastAsia="MS Mincho" w:hAnsi="MS Mincho" w:cs="MS Mincho" w:hint="eastAsia"/>
        </w:rPr>
        <w:t>⇓</w:t>
      </w:r>
      <w:r>
        <w:rPr>
          <w:rStyle w:val="translated-span"/>
        </w:rPr>
        <w:t>le</w:t>
      </w:r>
      <w:r>
        <w:rPr>
          <w:rStyle w:val="translated-span"/>
        </w:rPr>
        <w:t>表示在</w:t>
      </w:r>
      <w:r>
        <w:rPr>
          <w:rStyle w:val="translated-span"/>
        </w:rPr>
        <w:t>l</w:t>
      </w:r>
      <w:r>
        <w:rPr>
          <w:rStyle w:val="translated-span"/>
        </w:rPr>
        <w:t>值位置对表达式进行求值以产生</w:t>
      </w:r>
      <w:r>
        <w:rPr>
          <w:rStyle w:val="translated-span"/>
        </w:rPr>
        <w:t>相应的内存地址</w:t>
      </w:r>
      <w:r>
        <w:rPr>
          <w:rStyle w:val="translated-span"/>
        </w:rPr>
        <w:t>。</w:t>
      </w:r>
      <w:r>
        <w:rPr>
          <w:rStyle w:val="translated-span"/>
        </w:rPr>
        <w:t>首先，</w:t>
      </w:r>
      <w:r>
        <w:rPr>
          <w:rStyle w:val="translated-span"/>
        </w:rPr>
        <w:t>Econst</w:t>
      </w:r>
      <w:r>
        <w:rPr>
          <w:rStyle w:val="translated-span"/>
        </w:rPr>
        <w:t>构造的大多数表达式显然不能用作</w:t>
      </w:r>
      <w:r>
        <w:rPr>
          <w:rStyle w:val="translated-span"/>
        </w:rPr>
        <w:t>l</w:t>
      </w:r>
      <w:r>
        <w:rPr>
          <w:rStyle w:val="translated-span"/>
        </w:rPr>
        <w:t>值，因为其中大多数表达式直接在表达式级别表示</w:t>
      </w:r>
      <w:r>
        <w:rPr>
          <w:rStyle w:val="translated-span"/>
        </w:rPr>
        <w:t>Lolisa</w:t>
      </w:r>
      <w:r>
        <w:rPr>
          <w:rStyle w:val="translated-span"/>
        </w:rPr>
        <w:t>常量值</w:t>
      </w:r>
      <w:r>
        <w:rPr>
          <w:rStyle w:val="translated-span"/>
        </w:rPr>
        <w:t>。</w:t>
      </w:r>
      <w:r>
        <w:rPr>
          <w:rStyle w:val="translated-span"/>
        </w:rPr>
        <w:t>为简洁起见，我们指定了一个</w:t>
      </w:r>
      <w:r>
        <w:rPr>
          <w:rStyle w:val="translated-span"/>
        </w:rPr>
        <w:t>]</w:t>
      </w:r>
      <w:r>
        <w:rPr>
          <w:rStyle w:val="translated-span"/>
        </w:rPr>
        <w:t xml:space="preserve">σ, </w:t>
      </w:r>
      <w:r>
        <w:rPr>
          <w:rStyle w:val="translated-span"/>
          <w:rFonts w:ascii="MS Mincho" w:eastAsia="MS Mincho" w:hAnsi="MS Mincho" w:cs="MS Mincho" w:hint="eastAsia"/>
        </w:rPr>
        <w:t>∗</w:t>
      </w:r>
      <w:r>
        <w:rPr>
          <w:rStyle w:val="translated-span"/>
        </w:rPr>
        <w:t xml:space="preserve"> ]</w:t>
      </w:r>
      <w:r>
        <w:rPr>
          <w:rStyle w:val="translated-span"/>
        </w:rPr>
        <w:t xml:space="preserve"> </w:t>
      </w:r>
      <w:r>
        <w:rPr>
          <w:rStyle w:val="translated-span"/>
        </w:rPr>
        <w:t>表示用于搜索索引地址的数组和映射的递归过程</w:t>
      </w:r>
      <w:r>
        <w:rPr>
          <w:rStyle w:val="translated-span"/>
        </w:rPr>
        <w:t>。</w:t>
      </w:r>
      <w:r>
        <w:rPr>
          <w:rStyle w:val="translated-span"/>
        </w:rPr>
        <w:t>请注意，</w:t>
      </w:r>
      <w:r>
        <w:rPr>
          <w:rStyle w:val="translated-span"/>
        </w:rPr>
        <w:t>struct</w:t>
      </w:r>
      <w:r>
        <w:rPr>
          <w:rStyle w:val="translated-span"/>
        </w:rPr>
        <w:t>和</w:t>
      </w:r>
      <w:r>
        <w:rPr>
          <w:rStyle w:val="translated-span"/>
        </w:rPr>
        <w:t>field</w:t>
      </w:r>
      <w:r>
        <w:rPr>
          <w:rStyle w:val="translated-span"/>
        </w:rPr>
        <w:t>禁止在</w:t>
      </w:r>
      <w:r>
        <w:rPr>
          <w:rStyle w:val="translated-span"/>
        </w:rPr>
        <w:t>l</w:t>
      </w:r>
      <w:r>
        <w:rPr>
          <w:rStyle w:val="translated-span"/>
        </w:rPr>
        <w:t>值位置指定表达式，以确保</w:t>
      </w:r>
      <w:r>
        <w:rPr>
          <w:rStyle w:val="translated-span"/>
        </w:rPr>
        <w:t>Lolisa</w:t>
      </w:r>
      <w:r>
        <w:rPr>
          <w:rStyle w:val="translated-span"/>
        </w:rPr>
        <w:t>的格式和行为良好</w:t>
      </w:r>
      <w:r>
        <w:rPr>
          <w:rStyle w:val="translated-span"/>
        </w:rPr>
        <w:t>。</w:t>
      </w:r>
      <w:r>
        <w:rPr>
          <w:rStyle w:val="translated-span"/>
        </w:rPr>
        <w:t>在</w:t>
      </w:r>
      <w:r>
        <w:rPr>
          <w:rStyle w:val="translated-span"/>
        </w:rPr>
        <w:t>Lolisa</w:t>
      </w:r>
      <w:r>
        <w:rPr>
          <w:rStyle w:val="translated-span"/>
        </w:rPr>
        <w:t>中，改变结构字段的唯一方法是使用</w:t>
      </w:r>
      <w:r>
        <w:rPr>
          <w:rStyle w:val="translated-span"/>
        </w:rPr>
        <w:t>Estruct</w:t>
      </w:r>
      <w:r>
        <w:rPr>
          <w:rStyle w:val="translated-span"/>
        </w:rPr>
        <w:t>来改变所有字段或声明一个新字段</w:t>
      </w:r>
      <w:r>
        <w:rPr>
          <w:rStyle w:val="translated-span"/>
        </w:rPr>
        <w:t>。</w:t>
      </w:r>
      <w:r>
        <w:rPr>
          <w:rStyle w:val="translated-span"/>
        </w:rPr>
        <w:t>尽管这个限制对程序员或验证者来说可能不友好，但它避免了潜在的风险</w:t>
      </w:r>
      <w:r>
        <w:rPr>
          <w:rStyle w:val="translated-span"/>
        </w:rPr>
        <w:t>。</w:t>
      </w:r>
    </w:p>
    <w:p w:rsidR="00000000" w:rsidRDefault="00E539BF">
      <w:pPr>
        <w:ind w:left="-15"/>
      </w:pPr>
      <w:r>
        <w:rPr>
          <w:rStyle w:val="translated-span"/>
        </w:rPr>
        <w:t>在上一节中，我们定义了数组值的语义</w:t>
      </w:r>
      <w:r>
        <w:rPr>
          <w:rStyle w:val="translated-span"/>
        </w:rPr>
        <w:t>。</w:t>
      </w:r>
      <w:r>
        <w:rPr>
          <w:rStyle w:val="translated-span"/>
        </w:rPr>
        <w:t>因此，</w:t>
      </w:r>
      <w:r>
        <w:rPr>
          <w:rStyle w:val="translated-span"/>
        </w:rPr>
        <w:t>我们可以将基于数组语义的地址搜索过程定义为规则</w:t>
      </w:r>
      <w:r>
        <w:rPr>
          <w:rStyle w:val="translated-span"/>
        </w:rPr>
        <w:t>9</w:t>
      </w:r>
      <w:r>
        <w:rPr>
          <w:rStyle w:val="translated-span"/>
        </w:rPr>
        <w:t>，它取名称</w:t>
      </w:r>
      <w:r>
        <w:rPr>
          <w:rStyle w:val="translated-span"/>
        </w:rPr>
        <w:t>，</w:t>
      </w:r>
      <w:r>
        <w:rPr>
          <w:rStyle w:val="translated-span"/>
          <w:rFonts w:ascii="MS Mincho" w:eastAsia="MS Mincho" w:hAnsi="MS Mincho" w:cs="MS Mincho" w:hint="eastAsia"/>
        </w:rPr>
        <w:t>⇓</w:t>
      </w:r>
      <w:r>
        <w:rPr>
          <w:rStyle w:val="translated-span"/>
        </w:rPr>
        <w:t>身份证件</w:t>
      </w:r>
      <w:r>
        <w:rPr>
          <w:rStyle w:val="translated-span"/>
        </w:rPr>
        <w:t>，</w:t>
      </w:r>
      <w:r>
        <w:rPr>
          <w:rStyle w:val="translated-span"/>
        </w:rPr>
        <w:t>τ,</w:t>
      </w:r>
      <w:r>
        <w:rPr>
          <w:rStyle w:val="translated-span"/>
        </w:rPr>
        <w:t xml:space="preserve"> </w:t>
      </w:r>
      <w:r>
        <w:rPr>
          <w:rStyle w:val="translated-span"/>
        </w:rPr>
        <w:t>和</w:t>
      </w:r>
      <w:r>
        <w:rPr>
          <w:rStyle w:val="translated-span"/>
        </w:rPr>
        <w:t>addressoffset</w:t>
      </w:r>
      <w:r>
        <w:rPr>
          <w:rStyle w:val="translated-span"/>
        </w:rPr>
        <w:t>作为参数</w:t>
      </w:r>
      <w:r>
        <w:rPr>
          <w:rStyle w:val="translated-span"/>
        </w:rPr>
        <w:t>。</w:t>
      </w:r>
      <w:r>
        <w:rPr>
          <w:rStyle w:val="translated-span"/>
        </w:rPr>
        <w:t>类似地，我们可以在下面为映射值定义规则</w:t>
      </w:r>
      <w:r>
        <w:rPr>
          <w:rStyle w:val="translated-span"/>
        </w:rPr>
        <w:t>10</w:t>
      </w:r>
      <w:r>
        <w:rPr>
          <w:rStyle w:val="translated-span"/>
        </w:rPr>
        <w:t>：</w:t>
      </w:r>
      <w:r>
        <w:rPr>
          <w:rStyle w:val="translated-span"/>
          <w:sz w:val="15"/>
          <w:szCs w:val="15"/>
          <w:vertAlign w:val="subscript"/>
        </w:rPr>
        <w:t>数</w:t>
      </w:r>
      <w:r>
        <w:rPr>
          <w:rStyle w:val="translated-span"/>
          <w:sz w:val="15"/>
          <w:szCs w:val="15"/>
          <w:vertAlign w:val="subscript"/>
        </w:rPr>
        <w:t>组</w:t>
      </w:r>
    </w:p>
    <w:tbl>
      <w:tblPr>
        <w:tblW w:w="3828" w:type="dxa"/>
        <w:tblInd w:w="974" w:type="dxa"/>
        <w:tblCellMar>
          <w:left w:w="0" w:type="dxa"/>
          <w:right w:w="0" w:type="dxa"/>
        </w:tblCellMar>
        <w:tblLook w:val="04A0" w:firstRow="1" w:lastRow="0" w:firstColumn="1" w:lastColumn="0" w:noHBand="0" w:noVBand="1"/>
      </w:tblPr>
      <w:tblGrid>
        <w:gridCol w:w="3469"/>
        <w:gridCol w:w="359"/>
      </w:tblGrid>
      <w:tr w:rsidR="00000000">
        <w:trPr>
          <w:trHeight w:val="455"/>
        </w:trPr>
        <w:tc>
          <w:tcPr>
            <w:tcW w:w="3468" w:type="dxa"/>
            <w:tcMar>
              <w:top w:w="16" w:type="dxa"/>
              <w:left w:w="0" w:type="dxa"/>
              <w:bottom w:w="31" w:type="dxa"/>
              <w:right w:w="0" w:type="dxa"/>
            </w:tcMar>
            <w:hideMark/>
          </w:tcPr>
          <w:p w:rsidR="00000000" w:rsidRDefault="00E539BF">
            <w:pPr>
              <w:spacing w:after="0" w:line="256" w:lineRule="auto"/>
              <w:ind w:firstLine="0"/>
              <w:jc w:val="left"/>
            </w:pPr>
            <w:r>
              <w:rPr>
                <w:rStyle w:val="translated-span"/>
              </w:rPr>
              <w:t>[</w:t>
            </w:r>
            <w:r>
              <w:rPr>
                <w:rStyle w:val="translated-span"/>
              </w:rPr>
              <w:t>答</w:t>
            </w:r>
            <w:r>
              <w:rPr>
                <w:rStyle w:val="translated-span"/>
              </w:rPr>
              <w:t>]</w:t>
            </w:r>
            <w:r>
              <w:rPr>
                <w:rStyle w:val="translated-span"/>
              </w:rPr>
              <w:t>σ,</w:t>
            </w:r>
            <w:r>
              <w:rPr>
                <w:rStyle w:val="translated-span"/>
              </w:rPr>
              <w:t xml:space="preserve"> </w:t>
            </w:r>
            <w:r>
              <w:rPr>
                <w:rStyle w:val="translated-span"/>
              </w:rPr>
              <w:t>姓名</w:t>
            </w:r>
            <w:r>
              <w:rPr>
                <w:rStyle w:val="translated-span"/>
              </w:rPr>
              <w:t>，</w:t>
            </w:r>
            <w:r>
              <w:rPr>
                <w:rStyle w:val="translated-span"/>
                <w:rFonts w:ascii="MS Mincho" w:eastAsia="MS Mincho" w:hAnsi="MS Mincho" w:cs="MS Mincho" w:hint="eastAsia"/>
              </w:rPr>
              <w:t>⇓</w:t>
            </w:r>
            <w:r>
              <w:rPr>
                <w:rStyle w:val="translated-span"/>
              </w:rPr>
              <w:t>数组地址偏移</w:t>
            </w:r>
            <w:r>
              <w:rPr>
                <w:rStyle w:val="translated-span"/>
              </w:rPr>
              <w:t>量</w:t>
            </w:r>
            <w:r>
              <w:rPr>
                <w:rStyle w:val="translated-span"/>
                <w:rFonts w:eastAsia="Calibri" w:cs="Calibri" w:hint="eastAsia"/>
              </w:rPr>
              <w:t>􏼕</w:t>
            </w:r>
            <w:r>
              <w:rPr>
                <w:rStyle w:val="translated-span"/>
              </w:rPr>
              <w:t>,</w:t>
            </w:r>
            <w:r>
              <w:rPr>
                <w:rStyle w:val="translated-span"/>
                <w:i/>
                <w:iCs/>
                <w:sz w:val="14"/>
                <w:szCs w:val="14"/>
              </w:rPr>
              <w:t>身份证</w:t>
            </w:r>
            <w:r>
              <w:rPr>
                <w:rStyle w:val="translated-span"/>
                <w:i/>
                <w:iCs/>
                <w:sz w:val="14"/>
                <w:szCs w:val="14"/>
              </w:rPr>
              <w:t>件</w:t>
            </w:r>
            <w:r>
              <w:rPr>
                <w:rStyle w:val="translated-span"/>
                <w:i/>
                <w:iCs/>
              </w:rPr>
              <w:t>,</w:t>
            </w:r>
            <w:r>
              <w:rPr>
                <w:rStyle w:val="translated-span"/>
                <w:i/>
                <w:iCs/>
              </w:rPr>
              <w:t xml:space="preserve"> </w:t>
            </w:r>
            <w:r>
              <w:rPr>
                <w:rStyle w:val="translated-span"/>
                <w:i/>
                <w:iCs/>
              </w:rPr>
              <w:t>τ,</w:t>
            </w:r>
            <w:r>
              <w:rPr>
                <w:rStyle w:val="translated-span"/>
                <w:i/>
                <w:iCs/>
              </w:rPr>
              <w:t xml:space="preserve"> </w:t>
            </w:r>
          </w:p>
        </w:tc>
        <w:tc>
          <w:tcPr>
            <w:tcW w:w="359" w:type="dxa"/>
            <w:tcMar>
              <w:top w:w="16" w:type="dxa"/>
              <w:left w:w="0" w:type="dxa"/>
              <w:bottom w:w="31" w:type="dxa"/>
              <w:right w:w="0" w:type="dxa"/>
            </w:tcMar>
            <w:hideMark/>
          </w:tcPr>
          <w:p w:rsidR="00000000" w:rsidRDefault="00E539BF">
            <w:pPr>
              <w:spacing w:after="0" w:line="256" w:lineRule="auto"/>
              <w:ind w:left="95" w:firstLine="0"/>
              <w:jc w:val="left"/>
            </w:pPr>
            <w:r>
              <w:rPr>
                <w:rStyle w:val="translated-span"/>
              </w:rPr>
              <w:t>(9</w:t>
            </w:r>
            <w:r>
              <w:rPr>
                <w:rStyle w:val="translated-span"/>
              </w:rPr>
              <w:t>)</w:t>
            </w:r>
          </w:p>
        </w:tc>
      </w:tr>
      <w:tr w:rsidR="00000000">
        <w:trPr>
          <w:trHeight w:val="431"/>
        </w:trPr>
        <w:tc>
          <w:tcPr>
            <w:tcW w:w="3468" w:type="dxa"/>
            <w:tcMar>
              <w:top w:w="16" w:type="dxa"/>
              <w:left w:w="0" w:type="dxa"/>
              <w:bottom w:w="31" w:type="dxa"/>
              <w:right w:w="0" w:type="dxa"/>
            </w:tcMar>
            <w:vAlign w:val="bottom"/>
            <w:hideMark/>
          </w:tcPr>
          <w:p w:rsidR="00000000" w:rsidRDefault="00E539BF">
            <w:pPr>
              <w:spacing w:after="0" w:line="256" w:lineRule="auto"/>
              <w:ind w:firstLine="0"/>
              <w:jc w:val="left"/>
            </w:pPr>
            <w:r>
              <w:rPr>
                <w:rStyle w:val="translated-span"/>
              </w:rPr>
              <w:t>[</w:t>
            </w:r>
            <w:r>
              <w:rPr>
                <w:rStyle w:val="translated-span"/>
              </w:rPr>
              <w:t>答</w:t>
            </w:r>
            <w:r>
              <w:rPr>
                <w:rStyle w:val="translated-span"/>
              </w:rPr>
              <w:t>]</w:t>
            </w:r>
            <w:r>
              <w:rPr>
                <w:rStyle w:val="translated-span"/>
              </w:rPr>
              <w:t>σ,</w:t>
            </w:r>
            <w:r>
              <w:rPr>
                <w:rStyle w:val="translated-span"/>
              </w:rPr>
              <w:t xml:space="preserve"> </w:t>
            </w:r>
            <w:r>
              <w:rPr>
                <w:rStyle w:val="translated-span"/>
              </w:rPr>
              <w:t>姓名</w:t>
            </w:r>
            <w:r>
              <w:rPr>
                <w:rStyle w:val="translated-span"/>
              </w:rPr>
              <w:t>，</w:t>
            </w:r>
            <w:r>
              <w:rPr>
                <w:rStyle w:val="translated-span"/>
                <w:rFonts w:ascii="MS Mincho" w:eastAsia="MS Mincho" w:hAnsi="MS Mincho" w:cs="MS Mincho" w:hint="eastAsia"/>
              </w:rPr>
              <w:t>⇓</w:t>
            </w:r>
            <w:r>
              <w:rPr>
                <w:rStyle w:val="translated-span"/>
              </w:rPr>
              <w:t>身份证件</w:t>
            </w:r>
            <w:r>
              <w:rPr>
                <w:rStyle w:val="translated-span"/>
              </w:rPr>
              <w:t>，</w:t>
            </w:r>
            <w:r>
              <w:rPr>
                <w:rStyle w:val="translated-span"/>
              </w:rPr>
              <w:t xml:space="preserve">τ, </w:t>
            </w:r>
            <w:r>
              <w:rPr>
                <w:rStyle w:val="translated-span"/>
              </w:rPr>
              <w:t>τ</w:t>
            </w:r>
            <w:r>
              <w:rPr>
                <w:rStyle w:val="translated-span"/>
              </w:rPr>
              <w:t>地图，</w:t>
            </w:r>
            <w:r>
              <w:rPr>
                <w:rStyle w:val="translated-span"/>
              </w:rPr>
              <w:t>sn</w:t>
            </w:r>
            <w:r>
              <w:rPr>
                <w:rStyle w:val="translated-span"/>
              </w:rPr>
              <w:t>d</w:t>
            </w:r>
            <w:r>
              <w:rPr>
                <w:rStyle w:val="translated-span"/>
                <w:rFonts w:eastAsia="Calibri" w:cs="Calibri" w:hint="eastAsia"/>
              </w:rPr>
              <w:t>􏼕</w:t>
            </w:r>
            <w:r>
              <w:rPr>
                <w:rStyle w:val="translated-span"/>
              </w:rPr>
              <w:t>.</w:t>
            </w:r>
          </w:p>
        </w:tc>
        <w:tc>
          <w:tcPr>
            <w:tcW w:w="359" w:type="dxa"/>
            <w:tcMar>
              <w:top w:w="16" w:type="dxa"/>
              <w:left w:w="0" w:type="dxa"/>
              <w:bottom w:w="31" w:type="dxa"/>
              <w:right w:w="0" w:type="dxa"/>
            </w:tcMar>
            <w:vAlign w:val="bottom"/>
            <w:hideMark/>
          </w:tcPr>
          <w:p w:rsidR="00000000" w:rsidRDefault="00E539BF">
            <w:pPr>
              <w:spacing w:after="0" w:line="256" w:lineRule="auto"/>
              <w:ind w:firstLine="0"/>
            </w:pPr>
            <w:r>
              <w:rPr>
                <w:rStyle w:val="translated-span"/>
              </w:rPr>
              <w:t>(10</w:t>
            </w:r>
            <w:r>
              <w:rPr>
                <w:rStyle w:val="translated-span"/>
              </w:rPr>
              <w:t>)</w:t>
            </w:r>
          </w:p>
        </w:tc>
      </w:tr>
    </w:tbl>
    <w:p w:rsidR="00000000" w:rsidRDefault="00E539BF">
      <w:pPr>
        <w:spacing w:after="629" w:line="256" w:lineRule="auto"/>
        <w:ind w:left="29" w:firstLine="0"/>
        <w:jc w:val="center"/>
      </w:pPr>
      <w:r>
        <w:rPr>
          <w:rStyle w:val="translated-span"/>
          <w:sz w:val="15"/>
          <w:szCs w:val="15"/>
          <w:vertAlign w:val="subscript"/>
        </w:rPr>
        <w:t>地</w:t>
      </w:r>
      <w:r>
        <w:rPr>
          <w:rStyle w:val="translated-span"/>
          <w:sz w:val="15"/>
          <w:szCs w:val="15"/>
          <w:vertAlign w:val="subscript"/>
        </w:rPr>
        <w:t>图</w:t>
      </w:r>
    </w:p>
    <w:p w:rsidR="00000000" w:rsidRDefault="00E539BF">
      <w:pPr>
        <w:ind w:left="-15" w:firstLine="0"/>
      </w:pPr>
      <w:r>
        <w:rPr>
          <w:rStyle w:val="translated-span"/>
          <w:i/>
          <w:iCs/>
        </w:rPr>
        <w:t>5.1.2.</w:t>
      </w:r>
      <w:r>
        <w:rPr>
          <w:rStyle w:val="translated-span"/>
          <w:i/>
          <w:iCs/>
        </w:rPr>
        <w:t xml:space="preserve"> </w:t>
      </w:r>
      <w:r>
        <w:rPr>
          <w:rStyle w:val="translated-span"/>
          <w:i/>
          <w:iCs/>
        </w:rPr>
        <w:t>在</w:t>
      </w:r>
      <w:r>
        <w:rPr>
          <w:rStyle w:val="translated-span"/>
          <w:i/>
          <w:iCs/>
        </w:rPr>
        <w:t>R</w:t>
      </w:r>
      <w:r>
        <w:rPr>
          <w:rStyle w:val="translated-span"/>
          <w:i/>
          <w:iCs/>
        </w:rPr>
        <w:t>值位置计算表达式</w:t>
      </w:r>
      <w:r>
        <w:rPr>
          <w:rStyle w:val="translated-span"/>
          <w:i/>
          <w:iCs/>
        </w:rPr>
        <w:t>。</w:t>
      </w:r>
      <w:r>
        <w:rPr>
          <w:rStyle w:val="translated-span"/>
        </w:rPr>
        <w:t>在下面，我们分</w:t>
      </w:r>
      <w:r>
        <w:rPr>
          <w:rStyle w:val="translated-span"/>
        </w:rPr>
        <w:t>配</w:t>
      </w:r>
      <w:r>
        <w:rPr>
          <w:rStyle w:val="translated-span"/>
          <w:rFonts w:ascii="MS Mincho" w:eastAsia="MS Mincho" w:hAnsi="MS Mincho" w:cs="MS Mincho" w:hint="eastAsia"/>
        </w:rPr>
        <w:t>⇓</w:t>
      </w:r>
      <w:r>
        <w:rPr>
          <w:rStyle w:val="translated-span"/>
        </w:rPr>
        <w:t>re</w:t>
      </w:r>
      <w:r>
        <w:rPr>
          <w:rStyle w:val="translated-span"/>
        </w:rPr>
        <w:t>表示在</w:t>
      </w:r>
      <w:r>
        <w:rPr>
          <w:rStyle w:val="translated-span"/>
        </w:rPr>
        <w:t>r</w:t>
      </w:r>
      <w:r>
        <w:rPr>
          <w:rStyle w:val="translated-span"/>
        </w:rPr>
        <w:t>值位置对表达式的求值，以产生相应的内存地址</w:t>
      </w:r>
      <w:r>
        <w:rPr>
          <w:rStyle w:val="translated-span"/>
        </w:rPr>
        <w:t>。</w:t>
      </w:r>
    </w:p>
    <w:p w:rsidR="00000000" w:rsidRDefault="00E539BF">
      <w:pPr>
        <w:ind w:left="-15"/>
      </w:pPr>
      <w:r>
        <w:rPr>
          <w:rStyle w:val="translated-span"/>
        </w:rPr>
        <w:t>如图</w:t>
      </w:r>
      <w:r>
        <w:rPr>
          <w:rStyle w:val="translated-span"/>
        </w:rPr>
        <w:t>10</w:t>
      </w:r>
      <w:r>
        <w:rPr>
          <w:rStyle w:val="translated-span"/>
        </w:rPr>
        <w:t>所示，</w:t>
      </w:r>
      <w:r>
        <w:rPr>
          <w:rStyle w:val="translated-span"/>
        </w:rPr>
        <w:t>EVAL-REXP-CONS</w:t>
      </w:r>
      <w:r>
        <w:rPr>
          <w:rStyle w:val="translated-span"/>
        </w:rPr>
        <w:t>规则定义了常量表达式的求值</w:t>
      </w:r>
      <w:r>
        <w:rPr>
          <w:rStyle w:val="translated-span"/>
        </w:rPr>
        <w:t>。</w:t>
      </w:r>
      <w:r>
        <w:rPr>
          <w:rStyle w:val="translated-span"/>
        </w:rPr>
        <w:t>这里，我们注意到</w:t>
      </w:r>
      <w:r>
        <w:rPr>
          <w:rStyle w:val="translated-span"/>
        </w:rPr>
        <w:t>，由于常量表达式直接存储</w:t>
      </w:r>
      <w:r>
        <w:rPr>
          <w:rStyle w:val="translated-span"/>
        </w:rPr>
        <w:t>Lolisa</w:t>
      </w:r>
      <w:r>
        <w:rPr>
          <w:rStyle w:val="translated-span"/>
        </w:rPr>
        <w:t>值，因此可以通过应</w:t>
      </w:r>
      <w:r>
        <w:rPr>
          <w:rStyle w:val="translated-span"/>
        </w:rPr>
        <w:t>用</w:t>
      </w:r>
      <w:r>
        <w:rPr>
          <w:rStyle w:val="translated-span"/>
          <w:rFonts w:ascii="MS Mincho" w:eastAsia="MS Mincho" w:hAnsi="MS Mincho" w:cs="MS Mincho" w:hint="eastAsia"/>
        </w:rPr>
        <w:t>⇓</w:t>
      </w:r>
      <w:r>
        <w:rPr>
          <w:rStyle w:val="translated-span"/>
        </w:rPr>
        <w:t>val</w:t>
      </w:r>
      <w:r>
        <w:rPr>
          <w:rStyle w:val="translated-span"/>
        </w:rPr>
        <w:t>直接</w:t>
      </w:r>
      <w:r>
        <w:rPr>
          <w:rStyle w:val="translated-span"/>
        </w:rPr>
        <w:t>。</w:t>
      </w:r>
      <w:r>
        <w:rPr>
          <w:rStyle w:val="translated-span"/>
        </w:rPr>
        <w:t>在表达式级别，用结构类型指定</w:t>
      </w:r>
      <w:r>
        <w:rPr>
          <w:rStyle w:val="translated-span"/>
        </w:rPr>
        <w:t>r</w:t>
      </w:r>
      <w:r>
        <w:rPr>
          <w:rStyle w:val="translated-span"/>
        </w:rPr>
        <w:t>值位置</w:t>
      </w:r>
      <w:r>
        <w:rPr>
          <w:rStyle w:val="translated-span"/>
        </w:rPr>
        <w:t>。</w:t>
      </w:r>
      <w:r>
        <w:rPr>
          <w:rStyle w:val="translated-span"/>
        </w:rPr>
        <w:t>这也是初始化或更改结构类型术语值的唯一方法</w:t>
      </w:r>
      <w:r>
        <w:rPr>
          <w:rStyle w:val="translated-span"/>
        </w:rPr>
        <w:t>。</w:t>
      </w:r>
      <w:r>
        <w:rPr>
          <w:rStyle w:val="translated-span"/>
        </w:rPr>
        <w:t>EVAL-REXP-STR</w:t>
      </w:r>
      <w:r>
        <w:rPr>
          <w:rStyle w:val="translated-span"/>
        </w:rPr>
        <w:t>规则定义了这个过程</w:t>
      </w:r>
      <w:r>
        <w:rPr>
          <w:rStyle w:val="translated-span"/>
        </w:rPr>
        <w:t>。</w:t>
      </w:r>
      <w:r>
        <w:rPr>
          <w:rStyle w:val="translated-span"/>
        </w:rPr>
        <w:t>在这里，如果对</w:t>
      </w:r>
      <w:r>
        <w:rPr>
          <w:rStyle w:val="translated-span"/>
        </w:rPr>
        <w:t>Estruct</w:t>
      </w:r>
      <w:r>
        <w:rPr>
          <w:rStyle w:val="translated-span"/>
        </w:rPr>
        <w:t>的求值失败，则求值成员值的过程将生成错误消息</w:t>
      </w:r>
      <w:r>
        <w:rPr>
          <w:rStyle w:val="translated-span"/>
        </w:rPr>
        <w:t>。</w:t>
      </w:r>
      <w:r>
        <w:rPr>
          <w:rStyle w:val="translated-span"/>
        </w:rPr>
        <w:t>否则，将获取成员的值集，并返回相应的</w:t>
      </w:r>
      <w:r>
        <w:rPr>
          <w:rStyle w:val="translated-span"/>
        </w:rPr>
        <w:t>struct memory</w:t>
      </w:r>
      <w:r>
        <w:rPr>
          <w:rStyle w:val="translated-span"/>
        </w:rPr>
        <w:t>值</w:t>
      </w:r>
      <w:r>
        <w:rPr>
          <w:rStyle w:val="translated-span"/>
        </w:rPr>
        <w:t>。</w:t>
      </w:r>
      <w:r>
        <w:rPr>
          <w:rStyle w:val="translated-span"/>
        </w:rPr>
        <w:t>最后，根据</w:t>
      </w:r>
      <w:r>
        <w:rPr>
          <w:rStyle w:val="translated-span"/>
        </w:rPr>
        <w:t>EVAL-REXP-BOP</w:t>
      </w:r>
      <w:r>
        <w:rPr>
          <w:rStyle w:val="translated-span"/>
        </w:rPr>
        <w:t>和</w:t>
      </w:r>
      <w:r>
        <w:rPr>
          <w:rStyle w:val="translated-span"/>
        </w:rPr>
        <w:t>EVAL-REXP-UOP</w:t>
      </w:r>
      <w:r>
        <w:rPr>
          <w:rStyle w:val="translated-span"/>
        </w:rPr>
        <w:t>规则定义了二进制和一元操作的语义</w:t>
      </w:r>
      <w:r>
        <w:rPr>
          <w:rStyle w:val="translated-span"/>
        </w:rPr>
        <w:t>。</w:t>
      </w:r>
    </w:p>
    <w:p w:rsidR="00000000" w:rsidRDefault="00E539BF">
      <w:pPr>
        <w:spacing w:after="369"/>
        <w:ind w:left="-15"/>
      </w:pPr>
      <w:r>
        <w:rPr>
          <w:rStyle w:val="translated-span"/>
        </w:rPr>
        <w:t>由于基于</w:t>
      </w:r>
      <w:r>
        <w:rPr>
          <w:rStyle w:val="translated-span"/>
        </w:rPr>
        <w:t>GADTs</w:t>
      </w:r>
      <w:r>
        <w:rPr>
          <w:rStyle w:val="translated-span"/>
        </w:rPr>
        <w:t>的形式抽象语法定义中的静态类型限制，表达式、子表达式和操</w:t>
      </w:r>
      <w:r>
        <w:rPr>
          <w:rStyle w:val="translated-span"/>
        </w:rPr>
        <w:t>作都保证格式良好，并且不需要像</w:t>
      </w:r>
      <w:r>
        <w:rPr>
          <w:rStyle w:val="translated-span"/>
        </w:rPr>
        <w:t>Clight</w:t>
      </w:r>
      <w:r>
        <w:rPr>
          <w:rStyle w:val="translated-span"/>
        </w:rPr>
        <w:t>等其他形式语义所要求的那样使用非正式的辅助函数来检查类型依赖关系</w:t>
      </w:r>
      <w:r>
        <w:rPr>
          <w:rStyle w:val="translated-span"/>
        </w:rPr>
        <w:t>。</w:t>
      </w:r>
      <w:r>
        <w:rPr>
          <w:rStyle w:val="translated-span"/>
        </w:rPr>
        <w:t>函数</w:t>
      </w:r>
      <w:r>
        <w:rPr>
          <w:rStyle w:val="translated-span"/>
        </w:rPr>
        <w:t>evalbop</w:t>
      </w:r>
      <w:r>
        <w:rPr>
          <w:rStyle w:val="translated-span"/>
        </w:rPr>
        <w:t>和</w:t>
      </w:r>
      <w:r>
        <w:rPr>
          <w:rStyle w:val="translated-span"/>
        </w:rPr>
        <w:t>evaluop</w:t>
      </w:r>
      <w:r>
        <w:rPr>
          <w:rStyle w:val="translated-span"/>
        </w:rPr>
        <w:t>将表达式求值和所需操作的结果作为参数，并将它们组合在一起以生成新的内存值</w:t>
      </w:r>
      <w:r>
        <w:rPr>
          <w:rStyle w:val="translated-span"/>
        </w:rPr>
        <w:t>。</w:t>
      </w:r>
    </w:p>
    <w:p w:rsidR="00000000" w:rsidRDefault="00E539BF">
      <w:pPr>
        <w:ind w:left="-15" w:firstLine="0"/>
      </w:pPr>
      <w:r>
        <w:rPr>
          <w:rStyle w:val="translated-span"/>
          <w:i/>
          <w:iCs/>
        </w:rPr>
        <w:t>5.2.</w:t>
      </w:r>
      <w:r>
        <w:rPr>
          <w:rStyle w:val="translated-span"/>
          <w:i/>
          <w:iCs/>
        </w:rPr>
        <w:t>状态评估</w:t>
      </w:r>
      <w:r>
        <w:rPr>
          <w:rStyle w:val="translated-span"/>
          <w:i/>
          <w:iCs/>
        </w:rPr>
        <w:t>。</w:t>
      </w:r>
      <w:r>
        <w:rPr>
          <w:rStyle w:val="translated-span"/>
        </w:rPr>
        <w:t>在下面，我们分</w:t>
      </w:r>
      <w:r>
        <w:rPr>
          <w:rStyle w:val="translated-span"/>
        </w:rPr>
        <w:t>配</w:t>
      </w:r>
      <w:r>
        <w:rPr>
          <w:rStyle w:val="translated-span"/>
          <w:rFonts w:ascii="MS Mincho" w:eastAsia="MS Mincho" w:hAnsi="MS Mincho" w:cs="MS Mincho" w:hint="eastAsia"/>
        </w:rPr>
        <w:t>⇓</w:t>
      </w:r>
      <w:r>
        <w:rPr>
          <w:rStyle w:val="translated-span"/>
        </w:rPr>
        <w:t>stt</w:t>
      </w:r>
      <w:r>
        <w:rPr>
          <w:rStyle w:val="translated-span"/>
        </w:rPr>
        <w:t>表示语句的求值过程，图</w:t>
      </w:r>
      <w:r>
        <w:rPr>
          <w:rStyle w:val="translated-span"/>
        </w:rPr>
        <w:t>11</w:t>
      </w:r>
      <w:r>
        <w:rPr>
          <w:rStyle w:val="translated-span"/>
        </w:rPr>
        <w:t>中总结了部分必要的操作语</w:t>
      </w:r>
      <w:r>
        <w:rPr>
          <w:rStyle w:val="translated-span"/>
        </w:rPr>
        <w:t>义</w:t>
      </w:r>
    </w:p>
    <w:tbl>
      <w:tblPr>
        <w:tblpPr w:vertAnchor="text"/>
        <w:tblW w:w="9963" w:type="dxa"/>
        <w:tblCellMar>
          <w:left w:w="0" w:type="dxa"/>
          <w:right w:w="0" w:type="dxa"/>
        </w:tblCellMar>
        <w:tblLook w:val="04A0" w:firstRow="1" w:lastRow="0" w:firstColumn="1" w:lastColumn="0" w:noHBand="0" w:noVBand="1"/>
      </w:tblPr>
      <w:tblGrid>
        <w:gridCol w:w="9963"/>
      </w:tblGrid>
      <w:tr w:rsidR="00000000">
        <w:trPr>
          <w:trHeight w:val="195"/>
        </w:trPr>
        <w:tc>
          <w:tcPr>
            <w:tcW w:w="9962" w:type="dxa"/>
            <w:tcMar>
              <w:top w:w="0" w:type="dxa"/>
              <w:left w:w="0" w:type="dxa"/>
              <w:bottom w:w="0" w:type="dxa"/>
              <w:right w:w="1" w:type="dxa"/>
            </w:tcMar>
            <w:vAlign w:val="bottom"/>
            <w:hideMark/>
          </w:tcPr>
          <w:p w:rsidR="00000000" w:rsidRDefault="00E539BF">
            <w:pPr>
              <w:spacing w:after="130" w:line="256" w:lineRule="auto"/>
              <w:ind w:left="1560" w:firstLine="0"/>
              <w:jc w:val="left"/>
            </w:pPr>
            <w:r>
              <w:rPr>
                <w:noProof/>
              </w:rPr>
              <w:drawing>
                <wp:inline distT="0" distB="0" distL="0" distR="0">
                  <wp:extent cx="4343400" cy="2838450"/>
                  <wp:effectExtent l="0" t="0" r="0" b="0"/>
                  <wp:docPr id="14" name="Picture 56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35"/>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4343400" cy="2838450"/>
                          </a:xfrm>
                          <a:prstGeom prst="rect">
                            <a:avLst/>
                          </a:prstGeom>
                          <a:noFill/>
                          <a:ln>
                            <a:noFill/>
                          </a:ln>
                        </pic:spPr>
                      </pic:pic>
                    </a:graphicData>
                  </a:graphic>
                </wp:inline>
              </w:drawing>
            </w:r>
          </w:p>
          <w:p w:rsidR="00000000" w:rsidRDefault="00E539BF">
            <w:pPr>
              <w:spacing w:after="0" w:line="256" w:lineRule="auto"/>
              <w:ind w:firstLine="0"/>
            </w:pPr>
            <w:r>
              <w:rPr>
                <w:rStyle w:val="translated-span"/>
                <w:sz w:val="18"/>
                <w:szCs w:val="18"/>
              </w:rPr>
              <w:t>图</w:t>
            </w:r>
            <w:r>
              <w:rPr>
                <w:rStyle w:val="translated-span"/>
                <w:sz w:val="18"/>
                <w:szCs w:val="18"/>
              </w:rPr>
              <w:t>11:Lolisa</w:t>
            </w:r>
            <w:r>
              <w:rPr>
                <w:rStyle w:val="translated-span"/>
                <w:sz w:val="18"/>
                <w:szCs w:val="18"/>
              </w:rPr>
              <w:t>的部分形式语句语义，包括环境和气体检查、契约、结构、修饰符和函</w:t>
            </w:r>
            <w:r>
              <w:rPr>
                <w:rStyle w:val="translated-span"/>
                <w:sz w:val="18"/>
                <w:szCs w:val="18"/>
              </w:rPr>
              <w:t>数</w:t>
            </w:r>
          </w:p>
        </w:tc>
      </w:tr>
    </w:tbl>
    <w:p w:rsidR="00000000" w:rsidRDefault="00E539BF">
      <w:pPr>
        <w:spacing w:after="384" w:line="244" w:lineRule="auto"/>
        <w:ind w:left="4" w:hanging="10"/>
      </w:pPr>
      <w:r>
        <w:rPr>
          <w:rStyle w:val="translated-span"/>
          <w:sz w:val="18"/>
          <w:szCs w:val="18"/>
        </w:rPr>
        <w:t>通话记录</w:t>
      </w:r>
      <w:r>
        <w:rPr>
          <w:rStyle w:val="translated-span"/>
          <w:sz w:val="18"/>
          <w:szCs w:val="18"/>
        </w:rPr>
        <w:t>。</w:t>
      </w:r>
    </w:p>
    <w:p w:rsidR="00000000" w:rsidRDefault="00E539BF">
      <w:pPr>
        <w:ind w:left="-15" w:firstLine="0"/>
      </w:pPr>
      <w:r>
        <w:rPr>
          <w:rStyle w:val="translated-span"/>
        </w:rPr>
        <w:t>envcheck</w:t>
      </w:r>
      <w:r>
        <w:rPr>
          <w:rStyle w:val="translated-span"/>
        </w:rPr>
        <w:t>和</w:t>
      </w:r>
      <w:r>
        <w:rPr>
          <w:rStyle w:val="translated-span"/>
        </w:rPr>
        <w:t>setgas</w:t>
      </w:r>
      <w:r>
        <w:rPr>
          <w:rStyle w:val="translated-span"/>
        </w:rPr>
        <w:t>。</w:t>
      </w:r>
      <w:r>
        <w:rPr>
          <w:rStyle w:val="translated-span"/>
        </w:rPr>
        <w:t>helper</w:t>
      </w:r>
      <w:r>
        <w:rPr>
          <w:rStyle w:val="translated-span"/>
        </w:rPr>
        <w:t>函数</w:t>
      </w:r>
      <w:r>
        <w:rPr>
          <w:rStyle w:val="translated-span"/>
        </w:rPr>
        <w:t>envcheck</w:t>
      </w:r>
      <w:r>
        <w:rPr>
          <w:rStyle w:val="translated-span"/>
        </w:rPr>
        <w:t>将当前环境</w:t>
      </w:r>
      <w:r>
        <w:rPr>
          <w:rStyle w:val="translated-span"/>
        </w:rPr>
        <w:t>env</w:t>
      </w:r>
      <w:r>
        <w:rPr>
          <w:rStyle w:val="translated-span"/>
        </w:rPr>
        <w:t>和超级环境</w:t>
      </w:r>
      <w:r>
        <w:rPr>
          <w:rStyle w:val="translated-span"/>
        </w:rPr>
        <w:t>fenv</w:t>
      </w:r>
      <w:r>
        <w:rPr>
          <w:rStyle w:val="translated-span"/>
        </w:rPr>
        <w:t>作为参数，并检查</w:t>
      </w:r>
      <w:r>
        <w:rPr>
          <w:rStyle w:val="translated-span"/>
        </w:rPr>
        <w:t>gas</w:t>
      </w:r>
      <w:r>
        <w:rPr>
          <w:rStyle w:val="translated-span"/>
        </w:rPr>
        <w:t>限制和执行级别的一致性等条件</w:t>
      </w:r>
      <w:r>
        <w:rPr>
          <w:rStyle w:val="translated-span"/>
        </w:rPr>
        <w:t>。</w:t>
      </w:r>
      <w:r>
        <w:rPr>
          <w:rStyle w:val="translated-span"/>
        </w:rPr>
        <w:t>合同声明是最重要的可靠性声明之一</w:t>
      </w:r>
      <w:r>
        <w:rPr>
          <w:rStyle w:val="translated-span"/>
        </w:rPr>
        <w:t>。</w:t>
      </w:r>
      <w:r>
        <w:rPr>
          <w:rStyle w:val="translated-span"/>
        </w:rPr>
        <w:t>在</w:t>
      </w:r>
      <w:r>
        <w:rPr>
          <w:rStyle w:val="translated-span"/>
        </w:rPr>
        <w:t>Lolisa</w:t>
      </w:r>
      <w:r>
        <w:rPr>
          <w:rStyle w:val="translated-span"/>
        </w:rPr>
        <w:t>中，合同声明涉及两个操作</w:t>
      </w:r>
      <w:r>
        <w:rPr>
          <w:rStyle w:val="translated-span"/>
        </w:rPr>
        <w:t>。</w:t>
      </w:r>
      <w:r>
        <w:rPr>
          <w:rStyle w:val="translated-span"/>
        </w:rPr>
        <w:t>首先，使用</w:t>
      </w:r>
      <w:r>
        <w:rPr>
          <w:rStyle w:val="translated-span"/>
        </w:rPr>
        <w:t>helper</w:t>
      </w:r>
      <w:r>
        <w:rPr>
          <w:rStyle w:val="translated-span"/>
        </w:rPr>
        <w:t>函数</w:t>
      </w:r>
      <w:r>
        <w:rPr>
          <w:rStyle w:val="translated-span"/>
        </w:rPr>
        <w:t>inheritcheck</w:t>
      </w:r>
      <w:r>
        <w:rPr>
          <w:rStyle w:val="translated-span"/>
        </w:rPr>
        <w:t>检查继承信息的一致性，该函数将模块上下文</w:t>
      </w:r>
      <w:r>
        <w:rPr>
          <w:rStyle w:val="translated-span"/>
        </w:rPr>
        <w:t>C</w:t>
      </w:r>
      <w:r>
        <w:rPr>
          <w:rStyle w:val="translated-span"/>
        </w:rPr>
        <w:t>中的继承关系和源代码作为参数</w:t>
      </w:r>
      <w:r>
        <w:rPr>
          <w:rStyle w:val="translated-span"/>
        </w:rPr>
        <w:t>。</w:t>
      </w:r>
      <w:r>
        <w:rPr>
          <w:rStyle w:val="translated-span"/>
        </w:rPr>
        <w:t>第二，将包括所有成员标识符的初始契约信息写入指定的存储器块中</w:t>
      </w:r>
      <w:r>
        <w:rPr>
          <w:rStyle w:val="translated-span"/>
        </w:rPr>
        <w:t>。</w:t>
      </w:r>
      <w:r>
        <w:rPr>
          <w:rStyle w:val="translated-span"/>
        </w:rPr>
        <w:t>如图</w:t>
      </w:r>
      <w:r>
        <w:rPr>
          <w:rStyle w:val="translated-span"/>
        </w:rPr>
        <w:t>1</w:t>
      </w:r>
      <w:r>
        <w:rPr>
          <w:rStyle w:val="translated-span"/>
        </w:rPr>
        <w:t>1</w:t>
      </w:r>
      <w:r>
        <w:rPr>
          <w:rStyle w:val="translated-span"/>
        </w:rPr>
        <w:t>所示，合同声明的形式语义定义为</w:t>
      </w:r>
      <w:r>
        <w:rPr>
          <w:rStyle w:val="translated-span"/>
        </w:rPr>
        <w:t>EVAL-STT-CON</w:t>
      </w:r>
      <w:r>
        <w:rPr>
          <w:rStyle w:val="translated-span"/>
        </w:rPr>
        <w:t>。</w:t>
      </w:r>
    </w:p>
    <w:p w:rsidR="00000000" w:rsidRDefault="00E539BF">
      <w:pPr>
        <w:ind w:left="-15"/>
      </w:pPr>
      <w:r>
        <w:rPr>
          <w:rStyle w:val="translated-span"/>
        </w:rPr>
        <w:t>作为</w:t>
      </w:r>
      <w:r>
        <w:rPr>
          <w:rStyle w:val="translated-span"/>
        </w:rPr>
        <w:t>rule EVAL-STT-STRUCT</w:t>
      </w:r>
      <w:r>
        <w:rPr>
          <w:rStyle w:val="translated-span"/>
        </w:rPr>
        <w:t>，地址是新的结构类型标识符，结构类型信息直接写入相应的内存块</w:t>
      </w:r>
      <w:r>
        <w:rPr>
          <w:rStyle w:val="translated-span"/>
        </w:rPr>
        <w:t>。</w:t>
      </w:r>
    </w:p>
    <w:p w:rsidR="00000000" w:rsidRDefault="00E539BF">
      <w:pPr>
        <w:ind w:left="-15"/>
      </w:pPr>
      <w:r>
        <w:rPr>
          <w:rStyle w:val="translated-span"/>
        </w:rPr>
        <w:t>在</w:t>
      </w:r>
      <w:r>
        <w:rPr>
          <w:rStyle w:val="translated-span"/>
        </w:rPr>
        <w:t>Lolisa</w:t>
      </w:r>
      <w:r>
        <w:rPr>
          <w:rStyle w:val="translated-span"/>
        </w:rPr>
        <w:t>中，函数</w:t>
      </w:r>
      <w:r>
        <w:rPr>
          <w:rStyle w:val="translated-span"/>
        </w:rPr>
        <w:t>call</w:t>
      </w:r>
      <w:r>
        <w:rPr>
          <w:rStyle w:val="translated-span"/>
        </w:rPr>
        <w:t>语句用于应用由</w:t>
      </w:r>
      <w:r>
        <w:rPr>
          <w:rStyle w:val="translated-span"/>
        </w:rPr>
        <w:t>call</w:t>
      </w:r>
      <w:r>
        <w:rPr>
          <w:rStyle w:val="translated-span"/>
        </w:rPr>
        <w:t>语句索引的函数体</w:t>
      </w:r>
      <w:r>
        <w:rPr>
          <w:rStyle w:val="translated-span"/>
        </w:rPr>
        <w:t>。</w:t>
      </w:r>
      <w:r>
        <w:rPr>
          <w:rStyle w:val="translated-span"/>
        </w:rPr>
        <w:t>应用索引函数的过程由下面的</w:t>
      </w:r>
      <w:r>
        <w:rPr>
          <w:rStyle w:val="translated-span"/>
        </w:rPr>
        <w:t>EVALSTT-FUN-CALL</w:t>
      </w:r>
      <w:r>
        <w:rPr>
          <w:rStyle w:val="translated-span"/>
        </w:rPr>
        <w:t>规则定义</w:t>
      </w:r>
      <w:r>
        <w:rPr>
          <w:rStyle w:val="translated-span"/>
        </w:rPr>
        <w:t>。</w:t>
      </w:r>
    </w:p>
    <w:p w:rsidR="00000000" w:rsidRDefault="00E539BF">
      <w:pPr>
        <w:ind w:left="-15"/>
      </w:pPr>
      <w:r>
        <w:rPr>
          <w:rStyle w:val="translated-span"/>
        </w:rPr>
        <w:t>修饰符声明是一种特殊的函数声明，它需要三个步骤，并且只包含一个限制</w:t>
      </w:r>
      <w:r>
        <w:rPr>
          <w:rStyle w:val="translated-span"/>
        </w:rPr>
        <w:t>。</w:t>
      </w:r>
      <w:r>
        <w:rPr>
          <w:rStyle w:val="translated-span"/>
        </w:rPr>
        <w:t>参数值由</w:t>
      </w:r>
      <w:r>
        <w:rPr>
          <w:rStyle w:val="translated-span"/>
        </w:rPr>
        <w:t>setpar</w:t>
      </w:r>
      <w:r>
        <w:rPr>
          <w:rStyle w:val="translated-span"/>
        </w:rPr>
        <w:t>谓词设置</w:t>
      </w:r>
      <w:r>
        <w:rPr>
          <w:rStyle w:val="translated-span"/>
        </w:rPr>
        <w:t>。</w:t>
      </w:r>
      <w:r>
        <w:rPr>
          <w:rStyle w:val="translated-span"/>
        </w:rPr>
        <w:t>如图</w:t>
      </w:r>
      <w:r>
        <w:rPr>
          <w:rStyle w:val="translated-span"/>
        </w:rPr>
        <w:t>11</w:t>
      </w:r>
      <w:r>
        <w:rPr>
          <w:rStyle w:val="translated-span"/>
        </w:rPr>
        <w:t>中</w:t>
      </w:r>
      <w:r>
        <w:rPr>
          <w:rStyle w:val="translated-span"/>
        </w:rPr>
        <w:t>EVAL-STT-MODI</w:t>
      </w:r>
      <w:r>
        <w:rPr>
          <w:rStyle w:val="translated-span"/>
        </w:rPr>
        <w:t>规则所定义的，第一步（表示</w:t>
      </w:r>
      <w:r>
        <w:rPr>
          <w:rStyle w:val="translated-span"/>
        </w:rPr>
        <w:t>为</w:t>
      </w:r>
      <w:r>
        <w:rPr>
          <w:rStyle w:val="translated-span"/>
        </w:rPr>
        <w:t>①</w:t>
      </w:r>
      <w:r>
        <w:rPr>
          <w:rStyle w:val="translated-span"/>
        </w:rPr>
        <w:t>)</w:t>
      </w:r>
      <w:r>
        <w:rPr>
          <w:rStyle w:val="translated-span"/>
        </w:rPr>
        <w:t xml:space="preserve"> </w:t>
      </w:r>
      <w:r>
        <w:rPr>
          <w:rStyle w:val="translated-span"/>
        </w:rPr>
        <w:t>初始化并设置参数</w:t>
      </w:r>
      <w:r>
        <w:rPr>
          <w:rStyle w:val="translated-span"/>
        </w:rPr>
        <w:t>。</w:t>
      </w:r>
      <w:r>
        <w:rPr>
          <w:rStyle w:val="translated-span"/>
        </w:rPr>
        <w:t>第二步（表示</w:t>
      </w:r>
      <w:r>
        <w:rPr>
          <w:rStyle w:val="translated-span"/>
        </w:rPr>
        <w:t>为</w:t>
      </w:r>
      <w:r>
        <w:rPr>
          <w:rStyle w:val="translated-span"/>
        </w:rPr>
        <w:t>②</w:t>
      </w:r>
      <w:r>
        <w:rPr>
          <w:rStyle w:val="translated-span"/>
        </w:rPr>
        <w:t>)</w:t>
      </w:r>
      <w:r>
        <w:rPr>
          <w:rStyle w:val="translated-span"/>
        </w:rPr>
        <w:t xml:space="preserve"> </w:t>
      </w:r>
      <w:r>
        <w:rPr>
          <w:rStyle w:val="translated-span"/>
        </w:rPr>
        <w:t>将修改器体存储到相应的内存块中</w:t>
      </w:r>
      <w:r>
        <w:rPr>
          <w:rStyle w:val="translated-span"/>
        </w:rPr>
        <w:t>。</w:t>
      </w:r>
      <w:r>
        <w:rPr>
          <w:rStyle w:val="translated-span"/>
        </w:rPr>
        <w:t>第三步（表示</w:t>
      </w:r>
      <w:r>
        <w:rPr>
          <w:rStyle w:val="translated-span"/>
        </w:rPr>
        <w:t>为</w:t>
      </w:r>
      <w:r>
        <w:rPr>
          <w:rStyle w:val="translated-span"/>
        </w:rPr>
        <w:t>③</w:t>
      </w:r>
      <w:r>
        <w:rPr>
          <w:rStyle w:val="translated-span"/>
        </w:rPr>
        <w:t>)</w:t>
      </w:r>
      <w:r>
        <w:rPr>
          <w:rStyle w:val="translated-span"/>
        </w:rPr>
        <w:t xml:space="preserve"> </w:t>
      </w:r>
      <w:r>
        <w:rPr>
          <w:rStyle w:val="translated-span"/>
        </w:rPr>
        <w:t>尝试初始化返回地</w:t>
      </w:r>
      <w:r>
        <w:rPr>
          <w:rStyle w:val="translated-span"/>
        </w:rPr>
        <w:t>址</w:t>
      </w:r>
    </w:p>
    <w:p w:rsidR="00000000" w:rsidRDefault="00E539BF">
      <w:pPr>
        <w:spacing w:after="429"/>
        <w:ind w:left="-15" w:firstLine="0"/>
      </w:pPr>
      <w:r>
        <w:rPr>
          <w:rStyle w:val="translated-span"/>
        </w:rPr>
        <w:t>Λ</w:t>
      </w:r>
      <w:r>
        <w:rPr>
          <w:rStyle w:val="translated-span"/>
        </w:rPr>
        <w:t>很有趣</w:t>
      </w:r>
      <w:r>
        <w:rPr>
          <w:rStyle w:val="translated-span"/>
        </w:rPr>
        <w:t>。</w:t>
      </w:r>
      <w:r>
        <w:rPr>
          <w:rStyle w:val="translated-span"/>
        </w:rPr>
        <w:t>由于有多个返回值，</w:t>
      </w:r>
      <w:r>
        <w:rPr>
          <w:rStyle w:val="translated-span"/>
        </w:rPr>
        <w:t>initre</w:t>
      </w:r>
      <w:r>
        <w:rPr>
          <w:rStyle w:val="translated-span"/>
        </w:rPr>
        <w:t>将返回类型列表作为参数</w:t>
      </w:r>
      <w:r>
        <w:rPr>
          <w:rStyle w:val="translated-span"/>
        </w:rPr>
        <w:t>。</w:t>
      </w:r>
      <w:r>
        <w:rPr>
          <w:rStyle w:val="translated-span"/>
        </w:rPr>
        <w:t>特别地，修饰体只能产生初始记忆状态，因此不能改变记忆状态</w:t>
      </w:r>
      <w:r>
        <w:rPr>
          <w:rStyle w:val="translated-span"/>
        </w:rPr>
        <w:t>。</w:t>
      </w:r>
      <w:r>
        <w:rPr>
          <w:rStyle w:val="translated-span"/>
        </w:rPr>
        <w:t>修饰语语义和函数语义的区别在于，函数语义包括检查限制函数的修饰语限制</w:t>
      </w:r>
      <w:r>
        <w:rPr>
          <w:rStyle w:val="translated-span"/>
        </w:rPr>
        <w:t>。</w:t>
      </w:r>
      <w:r>
        <w:rPr>
          <w:rStyle w:val="translated-span"/>
        </w:rPr>
        <w:t>具体来说，以</w:t>
      </w:r>
      <w:r>
        <w:rPr>
          <w:rStyle w:val="translated-span"/>
        </w:rPr>
        <w:t>EVAL-STT-FUN</w:t>
      </w:r>
      <w:r>
        <w:rPr>
          <w:rStyle w:val="translated-span"/>
        </w:rPr>
        <w:t>为例，在调用函数之前，将执行限制函数的修饰符</w:t>
      </w:r>
      <w:r>
        <w:rPr>
          <w:rStyle w:val="translated-span"/>
        </w:rPr>
        <w:t>。</w:t>
      </w:r>
      <w:r>
        <w:rPr>
          <w:rStyle w:val="translated-span"/>
        </w:rPr>
        <w:t>如果修饰符求值的结果</w:t>
      </w:r>
      <w:r>
        <w:rPr>
          <w:rStyle w:val="translated-span"/>
        </w:rPr>
        <w:t>是</w:t>
      </w:r>
      <w:r>
        <w:rPr>
          <w:rStyle w:val="translated-span"/>
        </w:rPr>
        <w:t>σ</w:t>
      </w:r>
      <w:r>
        <w:rPr>
          <w:rStyle w:val="translated-span"/>
        </w:rPr>
        <w:t>init</w:t>
      </w:r>
      <w:r>
        <w:rPr>
          <w:rStyle w:val="translated-span"/>
        </w:rPr>
        <w:t>，这意味着修饰符的限制检查失败，函数调用将被抛出</w:t>
      </w:r>
      <w:r>
        <w:rPr>
          <w:rStyle w:val="translated-span"/>
        </w:rPr>
        <w:t>。</w:t>
      </w:r>
      <w:r>
        <w:rPr>
          <w:rStyle w:val="translated-span"/>
        </w:rPr>
        <w:t>否则，将执行该函数</w:t>
      </w:r>
      <w:r>
        <w:rPr>
          <w:rStyle w:val="translated-span"/>
        </w:rPr>
        <w:t>。</w:t>
      </w:r>
    </w:p>
    <w:p w:rsidR="00000000" w:rsidRDefault="00E539BF">
      <w:pPr>
        <w:spacing w:after="439"/>
        <w:ind w:left="-15" w:firstLine="0"/>
      </w:pPr>
      <w:r>
        <w:rPr>
          <w:rStyle w:val="translated-span"/>
          <w:i/>
          <w:iCs/>
        </w:rPr>
        <w:t>5.3.</w:t>
      </w:r>
      <w:r>
        <w:rPr>
          <w:rStyle w:val="translated-span"/>
          <w:i/>
          <w:iCs/>
        </w:rPr>
        <w:t xml:space="preserve"> </w:t>
      </w:r>
      <w:r>
        <w:rPr>
          <w:rStyle w:val="translated-span"/>
          <w:i/>
          <w:iCs/>
        </w:rPr>
        <w:t>标准库的开发和程序的评估</w:t>
      </w:r>
      <w:r>
        <w:rPr>
          <w:rStyle w:val="translated-span"/>
          <w:i/>
          <w:iCs/>
        </w:rPr>
        <w:t>。</w:t>
      </w:r>
      <w:r>
        <w:rPr>
          <w:rStyle w:val="translated-span"/>
        </w:rPr>
        <w:t>如前所述，我们在</w:t>
      </w:r>
      <w:r>
        <w:rPr>
          <w:rStyle w:val="translated-span"/>
        </w:rPr>
        <w:t>Lol</w:t>
      </w:r>
      <w:r>
        <w:rPr>
          <w:rStyle w:val="translated-span"/>
        </w:rPr>
        <w:t>isa</w:t>
      </w:r>
      <w:r>
        <w:rPr>
          <w:rStyle w:val="translated-span"/>
        </w:rPr>
        <w:t>中开发了一个小型标准库，其中包含</w:t>
      </w:r>
      <w:r>
        <w:rPr>
          <w:rStyle w:val="translated-span"/>
        </w:rPr>
        <w:t>EVM</w:t>
      </w:r>
      <w:r>
        <w:rPr>
          <w:rStyle w:val="translated-span"/>
        </w:rPr>
        <w:t>的内置数据结构和函数，以便于使用高阶逻辑定理证明助手执行和验证在</w:t>
      </w:r>
      <w:r>
        <w:rPr>
          <w:rStyle w:val="translated-span"/>
        </w:rPr>
        <w:t>Lolisa</w:t>
      </w:r>
      <w:r>
        <w:rPr>
          <w:rStyle w:val="translated-span"/>
        </w:rPr>
        <w:t>中重写的可靠程序</w:t>
      </w:r>
      <w:r>
        <w:rPr>
          <w:rStyle w:val="translated-span"/>
        </w:rPr>
        <w:t>。</w:t>
      </w:r>
      <w:r>
        <w:rPr>
          <w:rStyle w:val="translated-span"/>
        </w:rPr>
        <w:t>这里，我们将详细讨论标准库</w:t>
      </w:r>
      <w:r>
        <w:rPr>
          <w:rStyle w:val="translated-span"/>
        </w:rPr>
        <w:t>。</w:t>
      </w:r>
      <w:r>
        <w:rPr>
          <w:rStyle w:val="translated-span"/>
        </w:rPr>
        <w:t>然后，基于语法、语义和标准库形式化，我们定义了控制</w:t>
      </w:r>
      <w:r>
        <w:rPr>
          <w:rStyle w:val="translated-span"/>
        </w:rPr>
        <w:t>Lolisa</w:t>
      </w:r>
      <w:r>
        <w:rPr>
          <w:rStyle w:val="translated-span"/>
        </w:rPr>
        <w:t>编写的程序的评估（即执行）的语义</w:t>
      </w:r>
      <w:r>
        <w:rPr>
          <w:rStyle w:val="translated-span"/>
        </w:rPr>
        <w:t>。</w:t>
      </w:r>
    </w:p>
    <w:tbl>
      <w:tblPr>
        <w:tblpPr w:vertAnchor="text"/>
        <w:tblW w:w="9963" w:type="dxa"/>
        <w:tblCellMar>
          <w:left w:w="0" w:type="dxa"/>
          <w:right w:w="0" w:type="dxa"/>
        </w:tblCellMar>
        <w:tblLook w:val="04A0" w:firstRow="1" w:lastRow="0" w:firstColumn="1" w:lastColumn="0" w:noHBand="0" w:noVBand="1"/>
      </w:tblPr>
      <w:tblGrid>
        <w:gridCol w:w="9963"/>
      </w:tblGrid>
      <w:tr w:rsidR="00000000">
        <w:trPr>
          <w:trHeight w:val="195"/>
        </w:trPr>
        <w:tc>
          <w:tcPr>
            <w:tcW w:w="7849" w:type="dxa"/>
            <w:tcMar>
              <w:top w:w="0" w:type="dxa"/>
              <w:left w:w="115" w:type="dxa"/>
              <w:bottom w:w="0" w:type="dxa"/>
              <w:right w:w="115" w:type="dxa"/>
            </w:tcMar>
            <w:vAlign w:val="bottom"/>
            <w:hideMark/>
          </w:tcPr>
          <w:p w:rsidR="00000000" w:rsidRDefault="00E539BF">
            <w:pPr>
              <w:spacing w:after="126" w:line="256" w:lineRule="auto"/>
              <w:ind w:left="2054" w:firstLine="0"/>
              <w:jc w:val="left"/>
            </w:pPr>
            <w:r>
              <w:rPr>
                <w:noProof/>
              </w:rPr>
              <w:drawing>
                <wp:inline distT="0" distB="0" distL="0" distR="0">
                  <wp:extent cx="3562350" cy="552450"/>
                  <wp:effectExtent l="0" t="0" r="0" b="0"/>
                  <wp:docPr id="15" name="Picture 56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37"/>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3562350" cy="552450"/>
                          </a:xfrm>
                          <a:prstGeom prst="rect">
                            <a:avLst/>
                          </a:prstGeom>
                          <a:noFill/>
                          <a:ln>
                            <a:noFill/>
                          </a:ln>
                        </pic:spPr>
                      </pic:pic>
                    </a:graphicData>
                  </a:graphic>
                </wp:inline>
              </w:drawing>
            </w:r>
          </w:p>
          <w:p w:rsidR="00000000" w:rsidRDefault="00E539BF">
            <w:pPr>
              <w:spacing w:after="0" w:line="256" w:lineRule="auto"/>
              <w:ind w:firstLine="0"/>
              <w:jc w:val="center"/>
            </w:pPr>
            <w:r>
              <w:rPr>
                <w:rStyle w:val="translated-span"/>
                <w:sz w:val="18"/>
                <w:szCs w:val="18"/>
              </w:rPr>
              <w:t>图</w:t>
            </w:r>
            <w:r>
              <w:rPr>
                <w:rStyle w:val="translated-span"/>
                <w:sz w:val="18"/>
                <w:szCs w:val="18"/>
              </w:rPr>
              <w:t>12:Solidity</w:t>
            </w:r>
            <w:r>
              <w:rPr>
                <w:rStyle w:val="translated-span"/>
                <w:sz w:val="18"/>
                <w:szCs w:val="18"/>
              </w:rPr>
              <w:t>中的地址类型声明及其在</w:t>
            </w:r>
            <w:r>
              <w:rPr>
                <w:rStyle w:val="translated-span"/>
                <w:sz w:val="18"/>
                <w:szCs w:val="18"/>
              </w:rPr>
              <w:t>Lolisa</w:t>
            </w:r>
            <w:r>
              <w:rPr>
                <w:rStyle w:val="translated-span"/>
                <w:sz w:val="18"/>
                <w:szCs w:val="18"/>
              </w:rPr>
              <w:t>语法</w:t>
            </w:r>
            <w:r>
              <w:rPr>
                <w:rStyle w:val="translated-span"/>
                <w:sz w:val="18"/>
                <w:szCs w:val="18"/>
              </w:rPr>
              <w:t>中作为特殊结构类型的等价物</w:t>
            </w:r>
            <w:r>
              <w:rPr>
                <w:rStyle w:val="translated-span"/>
                <w:sz w:val="18"/>
                <w:szCs w:val="18"/>
              </w:rPr>
              <w:t>。</w:t>
            </w:r>
          </w:p>
        </w:tc>
      </w:tr>
    </w:tbl>
    <w:p w:rsidR="00000000" w:rsidRDefault="00E539BF">
      <w:pPr>
        <w:spacing w:after="142"/>
        <w:ind w:left="-15" w:firstLine="0"/>
      </w:pPr>
      <w:r>
        <w:rPr>
          <w:rStyle w:val="translated-span"/>
          <w:i/>
          <w:iCs/>
        </w:rPr>
        <w:t>5.3.1.</w:t>
      </w:r>
      <w:r>
        <w:rPr>
          <w:rStyle w:val="translated-span"/>
          <w:i/>
          <w:iCs/>
        </w:rPr>
        <w:t xml:space="preserve"> </w:t>
      </w:r>
      <w:r>
        <w:rPr>
          <w:rStyle w:val="translated-span"/>
          <w:i/>
          <w:iCs/>
        </w:rPr>
        <w:t>标准库的开发和程序的评估</w:t>
      </w:r>
      <w:r>
        <w:rPr>
          <w:rStyle w:val="translated-span"/>
          <w:i/>
          <w:iCs/>
        </w:rPr>
        <w:t>。</w:t>
      </w:r>
      <w:r>
        <w:rPr>
          <w:rStyle w:val="translated-span"/>
        </w:rPr>
        <w:t>注意，我们假设</w:t>
      </w:r>
      <w:r>
        <w:rPr>
          <w:rStyle w:val="translated-span"/>
        </w:rPr>
        <w:t>EVM</w:t>
      </w:r>
      <w:r>
        <w:rPr>
          <w:rStyle w:val="translated-span"/>
        </w:rPr>
        <w:t>的内置数据结构和函数是正确的</w:t>
      </w:r>
      <w:r>
        <w:rPr>
          <w:rStyle w:val="translated-span"/>
        </w:rPr>
        <w:t>。</w:t>
      </w:r>
      <w:r>
        <w:rPr>
          <w:rStyle w:val="translated-span"/>
        </w:rPr>
        <w:t>这是合理的，因为首先，目前的重点是验证高级智能合约应用程序，而不是验证</w:t>
      </w:r>
      <w:r>
        <w:rPr>
          <w:rStyle w:val="translated-span"/>
        </w:rPr>
        <w:t>EVM</w:t>
      </w:r>
      <w:r>
        <w:rPr>
          <w:rStyle w:val="translated-span"/>
        </w:rPr>
        <w:t>的正确性</w:t>
      </w:r>
      <w:r>
        <w:rPr>
          <w:rStyle w:val="translated-span"/>
        </w:rPr>
        <w:t>。</w:t>
      </w:r>
      <w:r>
        <w:rPr>
          <w:rStyle w:val="translated-span"/>
        </w:rPr>
        <w:t>第二，</w:t>
      </w:r>
      <w:r>
        <w:rPr>
          <w:rStyle w:val="translated-span"/>
        </w:rPr>
        <w:t>Lolisa</w:t>
      </w:r>
      <w:r>
        <w:rPr>
          <w:rStyle w:val="translated-span"/>
        </w:rPr>
        <w:t>足够强大，可以实现</w:t>
      </w:r>
      <w:r>
        <w:rPr>
          <w:rStyle w:val="translated-span"/>
        </w:rPr>
        <w:t>EVM</w:t>
      </w:r>
      <w:r>
        <w:rPr>
          <w:rStyle w:val="translated-span"/>
        </w:rPr>
        <w:t>使用的任何数据结构或函数</w:t>
      </w:r>
      <w:r>
        <w:rPr>
          <w:rStyle w:val="translated-span"/>
        </w:rPr>
        <w:t>。</w:t>
      </w:r>
      <w:r>
        <w:rPr>
          <w:rStyle w:val="translated-span"/>
        </w:rPr>
        <w:t>因此，我们只需要在</w:t>
      </w:r>
      <w:r>
        <w:rPr>
          <w:rStyle w:val="translated-span"/>
        </w:rPr>
        <w:t>Solidity</w:t>
      </w:r>
      <w:r>
        <w:rPr>
          <w:rStyle w:val="translated-span"/>
        </w:rPr>
        <w:t>文档</w:t>
      </w:r>
      <w:r>
        <w:rPr>
          <w:rStyle w:val="translated-span"/>
        </w:rPr>
        <w:t>[4]</w:t>
      </w:r>
      <w:r>
        <w:rPr>
          <w:rStyle w:val="translated-span"/>
        </w:rPr>
        <w:t>的基础上使用</w:t>
      </w:r>
      <w:r>
        <w:rPr>
          <w:rStyle w:val="translated-span"/>
        </w:rPr>
        <w:t>Lolisa</w:t>
      </w:r>
      <w:r>
        <w:rPr>
          <w:rStyle w:val="translated-span"/>
        </w:rPr>
        <w:t>实现这些内置</w:t>
      </w:r>
      <w:r>
        <w:rPr>
          <w:rStyle w:val="translated-span"/>
        </w:rPr>
        <w:t>EVM</w:t>
      </w:r>
      <w:r>
        <w:rPr>
          <w:rStyle w:val="translated-span"/>
        </w:rPr>
        <w:t>特性的逻辑，以确保这些特性的格式良好</w:t>
      </w:r>
      <w:r>
        <w:rPr>
          <w:rStyle w:val="translated-span"/>
        </w:rPr>
        <w:t>。</w:t>
      </w:r>
      <w:r>
        <w:rPr>
          <w:rStyle w:val="translated-span"/>
        </w:rPr>
        <w:t>例如，</w:t>
      </w:r>
      <w:r>
        <w:rPr>
          <w:rStyle w:val="translated-span"/>
        </w:rPr>
        <w:t>address</w:t>
      </w:r>
      <w:r>
        <w:rPr>
          <w:rStyle w:val="translated-span"/>
        </w:rPr>
        <w:t>是一种特殊的复合类型，具有</w:t>
      </w:r>
      <w:r>
        <w:rPr>
          <w:rStyle w:val="translated-span"/>
        </w:rPr>
        <w:t>balance</w:t>
      </w:r>
      <w:r>
        <w:rPr>
          <w:rStyle w:val="translated-span"/>
        </w:rPr>
        <w:t>、</w:t>
      </w:r>
      <w:r>
        <w:rPr>
          <w:rStyle w:val="translated-span"/>
        </w:rPr>
        <w:t>send</w:t>
      </w:r>
      <w:r>
        <w:rPr>
          <w:rStyle w:val="translated-span"/>
        </w:rPr>
        <w:t>和</w:t>
      </w:r>
      <w:r>
        <w:rPr>
          <w:rStyle w:val="translated-span"/>
        </w:rPr>
        <w:t>call</w:t>
      </w:r>
      <w:r>
        <w:rPr>
          <w:rStyle w:val="translated-span"/>
        </w:rPr>
        <w:t>成员</w:t>
      </w:r>
      <w:r>
        <w:rPr>
          <w:rStyle w:val="translated-span"/>
        </w:rPr>
        <w:t>。</w:t>
      </w:r>
      <w:r>
        <w:rPr>
          <w:rStyle w:val="translated-span"/>
        </w:rPr>
        <w:t>但是，我们可以将地址视为</w:t>
      </w:r>
      <w:r>
        <w:rPr>
          <w:rStyle w:val="translated-span"/>
        </w:rPr>
        <w:t>L</w:t>
      </w:r>
      <w:r>
        <w:rPr>
          <w:rStyle w:val="translated-span"/>
        </w:rPr>
        <w:t>olisa</w:t>
      </w:r>
      <w:r>
        <w:rPr>
          <w:rStyle w:val="translated-span"/>
        </w:rPr>
        <w:t>中的特殊结构类型，并使用</w:t>
      </w:r>
      <w:r>
        <w:rPr>
          <w:rStyle w:val="translated-span"/>
        </w:rPr>
        <w:t>Lolisa</w:t>
      </w:r>
      <w:r>
        <w:rPr>
          <w:rStyle w:val="translated-span"/>
        </w:rPr>
        <w:t>语法定义它，如图</w:t>
      </w:r>
      <w:r>
        <w:rPr>
          <w:rStyle w:val="translated-span"/>
        </w:rPr>
        <w:t>12</w:t>
      </w:r>
      <w:r>
        <w:rPr>
          <w:rStyle w:val="translated-span"/>
        </w:rPr>
        <w:t>所示</w:t>
      </w:r>
      <w:r>
        <w:rPr>
          <w:rStyle w:val="translated-span"/>
        </w:rPr>
        <w:t>。</w:t>
      </w:r>
      <w:r>
        <w:rPr>
          <w:rStyle w:val="translated-span"/>
        </w:rPr>
        <w:t>通常，</w:t>
      </w:r>
      <w:r>
        <w:rPr>
          <w:rStyle w:val="translated-span"/>
        </w:rPr>
        <w:t>requires</w:t>
      </w:r>
      <w:r>
        <w:rPr>
          <w:rStyle w:val="translated-span"/>
        </w:rPr>
        <w:t>是一个特殊的标准函数，不需要特殊的地址，根据</w:t>
      </w:r>
      <w:r>
        <w:rPr>
          <w:rStyle w:val="translated-span"/>
        </w:rPr>
        <w:t>Solidity</w:t>
      </w:r>
      <w:r>
        <w:rPr>
          <w:rStyle w:val="translated-span"/>
        </w:rPr>
        <w:t>文档，在</w:t>
      </w:r>
      <w:r>
        <w:rPr>
          <w:rStyle w:val="translated-span"/>
        </w:rPr>
        <w:t>Lolisa</w:t>
      </w:r>
      <w:r>
        <w:rPr>
          <w:rStyle w:val="translated-span"/>
        </w:rPr>
        <w:t>中定义为</w:t>
      </w:r>
      <w:r>
        <w:rPr>
          <w:rStyle w:val="translated-span"/>
        </w:rPr>
        <w:t>rule11:requires de</w:t>
      </w:r>
      <w:r>
        <w:rPr>
          <w:rStyle w:val="translated-span"/>
        </w:rPr>
        <w:t>f</w:t>
      </w:r>
      <w:r>
        <w:rPr>
          <w:rStyle w:val="translated-span"/>
        </w:rPr>
        <w:t>λ</w:t>
      </w:r>
      <w:r>
        <w:rPr>
          <w:rStyle w:val="translated-span"/>
          <w:rFonts w:eastAsia="Calibri" w:cs="Calibri" w:hint="eastAsia"/>
        </w:rPr>
        <w:t>􏼐</w:t>
      </w:r>
      <w:r>
        <w:rPr>
          <w:rStyle w:val="translated-span"/>
          <w:rFonts w:ascii="Cambria Math" w:hAnsi="Cambria Math" w:cs="Cambria Math"/>
        </w:rPr>
        <w:t>∀</w:t>
      </w:r>
      <w:r>
        <w:rPr>
          <w:rStyle w:val="translated-span"/>
        </w:rPr>
        <w:t xml:space="preserve"> </w:t>
      </w:r>
      <w:r>
        <w:rPr>
          <w:rStyle w:val="translated-span"/>
        </w:rPr>
        <w:t>τ</w:t>
      </w:r>
      <w:r>
        <w:rPr>
          <w:rStyle w:val="translated-span"/>
        </w:rPr>
        <w:t>0:</w:t>
      </w:r>
      <w:r>
        <w:rPr>
          <w:rStyle w:val="translated-span"/>
        </w:rPr>
        <w:t>类型，</w:t>
      </w:r>
      <w:r>
        <w:rPr>
          <w:rStyle w:val="translated-span"/>
        </w:rPr>
        <w:t>e:</w:t>
      </w:r>
      <w:r>
        <w:rPr>
          <w:rStyle w:val="translated-span"/>
        </w:rPr>
        <w:t>扩展</w:t>
      </w:r>
      <w:r>
        <w:rPr>
          <w:rStyle w:val="translated-span"/>
        </w:rPr>
        <w:t>r</w:t>
      </w:r>
      <w:r>
        <w:rPr>
          <w:rStyle w:val="translated-span"/>
        </w:rPr>
        <w:t>τ</w:t>
      </w:r>
      <w:r>
        <w:rPr>
          <w:rStyle w:val="translated-span"/>
        </w:rPr>
        <w:t>t</w:t>
      </w:r>
      <w:r>
        <w:rPr>
          <w:rStyle w:val="translated-span"/>
        </w:rPr>
        <w:t>刀</w:t>
      </w:r>
      <w:r>
        <w:rPr>
          <w:rStyle w:val="translated-span"/>
        </w:rPr>
        <w:t>具</w:t>
      </w:r>
      <w:r>
        <w:rPr>
          <w:rStyle w:val="translated-span"/>
          <w:rFonts w:eastAsia="Calibri" w:cs="Calibri" w:hint="eastAsia"/>
        </w:rPr>
        <w:t>􏼑</w:t>
      </w:r>
      <w:r>
        <w:rPr>
          <w:rStyle w:val="translated-span"/>
        </w:rPr>
        <w:t>.</w:t>
      </w:r>
      <w:r>
        <w:rPr>
          <w:rStyle w:val="translated-span"/>
        </w:rPr>
        <w:t>(</w:t>
      </w:r>
      <w:r>
        <w:rPr>
          <w:rStyle w:val="translated-span"/>
        </w:rPr>
        <w:t>如果</w:t>
      </w:r>
      <w:r>
        <w:rPr>
          <w:rStyle w:val="translated-span"/>
        </w:rPr>
        <w:t>e</w:t>
      </w:r>
      <w:r>
        <w:rPr>
          <w:rStyle w:val="translated-span"/>
        </w:rPr>
        <w:t>（</w:t>
      </w:r>
      <w:r>
        <w:rPr>
          <w:rStyle w:val="translated-span"/>
        </w:rPr>
        <w:t>Snil</w:t>
      </w:r>
      <w:r>
        <w:rPr>
          <w:rStyle w:val="translated-span"/>
        </w:rPr>
        <w:t>）（</w:t>
      </w:r>
      <w:r>
        <w:rPr>
          <w:rStyle w:val="translated-span"/>
        </w:rPr>
        <w:t>Throw</w:t>
      </w:r>
      <w:r>
        <w:rPr>
          <w:rStyle w:val="translated-span"/>
        </w:rPr>
        <w:t>））</w:t>
      </w:r>
      <w:r>
        <w:rPr>
          <w:rStyle w:val="translated-span"/>
        </w:rPr>
        <w:t>。</w:t>
      </w:r>
      <w:r>
        <w:rPr>
          <w:sz w:val="14"/>
          <w:szCs w:val="14"/>
          <w:vertAlign w:val="subscript"/>
        </w:rPr>
        <w:t xml:space="preserve">0 </w:t>
      </w:r>
    </w:p>
    <w:p w:rsidR="00000000" w:rsidRDefault="00E539BF">
      <w:pPr>
        <w:spacing w:after="118" w:line="256" w:lineRule="auto"/>
        <w:ind w:firstLine="0"/>
        <w:jc w:val="right"/>
      </w:pPr>
      <w:r>
        <w:rPr>
          <w:rStyle w:val="translated-span"/>
        </w:rPr>
        <w:t>(11</w:t>
      </w:r>
      <w:r>
        <w:rPr>
          <w:rStyle w:val="translated-span"/>
        </w:rPr>
        <w:t>)</w:t>
      </w:r>
    </w:p>
    <w:p w:rsidR="00000000" w:rsidRDefault="00E539BF">
      <w:pPr>
        <w:spacing w:after="440"/>
        <w:ind w:left="-15"/>
      </w:pPr>
      <w:r>
        <w:rPr>
          <w:rStyle w:val="translated-span"/>
        </w:rPr>
        <w:t>接下来，我们将这些数据结构和函数打包为</w:t>
      </w:r>
      <w:r>
        <w:rPr>
          <w:rStyle w:val="translated-span"/>
        </w:rPr>
        <w:t>Lolisa</w:t>
      </w:r>
      <w:r>
        <w:rPr>
          <w:rStyle w:val="translated-span"/>
        </w:rPr>
        <w:t>中的一个标准库，该库在执行用户程序之前执行</w:t>
      </w:r>
      <w:r>
        <w:rPr>
          <w:rStyle w:val="translated-span"/>
        </w:rPr>
        <w:t>。</w:t>
      </w:r>
      <w:r>
        <w:rPr>
          <w:rStyle w:val="translated-span"/>
        </w:rPr>
        <w:t>因此，</w:t>
      </w:r>
      <w:r>
        <w:rPr>
          <w:rStyle w:val="translated-span"/>
        </w:rPr>
        <w:t>EVM</w:t>
      </w:r>
      <w:r>
        <w:rPr>
          <w:rStyle w:val="translated-span"/>
        </w:rPr>
        <w:t>的所有内建函数和数据结构都可以在</w:t>
      </w:r>
      <w:r>
        <w:rPr>
          <w:rStyle w:val="translated-span"/>
        </w:rPr>
        <w:t>Lolisa</w:t>
      </w:r>
      <w:r>
        <w:rPr>
          <w:rStyle w:val="translated-span"/>
        </w:rPr>
        <w:t>中形式化，从而可以有效地模拟</w:t>
      </w:r>
      <w:r>
        <w:rPr>
          <w:rStyle w:val="translated-span"/>
        </w:rPr>
        <w:t>EVM</w:t>
      </w:r>
      <w:r>
        <w:rPr>
          <w:rStyle w:val="translated-span"/>
        </w:rPr>
        <w:t>的底层行</w:t>
      </w:r>
      <w:r>
        <w:rPr>
          <w:rStyle w:val="translated-span"/>
        </w:rPr>
        <w:t>为，而不是建立一个形式化的</w:t>
      </w:r>
      <w:r>
        <w:rPr>
          <w:rStyle w:val="translated-span"/>
        </w:rPr>
        <w:t>EVM</w:t>
      </w:r>
      <w:r>
        <w:rPr>
          <w:rStyle w:val="translated-span"/>
        </w:rPr>
        <w:t>。</w:t>
      </w:r>
      <w:r>
        <w:rPr>
          <w:rStyle w:val="translated-span"/>
        </w:rPr>
        <w:t>目前，这个标准库是一个很小的子集，只包含</w:t>
      </w:r>
      <w:r>
        <w:rPr>
          <w:rStyle w:val="translated-span"/>
        </w:rPr>
        <w:t>msg</w:t>
      </w:r>
      <w:r>
        <w:rPr>
          <w:rStyle w:val="translated-span"/>
        </w:rPr>
        <w:t>、</w:t>
      </w:r>
      <w:r>
        <w:rPr>
          <w:rStyle w:val="translated-span"/>
        </w:rPr>
        <w:t>address</w:t>
      </w:r>
      <w:r>
        <w:rPr>
          <w:rStyle w:val="translated-span"/>
        </w:rPr>
        <w:t>、</w:t>
      </w:r>
      <w:r>
        <w:rPr>
          <w:rStyle w:val="translated-span"/>
        </w:rPr>
        <w:t>block</w:t>
      </w:r>
      <w:r>
        <w:rPr>
          <w:rStyle w:val="translated-span"/>
        </w:rPr>
        <w:t>、</w:t>
      </w:r>
      <w:r>
        <w:rPr>
          <w:rStyle w:val="translated-span"/>
        </w:rPr>
        <w:t>send</w:t>
      </w:r>
      <w:r>
        <w:rPr>
          <w:rStyle w:val="translated-span"/>
        </w:rPr>
        <w:t>、</w:t>
      </w:r>
      <w:r>
        <w:rPr>
          <w:rStyle w:val="translated-span"/>
        </w:rPr>
        <w:t>call</w:t>
      </w:r>
      <w:r>
        <w:rPr>
          <w:rStyle w:val="translated-span"/>
        </w:rPr>
        <w:t>和</w:t>
      </w:r>
      <w:r>
        <w:rPr>
          <w:rStyle w:val="translated-span"/>
        </w:rPr>
        <w:t>requires</w:t>
      </w:r>
      <w:r>
        <w:rPr>
          <w:rStyle w:val="translated-span"/>
        </w:rPr>
        <w:t>。</w:t>
      </w:r>
    </w:p>
    <w:tbl>
      <w:tblPr>
        <w:tblpPr w:vertAnchor="text"/>
        <w:tblW w:w="9963" w:type="dxa"/>
        <w:tblCellMar>
          <w:left w:w="0" w:type="dxa"/>
          <w:right w:w="0" w:type="dxa"/>
        </w:tblCellMar>
        <w:tblLook w:val="04A0" w:firstRow="1" w:lastRow="0" w:firstColumn="1" w:lastColumn="0" w:noHBand="0" w:noVBand="1"/>
      </w:tblPr>
      <w:tblGrid>
        <w:gridCol w:w="9963"/>
      </w:tblGrid>
      <w:tr w:rsidR="00000000">
        <w:trPr>
          <w:trHeight w:val="2837"/>
        </w:trPr>
        <w:tc>
          <w:tcPr>
            <w:tcW w:w="9929" w:type="dxa"/>
            <w:tcMar>
              <w:top w:w="0" w:type="dxa"/>
              <w:left w:w="0" w:type="dxa"/>
              <w:bottom w:w="0" w:type="dxa"/>
              <w:right w:w="1" w:type="dxa"/>
            </w:tcMar>
            <w:vAlign w:val="bottom"/>
            <w:hideMark/>
          </w:tcPr>
          <w:p w:rsidR="00000000" w:rsidRDefault="00E539BF">
            <w:pPr>
              <w:spacing w:after="303" w:line="256" w:lineRule="auto"/>
              <w:ind w:firstLine="0"/>
              <w:jc w:val="left"/>
            </w:pPr>
            <w:r>
              <w:rPr>
                <w:noProof/>
                <w:sz w:val="22"/>
                <w:szCs w:val="22"/>
              </w:rPr>
              <w:drawing>
                <wp:inline distT="0" distB="0" distL="0" distR="0">
                  <wp:extent cx="3048000" cy="95250"/>
                  <wp:effectExtent l="0" t="0" r="0" b="0"/>
                  <wp:docPr id="16" name="Group 52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52334"/>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3048000" cy="95250"/>
                          </a:xfrm>
                          <a:prstGeom prst="rect">
                            <a:avLst/>
                          </a:prstGeom>
                          <a:noFill/>
                          <a:ln>
                            <a:noFill/>
                          </a:ln>
                        </pic:spPr>
                      </pic:pic>
                    </a:graphicData>
                  </a:graphic>
                </wp:inline>
              </w:drawing>
            </w:r>
          </w:p>
          <w:p w:rsidR="00000000" w:rsidRDefault="00E539BF">
            <w:pPr>
              <w:spacing w:after="143" w:line="256" w:lineRule="auto"/>
              <w:ind w:firstLine="0"/>
              <w:jc w:val="center"/>
            </w:pPr>
            <w:r>
              <w:rPr>
                <w:rStyle w:val="translated-span"/>
                <w:i/>
                <w:iCs/>
              </w:rPr>
              <w:t>ε</w:t>
            </w:r>
            <w:r>
              <w:rPr>
                <w:rStyle w:val="translated-span"/>
                <w:rFonts w:ascii="Batang" w:eastAsia="Batang" w:hAnsi="Batang" w:cs="Batang" w:hint="eastAsia"/>
              </w:rPr>
              <w:t>ᅡ</w:t>
            </w:r>
            <w:r>
              <w:rPr>
                <w:rStyle w:val="translated-span"/>
                <w:rFonts w:ascii="Arial" w:hAnsi="Arial" w:cs="Arial"/>
              </w:rPr>
              <w:t>环境，芬</w:t>
            </w:r>
            <w:r>
              <w:rPr>
                <w:rStyle w:val="translated-span"/>
                <w:rFonts w:ascii="Arial" w:hAnsi="Arial" w:cs="Arial"/>
              </w:rPr>
              <w:t>夫</w:t>
            </w:r>
            <w:r>
              <w:rPr>
                <w:rStyle w:val="translated-span"/>
                <w:rFonts w:ascii="Batang" w:eastAsia="Batang" w:hAnsi="Batang" w:cs="Batang" w:hint="eastAsia"/>
              </w:rPr>
              <w:t>ᅡ</w:t>
            </w:r>
            <w:r>
              <w:rPr>
                <w:rStyle w:val="translated-span"/>
                <w:rFonts w:ascii="Arial" w:hAnsi="Arial" w:cs="Arial"/>
              </w:rPr>
              <w:t>F</w:t>
            </w:r>
            <w:r>
              <w:rPr>
                <w:rStyle w:val="translated-span"/>
                <w:rFonts w:ascii="Batang" w:eastAsia="Batang" w:hAnsi="Batang" w:cs="Batang" w:hint="eastAsia"/>
              </w:rPr>
              <w:t>ᅡ</w:t>
            </w:r>
            <w:r>
              <w:rPr>
                <w:rStyle w:val="translated-span"/>
                <w:rFonts w:ascii="Arial" w:hAnsi="Arial" w:cs="Arial"/>
              </w:rPr>
              <w:t>猫眼</w:t>
            </w:r>
            <w:r>
              <w:rPr>
                <w:rStyle w:val="translated-span"/>
                <w:rFonts w:ascii="Arial" w:hAnsi="Arial" w:cs="Arial"/>
              </w:rPr>
              <w:t>石</w:t>
            </w:r>
            <w:r>
              <w:rPr>
                <w:rStyle w:val="translated-span"/>
                <w:rFonts w:ascii="Arial" w:hAnsi="Arial" w:cs="Arial"/>
              </w:rPr>
              <w:t>ε,</w:t>
            </w:r>
            <w:r>
              <w:rPr>
                <w:rStyle w:val="translated-span"/>
                <w:rFonts w:ascii="Arial" w:hAnsi="Arial" w:cs="Arial"/>
              </w:rPr>
              <w:t xml:space="preserve"> </w:t>
            </w:r>
            <w:r>
              <w:rPr>
                <w:rStyle w:val="translated-span"/>
                <w:rFonts w:ascii="Arial" w:hAnsi="Arial" w:cs="Arial"/>
              </w:rPr>
              <w:t>M</w:t>
            </w:r>
            <w:r>
              <w:rPr>
                <w:rStyle w:val="translated-span"/>
                <w:rFonts w:ascii="Arial" w:hAnsi="Arial" w:cs="Arial"/>
              </w:rPr>
              <w:t>、</w:t>
            </w:r>
            <w:r>
              <w:rPr>
                <w:rStyle w:val="translated-span"/>
                <w:rFonts w:ascii="Arial" w:hAnsi="Arial" w:cs="Arial"/>
              </w:rPr>
              <w:t xml:space="preserve"> F</w:t>
            </w:r>
            <w:r>
              <w:rPr>
                <w:rStyle w:val="translated-span"/>
                <w:rFonts w:ascii="Arial" w:hAnsi="Arial" w:cs="Arial"/>
              </w:rPr>
              <w:t>级</w:t>
            </w:r>
            <w:r>
              <w:rPr>
                <w:rStyle w:val="translated-span"/>
                <w:rFonts w:ascii="Batang" w:eastAsia="Batang" w:hAnsi="Batang" w:cs="Batang" w:hint="eastAsia"/>
              </w:rPr>
              <w:t>ᅡ</w:t>
            </w:r>
            <w:r>
              <w:rPr>
                <w:rStyle w:val="translated-span"/>
                <w:rFonts w:ascii="Arial" w:hAnsi="Arial" w:cs="Arial"/>
              </w:rPr>
              <w:t>(</w:t>
            </w:r>
            <w:r>
              <w:rPr>
                <w:rStyle w:val="translated-span"/>
                <w:rFonts w:ascii="Arial" w:hAnsi="Arial" w:cs="Arial"/>
              </w:rPr>
              <w:t>（</w:t>
            </w:r>
            <w:r>
              <w:rPr>
                <w:rStyle w:val="translated-span"/>
                <w:rFonts w:ascii="Arial" w:hAnsi="Arial" w:cs="Arial"/>
              </w:rPr>
              <w:t>stt</w:t>
            </w:r>
            <w:r>
              <w:rPr>
                <w:rStyle w:val="translated-span"/>
                <w:rFonts w:ascii="Arial" w:hAnsi="Arial" w:cs="Arial"/>
              </w:rPr>
              <w:t>）</w:t>
            </w:r>
            <w:r>
              <w:rPr>
                <w:rStyle w:val="translated-span"/>
                <w:rFonts w:ascii="Arial" w:hAnsi="Arial" w:cs="Arial"/>
              </w:rPr>
              <w:t>ε,</w:t>
            </w:r>
            <w:r>
              <w:rPr>
                <w:rStyle w:val="translated-span"/>
                <w:rFonts w:ascii="Arial" w:hAnsi="Arial" w:cs="Arial"/>
              </w:rPr>
              <w:t xml:space="preserve"> </w:t>
            </w:r>
            <w:r>
              <w:rPr>
                <w:rStyle w:val="translated-span"/>
                <w:rFonts w:ascii="Arial" w:hAnsi="Arial" w:cs="Arial"/>
              </w:rPr>
              <w:t>M</w:t>
            </w:r>
            <w:r>
              <w:rPr>
                <w:rStyle w:val="translated-span"/>
                <w:rFonts w:ascii="Arial" w:hAnsi="Arial" w:cs="Arial"/>
              </w:rPr>
              <w:t>、</w:t>
            </w:r>
            <w:r>
              <w:rPr>
                <w:rStyle w:val="translated-span"/>
                <w:rFonts w:ascii="Arial" w:hAnsi="Arial" w:cs="Arial"/>
              </w:rPr>
              <w:t xml:space="preserve"> F</w:t>
            </w:r>
            <w:r>
              <w:rPr>
                <w:rStyle w:val="translated-span"/>
                <w:rFonts w:ascii="Arial" w:hAnsi="Arial" w:cs="Arial"/>
              </w:rPr>
              <w:t>级</w:t>
            </w:r>
            <w:r>
              <w:rPr>
                <w:rStyle w:val="translated-span"/>
                <w:rFonts w:ascii="Batang" w:eastAsia="Batang" w:hAnsi="Batang" w:cs="Batang" w:hint="eastAsia"/>
              </w:rPr>
              <w:t>ᅡ</w:t>
            </w:r>
            <w:r>
              <w:rPr>
                <w:rStyle w:val="translated-span"/>
                <w:rFonts w:ascii="Arial" w:hAnsi="Arial" w:cs="Arial"/>
              </w:rPr>
              <w:t>库</w:t>
            </w:r>
            <w:r>
              <w:rPr>
                <w:rStyle w:val="translated-span"/>
                <w:i/>
                <w:iCs/>
                <w:sz w:val="31"/>
                <w:szCs w:val="31"/>
                <w:vertAlign w:val="superscript"/>
              </w:rPr>
              <w:t>M</w:t>
            </w:r>
            <w:r>
              <w:rPr>
                <w:rStyle w:val="translated-span"/>
                <w:i/>
                <w:iCs/>
              </w:rPr>
              <w:t>σ,</w:t>
            </w:r>
            <w:r>
              <w:rPr>
                <w:rStyle w:val="translated-span"/>
                <w:i/>
                <w:iCs/>
              </w:rPr>
              <w:t xml:space="preserve"> </w:t>
            </w:r>
            <w:r>
              <w:rPr>
                <w:rStyle w:val="translated-span"/>
                <w:i/>
                <w:iCs/>
              </w:rPr>
              <w:t>b</w:t>
            </w:r>
            <w:r>
              <w:rPr>
                <w:rStyle w:val="translated-span"/>
                <w:vertAlign w:val="subscript"/>
              </w:rPr>
              <w:t>inf</w:t>
            </w:r>
            <w:r>
              <w:rPr>
                <w:rStyle w:val="translated-span"/>
                <w:vertAlign w:val="subscript"/>
              </w:rPr>
              <w:t>或</w:t>
            </w:r>
            <w:r>
              <w:rPr>
                <w:rStyle w:val="translated-span"/>
                <w:i/>
                <w:iCs/>
              </w:rPr>
              <w:t>P</w:t>
            </w:r>
          </w:p>
          <w:p w:rsidR="00000000" w:rsidRDefault="00E539BF">
            <w:pPr>
              <w:spacing w:after="330" w:line="256" w:lineRule="auto"/>
              <w:ind w:firstLine="0"/>
              <w:jc w:val="left"/>
            </w:pPr>
            <w:r>
              <w:rPr>
                <w:sz w:val="22"/>
                <w:szCs w:val="22"/>
              </w:rPr>
              <w:t>                                                           </w:t>
            </w:r>
            <w:r>
              <w:rPr>
                <w:sz w:val="22"/>
                <w:szCs w:val="22"/>
              </w:rPr>
              <w:t xml:space="preserve"> </w:t>
            </w:r>
            <w:r>
              <w:rPr>
                <w:rStyle w:val="translated-span"/>
              </w:rPr>
              <w:t>环境设置气体初始环境（</w:t>
            </w:r>
            <w:r>
              <w:rPr>
                <w:rStyle w:val="translated-span"/>
              </w:rPr>
              <w:t>P</w:t>
            </w:r>
            <w:r>
              <w:rPr>
                <w:rStyle w:val="translated-span"/>
              </w:rPr>
              <w:t>（</w:t>
            </w:r>
            <w:r>
              <w:rPr>
                <w:rStyle w:val="translated-span"/>
              </w:rPr>
              <w:t>stt</w:t>
            </w:r>
            <w:r>
              <w:rPr>
                <w:rStyle w:val="translated-span"/>
              </w:rPr>
              <w:t>）</w:t>
            </w:r>
            <w:r>
              <w:rPr>
                <w:rStyle w:val="translated-span"/>
              </w:rPr>
              <w:t>）</w:t>
            </w:r>
            <w:r>
              <w:rPr>
                <w:rStyle w:val="translated-span"/>
                <w:rFonts w:eastAsia="Calibri" w:cs="Calibri" w:hint="eastAsia"/>
              </w:rPr>
              <w:t>􏼁</w:t>
            </w:r>
            <w:r>
              <w:rPr>
                <w:rStyle w:val="translated-span"/>
              </w:rPr>
              <w:t>fenv</w:t>
            </w:r>
            <w:r>
              <w:rPr>
                <w:rStyle w:val="translated-span"/>
              </w:rPr>
              <w:t>初始环境（</w:t>
            </w:r>
            <w:r>
              <w:rPr>
                <w:rStyle w:val="translated-span"/>
              </w:rPr>
              <w:t>P</w:t>
            </w:r>
            <w:r>
              <w:rPr>
                <w:rStyle w:val="translated-span"/>
              </w:rPr>
              <w:t>（</w:t>
            </w:r>
            <w:r>
              <w:rPr>
                <w:rStyle w:val="translated-span"/>
              </w:rPr>
              <w:t>stt</w:t>
            </w:r>
            <w:r>
              <w:rPr>
                <w:rStyle w:val="translated-span"/>
              </w:rPr>
              <w:t>））（</w:t>
            </w:r>
            <w:r>
              <w:rPr>
                <w:rStyle w:val="translated-span"/>
              </w:rPr>
              <w:t>12</w:t>
            </w:r>
            <w:r>
              <w:rPr>
                <w:rStyle w:val="translated-span"/>
              </w:rPr>
              <w:t>）</w:t>
            </w:r>
          </w:p>
          <w:p w:rsidR="00000000" w:rsidRDefault="00E539BF">
            <w:pPr>
              <w:spacing w:after="21" w:line="256" w:lineRule="auto"/>
              <w:ind w:left="2381" w:firstLine="0"/>
              <w:jc w:val="left"/>
            </w:pPr>
            <w:r>
              <w:rPr>
                <w:noProof/>
              </w:rPr>
              <w:drawing>
                <wp:anchor distT="0" distB="0" distL="114300" distR="114300" simplePos="0" relativeHeight="251659264" behindDoc="0" locked="0" layoutInCell="1" allowOverlap="0">
                  <wp:simplePos x="0" y="0"/>
                  <wp:positionH relativeFrom="column">
                    <wp:align>left</wp:align>
                  </wp:positionH>
                  <wp:positionV relativeFrom="line">
                    <wp:posOffset>0</wp:posOffset>
                  </wp:positionV>
                  <wp:extent cx="3343275" cy="9525"/>
                  <wp:effectExtent l="0" t="0" r="0" b="0"/>
                  <wp:wrapSquare wrapText="bothSides"/>
                  <wp:docPr id="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bwMode="auto">
                          <a:xfrm>
                            <a:off x="0" y="0"/>
                            <a:ext cx="3343275"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i/>
                <w:iCs/>
              </w:rPr>
              <w:t>σ</w:t>
            </w:r>
            <w:r>
              <w:rPr>
                <w:rStyle w:val="translated-span"/>
                <w:i/>
                <w:iCs/>
              </w:rPr>
              <w:t xml:space="preserve"> </w:t>
            </w:r>
            <w:r>
              <w:rPr>
                <w:rStyle w:val="translated-span"/>
              </w:rPr>
              <w:t>初始内存（</w:t>
            </w:r>
            <w:r>
              <w:rPr>
                <w:rStyle w:val="translated-span"/>
              </w:rPr>
              <w:t>P</w:t>
            </w:r>
            <w:r>
              <w:rPr>
                <w:rStyle w:val="translated-span"/>
              </w:rPr>
              <w:t>（</w:t>
            </w:r>
            <w:r>
              <w:rPr>
                <w:rStyle w:val="translated-span"/>
              </w:rPr>
              <w:t>stt</w:t>
            </w:r>
            <w:r>
              <w:rPr>
                <w:rStyle w:val="translated-span"/>
              </w:rPr>
              <w:t>），</w:t>
            </w:r>
            <w:r>
              <w:rPr>
                <w:rStyle w:val="translated-span"/>
              </w:rPr>
              <w:t>lib</w:t>
            </w:r>
            <w:r>
              <w:rPr>
                <w:rStyle w:val="translated-span"/>
              </w:rPr>
              <w:t>）</w:t>
            </w:r>
          </w:p>
          <w:p w:rsidR="00000000" w:rsidRDefault="00E539BF">
            <w:pPr>
              <w:spacing w:before="50" w:after="183" w:line="256" w:lineRule="auto"/>
              <w:ind w:firstLine="0"/>
              <w:jc w:val="center"/>
            </w:pPr>
            <w:r>
              <w:rPr>
                <w:rStyle w:val="translated-span"/>
                <w:i/>
                <w:iCs/>
              </w:rPr>
              <w:t>ε,</w:t>
            </w:r>
            <w:r>
              <w:rPr>
                <w:rStyle w:val="translated-span"/>
                <w:i/>
                <w:iCs/>
              </w:rPr>
              <w:t xml:space="preserve"> </w:t>
            </w:r>
            <w:r>
              <w:rPr>
                <w:rStyle w:val="translated-span"/>
                <w:i/>
                <w:iCs/>
              </w:rPr>
              <w:t>嗯</w:t>
            </w:r>
            <w:r>
              <w:rPr>
                <w:rStyle w:val="translated-span"/>
                <w:i/>
                <w:iCs/>
              </w:rPr>
              <w:t>，</w:t>
            </w:r>
            <w:r>
              <w:rPr>
                <w:rStyle w:val="translated-span"/>
                <w:sz w:val="31"/>
                <w:szCs w:val="31"/>
                <w:vertAlign w:val="superscript"/>
              </w:rPr>
              <w:t>F</w:t>
            </w:r>
            <w:r>
              <w:rPr>
                <w:rStyle w:val="translated-span"/>
                <w:rFonts w:ascii="Batang" w:eastAsia="Batang" w:hAnsi="Batang" w:cs="Batang" w:hint="eastAsia"/>
              </w:rPr>
              <w:t>ᅡ</w:t>
            </w:r>
            <w:r>
              <w:rPr>
                <w:rStyle w:val="translated-span"/>
                <w:rFonts w:ascii="Cambria" w:hAnsi="Cambria" w:cs="Cambria"/>
              </w:rPr>
              <w:t>〈</w:t>
            </w:r>
            <w:r>
              <w:rPr>
                <w:rStyle w:val="translated-span"/>
                <w:rFonts w:ascii="Arial" w:hAnsi="Arial" w:cs="Arial"/>
              </w:rPr>
              <w:t>σ,</w:t>
            </w:r>
            <w:r>
              <w:rPr>
                <w:rStyle w:val="translated-span"/>
                <w:rFonts w:ascii="Arial" w:hAnsi="Arial" w:cs="Arial"/>
              </w:rPr>
              <w:t xml:space="preserve"> </w:t>
            </w:r>
            <w:r>
              <w:rPr>
                <w:rStyle w:val="translated-span"/>
                <w:rFonts w:ascii="Arial" w:hAnsi="Arial" w:cs="Arial"/>
              </w:rPr>
              <w:t>env</w:t>
            </w:r>
            <w:r>
              <w:rPr>
                <w:rStyle w:val="translated-span"/>
                <w:rFonts w:ascii="Arial" w:hAnsi="Arial" w:cs="Arial"/>
              </w:rPr>
              <w:t>、</w:t>
            </w:r>
            <w:r>
              <w:rPr>
                <w:rStyle w:val="translated-span"/>
                <w:rFonts w:ascii="Arial" w:hAnsi="Arial" w:cs="Arial"/>
              </w:rPr>
              <w:t>fenv</w:t>
            </w:r>
            <w:r>
              <w:rPr>
                <w:rStyle w:val="translated-span"/>
                <w:rFonts w:ascii="Arial" w:hAnsi="Arial" w:cs="Arial"/>
              </w:rPr>
              <w:t>、</w:t>
            </w:r>
            <w:r>
              <w:rPr>
                <w:rStyle w:val="translated-span"/>
                <w:rFonts w:ascii="Arial" w:hAnsi="Arial" w:cs="Arial"/>
              </w:rPr>
              <w:t>opars</w:t>
            </w:r>
            <w:r>
              <w:rPr>
                <w:rStyle w:val="translated-span"/>
                <w:rFonts w:ascii="Arial" w:hAnsi="Arial" w:cs="Arial"/>
              </w:rPr>
              <w:t>、</w:t>
            </w:r>
            <w:r>
              <w:rPr>
                <w:rStyle w:val="translated-span"/>
                <w:rFonts w:ascii="Arial" w:hAnsi="Arial" w:cs="Arial"/>
              </w:rPr>
              <w:t>，</w:t>
            </w:r>
            <w:r>
              <w:rPr>
                <w:rStyle w:val="translated-span"/>
                <w:rFonts w:ascii="MS Mincho" w:eastAsia="MS Mincho" w:hAnsi="MS Mincho" w:cs="MS Mincho" w:hint="eastAsia"/>
              </w:rPr>
              <w:t>⇓</w:t>
            </w:r>
            <w:r>
              <w:rPr>
                <w:rStyle w:val="translated-span"/>
                <w:rFonts w:ascii="Arial" w:hAnsi="Arial" w:cs="Arial"/>
              </w:rPr>
              <w:t>P</w:t>
            </w:r>
            <w:r>
              <w:rPr>
                <w:rStyle w:val="translated-span"/>
                <w:rFonts w:ascii="Arial" w:hAnsi="Arial" w:cs="Arial"/>
              </w:rPr>
              <w:t>（标准温度</w:t>
            </w:r>
            <w:r>
              <w:rPr>
                <w:rStyle w:val="translated-span"/>
                <w:rFonts w:ascii="Arial" w:hAnsi="Arial" w:cs="Arial"/>
              </w:rPr>
              <w:t>）</w:t>
            </w:r>
            <w:r>
              <w:rPr>
                <w:rStyle w:val="translated-span"/>
                <w:rFonts w:ascii="Cambria" w:hAnsi="Cambria" w:cs="Cambria"/>
              </w:rPr>
              <w:t>〉⇒〈</w:t>
            </w:r>
            <w:r>
              <w:rPr>
                <w:rStyle w:val="translated-span"/>
                <w:rFonts w:ascii="Arial" w:hAnsi="Arial" w:cs="Arial"/>
              </w:rPr>
              <w:t>σ</w:t>
            </w:r>
            <w:r>
              <w:rPr>
                <w:rStyle w:val="translated-span"/>
                <w:rFonts w:ascii="Arial" w:hAnsi="Arial" w:cs="Arial"/>
              </w:rPr>
              <w:t>′</w:t>
            </w:r>
            <w:r>
              <w:rPr>
                <w:rStyle w:val="translated-span"/>
                <w:rFonts w:ascii="Arial" w:hAnsi="Arial" w:cs="Arial"/>
              </w:rPr>
              <w:t>环境，芬</w:t>
            </w:r>
            <w:r>
              <w:rPr>
                <w:rStyle w:val="translated-span"/>
                <w:rFonts w:ascii="Arial" w:hAnsi="Arial" w:cs="Arial"/>
              </w:rPr>
              <w:t>夫</w:t>
            </w:r>
            <w:r>
              <w:rPr>
                <w:rStyle w:val="translated-span"/>
                <w:rFonts w:ascii="Cambria" w:hAnsi="Cambria" w:cs="Cambria"/>
              </w:rPr>
              <w:t>〉</w:t>
            </w:r>
            <w:r>
              <w:rPr>
                <w:rStyle w:val="translated-span"/>
                <w:rFonts w:ascii="Arial" w:hAnsi="Arial" w:cs="Arial"/>
              </w:rPr>
              <w:t>,</w:t>
            </w:r>
            <w:r>
              <w:rPr>
                <w:i/>
                <w:iCs/>
              </w:rPr>
              <w:t xml:space="preserve">, </w:t>
            </w:r>
          </w:p>
          <w:p w:rsidR="00000000" w:rsidRDefault="00E539BF">
            <w:pPr>
              <w:spacing w:after="0" w:line="256" w:lineRule="auto"/>
              <w:ind w:left="966" w:firstLine="0"/>
              <w:jc w:val="left"/>
            </w:pPr>
            <w:r>
              <w:rPr>
                <w:rStyle w:val="translated-span"/>
                <w:i/>
                <w:iCs/>
              </w:rPr>
              <w:t>ε</w:t>
            </w:r>
            <w:r>
              <w:rPr>
                <w:rStyle w:val="translated-span"/>
                <w:rFonts w:ascii="Batang" w:eastAsia="Batang" w:hAnsi="Batang" w:cs="Batang" w:hint="eastAsia"/>
              </w:rPr>
              <w:t>ᅡ</w:t>
            </w:r>
            <w:r>
              <w:rPr>
                <w:rStyle w:val="translated-span"/>
                <w:rFonts w:ascii="Arial" w:hAnsi="Arial" w:cs="Arial"/>
              </w:rPr>
              <w:t>环境，芬</w:t>
            </w:r>
            <w:r>
              <w:rPr>
                <w:rStyle w:val="translated-span"/>
                <w:rFonts w:ascii="Arial" w:hAnsi="Arial" w:cs="Arial"/>
              </w:rPr>
              <w:t>夫</w:t>
            </w:r>
            <w:r>
              <w:rPr>
                <w:rStyle w:val="translated-span"/>
                <w:rFonts w:ascii="Batang" w:eastAsia="Batang" w:hAnsi="Batang" w:cs="Batang" w:hint="eastAsia"/>
              </w:rPr>
              <w:t>ᅡ</w:t>
            </w:r>
            <w:r>
              <w:rPr>
                <w:rStyle w:val="translated-span"/>
                <w:rFonts w:ascii="Arial" w:hAnsi="Arial" w:cs="Arial"/>
              </w:rPr>
              <w:t>F</w:t>
            </w:r>
            <w:r>
              <w:rPr>
                <w:rStyle w:val="translated-span"/>
                <w:rFonts w:ascii="Batang" w:eastAsia="Batang" w:hAnsi="Batang" w:cs="Batang" w:hint="eastAsia"/>
              </w:rPr>
              <w:t>ᅡ</w:t>
            </w:r>
            <w:r>
              <w:rPr>
                <w:rStyle w:val="translated-span"/>
                <w:rFonts w:ascii="Arial" w:hAnsi="Arial" w:cs="Arial"/>
              </w:rPr>
              <w:t>猫眼</w:t>
            </w:r>
            <w:r>
              <w:rPr>
                <w:rStyle w:val="translated-span"/>
                <w:rFonts w:ascii="Arial" w:hAnsi="Arial" w:cs="Arial"/>
              </w:rPr>
              <w:t>石</w:t>
            </w:r>
            <w:r>
              <w:rPr>
                <w:rStyle w:val="translated-span"/>
                <w:rFonts w:ascii="Arial" w:hAnsi="Arial" w:cs="Arial"/>
              </w:rPr>
              <w:t>ε,</w:t>
            </w:r>
            <w:r>
              <w:rPr>
                <w:rStyle w:val="translated-span"/>
                <w:rFonts w:ascii="Arial" w:hAnsi="Arial" w:cs="Arial"/>
              </w:rPr>
              <w:t xml:space="preserve"> </w:t>
            </w:r>
            <w:r>
              <w:rPr>
                <w:rStyle w:val="translated-span"/>
                <w:rFonts w:ascii="Arial" w:hAnsi="Arial" w:cs="Arial"/>
              </w:rPr>
              <w:t>M</w:t>
            </w:r>
            <w:r>
              <w:rPr>
                <w:rStyle w:val="translated-span"/>
                <w:rFonts w:ascii="Arial" w:hAnsi="Arial" w:cs="Arial"/>
              </w:rPr>
              <w:t>、</w:t>
            </w:r>
            <w:r>
              <w:rPr>
                <w:rStyle w:val="translated-span"/>
                <w:rFonts w:ascii="Arial" w:hAnsi="Arial" w:cs="Arial"/>
              </w:rPr>
              <w:t xml:space="preserve"> F</w:t>
            </w:r>
            <w:r>
              <w:rPr>
                <w:rStyle w:val="translated-span"/>
                <w:rFonts w:ascii="Arial" w:hAnsi="Arial" w:cs="Arial"/>
              </w:rPr>
              <w:t>级</w:t>
            </w:r>
            <w:r>
              <w:rPr>
                <w:rStyle w:val="translated-span"/>
                <w:rFonts w:ascii="Batang" w:eastAsia="Batang" w:hAnsi="Batang" w:cs="Batang" w:hint="eastAsia"/>
              </w:rPr>
              <w:t>ᅡ</w:t>
            </w:r>
            <w:r>
              <w:rPr>
                <w:rStyle w:val="translated-span"/>
                <w:rFonts w:ascii="Arial" w:hAnsi="Arial" w:cs="Arial"/>
              </w:rPr>
              <w:t>(</w:t>
            </w:r>
            <w:r>
              <w:rPr>
                <w:rStyle w:val="translated-span"/>
                <w:rFonts w:ascii="Arial" w:hAnsi="Arial" w:cs="Arial"/>
              </w:rPr>
              <w:t>（</w:t>
            </w:r>
            <w:r>
              <w:rPr>
                <w:rStyle w:val="translated-span"/>
                <w:rFonts w:ascii="Arial" w:hAnsi="Arial" w:cs="Arial"/>
              </w:rPr>
              <w:t>stt</w:t>
            </w:r>
            <w:r>
              <w:rPr>
                <w:rStyle w:val="translated-span"/>
                <w:rFonts w:ascii="Arial" w:hAnsi="Arial" w:cs="Arial"/>
              </w:rPr>
              <w:t>）</w:t>
            </w:r>
            <w:r>
              <w:rPr>
                <w:rStyle w:val="translated-span"/>
                <w:rFonts w:ascii="Arial" w:hAnsi="Arial" w:cs="Arial"/>
              </w:rPr>
              <w:t>ε,</w:t>
            </w:r>
            <w:r>
              <w:rPr>
                <w:rStyle w:val="translated-span"/>
                <w:rFonts w:ascii="Arial" w:hAnsi="Arial" w:cs="Arial"/>
              </w:rPr>
              <w:t xml:space="preserve"> </w:t>
            </w:r>
            <w:r>
              <w:rPr>
                <w:rStyle w:val="translated-span"/>
                <w:rFonts w:ascii="Arial" w:hAnsi="Arial" w:cs="Arial"/>
              </w:rPr>
              <w:t>M</w:t>
            </w:r>
            <w:r>
              <w:rPr>
                <w:rStyle w:val="translated-span"/>
                <w:rFonts w:ascii="Arial" w:hAnsi="Arial" w:cs="Arial"/>
              </w:rPr>
              <w:t>、</w:t>
            </w:r>
            <w:r>
              <w:rPr>
                <w:rStyle w:val="translated-span"/>
                <w:rFonts w:ascii="Arial" w:hAnsi="Arial" w:cs="Arial"/>
              </w:rPr>
              <w:t xml:space="preserve"> F</w:t>
            </w:r>
            <w:r>
              <w:rPr>
                <w:rStyle w:val="translated-span"/>
                <w:rFonts w:ascii="Arial" w:hAnsi="Arial" w:cs="Arial"/>
              </w:rPr>
              <w:t>级</w:t>
            </w:r>
            <w:r>
              <w:rPr>
                <w:rStyle w:val="translated-span"/>
                <w:rFonts w:ascii="Batang" w:eastAsia="Batang" w:hAnsi="Batang" w:cs="Batang" w:hint="eastAsia"/>
              </w:rPr>
              <w:t>ᅡ</w:t>
            </w:r>
            <w:r>
              <w:rPr>
                <w:rStyle w:val="translated-span"/>
                <w:rFonts w:ascii="Arial" w:hAnsi="Arial" w:cs="Arial"/>
              </w:rPr>
              <w:t>库</w:t>
            </w:r>
            <w:r>
              <w:rPr>
                <w:rStyle w:val="translated-span"/>
                <w:i/>
                <w:iCs/>
                <w:sz w:val="31"/>
                <w:szCs w:val="31"/>
                <w:vertAlign w:val="superscript"/>
              </w:rPr>
              <w:t>M</w:t>
            </w:r>
            <w:r>
              <w:rPr>
                <w:rStyle w:val="translated-span"/>
                <w:i/>
                <w:iCs/>
              </w:rPr>
              <w:t>σ,</w:t>
            </w:r>
            <w:r>
              <w:rPr>
                <w:rStyle w:val="translated-span"/>
                <w:i/>
                <w:iCs/>
              </w:rPr>
              <w:t xml:space="preserve"> </w:t>
            </w:r>
            <w:r>
              <w:rPr>
                <w:rStyle w:val="translated-span"/>
                <w:i/>
                <w:iCs/>
              </w:rPr>
              <w:t>b</w:t>
            </w:r>
            <w:r>
              <w:rPr>
                <w:rStyle w:val="translated-span"/>
                <w:vertAlign w:val="subscript"/>
              </w:rPr>
              <w:t>inf</w:t>
            </w:r>
            <w:r>
              <w:rPr>
                <w:rStyle w:val="translated-span"/>
                <w:vertAlign w:val="subscript"/>
              </w:rPr>
              <w:t>或</w:t>
            </w:r>
            <w:r>
              <w:rPr>
                <w:rStyle w:val="translated-span"/>
                <w:i/>
                <w:iCs/>
              </w:rPr>
              <w:t>P</w:t>
            </w:r>
          </w:p>
          <w:p w:rsidR="00000000" w:rsidRDefault="00E539BF">
            <w:pPr>
              <w:spacing w:after="0" w:line="379" w:lineRule="auto"/>
              <w:ind w:left="33" w:firstLine="933"/>
            </w:pPr>
            <w:r>
              <w:rPr>
                <w:rStyle w:val="translated-span"/>
              </w:rPr>
              <w:t>环境设置气体初始环境（</w:t>
            </w:r>
            <w:r>
              <w:rPr>
                <w:rStyle w:val="translated-span"/>
              </w:rPr>
              <w:t>P</w:t>
            </w:r>
            <w:r>
              <w:rPr>
                <w:rStyle w:val="translated-span"/>
              </w:rPr>
              <w:t>（</w:t>
            </w:r>
            <w:r>
              <w:rPr>
                <w:rStyle w:val="translated-span"/>
              </w:rPr>
              <w:t>stt</w:t>
            </w:r>
            <w:r>
              <w:rPr>
                <w:rStyle w:val="translated-span"/>
              </w:rPr>
              <w:t>）</w:t>
            </w:r>
            <w:r>
              <w:rPr>
                <w:rStyle w:val="translated-span"/>
              </w:rPr>
              <w:t>）</w:t>
            </w:r>
            <w:r>
              <w:rPr>
                <w:rStyle w:val="translated-span"/>
                <w:rFonts w:eastAsia="Calibri" w:cs="Calibri" w:hint="eastAsia"/>
              </w:rPr>
              <w:t>􏼁</w:t>
            </w:r>
            <w:r>
              <w:rPr>
                <w:rStyle w:val="translated-span"/>
              </w:rPr>
              <w:t>fenv</w:t>
            </w:r>
            <w:r>
              <w:rPr>
                <w:rStyle w:val="translated-span"/>
              </w:rPr>
              <w:t>初始环境（</w:t>
            </w:r>
            <w:r>
              <w:rPr>
                <w:rStyle w:val="translated-span"/>
              </w:rPr>
              <w:t>P</w:t>
            </w:r>
            <w:r>
              <w:rPr>
                <w:rStyle w:val="translated-span"/>
              </w:rPr>
              <w:t>（</w:t>
            </w:r>
            <w:r>
              <w:rPr>
                <w:rStyle w:val="translated-span"/>
              </w:rPr>
              <w:t>stt</w:t>
            </w:r>
            <w:r>
              <w:rPr>
                <w:rStyle w:val="translated-span"/>
              </w:rPr>
              <w:t>））（</w:t>
            </w:r>
            <w:r>
              <w:rPr>
                <w:rStyle w:val="translated-span"/>
              </w:rPr>
              <w:t>13</w:t>
            </w:r>
            <w:r>
              <w:rPr>
                <w:rStyle w:val="translated-span"/>
              </w:rPr>
              <w:t>）</w:t>
            </w:r>
            <w:r>
              <w:rPr>
                <w:noProof/>
                <w:sz w:val="22"/>
                <w:szCs w:val="22"/>
              </w:rPr>
              <w:drawing>
                <wp:inline distT="0" distB="0" distL="0" distR="0">
                  <wp:extent cx="4486275" cy="9525"/>
                  <wp:effectExtent l="0" t="0" r="0" b="0"/>
                  <wp:docPr id="17" name="Group 52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52339"/>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4486275" cy="9525"/>
                          </a:xfrm>
                          <a:prstGeom prst="rect">
                            <a:avLst/>
                          </a:prstGeom>
                          <a:noFill/>
                          <a:ln>
                            <a:noFill/>
                          </a:ln>
                        </pic:spPr>
                      </pic:pic>
                    </a:graphicData>
                  </a:graphic>
                </wp:inline>
              </w:drawing>
            </w:r>
            <w:r>
              <w:rPr>
                <w:rStyle w:val="translated-span"/>
                <w:i/>
                <w:iCs/>
              </w:rPr>
              <w:t>σ</w:t>
            </w:r>
            <w:r>
              <w:rPr>
                <w:rStyle w:val="translated-span"/>
                <w:i/>
                <w:iCs/>
              </w:rPr>
              <w:t xml:space="preserve"> </w:t>
            </w:r>
            <w:r>
              <w:rPr>
                <w:rStyle w:val="translated-span"/>
              </w:rPr>
              <w:t>初始内存（</w:t>
            </w:r>
            <w:r>
              <w:rPr>
                <w:rStyle w:val="translated-span"/>
              </w:rPr>
              <w:t>P</w:t>
            </w:r>
            <w:r>
              <w:rPr>
                <w:rStyle w:val="translated-span"/>
              </w:rPr>
              <w:t>（</w:t>
            </w:r>
            <w:r>
              <w:rPr>
                <w:rStyle w:val="translated-span"/>
              </w:rPr>
              <w:t>stt</w:t>
            </w:r>
            <w:r>
              <w:rPr>
                <w:rStyle w:val="translated-span"/>
              </w:rPr>
              <w:t>），</w:t>
            </w:r>
            <w:r>
              <w:rPr>
                <w:rStyle w:val="translated-span"/>
              </w:rPr>
              <w:t>lib</w:t>
            </w:r>
            <w:r>
              <w:rPr>
                <w:rStyle w:val="translated-span"/>
              </w:rPr>
              <w:t>）</w:t>
            </w:r>
            <w:r>
              <w:rPr>
                <w:rStyle w:val="translated-span"/>
                <w:rFonts w:ascii="Cambria" w:hAnsi="Cambria" w:cs="Cambria"/>
              </w:rPr>
              <w:t>〈</w:t>
            </w:r>
            <w:r>
              <w:rPr>
                <w:rStyle w:val="translated-span"/>
              </w:rPr>
              <w:t>σ</w:t>
            </w:r>
            <w:r>
              <w:rPr>
                <w:rStyle w:val="translated-span"/>
              </w:rPr>
              <w:t>恩芬</w:t>
            </w:r>
            <w:r>
              <w:rPr>
                <w:rStyle w:val="translated-span"/>
              </w:rPr>
              <w:t>夫</w:t>
            </w:r>
            <w:r>
              <w:rPr>
                <w:rStyle w:val="translated-span"/>
                <w:rFonts w:ascii="Cambria" w:hAnsi="Cambria" w:cs="Cambria"/>
              </w:rPr>
              <w:t>〉</w:t>
            </w:r>
            <w:r>
              <w:rPr>
                <w:rStyle w:val="translated-span"/>
              </w:rPr>
              <w:t>.</w:t>
            </w:r>
            <w:r>
              <w:rPr>
                <w:rStyle w:val="translated-span"/>
                <w:sz w:val="28"/>
                <w:szCs w:val="28"/>
                <w:vertAlign w:val="subscript"/>
              </w:rPr>
              <w:t>′</w:t>
            </w:r>
            <w:r>
              <w:rPr>
                <w:i/>
                <w:iCs/>
              </w:rPr>
              <w:t>,</w:t>
            </w:r>
            <w:r>
              <w:rPr>
                <w:i/>
                <w:iCs/>
              </w:rPr>
              <w:t xml:space="preserve"> </w:t>
            </w:r>
            <w:r>
              <w:rPr>
                <w:rStyle w:val="translated-span"/>
                <w:sz w:val="28"/>
                <w:szCs w:val="28"/>
                <w:vertAlign w:val="subscript"/>
              </w:rPr>
              <w:t>′</w:t>
            </w:r>
            <w:r>
              <w:rPr>
                <w:i/>
                <w:iCs/>
              </w:rPr>
              <w:t xml:space="preserve">, </w:t>
            </w:r>
          </w:p>
          <w:p w:rsidR="00000000" w:rsidRDefault="00E539BF">
            <w:pPr>
              <w:spacing w:after="0" w:line="256" w:lineRule="auto"/>
              <w:ind w:left="33" w:firstLine="0"/>
              <w:jc w:val="left"/>
            </w:pPr>
            <w:r>
              <w:rPr>
                <w:rStyle w:val="translated-span"/>
                <w:i/>
                <w:iCs/>
              </w:rPr>
              <w:t>ε,</w:t>
            </w:r>
            <w:r>
              <w:rPr>
                <w:rStyle w:val="translated-span"/>
                <w:i/>
                <w:iCs/>
              </w:rPr>
              <w:t xml:space="preserve"> </w:t>
            </w:r>
            <w:r>
              <w:rPr>
                <w:rStyle w:val="translated-span"/>
                <w:i/>
                <w:iCs/>
              </w:rPr>
              <w:t>嗯</w:t>
            </w:r>
            <w:r>
              <w:rPr>
                <w:rStyle w:val="translated-span"/>
                <w:i/>
                <w:iCs/>
              </w:rPr>
              <w:t>，</w:t>
            </w:r>
            <w:r>
              <w:rPr>
                <w:rStyle w:val="translated-span"/>
                <w:sz w:val="31"/>
                <w:szCs w:val="31"/>
                <w:vertAlign w:val="superscript"/>
              </w:rPr>
              <w:t>F</w:t>
            </w:r>
            <w:r>
              <w:rPr>
                <w:rStyle w:val="translated-span"/>
                <w:rFonts w:ascii="Batang" w:eastAsia="Batang" w:hAnsi="Batang" w:cs="Batang" w:hint="eastAsia"/>
              </w:rPr>
              <w:t>ᅡ</w:t>
            </w:r>
            <w:r>
              <w:rPr>
                <w:rStyle w:val="translated-span"/>
                <w:rFonts w:ascii="Cambria" w:hAnsi="Cambria" w:cs="Cambria"/>
              </w:rPr>
              <w:t>〈</w:t>
            </w:r>
            <w:r>
              <w:rPr>
                <w:rStyle w:val="translated-span"/>
                <w:rFonts w:ascii="Arial" w:hAnsi="Arial" w:cs="Arial"/>
              </w:rPr>
              <w:t>σ,</w:t>
            </w:r>
            <w:r>
              <w:rPr>
                <w:rStyle w:val="translated-span"/>
                <w:rFonts w:ascii="Arial" w:hAnsi="Arial" w:cs="Arial"/>
              </w:rPr>
              <w:t xml:space="preserve"> </w:t>
            </w:r>
            <w:r>
              <w:rPr>
                <w:rStyle w:val="translated-span"/>
                <w:rFonts w:ascii="Arial" w:hAnsi="Arial" w:cs="Arial"/>
              </w:rPr>
              <w:t>env</w:t>
            </w:r>
            <w:r>
              <w:rPr>
                <w:rStyle w:val="translated-span"/>
                <w:rFonts w:ascii="Arial" w:hAnsi="Arial" w:cs="Arial"/>
              </w:rPr>
              <w:t>、</w:t>
            </w:r>
            <w:r>
              <w:rPr>
                <w:rStyle w:val="translated-span"/>
                <w:rFonts w:ascii="Arial" w:hAnsi="Arial" w:cs="Arial"/>
              </w:rPr>
              <w:t>fenv</w:t>
            </w:r>
            <w:r>
              <w:rPr>
                <w:rStyle w:val="translated-span"/>
                <w:rFonts w:ascii="Arial" w:hAnsi="Arial" w:cs="Arial"/>
              </w:rPr>
              <w:t>、</w:t>
            </w:r>
            <w:r>
              <w:rPr>
                <w:rStyle w:val="translated-span"/>
                <w:rFonts w:ascii="Arial" w:hAnsi="Arial" w:cs="Arial"/>
              </w:rPr>
              <w:t>opars</w:t>
            </w:r>
            <w:r>
              <w:rPr>
                <w:rStyle w:val="translated-span"/>
                <w:rFonts w:ascii="Arial" w:hAnsi="Arial" w:cs="Arial"/>
              </w:rPr>
              <w:t>、</w:t>
            </w:r>
            <w:r>
              <w:rPr>
                <w:rStyle w:val="translated-span"/>
                <w:rFonts w:ascii="Arial" w:hAnsi="Arial" w:cs="Arial"/>
              </w:rPr>
              <w:t>，</w:t>
            </w:r>
            <w:r>
              <w:rPr>
                <w:rStyle w:val="translated-span"/>
                <w:rFonts w:ascii="MS Mincho" w:eastAsia="MS Mincho" w:hAnsi="MS Mincho" w:cs="MS Mincho" w:hint="eastAsia"/>
              </w:rPr>
              <w:t>⇓</w:t>
            </w:r>
            <w:r>
              <w:rPr>
                <w:rStyle w:val="translated-span"/>
                <w:rFonts w:ascii="Arial" w:hAnsi="Arial" w:cs="Arial"/>
              </w:rPr>
              <w:t>P</w:t>
            </w:r>
            <w:r>
              <w:rPr>
                <w:rStyle w:val="translated-span"/>
                <w:rFonts w:ascii="Arial" w:hAnsi="Arial" w:cs="Arial"/>
              </w:rPr>
              <w:t>（标准温度</w:t>
            </w:r>
            <w:r>
              <w:rPr>
                <w:rStyle w:val="translated-span"/>
                <w:rFonts w:ascii="Arial" w:hAnsi="Arial" w:cs="Arial"/>
              </w:rPr>
              <w:t>）</w:t>
            </w:r>
            <w:r>
              <w:rPr>
                <w:rStyle w:val="translated-span"/>
                <w:rFonts w:ascii="Cambria" w:hAnsi="Cambria" w:cs="Cambria"/>
              </w:rPr>
              <w:t>〉⇒〈</w:t>
            </w:r>
            <w:r>
              <w:rPr>
                <w:rStyle w:val="translated-span"/>
                <w:rFonts w:ascii="Arial" w:hAnsi="Arial" w:cs="Arial"/>
              </w:rPr>
              <w:t>σ</w:t>
            </w:r>
            <w:r>
              <w:rPr>
                <w:rStyle w:val="translated-span"/>
                <w:rFonts w:ascii="Arial" w:hAnsi="Arial" w:cs="Arial"/>
              </w:rPr>
              <w:t>′</w:t>
            </w:r>
            <w:r>
              <w:rPr>
                <w:rStyle w:val="translated-span"/>
                <w:rFonts w:ascii="Arial" w:hAnsi="Arial" w:cs="Arial"/>
              </w:rPr>
              <w:t>恩夫</w:t>
            </w:r>
            <w:r>
              <w:rPr>
                <w:rStyle w:val="translated-span"/>
                <w:rFonts w:ascii="Arial" w:hAnsi="Arial" w:cs="Arial"/>
              </w:rPr>
              <w:t>夫</w:t>
            </w:r>
            <w:r>
              <w:rPr>
                <w:rStyle w:val="translated-span"/>
                <w:rFonts w:ascii="Cambria" w:hAnsi="Cambria" w:cs="Cambria"/>
              </w:rPr>
              <w:t>〉</w:t>
            </w:r>
            <w:r>
              <w:rPr>
                <w:rStyle w:val="translated-span"/>
                <w:rFonts w:ascii="Arial" w:hAnsi="Arial" w:cs="Arial"/>
              </w:rPr>
              <w:t>Λ</w:t>
            </w:r>
            <w:r>
              <w:rPr>
                <w:rStyle w:val="translated-span"/>
                <w:rFonts w:ascii="Arial" w:hAnsi="Arial" w:cs="Arial"/>
              </w:rPr>
              <w:t>环境（气体</w:t>
            </w:r>
            <w:r>
              <w:rPr>
                <w:rStyle w:val="translated-span"/>
                <w:rFonts w:ascii="Arial" w:hAnsi="Arial" w:cs="Arial"/>
              </w:rPr>
              <w:t>）</w:t>
            </w:r>
            <w:r>
              <w:rPr>
                <w:rStyle w:val="translated-span"/>
                <w:rFonts w:ascii="Arial" w:hAnsi="Arial" w:cs="Arial"/>
              </w:rPr>
              <w:t>≤</w:t>
            </w:r>
            <w:r>
              <w:rPr>
                <w:rStyle w:val="translated-span"/>
                <w:rFonts w:ascii="Arial" w:hAnsi="Arial" w:cs="Arial"/>
              </w:rPr>
              <w:t xml:space="preserve"> </w:t>
            </w:r>
            <w:r>
              <w:rPr>
                <w:rStyle w:val="translated-span"/>
                <w:rFonts w:ascii="Arial" w:hAnsi="Arial" w:cs="Arial"/>
              </w:rPr>
              <w:t>芬夫（气体极限</w:t>
            </w:r>
            <w:r>
              <w:rPr>
                <w:rStyle w:val="translated-span"/>
                <w:rFonts w:ascii="Arial" w:hAnsi="Arial" w:cs="Arial"/>
              </w:rPr>
              <w:t>）</w:t>
            </w:r>
            <w:r>
              <w:rPr>
                <w:rStyle w:val="translated-span"/>
                <w:rFonts w:ascii="Cambria Math" w:hAnsi="Cambria Math" w:cs="Cambria Math"/>
              </w:rPr>
              <w:t>⇒</w:t>
            </w:r>
            <w:r>
              <w:rPr>
                <w:i/>
                <w:iCs/>
              </w:rPr>
              <w:t>, , .</w:t>
            </w:r>
          </w:p>
          <w:p w:rsidR="00000000" w:rsidRDefault="00E539BF">
            <w:pPr>
              <w:spacing w:after="0" w:line="256" w:lineRule="auto"/>
              <w:ind w:left="5161" w:firstLine="0"/>
              <w:jc w:val="left"/>
            </w:pPr>
            <w:r>
              <w:rPr>
                <w:noProof/>
                <w:sz w:val="22"/>
                <w:szCs w:val="22"/>
              </w:rPr>
              <w:drawing>
                <wp:inline distT="0" distB="0" distL="0" distR="0">
                  <wp:extent cx="3048000" cy="85725"/>
                  <wp:effectExtent l="0" t="0" r="0" b="9525"/>
                  <wp:docPr id="18" name="Group 52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52335"/>
                          <pic:cNvPicPr>
                            <a:picLocks noChangeAspect="1" noChangeArrowheads="1"/>
                          </pic:cNvPicPr>
                        </pic:nvPicPr>
                        <pic:blipFill>
                          <a:blip r:embed="rId40" r:link="rId41">
                            <a:extLst>
                              <a:ext uri="{28A0092B-C50C-407E-A947-70E740481C1C}">
                                <a14:useLocalDpi xmlns:a14="http://schemas.microsoft.com/office/drawing/2010/main" val="0"/>
                              </a:ext>
                            </a:extLst>
                          </a:blip>
                          <a:srcRect/>
                          <a:stretch>
                            <a:fillRect/>
                          </a:stretch>
                        </pic:blipFill>
                        <pic:spPr bwMode="auto">
                          <a:xfrm>
                            <a:off x="0" y="0"/>
                            <a:ext cx="3048000" cy="85725"/>
                          </a:xfrm>
                          <a:prstGeom prst="rect">
                            <a:avLst/>
                          </a:prstGeom>
                          <a:noFill/>
                          <a:ln>
                            <a:noFill/>
                          </a:ln>
                        </pic:spPr>
                      </pic:pic>
                    </a:graphicData>
                  </a:graphic>
                </wp:inline>
              </w:drawing>
            </w:r>
          </w:p>
        </w:tc>
      </w:tr>
    </w:tbl>
    <w:p w:rsidR="00000000" w:rsidRDefault="00E539BF">
      <w:pPr>
        <w:ind w:left="-15" w:firstLine="0"/>
      </w:pPr>
      <w:r>
        <w:rPr>
          <w:rStyle w:val="translated-span"/>
          <w:i/>
          <w:iCs/>
        </w:rPr>
        <w:t>5.3.2.</w:t>
      </w:r>
      <w:r>
        <w:rPr>
          <w:rStyle w:val="translated-span"/>
          <w:i/>
          <w:iCs/>
        </w:rPr>
        <w:t xml:space="preserve"> </w:t>
      </w:r>
      <w:r>
        <w:rPr>
          <w:rStyle w:val="translated-span"/>
          <w:i/>
          <w:iCs/>
        </w:rPr>
        <w:t>项目评估</w:t>
      </w:r>
      <w:r>
        <w:rPr>
          <w:rStyle w:val="translated-span"/>
          <w:i/>
          <w:iCs/>
        </w:rPr>
        <w:t>。</w:t>
      </w:r>
      <w:r>
        <w:rPr>
          <w:rStyle w:val="translated-span"/>
        </w:rPr>
        <w:t>控制</w:t>
      </w:r>
      <w:r>
        <w:rPr>
          <w:rStyle w:val="translated-span"/>
        </w:rPr>
        <w:t>Lolisa</w:t>
      </w:r>
      <w:r>
        <w:rPr>
          <w:rStyle w:val="translated-span"/>
        </w:rPr>
        <w:t>程序（表示为</w:t>
      </w:r>
      <w:r>
        <w:rPr>
          <w:rStyle w:val="translated-span"/>
        </w:rPr>
        <w:t>P</w:t>
      </w:r>
      <w:r>
        <w:rPr>
          <w:rStyle w:val="translated-span"/>
        </w:rPr>
        <w:t>（</w:t>
      </w:r>
      <w:r>
        <w:rPr>
          <w:rStyle w:val="translated-span"/>
        </w:rPr>
        <w:t>stt</w:t>
      </w:r>
      <w:r>
        <w:rPr>
          <w:rStyle w:val="translated-span"/>
        </w:rPr>
        <w:t>））执行的语义由规则</w:t>
      </w:r>
      <w:r>
        <w:rPr>
          <w:rStyle w:val="translated-span"/>
        </w:rPr>
        <w:t>12</w:t>
      </w:r>
      <w:r>
        <w:rPr>
          <w:rStyle w:val="translated-span"/>
        </w:rPr>
        <w:t>和</w:t>
      </w:r>
      <w:r>
        <w:rPr>
          <w:rStyle w:val="translated-span"/>
        </w:rPr>
        <w:t>13</w:t>
      </w:r>
      <w:r>
        <w:rPr>
          <w:rStyle w:val="translated-span"/>
        </w:rPr>
        <w:t>定义，其</w:t>
      </w:r>
      <w:r>
        <w:rPr>
          <w:rStyle w:val="translated-span"/>
        </w:rPr>
        <w:t>中</w:t>
      </w:r>
      <w:r>
        <w:rPr>
          <w:rStyle w:val="translated-span"/>
        </w:rPr>
        <w:t>∞</w:t>
      </w:r>
      <w:r>
        <w:rPr>
          <w:rStyle w:val="translated-span"/>
        </w:rPr>
        <w:t xml:space="preserve"> </w:t>
      </w:r>
      <w:r>
        <w:rPr>
          <w:rStyle w:val="translated-span"/>
        </w:rPr>
        <w:t>表示无限执行，</w:t>
      </w:r>
      <w:r>
        <w:rPr>
          <w:rStyle w:val="translated-span"/>
        </w:rPr>
        <w:t>T</w:t>
      </w:r>
      <w:r>
        <w:rPr>
          <w:rStyle w:val="translated-span"/>
        </w:rPr>
        <w:t>表示有限执行的终止条件集</w:t>
      </w:r>
      <w:r>
        <w:rPr>
          <w:rStyle w:val="translated-span"/>
        </w:rPr>
        <w:t>。</w:t>
      </w:r>
    </w:p>
    <w:p w:rsidR="00000000" w:rsidRDefault="00E539BF">
      <w:pPr>
        <w:spacing w:after="0" w:line="240" w:lineRule="auto"/>
        <w:ind w:firstLine="0"/>
        <w:jc w:val="left"/>
        <w:rPr>
          <w:rFonts w:ascii="宋体" w:hAnsi="宋体"/>
          <w:color w:val="auto"/>
          <w:sz w:val="24"/>
          <w:szCs w:val="24"/>
        </w:rPr>
      </w:pPr>
    </w:p>
    <w:p w:rsidR="00000000" w:rsidRDefault="00E539BF">
      <w:pPr>
        <w:spacing w:after="241"/>
        <w:ind w:left="-15"/>
        <w:rPr>
          <w:rFonts w:hint="eastAsia"/>
        </w:rPr>
      </w:pPr>
      <w:r>
        <w:rPr>
          <w:rStyle w:val="translated-span"/>
        </w:rPr>
        <w:t>这些规则表示</w:t>
      </w:r>
      <w:r>
        <w:rPr>
          <w:rStyle w:val="translated-span"/>
        </w:rPr>
        <w:t>P</w:t>
      </w:r>
      <w:r>
        <w:rPr>
          <w:rStyle w:val="translated-span"/>
        </w:rPr>
        <w:t>（</w:t>
      </w:r>
      <w:r>
        <w:rPr>
          <w:rStyle w:val="translated-span"/>
        </w:rPr>
        <w:t>stt</w:t>
      </w:r>
      <w:r>
        <w:rPr>
          <w:rStyle w:val="translated-span"/>
        </w:rPr>
        <w:t>）执行的两</w:t>
      </w:r>
      <w:r>
        <w:rPr>
          <w:rStyle w:val="translated-span"/>
        </w:rPr>
        <w:t>个条件</w:t>
      </w:r>
      <w:r>
        <w:rPr>
          <w:rStyle w:val="translated-span"/>
        </w:rPr>
        <w:t>。</w:t>
      </w:r>
      <w:r>
        <w:rPr>
          <w:rStyle w:val="translated-span"/>
        </w:rPr>
        <w:t>在规则</w:t>
      </w:r>
      <w:r>
        <w:rPr>
          <w:rStyle w:val="translated-span"/>
        </w:rPr>
        <w:t>12</w:t>
      </w:r>
      <w:r>
        <w:rPr>
          <w:rStyle w:val="translated-span"/>
        </w:rPr>
        <w:t>规定的第一个条件下，</w:t>
      </w:r>
      <w:r>
        <w:rPr>
          <w:rStyle w:val="translated-span"/>
        </w:rPr>
        <w:t>P</w:t>
      </w:r>
      <w:r>
        <w:rPr>
          <w:rStyle w:val="translated-span"/>
        </w:rPr>
        <w:t>（</w:t>
      </w:r>
      <w:r>
        <w:rPr>
          <w:rStyle w:val="translated-span"/>
        </w:rPr>
        <w:t>stt</w:t>
      </w:r>
      <w:r>
        <w:rPr>
          <w:rStyle w:val="translated-span"/>
        </w:rPr>
        <w:t>）由于返回的</w:t>
      </w:r>
      <w:r>
        <w:rPr>
          <w:rStyle w:val="translated-span"/>
        </w:rPr>
        <w:t>stop</w:t>
      </w:r>
      <w:r>
        <w:rPr>
          <w:rStyle w:val="translated-span"/>
        </w:rPr>
        <w:t>、</w:t>
      </w:r>
      <w:r>
        <w:rPr>
          <w:rStyle w:val="translated-span"/>
        </w:rPr>
        <w:t>exit</w:t>
      </w:r>
      <w:r>
        <w:rPr>
          <w:rStyle w:val="translated-span"/>
        </w:rPr>
        <w:t>或</w:t>
      </w:r>
      <w:r>
        <w:rPr>
          <w:rStyle w:val="translated-span"/>
        </w:rPr>
        <w:t>error</w:t>
      </w:r>
      <w:r>
        <w:rPr>
          <w:rStyle w:val="translated-span"/>
        </w:rPr>
        <w:t>而在有限个步骤之后终止</w:t>
      </w:r>
      <w:r>
        <w:rPr>
          <w:rStyle w:val="translated-span"/>
        </w:rPr>
        <w:t>。</w:t>
      </w:r>
      <w:r>
        <w:rPr>
          <w:rStyle w:val="translated-span"/>
        </w:rPr>
        <w:t>在第</w:t>
      </w:r>
      <w:r>
        <w:rPr>
          <w:rStyle w:val="translated-span"/>
        </w:rPr>
        <w:t>13</w:t>
      </w:r>
      <w:r>
        <w:rPr>
          <w:rStyle w:val="translated-span"/>
        </w:rPr>
        <w:t>条规则规定的第二个条件下，</w:t>
      </w:r>
      <w:r>
        <w:rPr>
          <w:rStyle w:val="translated-span"/>
        </w:rPr>
        <w:t>P</w:t>
      </w:r>
      <w:r>
        <w:rPr>
          <w:rStyle w:val="translated-span"/>
        </w:rPr>
        <w:t>（</w:t>
      </w:r>
      <w:r>
        <w:rPr>
          <w:rStyle w:val="translated-span"/>
        </w:rPr>
        <w:t>stt</w:t>
      </w:r>
      <w:r>
        <w:rPr>
          <w:rStyle w:val="translated-span"/>
        </w:rPr>
        <w:t>）不能通过其内部逻辑终止，将经历无限多个步骤</w:t>
      </w:r>
      <w:r>
        <w:rPr>
          <w:rStyle w:val="translated-span"/>
        </w:rPr>
        <w:t>。</w:t>
      </w:r>
      <w:r>
        <w:rPr>
          <w:rStyle w:val="translated-span"/>
        </w:rPr>
        <w:t>因此，通过气体限制检查机制故意停止</w:t>
      </w:r>
      <w:r>
        <w:rPr>
          <w:rStyle w:val="translated-span"/>
        </w:rPr>
        <w:t>P</w:t>
      </w:r>
      <w:r>
        <w:rPr>
          <w:rStyle w:val="translated-span"/>
        </w:rPr>
        <w:t>（</w:t>
      </w:r>
      <w:r>
        <w:rPr>
          <w:rStyle w:val="translated-span"/>
        </w:rPr>
        <w:t>stt</w:t>
      </w:r>
      <w:r>
        <w:rPr>
          <w:rStyle w:val="translated-span"/>
        </w:rPr>
        <w:t>）</w:t>
      </w:r>
      <w:r>
        <w:rPr>
          <w:rStyle w:val="translated-span"/>
        </w:rPr>
        <w:t>。</w:t>
      </w:r>
      <w:r>
        <w:rPr>
          <w:rStyle w:val="translated-span"/>
        </w:rPr>
        <w:t>这里，</w:t>
      </w:r>
      <w:r>
        <w:rPr>
          <w:rStyle w:val="translated-span"/>
        </w:rPr>
        <w:t>opars</w:t>
      </w:r>
      <w:r>
        <w:rPr>
          <w:rStyle w:val="translated-span"/>
        </w:rPr>
        <w:t>表示可选参数的列表</w:t>
      </w:r>
      <w:r>
        <w:rPr>
          <w:rStyle w:val="translated-span"/>
        </w:rPr>
        <w:t>。</w:t>
      </w:r>
      <w:r>
        <w:rPr>
          <w:rStyle w:val="translated-span"/>
        </w:rPr>
        <w:t>此外，如第</w:t>
      </w:r>
      <w:r>
        <w:rPr>
          <w:rStyle w:val="translated-span"/>
        </w:rPr>
        <w:t>5.1</w:t>
      </w:r>
      <w:r>
        <w:rPr>
          <w:rStyle w:val="translated-span"/>
        </w:rPr>
        <w:t>节所述，初始环境</w:t>
      </w:r>
      <w:r>
        <w:rPr>
          <w:rStyle w:val="translated-span"/>
        </w:rPr>
        <w:t>env</w:t>
      </w:r>
      <w:r>
        <w:rPr>
          <w:rStyle w:val="translated-span"/>
        </w:rPr>
        <w:t>和超级环境</w:t>
      </w:r>
      <w:r>
        <w:rPr>
          <w:rStyle w:val="translated-span"/>
        </w:rPr>
        <w:t>fenv</w:t>
      </w:r>
      <w:r>
        <w:rPr>
          <w:rStyle w:val="translated-span"/>
        </w:rPr>
        <w:t>是等效的，只是它们的</w:t>
      </w:r>
      <w:r>
        <w:rPr>
          <w:rStyle w:val="translated-span"/>
        </w:rPr>
        <w:t>gas</w:t>
      </w:r>
      <w:r>
        <w:rPr>
          <w:rStyle w:val="translated-span"/>
        </w:rPr>
        <w:t>值由辅助函数</w:t>
      </w:r>
      <w:r>
        <w:rPr>
          <w:rStyle w:val="translated-span"/>
        </w:rPr>
        <w:t>initenv</w:t>
      </w:r>
      <w:r>
        <w:rPr>
          <w:rStyle w:val="translated-span"/>
        </w:rPr>
        <w:t>初始化，</w:t>
      </w:r>
      <w:r>
        <w:rPr>
          <w:rStyle w:val="translated-span"/>
        </w:rPr>
        <w:t>env</w:t>
      </w:r>
      <w:r>
        <w:rPr>
          <w:rStyle w:val="translated-span"/>
        </w:rPr>
        <w:t>的初始</w:t>
      </w:r>
      <w:r>
        <w:rPr>
          <w:rStyle w:val="translated-span"/>
        </w:rPr>
        <w:t>gas</w:t>
      </w:r>
      <w:r>
        <w:rPr>
          <w:rStyle w:val="translated-span"/>
        </w:rPr>
        <w:t>值由</w:t>
      </w:r>
      <w:r>
        <w:rPr>
          <w:rStyle w:val="translated-span"/>
        </w:rPr>
        <w:t>setgas</w:t>
      </w:r>
      <w:r>
        <w:rPr>
          <w:rStyle w:val="translated-span"/>
        </w:rPr>
        <w:t>设置</w:t>
      </w:r>
      <w:r>
        <w:rPr>
          <w:rStyle w:val="translated-span"/>
        </w:rPr>
        <w:t>。</w:t>
      </w:r>
      <w:r>
        <w:rPr>
          <w:rStyle w:val="translated-span"/>
        </w:rPr>
        <w:t>最后，初始内存状态由</w:t>
      </w:r>
      <w:r>
        <w:rPr>
          <w:rStyle w:val="translated-span"/>
        </w:rPr>
        <w:t>initmem</w:t>
      </w:r>
      <w:r>
        <w:rPr>
          <w:rStyle w:val="translated-span"/>
        </w:rPr>
        <w:t>设置，将</w:t>
      </w:r>
      <w:r>
        <w:rPr>
          <w:rStyle w:val="translated-span"/>
        </w:rPr>
        <w:t>P</w:t>
      </w:r>
      <w:r>
        <w:rPr>
          <w:rStyle w:val="translated-span"/>
        </w:rPr>
        <w:t>（</w:t>
      </w:r>
      <w:r>
        <w:rPr>
          <w:rStyle w:val="translated-span"/>
        </w:rPr>
        <w:t>stt</w:t>
      </w:r>
      <w:r>
        <w:rPr>
          <w:rStyle w:val="translated-span"/>
        </w:rPr>
        <w:t>）和标准库</w:t>
      </w:r>
      <w:r>
        <w:rPr>
          <w:rStyle w:val="translated-span"/>
        </w:rPr>
        <w:t>lib</w:t>
      </w:r>
      <w:r>
        <w:rPr>
          <w:rStyle w:val="translated-span"/>
        </w:rPr>
        <w:t>作为参数</w:t>
      </w:r>
      <w:r>
        <w:rPr>
          <w:rStyle w:val="translated-span"/>
        </w:rPr>
        <w:t>。</w:t>
      </w:r>
    </w:p>
    <w:p w:rsidR="00000000" w:rsidRDefault="00E539BF">
      <w:pPr>
        <w:pStyle w:val="1"/>
        <w:ind w:left="215" w:right="31" w:hanging="230"/>
      </w:pPr>
      <w:r>
        <w:t>6.</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基于</w:t>
      </w:r>
      <w:r>
        <w:rPr>
          <w:rStyle w:val="translated-span"/>
        </w:rPr>
        <w:t>FEther</w:t>
      </w:r>
      <w:r>
        <w:rPr>
          <w:rStyle w:val="translated-span"/>
        </w:rPr>
        <w:t>的智能合约形式化验</w:t>
      </w:r>
      <w:r>
        <w:rPr>
          <w:rStyle w:val="translated-span"/>
        </w:rPr>
        <w:t>证</w:t>
      </w:r>
    </w:p>
    <w:p w:rsidR="00000000" w:rsidRDefault="00E539BF">
      <w:pPr>
        <w:ind w:left="-15" w:firstLine="0"/>
      </w:pPr>
      <w:r>
        <w:rPr>
          <w:rStyle w:val="translated-span"/>
        </w:rPr>
        <w:t>如第</w:t>
      </w:r>
      <w:r>
        <w:rPr>
          <w:rStyle w:val="translated-span"/>
        </w:rPr>
        <w:t>1</w:t>
      </w:r>
      <w:r>
        <w:rPr>
          <w:rStyle w:val="translated-span"/>
        </w:rPr>
        <w:t>节所介绍的，我们为</w:t>
      </w:r>
      <w:r>
        <w:rPr>
          <w:rStyle w:val="translated-span"/>
        </w:rPr>
        <w:t>Lolisa</w:t>
      </w:r>
      <w:r>
        <w:rPr>
          <w:rStyle w:val="translated-span"/>
        </w:rPr>
        <w:t>实现了一个正式的</w:t>
      </w:r>
      <w:r>
        <w:rPr>
          <w:rStyle w:val="translated-span"/>
        </w:rPr>
        <w:t>Coq</w:t>
      </w:r>
      <w:r>
        <w:rPr>
          <w:rStyle w:val="translated-span"/>
        </w:rPr>
        <w:t>验证解释器，表示为</w:t>
      </w:r>
      <w:r>
        <w:rPr>
          <w:rStyle w:val="translated-span"/>
        </w:rPr>
        <w:t>FEther[11]</w:t>
      </w:r>
      <w:r>
        <w:rPr>
          <w:rStyle w:val="translated-span"/>
        </w:rPr>
        <w:t>，它包含了大约</w:t>
      </w:r>
      <w:r>
        <w:rPr>
          <w:rStyle w:val="translated-span"/>
        </w:rPr>
        <w:t>7000</w:t>
      </w:r>
      <w:r>
        <w:rPr>
          <w:rStyle w:val="translated-span"/>
        </w:rPr>
        <w:t>行</w:t>
      </w:r>
      <w:r>
        <w:rPr>
          <w:rStyle w:val="translated-span"/>
        </w:rPr>
        <w:t>Coq</w:t>
      </w:r>
      <w:r>
        <w:rPr>
          <w:rStyle w:val="translated-span"/>
        </w:rPr>
        <w:t>代码（不包括证明和注释）</w:t>
      </w:r>
      <w:r>
        <w:rPr>
          <w:rStyle w:val="translated-span"/>
        </w:rPr>
        <w:t>。</w:t>
      </w:r>
      <w:r>
        <w:rPr>
          <w:rStyle w:val="translated-span"/>
        </w:rPr>
        <w:t>该解释器严格遵循</w:t>
      </w:r>
      <w:r>
        <w:rPr>
          <w:rStyle w:val="translated-span"/>
        </w:rPr>
        <w:t>Lolisa</w:t>
      </w:r>
      <w:r>
        <w:rPr>
          <w:rStyle w:val="translated-span"/>
        </w:rPr>
        <w:t>的形式语法和语义，基于</w:t>
      </w:r>
      <w:r>
        <w:rPr>
          <w:rStyle w:val="translated-span"/>
        </w:rPr>
        <w:t>GERM</w:t>
      </w:r>
      <w:r>
        <w:rPr>
          <w:rStyle w:val="translated-span"/>
        </w:rPr>
        <w:t>框架</w:t>
      </w:r>
      <w:r>
        <w:rPr>
          <w:rStyle w:val="translated-span"/>
        </w:rPr>
        <w:t>。</w:t>
      </w:r>
      <w:r>
        <w:rPr>
          <w:rStyle w:val="translated-span"/>
        </w:rPr>
        <w:t>具体地说，</w:t>
      </w:r>
      <w:r>
        <w:rPr>
          <w:rStyle w:val="translated-span"/>
        </w:rPr>
        <w:t>FEther</w:t>
      </w:r>
      <w:r>
        <w:rPr>
          <w:rStyle w:val="translated-span"/>
        </w:rPr>
        <w:t>是通过计算函数（被认为是机械化的计算语义）来实现的，这相当于本文给出的</w:t>
      </w:r>
      <w:r>
        <w:rPr>
          <w:rStyle w:val="translated-span"/>
        </w:rPr>
        <w:t>Lolisa</w:t>
      </w:r>
      <w:r>
        <w:rPr>
          <w:rStyle w:val="translated-span"/>
        </w:rPr>
        <w:t>的自然语义</w:t>
      </w:r>
      <w:r>
        <w:rPr>
          <w:rStyle w:val="translated-span"/>
        </w:rPr>
        <w:t>。</w:t>
      </w:r>
      <w:r>
        <w:rPr>
          <w:rStyle w:val="translated-span"/>
        </w:rPr>
        <w:t>该实现是按照我们之前的研究</w:t>
      </w:r>
      <w:r>
        <w:rPr>
          <w:rStyle w:val="translated-span"/>
        </w:rPr>
        <w:t>[11]</w:t>
      </w:r>
      <w:r>
        <w:rPr>
          <w:rStyle w:val="translated-span"/>
        </w:rPr>
        <w:t>中的细节进行的，使用的是</w:t>
      </w:r>
      <w:r>
        <w:rPr>
          <w:rStyle w:val="translated-span"/>
        </w:rPr>
        <w:t>Coq</w:t>
      </w:r>
      <w:r>
        <w:rPr>
          <w:rStyle w:val="translated-span"/>
        </w:rPr>
        <w:t>提供的函数式编程语言</w:t>
      </w:r>
      <w:r>
        <w:rPr>
          <w:rStyle w:val="translated-span"/>
        </w:rPr>
        <w:t>Gallina</w:t>
      </w:r>
      <w:r>
        <w:rPr>
          <w:rStyle w:val="translated-span"/>
        </w:rPr>
        <w:t>。</w:t>
      </w:r>
      <w:r>
        <w:rPr>
          <w:rStyle w:val="translated-span"/>
        </w:rPr>
        <w:t>因此，费瑟可以解析</w:t>
      </w:r>
      <w:r>
        <w:rPr>
          <w:rStyle w:val="translated-span"/>
        </w:rPr>
        <w:t>Lolisa</w:t>
      </w:r>
      <w:r>
        <w:rPr>
          <w:rStyle w:val="translated-span"/>
        </w:rPr>
        <w:t>的语法来象征性地执行用</w:t>
      </w:r>
      <w:r>
        <w:rPr>
          <w:rStyle w:val="translated-span"/>
        </w:rPr>
        <w:t>Lolisa</w:t>
      </w:r>
      <w:r>
        <w:rPr>
          <w:rStyle w:val="translated-span"/>
        </w:rPr>
        <w:t>编写的正式程序</w:t>
      </w:r>
      <w:r>
        <w:rPr>
          <w:rStyle w:val="translated-span"/>
        </w:rPr>
        <w:t>。</w:t>
      </w:r>
      <w:r>
        <w:rPr>
          <w:rStyle w:val="translated-span"/>
        </w:rPr>
        <w:t>虽然正在努力证明费瑟和洛丽萨的语义之间的一致性，但费瑟可以用来证明现实世界程序的属性</w:t>
      </w:r>
      <w:r>
        <w:rPr>
          <w:rStyle w:val="translated-span"/>
        </w:rPr>
        <w:t>。</w:t>
      </w:r>
      <w:r>
        <w:rPr>
          <w:rStyle w:val="translated-span"/>
        </w:rPr>
        <w:t>这个过程不仅能有效地暴露出测试套件中的错误，这些测试套件体现了预期的行为，而且在正常的智能合约中也是如此</w:t>
      </w:r>
      <w:r>
        <w:rPr>
          <w:rStyle w:val="translated-span"/>
        </w:rPr>
        <w:t>。</w:t>
      </w:r>
      <w:r>
        <w:rPr>
          <w:rStyle w:val="translated-span"/>
        </w:rPr>
        <w:t>通过一个简单的实例说明了基于</w:t>
      </w:r>
      <w:r>
        <w:rPr>
          <w:rStyle w:val="translated-span"/>
        </w:rPr>
        <w:t>Lolisa</w:t>
      </w:r>
      <w:r>
        <w:rPr>
          <w:rStyle w:val="translated-span"/>
        </w:rPr>
        <w:t>和</w:t>
      </w:r>
      <w:r>
        <w:rPr>
          <w:rStyle w:val="translated-span"/>
        </w:rPr>
        <w:t>FEther</w:t>
      </w:r>
      <w:r>
        <w:rPr>
          <w:rStyle w:val="translated-span"/>
        </w:rPr>
        <w:t>的符号执行和验证过程</w:t>
      </w:r>
      <w:r>
        <w:rPr>
          <w:rStyle w:val="translated-span"/>
        </w:rPr>
        <w:t>。</w:t>
      </w:r>
      <w:r>
        <w:rPr>
          <w:rStyle w:val="translated-span"/>
        </w:rPr>
        <w:t>其源代码见附录</w:t>
      </w:r>
      <w:r>
        <w:rPr>
          <w:rStyle w:val="translated-span"/>
        </w:rPr>
        <w:t>A</w:t>
      </w:r>
      <w:r>
        <w:rPr>
          <w:rStyle w:val="translated-span"/>
        </w:rPr>
        <w:t>，用</w:t>
      </w:r>
      <w:r>
        <w:rPr>
          <w:rStyle w:val="translated-span"/>
        </w:rPr>
        <w:t>Lolisa</w:t>
      </w:r>
      <w:r>
        <w:rPr>
          <w:rStyle w:val="translated-span"/>
        </w:rPr>
        <w:t>编写的正式版本见附录</w:t>
      </w:r>
      <w:r>
        <w:rPr>
          <w:rStyle w:val="translated-span"/>
        </w:rPr>
        <w:t>B</w:t>
      </w:r>
      <w:r>
        <w:rPr>
          <w:rStyle w:val="translated-span"/>
        </w:rPr>
        <w:t>。</w:t>
      </w:r>
      <w:r>
        <w:rPr>
          <w:rStyle w:val="translated-span"/>
        </w:rPr>
        <w:t>在这里，很明显，如果索引映射列表中的消息发送者和当前时间小于</w:t>
      </w:r>
      <w:r>
        <w:rPr>
          <w:rStyle w:val="translated-span"/>
        </w:rPr>
        <w:t>privilegeepen</w:t>
      </w:r>
      <w:r>
        <w:rPr>
          <w:rStyle w:val="translated-span"/>
        </w:rPr>
        <w:t>或大于</w:t>
      </w:r>
      <w:r>
        <w:rPr>
          <w:rStyle w:val="translated-span"/>
        </w:rPr>
        <w:t>privilegeClose</w:t>
      </w:r>
      <w:r>
        <w:rPr>
          <w:rStyle w:val="translated-span"/>
        </w:rPr>
        <w:t>，程序</w:t>
      </w:r>
      <w:r>
        <w:rPr>
          <w:rStyle w:val="translated-span"/>
        </w:rPr>
        <w:t>将被抛出</w:t>
      </w:r>
      <w:r>
        <w:rPr>
          <w:rStyle w:val="translated-span"/>
        </w:rPr>
        <w:t>。</w:t>
      </w:r>
      <w:r>
        <w:rPr>
          <w:rStyle w:val="translated-span"/>
        </w:rPr>
        <w:t>这很容易用前面定义的归纳谓词语义手动证明</w:t>
      </w:r>
      <w:r>
        <w:rPr>
          <w:rStyle w:val="translated-span"/>
        </w:rPr>
        <w:t>。</w:t>
      </w:r>
    </w:p>
    <w:tbl>
      <w:tblPr>
        <w:tblpPr w:vertAnchor="text"/>
        <w:tblW w:w="9963" w:type="dxa"/>
        <w:tblCellMar>
          <w:left w:w="0" w:type="dxa"/>
          <w:right w:w="0" w:type="dxa"/>
        </w:tblCellMar>
        <w:tblLook w:val="04A0" w:firstRow="1" w:lastRow="0" w:firstColumn="1" w:lastColumn="0" w:noHBand="0" w:noVBand="1"/>
      </w:tblPr>
      <w:tblGrid>
        <w:gridCol w:w="9981"/>
      </w:tblGrid>
      <w:tr w:rsidR="00000000">
        <w:trPr>
          <w:trHeight w:val="195"/>
        </w:trPr>
        <w:tc>
          <w:tcPr>
            <w:tcW w:w="8880" w:type="dxa"/>
            <w:tcMar>
              <w:top w:w="0" w:type="dxa"/>
              <w:left w:w="446" w:type="dxa"/>
              <w:bottom w:w="0" w:type="dxa"/>
              <w:right w:w="445" w:type="dxa"/>
            </w:tcMar>
            <w:vAlign w:val="bottom"/>
            <w:hideMark/>
          </w:tcPr>
          <w:p w:rsidR="00000000" w:rsidRDefault="00E539BF">
            <w:pPr>
              <w:spacing w:after="128" w:line="256" w:lineRule="auto"/>
              <w:ind w:firstLine="0"/>
              <w:jc w:val="left"/>
            </w:pPr>
            <w:r>
              <w:rPr>
                <w:noProof/>
              </w:rPr>
              <w:drawing>
                <wp:inline distT="0" distB="0" distL="0" distR="0">
                  <wp:extent cx="5762625" cy="3152775"/>
                  <wp:effectExtent l="0" t="0" r="9525" b="9525"/>
                  <wp:docPr id="19" name="Picture 8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85"/>
                          <pic:cNvPicPr>
                            <a:picLocks noChangeAspect="1" noChangeArrowheads="1"/>
                          </pic:cNvPicPr>
                        </pic:nvPicPr>
                        <pic:blipFill>
                          <a:blip r:embed="rId42" r:link="rId43">
                            <a:extLst>
                              <a:ext uri="{28A0092B-C50C-407E-A947-70E740481C1C}">
                                <a14:useLocalDpi xmlns:a14="http://schemas.microsoft.com/office/drawing/2010/main" val="0"/>
                              </a:ext>
                            </a:extLst>
                          </a:blip>
                          <a:srcRect/>
                          <a:stretch>
                            <a:fillRect/>
                          </a:stretch>
                        </pic:blipFill>
                        <pic:spPr bwMode="auto">
                          <a:xfrm>
                            <a:off x="0" y="0"/>
                            <a:ext cx="5762625" cy="3152775"/>
                          </a:xfrm>
                          <a:prstGeom prst="rect">
                            <a:avLst/>
                          </a:prstGeom>
                          <a:noFill/>
                          <a:ln>
                            <a:noFill/>
                          </a:ln>
                        </pic:spPr>
                      </pic:pic>
                    </a:graphicData>
                  </a:graphic>
                </wp:inline>
              </w:drawing>
            </w:r>
          </w:p>
          <w:p w:rsidR="00000000" w:rsidRDefault="00E539BF">
            <w:pPr>
              <w:spacing w:after="0" w:line="256" w:lineRule="auto"/>
              <w:ind w:left="95" w:firstLine="0"/>
            </w:pPr>
            <w:r>
              <w:rPr>
                <w:rStyle w:val="translated-span"/>
                <w:sz w:val="18"/>
                <w:szCs w:val="18"/>
              </w:rPr>
              <w:t>图</w:t>
            </w:r>
            <w:r>
              <w:rPr>
                <w:rStyle w:val="translated-span"/>
                <w:sz w:val="18"/>
                <w:szCs w:val="18"/>
              </w:rPr>
              <w:t>13</w:t>
            </w:r>
            <w:r>
              <w:rPr>
                <w:rStyle w:val="translated-span"/>
                <w:sz w:val="18"/>
                <w:szCs w:val="18"/>
              </w:rPr>
              <w:t>：使用</w:t>
            </w:r>
            <w:r>
              <w:rPr>
                <w:rStyle w:val="translated-span"/>
                <w:sz w:val="18"/>
                <w:szCs w:val="18"/>
              </w:rPr>
              <w:t>Coq</w:t>
            </w:r>
            <w:r>
              <w:rPr>
                <w:rStyle w:val="translated-span"/>
                <w:sz w:val="18"/>
                <w:szCs w:val="18"/>
              </w:rPr>
              <w:t>中的正式解释器</w:t>
            </w:r>
            <w:r>
              <w:rPr>
                <w:rStyle w:val="translated-span"/>
                <w:sz w:val="18"/>
                <w:szCs w:val="18"/>
              </w:rPr>
              <w:t>FEther</w:t>
            </w:r>
            <w:r>
              <w:rPr>
                <w:rStyle w:val="translated-span"/>
                <w:sz w:val="18"/>
                <w:szCs w:val="18"/>
              </w:rPr>
              <w:t>执行和验证附录</w:t>
            </w:r>
            <w:r>
              <w:rPr>
                <w:rStyle w:val="translated-span"/>
                <w:sz w:val="18"/>
                <w:szCs w:val="18"/>
              </w:rPr>
              <w:t>B</w:t>
            </w:r>
            <w:r>
              <w:rPr>
                <w:rStyle w:val="translated-span"/>
                <w:sz w:val="18"/>
                <w:szCs w:val="18"/>
              </w:rPr>
              <w:t>中的</w:t>
            </w:r>
            <w:r>
              <w:rPr>
                <w:rStyle w:val="translated-span"/>
                <w:sz w:val="18"/>
                <w:szCs w:val="18"/>
              </w:rPr>
              <w:t>Lolisa</w:t>
            </w:r>
            <w:r>
              <w:rPr>
                <w:rStyle w:val="translated-span"/>
                <w:sz w:val="18"/>
                <w:szCs w:val="18"/>
              </w:rPr>
              <w:t>程序</w:t>
            </w:r>
            <w:r>
              <w:rPr>
                <w:rStyle w:val="translated-span"/>
                <w:sz w:val="18"/>
                <w:szCs w:val="18"/>
              </w:rPr>
              <w:t>。</w:t>
            </w:r>
          </w:p>
        </w:tc>
      </w:tr>
    </w:tbl>
    <w:p w:rsidR="00000000" w:rsidRDefault="00E539BF">
      <w:pPr>
        <w:spacing w:after="275"/>
        <w:ind w:left="-15" w:firstLine="0"/>
      </w:pPr>
      <w:r>
        <w:rPr>
          <w:rStyle w:val="translated-span"/>
        </w:rPr>
        <w:t>同时，我们可以通过在</w:t>
      </w:r>
      <w:r>
        <w:rPr>
          <w:rStyle w:val="translated-span"/>
        </w:rPr>
        <w:t>Coq</w:t>
      </w:r>
      <w:r>
        <w:rPr>
          <w:rStyle w:val="translated-span"/>
        </w:rPr>
        <w:t>中借助</w:t>
      </w:r>
      <w:r>
        <w:rPr>
          <w:rStyle w:val="translated-span"/>
        </w:rPr>
        <w:t>FEther</w:t>
      </w:r>
      <w:r>
        <w:rPr>
          <w:rStyle w:val="translated-span"/>
        </w:rPr>
        <w:t>直接象征性地执行程序来验证这个属性，如图</w:t>
      </w:r>
      <w:r>
        <w:rPr>
          <w:rStyle w:val="translated-span"/>
        </w:rPr>
        <w:t>13</w:t>
      </w:r>
      <w:r>
        <w:rPr>
          <w:rStyle w:val="translated-span"/>
        </w:rPr>
        <w:t>所示。在使用</w:t>
      </w:r>
      <w:r>
        <w:rPr>
          <w:rStyle w:val="translated-span"/>
        </w:rPr>
        <w:t>FEther</w:t>
      </w:r>
      <w:r>
        <w:rPr>
          <w:rStyle w:val="translated-span"/>
        </w:rPr>
        <w:t>执行和验证这个</w:t>
      </w:r>
      <w:r>
        <w:rPr>
          <w:rStyle w:val="translated-span"/>
        </w:rPr>
        <w:t>Lolisa</w:t>
      </w:r>
      <w:r>
        <w:rPr>
          <w:rStyle w:val="translated-span"/>
        </w:rPr>
        <w:t>程序期间获得的形式中间存储器状态如图</w:t>
      </w:r>
      <w:r>
        <w:rPr>
          <w:rStyle w:val="translated-span"/>
        </w:rPr>
        <w:t>14</w:t>
      </w:r>
      <w:r>
        <w:rPr>
          <w:rStyle w:val="translated-span"/>
        </w:rPr>
        <w:t>所示。然后</w:t>
      </w:r>
      <w:r>
        <w:rPr>
          <w:rStyle w:val="translated-span"/>
        </w:rPr>
        <w:t>，</w:t>
      </w:r>
      <w:r>
        <w:rPr>
          <w:rStyle w:val="translated-span"/>
        </w:rPr>
        <w:t>我们可以比较机械化验证结果和手工获得的结果来验证</w:t>
      </w:r>
      <w:r>
        <w:rPr>
          <w:rStyle w:val="translated-span"/>
        </w:rPr>
        <w:t>Lolisa</w:t>
      </w:r>
      <w:r>
        <w:rPr>
          <w:rStyle w:val="translated-span"/>
        </w:rPr>
        <w:t>的语义</w:t>
      </w:r>
      <w:r>
        <w:rPr>
          <w:rStyle w:val="translated-span"/>
        </w:rPr>
        <w:t>。</w:t>
      </w:r>
      <w:r>
        <w:rPr>
          <w:rStyle w:val="translated-span"/>
        </w:rPr>
        <w:t>此外，基于</w:t>
      </w:r>
      <w:r>
        <w:rPr>
          <w:rStyle w:val="translated-span"/>
        </w:rPr>
        <w:t>Lolisa</w:t>
      </w:r>
      <w:r>
        <w:rPr>
          <w:rStyle w:val="translated-span"/>
        </w:rPr>
        <w:t>和</w:t>
      </w:r>
      <w:r>
        <w:rPr>
          <w:rStyle w:val="translated-span"/>
        </w:rPr>
        <w:t>GERM</w:t>
      </w:r>
      <w:r>
        <w:rPr>
          <w:rStyle w:val="translated-span"/>
        </w:rPr>
        <w:t>框架的</w:t>
      </w:r>
      <w:r>
        <w:rPr>
          <w:rStyle w:val="translated-span"/>
        </w:rPr>
        <w:t>FEther</w:t>
      </w:r>
      <w:r>
        <w:rPr>
          <w:rStyle w:val="translated-span"/>
        </w:rPr>
        <w:t>的应用也证明了我们提出的</w:t>
      </w:r>
      <w:r>
        <w:rPr>
          <w:rStyle w:val="translated-span"/>
        </w:rPr>
        <w:t>EVI</w:t>
      </w:r>
      <w:r>
        <w:rPr>
          <w:rStyle w:val="translated-span"/>
        </w:rPr>
        <w:t>理论是可行的</w:t>
      </w:r>
      <w:r>
        <w:rPr>
          <w:rStyle w:val="translated-span"/>
        </w:rPr>
        <w:t>。</w:t>
      </w:r>
    </w:p>
    <w:p w:rsidR="00000000" w:rsidRDefault="00E539BF">
      <w:pPr>
        <w:pStyle w:val="1"/>
        <w:ind w:left="215" w:right="31" w:hanging="230"/>
      </w:pPr>
      <w:r>
        <w:t>7.</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讨</w:t>
      </w:r>
      <w:r>
        <w:rPr>
          <w:rStyle w:val="translated-span"/>
        </w:rPr>
        <w:t>论</w:t>
      </w:r>
    </w:p>
    <w:p w:rsidR="00000000" w:rsidRDefault="00E539BF">
      <w:pPr>
        <w:ind w:firstLine="0"/>
      </w:pPr>
      <w:r>
        <w:rPr>
          <w:i/>
          <w:iCs/>
        </w:rPr>
        <w:t>7.</w:t>
      </w:r>
      <w:r>
        <w:rPr>
          <w:rFonts w:ascii="Times New Roman" w:hAnsi="Times New Roman" w:cs="Times New Roman"/>
          <w:i/>
          <w:iCs/>
          <w:sz w:val="14"/>
          <w:szCs w:val="14"/>
        </w:rPr>
        <w:t>        </w:t>
      </w:r>
      <w:r>
        <w:rPr>
          <w:rFonts w:ascii="Times New Roman" w:hAnsi="Times New Roman" w:cs="Times New Roman"/>
          <w:i/>
          <w:iCs/>
          <w:sz w:val="14"/>
          <w:szCs w:val="14"/>
        </w:rPr>
        <w:t xml:space="preserve"> </w:t>
      </w:r>
      <w:r>
        <w:rPr>
          <w:rStyle w:val="translated-span"/>
          <w:i/>
          <w:iCs/>
        </w:rPr>
        <w:t>1.</w:t>
      </w:r>
      <w:r>
        <w:rPr>
          <w:rStyle w:val="translated-span"/>
          <w:i/>
          <w:iCs/>
        </w:rPr>
        <w:t>捐款</w:t>
      </w:r>
      <w:r>
        <w:rPr>
          <w:rStyle w:val="translated-span"/>
          <w:i/>
          <w:iCs/>
        </w:rPr>
        <w:t>。</w:t>
      </w:r>
      <w:r>
        <w:rPr>
          <w:rStyle w:val="translated-span"/>
        </w:rPr>
        <w:t>首先，</w:t>
      </w:r>
      <w:r>
        <w:rPr>
          <w:rStyle w:val="translated-span"/>
        </w:rPr>
        <w:t>Lolisa</w:t>
      </w:r>
      <w:r>
        <w:rPr>
          <w:rStyle w:val="translated-span"/>
        </w:rPr>
        <w:t>将大多数类型、运算符和稳定机制形式化，它包含了大多数稳定语法</w:t>
      </w:r>
      <w:r>
        <w:rPr>
          <w:rStyle w:val="translated-span"/>
        </w:rPr>
        <w:t>。</w:t>
      </w:r>
      <w:r>
        <w:rPr>
          <w:rStyle w:val="translated-span"/>
        </w:rPr>
        <w:t>此外，基于</w:t>
      </w:r>
      <w:r>
        <w:rPr>
          <w:rStyle w:val="translated-span"/>
        </w:rPr>
        <w:t>Lolisa</w:t>
      </w:r>
      <w:r>
        <w:rPr>
          <w:rStyle w:val="translated-span"/>
        </w:rPr>
        <w:t>构建了一个标准库来表示</w:t>
      </w:r>
      <w:r>
        <w:rPr>
          <w:rStyle w:val="translated-span"/>
        </w:rPr>
        <w:t>EVM</w:t>
      </w:r>
      <w:r>
        <w:rPr>
          <w:rStyle w:val="translated-span"/>
        </w:rPr>
        <w:t>的内置数据结构和函数，如</w:t>
      </w:r>
      <w:r>
        <w:rPr>
          <w:rStyle w:val="translated-span"/>
        </w:rPr>
        <w:t>msg</w:t>
      </w:r>
      <w:r>
        <w:rPr>
          <w:rStyle w:val="translated-span"/>
        </w:rPr>
        <w:t>、</w:t>
      </w:r>
      <w:r>
        <w:rPr>
          <w:rStyle w:val="translated-span"/>
        </w:rPr>
        <w:t>block</w:t>
      </w:r>
      <w:r>
        <w:rPr>
          <w:rStyle w:val="translated-span"/>
        </w:rPr>
        <w:t>和</w:t>
      </w:r>
      <w:r>
        <w:rPr>
          <w:rStyle w:val="translated-span"/>
        </w:rPr>
        <w:t>send</w:t>
      </w:r>
      <w:r>
        <w:rPr>
          <w:rStyle w:val="translated-span"/>
        </w:rPr>
        <w:t>。</w:t>
      </w:r>
      <w:r>
        <w:rPr>
          <w:rStyle w:val="translated-span"/>
        </w:rPr>
        <w:t>因此，用</w:t>
      </w:r>
      <w:r>
        <w:rPr>
          <w:rStyle w:val="translated-span"/>
        </w:rPr>
        <w:t>Solidity</w:t>
      </w:r>
      <w:r>
        <w:rPr>
          <w:rStyle w:val="translated-span"/>
        </w:rPr>
        <w:t>编写的程序可以被翻译成</w:t>
      </w:r>
      <w:r>
        <w:rPr>
          <w:rStyle w:val="translated-span"/>
        </w:rPr>
        <w:t>Lolisa</w:t>
      </w:r>
      <w:r>
        <w:rPr>
          <w:rStyle w:val="translated-span"/>
        </w:rPr>
        <w:t>，反之亦然，一行一行地对应，而无需重建或抽象，这些操作会对</w:t>
      </w:r>
      <w:r>
        <w:rPr>
          <w:rStyle w:val="translated-span"/>
        </w:rPr>
        <w:t>一致性产生负面影响</w:t>
      </w:r>
      <w:r>
        <w:rPr>
          <w:rStyle w:val="translated-span"/>
        </w:rPr>
        <w:t>。</w:t>
      </w:r>
    </w:p>
    <w:p w:rsidR="00000000" w:rsidRDefault="00E539BF">
      <w:pPr>
        <w:ind w:left="-15"/>
      </w:pPr>
      <w:r>
        <w:rPr>
          <w:rStyle w:val="translated-span"/>
        </w:rPr>
        <w:t>其次，</w:t>
      </w:r>
      <w:r>
        <w:rPr>
          <w:rStyle w:val="translated-span"/>
        </w:rPr>
        <w:t>Lolisa</w:t>
      </w:r>
      <w:r>
        <w:rPr>
          <w:rStyle w:val="translated-span"/>
        </w:rPr>
        <w:t>中的形式语法是使用广义代数数据类型定义的，它将静态类型注释赋予</w:t>
      </w:r>
      <w:r>
        <w:rPr>
          <w:rStyle w:val="translated-span"/>
        </w:rPr>
        <w:t>Lolisa</w:t>
      </w:r>
      <w:r>
        <w:rPr>
          <w:rStyle w:val="translated-span"/>
        </w:rPr>
        <w:t>的所有值和表达式</w:t>
      </w:r>
      <w:r>
        <w:rPr>
          <w:rStyle w:val="translated-span"/>
        </w:rPr>
        <w:t>。</w:t>
      </w:r>
      <w:r>
        <w:rPr>
          <w:rStyle w:val="translated-span"/>
        </w:rPr>
        <w:t>这样，</w:t>
      </w:r>
      <w:r>
        <w:rPr>
          <w:rStyle w:val="translated-span"/>
        </w:rPr>
        <w:t>Lolisa</w:t>
      </w:r>
      <w:r>
        <w:rPr>
          <w:rStyle w:val="translated-span"/>
        </w:rPr>
        <w:t>在检查程序结构方面有一个比</w:t>
      </w:r>
      <w:r>
        <w:rPr>
          <w:rStyle w:val="translated-span"/>
        </w:rPr>
        <w:t>Solidity</w:t>
      </w:r>
      <w:r>
        <w:rPr>
          <w:rStyle w:val="translated-span"/>
        </w:rPr>
        <w:t>更强的静态类型系统</w:t>
      </w:r>
      <w:r>
        <w:rPr>
          <w:rStyle w:val="translated-span"/>
        </w:rPr>
        <w:t>。</w:t>
      </w:r>
      <w:r>
        <w:rPr>
          <w:rStyle w:val="translated-span"/>
        </w:rPr>
        <w:t>因此，不可能在</w:t>
      </w:r>
      <w:r>
        <w:rPr>
          <w:rStyle w:val="translated-span"/>
        </w:rPr>
        <w:t>Lolisa</w:t>
      </w:r>
      <w:r>
        <w:rPr>
          <w:rStyle w:val="translated-span"/>
        </w:rPr>
        <w:t>中构造病态术语，这也有助于在稳定的源代码中发现病态术语</w:t>
      </w:r>
      <w:r>
        <w:rPr>
          <w:rStyle w:val="translated-span"/>
        </w:rPr>
        <w:t>。</w:t>
      </w:r>
      <w:r>
        <w:rPr>
          <w:rStyle w:val="translated-span"/>
        </w:rPr>
        <w:t>此外，形式语法确保</w:t>
      </w:r>
      <w:r>
        <w:rPr>
          <w:rStyle w:val="translated-span"/>
        </w:rPr>
        <w:t>Lolisa</w:t>
      </w:r>
      <w:r>
        <w:rPr>
          <w:rStyle w:val="translated-span"/>
        </w:rPr>
        <w:t>中的所有表达式和值都是确定性的</w:t>
      </w:r>
      <w:r>
        <w:rPr>
          <w:rStyle w:val="translated-span"/>
        </w:rPr>
        <w:t>。</w:t>
      </w:r>
    </w:p>
    <w:p w:rsidR="00000000" w:rsidRDefault="00E539BF">
      <w:pPr>
        <w:spacing w:after="462"/>
        <w:ind w:left="-15"/>
      </w:pPr>
      <w:r>
        <w:rPr>
          <w:rStyle w:val="translated-span"/>
        </w:rPr>
        <w:t>最后，使用</w:t>
      </w:r>
      <w:r>
        <w:rPr>
          <w:rStyle w:val="translated-span"/>
        </w:rPr>
        <w:t>Coq</w:t>
      </w:r>
      <w:r>
        <w:rPr>
          <w:rStyle w:val="translated-span"/>
        </w:rPr>
        <w:t>证明助手对</w:t>
      </w:r>
      <w:r>
        <w:rPr>
          <w:rStyle w:val="translated-span"/>
        </w:rPr>
        <w:t>Lolisa</w:t>
      </w:r>
      <w:r>
        <w:rPr>
          <w:rStyle w:val="translated-span"/>
        </w:rPr>
        <w:t>的语法和语义进行了机械化</w:t>
      </w:r>
      <w:r>
        <w:rPr>
          <w:rStyle w:val="translated-span"/>
        </w:rPr>
        <w:t>。</w:t>
      </w:r>
      <w:r>
        <w:rPr>
          <w:rStyle w:val="translated-span"/>
        </w:rPr>
        <w:t>此外，在</w:t>
      </w:r>
      <w:r>
        <w:rPr>
          <w:rStyle w:val="translated-span"/>
        </w:rPr>
        <w:t>Coq</w:t>
      </w:r>
      <w:r>
        <w:rPr>
          <w:rStyle w:val="translated-span"/>
        </w:rPr>
        <w:t>中开发了一个形式化的验证解释器</w:t>
      </w:r>
      <w:r>
        <w:rPr>
          <w:rStyle w:val="translated-span"/>
        </w:rPr>
        <w:t>FEther</w:t>
      </w:r>
      <w:r>
        <w:rPr>
          <w:rStyle w:val="translated-span"/>
        </w:rPr>
        <w:t>来验证</w:t>
      </w:r>
      <w:r>
        <w:rPr>
          <w:rStyle w:val="translated-span"/>
        </w:rPr>
        <w:t>Lolisa</w:t>
      </w:r>
      <w:r>
        <w:rPr>
          <w:rStyle w:val="translated-span"/>
        </w:rPr>
        <w:t>是否满足上述可执</w:t>
      </w:r>
      <w:r>
        <w:rPr>
          <w:rStyle w:val="translated-span"/>
        </w:rPr>
        <w:t>行可证明特征和语义的元属性</w:t>
      </w:r>
      <w:r>
        <w:rPr>
          <w:rStyle w:val="translated-span"/>
        </w:rPr>
        <w:t>。</w:t>
      </w:r>
      <w:r>
        <w:rPr>
          <w:rStyle w:val="translated-span"/>
        </w:rPr>
        <w:t>与为高级编程语言构建形式化语法和语义的类似工作不同，</w:t>
      </w:r>
      <w:r>
        <w:rPr>
          <w:rStyle w:val="translated-span"/>
        </w:rPr>
        <w:t>Lolisa</w:t>
      </w:r>
      <w:r>
        <w:rPr>
          <w:rStyle w:val="translated-span"/>
        </w:rPr>
        <w:t>的形式化语义是基于</w:t>
      </w:r>
      <w:r>
        <w:rPr>
          <w:rStyle w:val="translated-span"/>
        </w:rPr>
        <w:t>FSPVM-E</w:t>
      </w:r>
      <w:r>
        <w:rPr>
          <w:rStyle w:val="translated-span"/>
        </w:rPr>
        <w:t>框架定义的</w:t>
      </w:r>
      <w:r>
        <w:rPr>
          <w:rStyle w:val="translated-span"/>
        </w:rPr>
        <w:t>。</w:t>
      </w:r>
      <w:r>
        <w:rPr>
          <w:rStyle w:val="translated-span"/>
        </w:rPr>
        <w:t>因此，用</w:t>
      </w:r>
      <w:r>
        <w:rPr>
          <w:rStyle w:val="translated-span"/>
        </w:rPr>
        <w:t>Lolisa</w:t>
      </w:r>
      <w:r>
        <w:rPr>
          <w:rStyle w:val="translated-span"/>
        </w:rPr>
        <w:t>编写的程序可以象征性地执行，并且在</w:t>
      </w:r>
      <w:r>
        <w:rPr>
          <w:rStyle w:val="translated-span"/>
        </w:rPr>
        <w:t>Coq-proof-assistant</w:t>
      </w:r>
      <w:r>
        <w:rPr>
          <w:rStyle w:val="translated-span"/>
        </w:rPr>
        <w:t>中，当与</w:t>
      </w:r>
      <w:r>
        <w:rPr>
          <w:rStyle w:val="translated-span"/>
        </w:rPr>
        <w:t>FEther</w:t>
      </w:r>
      <w:r>
        <w:rPr>
          <w:rStyle w:val="translated-span"/>
        </w:rPr>
        <w:t>一起执行时，可以直接在真实世界中作为程序执行，同时自动验证它们的属性</w:t>
      </w:r>
      <w:r>
        <w:rPr>
          <w:rStyle w:val="translated-span"/>
        </w:rPr>
        <w:t>。</w:t>
      </w:r>
    </w:p>
    <w:p w:rsidR="00000000" w:rsidRDefault="00E539BF">
      <w:pPr>
        <w:ind w:left="-15" w:firstLine="0"/>
      </w:pPr>
      <w:r>
        <w:rPr>
          <w:rStyle w:val="translated-span"/>
          <w:i/>
          <w:iCs/>
        </w:rPr>
        <w:t>7.2.</w:t>
      </w:r>
      <w:r>
        <w:rPr>
          <w:rStyle w:val="translated-span"/>
          <w:i/>
          <w:iCs/>
        </w:rPr>
        <w:t xml:space="preserve"> </w:t>
      </w:r>
      <w:r>
        <w:rPr>
          <w:rStyle w:val="translated-span"/>
          <w:i/>
          <w:iCs/>
        </w:rPr>
        <w:t>限制</w:t>
      </w:r>
      <w:r>
        <w:rPr>
          <w:rStyle w:val="translated-span"/>
          <w:i/>
          <w:iCs/>
        </w:rPr>
        <w:t>。</w:t>
      </w:r>
      <w:r>
        <w:rPr>
          <w:rStyle w:val="translated-span"/>
        </w:rPr>
        <w:t>尽管当前版本的</w:t>
      </w:r>
      <w:r>
        <w:rPr>
          <w:rStyle w:val="translated-span"/>
        </w:rPr>
        <w:t>Lolisa</w:t>
      </w:r>
      <w:r>
        <w:rPr>
          <w:rStyle w:val="translated-span"/>
        </w:rPr>
        <w:t>规范语言中的新特性提供了许多优点，但仍然存在一些局限性</w:t>
      </w:r>
      <w:r>
        <w:rPr>
          <w:rStyle w:val="translated-span"/>
        </w:rPr>
        <w:t>。</w:t>
      </w:r>
    </w:p>
    <w:p w:rsidR="00000000" w:rsidRDefault="00E539BF">
      <w:pPr>
        <w:ind w:left="-15"/>
      </w:pPr>
      <w:r>
        <w:rPr>
          <w:rStyle w:val="translated-span"/>
        </w:rPr>
        <w:t>首先，因为</w:t>
      </w:r>
      <w:r>
        <w:rPr>
          <w:rStyle w:val="translated-span"/>
        </w:rPr>
        <w:t>Lolisa</w:t>
      </w:r>
      <w:r>
        <w:rPr>
          <w:rStyle w:val="translated-span"/>
        </w:rPr>
        <w:t>是</w:t>
      </w:r>
      <w:r>
        <w:rPr>
          <w:rStyle w:val="translated-span"/>
        </w:rPr>
        <w:t>Solidity</w:t>
      </w:r>
      <w:r>
        <w:rPr>
          <w:rStyle w:val="translated-span"/>
        </w:rPr>
        <w:t>的一个大子集，所以在</w:t>
      </w:r>
      <w:r>
        <w:rPr>
          <w:rStyle w:val="translated-span"/>
        </w:rPr>
        <w:t>Lolisa</w:t>
      </w:r>
      <w:r>
        <w:rPr>
          <w:rStyle w:val="translated-span"/>
        </w:rPr>
        <w:t>中省略了一些</w:t>
      </w:r>
      <w:r>
        <w:rPr>
          <w:rStyle w:val="translated-span"/>
        </w:rPr>
        <w:t>Solidity</w:t>
      </w:r>
      <w:r>
        <w:rPr>
          <w:rStyle w:val="translated-span"/>
        </w:rPr>
        <w:t>特性，比如内联组装</w:t>
      </w:r>
      <w:r>
        <w:rPr>
          <w:rStyle w:val="translated-span"/>
        </w:rPr>
        <w:t>。</w:t>
      </w:r>
      <w:r>
        <w:rPr>
          <w:rStyle w:val="translated-span"/>
        </w:rPr>
        <w:t>因此，当前版本的</w:t>
      </w:r>
      <w:r>
        <w:rPr>
          <w:rStyle w:val="translated-span"/>
        </w:rPr>
        <w:t>Lolisa current</w:t>
      </w:r>
      <w:r>
        <w:rPr>
          <w:rStyle w:val="translated-span"/>
        </w:rPr>
        <w:t>不支持某些复杂的以太坊智能合约</w:t>
      </w:r>
      <w:r>
        <w:rPr>
          <w:rStyle w:val="translated-span"/>
        </w:rPr>
        <w:t>。</w:t>
      </w:r>
      <w:r>
        <w:rPr>
          <w:rStyle w:val="translated-span"/>
        </w:rPr>
        <w:t>更新版本的</w:t>
      </w:r>
      <w:r>
        <w:rPr>
          <w:rStyle w:val="translated-span"/>
        </w:rPr>
        <w:t>Lolisa</w:t>
      </w:r>
      <w:r>
        <w:rPr>
          <w:rStyle w:val="translated-span"/>
        </w:rPr>
        <w:t>将支持这些特性</w:t>
      </w:r>
      <w:r>
        <w:rPr>
          <w:rStyle w:val="translated-span"/>
        </w:rPr>
        <w:t>。</w:t>
      </w:r>
    </w:p>
    <w:p w:rsidR="00000000" w:rsidRDefault="00E539BF">
      <w:pPr>
        <w:ind w:left="-15"/>
      </w:pPr>
      <w:r>
        <w:rPr>
          <w:rStyle w:val="translated-span"/>
        </w:rPr>
        <w:t>第二，</w:t>
      </w:r>
      <w:r>
        <w:rPr>
          <w:rStyle w:val="translated-span"/>
        </w:rPr>
        <w:t>Lolisa</w:t>
      </w:r>
      <w:r>
        <w:rPr>
          <w:rStyle w:val="translated-span"/>
        </w:rPr>
        <w:t>在源代码级别上是形式化的</w:t>
      </w:r>
      <w:r>
        <w:rPr>
          <w:rStyle w:val="translated-span"/>
        </w:rPr>
        <w:t>。</w:t>
      </w:r>
      <w:r>
        <w:rPr>
          <w:rStyle w:val="translated-span"/>
        </w:rPr>
        <w:t>虽然它会在编译前分析漏洞，但当编译器不可信时，它不能保证相应字节码的正确性</w:t>
      </w:r>
      <w:r>
        <w:rPr>
          <w:rStyle w:val="translated-span"/>
        </w:rPr>
        <w:t>。</w:t>
      </w:r>
      <w:r>
        <w:rPr>
          <w:rStyle w:val="translated-span"/>
        </w:rPr>
        <w:t>一个可能的解决方案是开发</w:t>
      </w:r>
      <w:r>
        <w:rPr>
          <w:rStyle w:val="translated-span"/>
        </w:rPr>
        <w:t>Lolisa</w:t>
      </w:r>
      <w:r>
        <w:rPr>
          <w:rStyle w:val="translated-span"/>
        </w:rPr>
        <w:t>的低级版本，它执行编译器生成的字节码，然后证明执行结果的可靠性和字节码的相应执行结果之间的等价性</w:t>
      </w:r>
      <w:r>
        <w:rPr>
          <w:rStyle w:val="translated-span"/>
        </w:rPr>
        <w:t>。</w:t>
      </w:r>
    </w:p>
    <w:p w:rsidR="00000000" w:rsidRDefault="00E539BF">
      <w:pPr>
        <w:ind w:left="-15"/>
      </w:pPr>
      <w:r>
        <w:rPr>
          <w:rStyle w:val="translated-span"/>
        </w:rPr>
        <w:t>最后，虽然当前版本的</w:t>
      </w:r>
      <w:r>
        <w:rPr>
          <w:rStyle w:val="translated-span"/>
        </w:rPr>
        <w:t>Lolisa</w:t>
      </w:r>
      <w:r>
        <w:rPr>
          <w:rStyle w:val="translated-span"/>
        </w:rPr>
        <w:t>可以象征性地验证</w:t>
      </w:r>
      <w:r>
        <w:rPr>
          <w:rStyle w:val="translated-span"/>
        </w:rPr>
        <w:t>FEther</w:t>
      </w:r>
      <w:r>
        <w:rPr>
          <w:rStyle w:val="translated-span"/>
        </w:rPr>
        <w:t>，但这个过程还没有完全自动化</w:t>
      </w:r>
      <w:r>
        <w:rPr>
          <w:rStyle w:val="translated-span"/>
        </w:rPr>
        <w:t>。</w:t>
      </w:r>
      <w:r>
        <w:rPr>
          <w:rStyle w:val="translated-span"/>
        </w:rPr>
        <w:t>在某些情况下，</w:t>
      </w:r>
      <w:r>
        <w:rPr>
          <w:rStyle w:val="translated-span"/>
        </w:rPr>
        <w:t>程序员必须分析当前的证明目标并选择合适的验证策略</w:t>
      </w:r>
      <w:r>
        <w:rPr>
          <w:rStyle w:val="translated-span"/>
        </w:rPr>
        <w:t>。</w:t>
      </w:r>
      <w:r>
        <w:rPr>
          <w:rStyle w:val="translated-span"/>
        </w:rPr>
        <w:t>幸运的是，这一目标可以通过优化战术评估策略的设计来实现</w:t>
      </w:r>
      <w:r>
        <w:rPr>
          <w:rStyle w:val="translated-span"/>
        </w:rPr>
        <w:t>。</w:t>
      </w:r>
    </w:p>
    <w:tbl>
      <w:tblPr>
        <w:tblpPr w:vertAnchor="text"/>
        <w:tblW w:w="9963" w:type="dxa"/>
        <w:tblCellMar>
          <w:left w:w="0" w:type="dxa"/>
          <w:right w:w="0" w:type="dxa"/>
        </w:tblCellMar>
        <w:tblLook w:val="04A0" w:firstRow="1" w:lastRow="0" w:firstColumn="1" w:lastColumn="0" w:noHBand="0" w:noVBand="1"/>
      </w:tblPr>
      <w:tblGrid>
        <w:gridCol w:w="9963"/>
      </w:tblGrid>
      <w:tr w:rsidR="00000000">
        <w:trPr>
          <w:trHeight w:val="195"/>
        </w:trPr>
        <w:tc>
          <w:tcPr>
            <w:tcW w:w="9730" w:type="dxa"/>
            <w:tcMar>
              <w:top w:w="0" w:type="dxa"/>
              <w:left w:w="116" w:type="dxa"/>
              <w:bottom w:w="0" w:type="dxa"/>
              <w:right w:w="117" w:type="dxa"/>
            </w:tcMar>
            <w:vAlign w:val="bottom"/>
            <w:hideMark/>
          </w:tcPr>
          <w:p w:rsidR="00000000" w:rsidRDefault="00E539BF">
            <w:pPr>
              <w:spacing w:after="128" w:line="256" w:lineRule="auto"/>
              <w:ind w:left="1464" w:firstLine="0"/>
              <w:jc w:val="left"/>
            </w:pPr>
            <w:r>
              <w:rPr>
                <w:noProof/>
              </w:rPr>
              <w:drawing>
                <wp:inline distT="0" distB="0" distL="0" distR="0">
                  <wp:extent cx="4324350" cy="6467475"/>
                  <wp:effectExtent l="0" t="0" r="0" b="9525"/>
                  <wp:docPr id="20" name="Picture 8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4"/>
                          <pic:cNvPicPr>
                            <a:picLocks noChangeAspect="1" noChangeArrowheads="1"/>
                          </pic:cNvPicPr>
                        </pic:nvPicPr>
                        <pic:blipFill>
                          <a:blip r:embed="rId44" r:link="rId45">
                            <a:extLst>
                              <a:ext uri="{28A0092B-C50C-407E-A947-70E740481C1C}">
                                <a14:useLocalDpi xmlns:a14="http://schemas.microsoft.com/office/drawing/2010/main" val="0"/>
                              </a:ext>
                            </a:extLst>
                          </a:blip>
                          <a:srcRect/>
                          <a:stretch>
                            <a:fillRect/>
                          </a:stretch>
                        </pic:blipFill>
                        <pic:spPr bwMode="auto">
                          <a:xfrm>
                            <a:off x="0" y="0"/>
                            <a:ext cx="4324350" cy="6467475"/>
                          </a:xfrm>
                          <a:prstGeom prst="rect">
                            <a:avLst/>
                          </a:prstGeom>
                          <a:noFill/>
                          <a:ln>
                            <a:noFill/>
                          </a:ln>
                        </pic:spPr>
                      </pic:pic>
                    </a:graphicData>
                  </a:graphic>
                </wp:inline>
              </w:drawing>
            </w:r>
          </w:p>
          <w:p w:rsidR="00000000" w:rsidRDefault="00E539BF">
            <w:pPr>
              <w:spacing w:after="0" w:line="256" w:lineRule="auto"/>
              <w:ind w:firstLine="0"/>
            </w:pPr>
            <w:r>
              <w:rPr>
                <w:rStyle w:val="translated-span"/>
                <w:sz w:val="18"/>
                <w:szCs w:val="18"/>
              </w:rPr>
              <w:t>图</w:t>
            </w:r>
            <w:r>
              <w:rPr>
                <w:rStyle w:val="translated-span"/>
                <w:sz w:val="18"/>
                <w:szCs w:val="18"/>
              </w:rPr>
              <w:t>14:Coq</w:t>
            </w:r>
            <w:r>
              <w:rPr>
                <w:rStyle w:val="translated-span"/>
                <w:sz w:val="18"/>
                <w:szCs w:val="18"/>
              </w:rPr>
              <w:t>中使用</w:t>
            </w:r>
            <w:r>
              <w:rPr>
                <w:rStyle w:val="translated-span"/>
                <w:sz w:val="18"/>
                <w:szCs w:val="18"/>
              </w:rPr>
              <w:t>FEther</w:t>
            </w:r>
            <w:r>
              <w:rPr>
                <w:rStyle w:val="translated-span"/>
                <w:sz w:val="18"/>
                <w:szCs w:val="18"/>
              </w:rPr>
              <w:t>执行和验证附录</w:t>
            </w:r>
            <w:r>
              <w:rPr>
                <w:rStyle w:val="translated-span"/>
                <w:sz w:val="18"/>
                <w:szCs w:val="18"/>
              </w:rPr>
              <w:t>B</w:t>
            </w:r>
            <w:r>
              <w:rPr>
                <w:rStyle w:val="translated-span"/>
                <w:sz w:val="18"/>
                <w:szCs w:val="18"/>
              </w:rPr>
              <w:t>中的</w:t>
            </w:r>
            <w:r>
              <w:rPr>
                <w:rStyle w:val="translated-span"/>
                <w:sz w:val="18"/>
                <w:szCs w:val="18"/>
              </w:rPr>
              <w:t>Lolisa</w:t>
            </w:r>
            <w:r>
              <w:rPr>
                <w:rStyle w:val="translated-span"/>
                <w:sz w:val="18"/>
                <w:szCs w:val="18"/>
              </w:rPr>
              <w:t>程序期间的形式内存状态</w:t>
            </w:r>
            <w:r>
              <w:rPr>
                <w:rStyle w:val="translated-span"/>
                <w:sz w:val="18"/>
                <w:szCs w:val="18"/>
              </w:rPr>
              <w:t>。</w:t>
            </w:r>
          </w:p>
        </w:tc>
      </w:tr>
    </w:tbl>
    <w:p w:rsidR="00000000" w:rsidRDefault="00E539BF">
      <w:pPr>
        <w:pStyle w:val="1"/>
        <w:ind w:left="215" w:right="31" w:hanging="230"/>
      </w:pPr>
      <w:r>
        <w:t>8.</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结论和今后的工</w:t>
      </w:r>
      <w:r>
        <w:rPr>
          <w:rStyle w:val="translated-span"/>
        </w:rPr>
        <w:t>作</w:t>
      </w:r>
    </w:p>
    <w:p w:rsidR="00000000" w:rsidRDefault="00E539BF">
      <w:pPr>
        <w:ind w:left="-15" w:firstLine="0"/>
      </w:pPr>
      <w:r>
        <w:rPr>
          <w:rStyle w:val="translated-span"/>
        </w:rPr>
        <w:t>在本文中，我们定义了一个大的坚固性子集的形式语法和语义，我们称之为</w:t>
      </w:r>
      <w:r>
        <w:rPr>
          <w:rStyle w:val="translated-span"/>
        </w:rPr>
        <w:t>Lolisa</w:t>
      </w:r>
      <w:r>
        <w:rPr>
          <w:rStyle w:val="translated-span"/>
        </w:rPr>
        <w:t>。</w:t>
      </w:r>
      <w:r>
        <w:rPr>
          <w:rStyle w:val="translated-span"/>
        </w:rPr>
        <w:t>根据</w:t>
      </w:r>
      <w:r>
        <w:rPr>
          <w:rStyle w:val="translated-span"/>
        </w:rPr>
        <w:t>GADTs</w:t>
      </w:r>
      <w:r>
        <w:rPr>
          <w:rStyle w:val="translated-span"/>
        </w:rPr>
        <w:t>，</w:t>
      </w:r>
      <w:r>
        <w:rPr>
          <w:rStyle w:val="translated-span"/>
        </w:rPr>
        <w:t>Lolisa</w:t>
      </w:r>
      <w:r>
        <w:rPr>
          <w:rStyle w:val="translated-span"/>
        </w:rPr>
        <w:t>的形式语法是强类型的</w:t>
      </w:r>
      <w:r>
        <w:rPr>
          <w:rStyle w:val="translated-span"/>
        </w:rPr>
        <w:t>。</w:t>
      </w:r>
      <w:r>
        <w:rPr>
          <w:rStyle w:val="translated-span"/>
        </w:rPr>
        <w:t>Lolisa</w:t>
      </w:r>
      <w:r>
        <w:rPr>
          <w:rStyle w:val="translated-span"/>
        </w:rPr>
        <w:t>的语法包含了几乎所有的语法，因此这两种语言是等价的</w:t>
      </w:r>
      <w:r>
        <w:rPr>
          <w:rStyle w:val="translated-span"/>
        </w:rPr>
        <w:t>。</w:t>
      </w:r>
      <w:r>
        <w:rPr>
          <w:rStyle w:val="translated-span"/>
        </w:rPr>
        <w:t>因此，</w:t>
      </w:r>
      <w:r>
        <w:rPr>
          <w:rStyle w:val="translated-span"/>
        </w:rPr>
        <w:t>Solidity</w:t>
      </w:r>
      <w:r>
        <w:rPr>
          <w:rStyle w:val="translated-span"/>
        </w:rPr>
        <w:t>程序可以逐行翻译成</w:t>
      </w:r>
      <w:r>
        <w:rPr>
          <w:rStyle w:val="translated-span"/>
        </w:rPr>
        <w:t>Lolisa</w:t>
      </w:r>
      <w:r>
        <w:rPr>
          <w:rStyle w:val="translated-span"/>
        </w:rPr>
        <w:t>，而无需重建或抽象，这是一种过于复杂的操作，一般程序员无法执行，并且可能会引入不一致性</w:t>
      </w:r>
      <w:r>
        <w:rPr>
          <w:rStyle w:val="translated-span"/>
        </w:rPr>
        <w:t>。</w:t>
      </w:r>
      <w:r>
        <w:rPr>
          <w:rStyle w:val="translated-span"/>
        </w:rPr>
        <w:t>此外，我们在</w:t>
      </w:r>
      <w:r>
        <w:rPr>
          <w:rStyle w:val="translated-span"/>
        </w:rPr>
        <w:t>Coq</w:t>
      </w:r>
      <w:r>
        <w:rPr>
          <w:rStyle w:val="translated-span"/>
        </w:rPr>
        <w:t>中实现了</w:t>
      </w:r>
      <w:r>
        <w:rPr>
          <w:rStyle w:val="translated-span"/>
        </w:rPr>
        <w:t>Lolisa</w:t>
      </w:r>
      <w:r>
        <w:rPr>
          <w:rStyle w:val="translated-span"/>
        </w:rPr>
        <w:t>的完全机械化，并在数学工具</w:t>
      </w:r>
      <w:r>
        <w:rPr>
          <w:rStyle w:val="translated-span"/>
        </w:rPr>
        <w:t>Coq</w:t>
      </w:r>
      <w:r>
        <w:rPr>
          <w:rStyle w:val="translated-span"/>
        </w:rPr>
        <w:t>中开发了一个基于</w:t>
      </w:r>
      <w:r>
        <w:rPr>
          <w:rStyle w:val="translated-span"/>
        </w:rPr>
        <w:t>Lolisa</w:t>
      </w:r>
      <w:r>
        <w:rPr>
          <w:rStyle w:val="translated-span"/>
        </w:rPr>
        <w:t>的形式化解释器</w:t>
      </w:r>
      <w:r>
        <w:rPr>
          <w:rStyle w:val="translated-span"/>
        </w:rPr>
        <w:t>FEther</w:t>
      </w:r>
      <w:r>
        <w:rPr>
          <w:rStyle w:val="translated-span"/>
        </w:rPr>
        <w:t>，用于验证</w:t>
      </w:r>
      <w:r>
        <w:rPr>
          <w:rStyle w:val="translated-span"/>
        </w:rPr>
        <w:t>Coq</w:t>
      </w:r>
      <w:r>
        <w:rPr>
          <w:rStyle w:val="translated-span"/>
        </w:rPr>
        <w:t>的语</w:t>
      </w:r>
      <w:r>
        <w:rPr>
          <w:rStyle w:val="translated-span"/>
        </w:rPr>
        <w:t>义</w:t>
      </w:r>
    </w:p>
    <w:p w:rsidR="00000000" w:rsidRDefault="00E539BF">
      <w:pPr>
        <w:ind w:left="-15" w:firstLine="0"/>
      </w:pPr>
      <w:r>
        <w:rPr>
          <w:rStyle w:val="translated-span"/>
        </w:rPr>
        <w:t>洛丽萨</w:t>
      </w:r>
      <w:r>
        <w:rPr>
          <w:rStyle w:val="translated-span"/>
        </w:rPr>
        <w:t>。</w:t>
      </w:r>
      <w:r>
        <w:rPr>
          <w:rStyle w:val="translated-span"/>
        </w:rPr>
        <w:t>通过将</w:t>
      </w:r>
      <w:r>
        <w:rPr>
          <w:rStyle w:val="translated-span"/>
        </w:rPr>
        <w:t>Lolisa</w:t>
      </w:r>
      <w:r>
        <w:rPr>
          <w:rStyle w:val="translated-span"/>
        </w:rPr>
        <w:t>的形式语义建立在我们的</w:t>
      </w:r>
      <w:r>
        <w:rPr>
          <w:rStyle w:val="translated-span"/>
        </w:rPr>
        <w:t>FSPVM-E</w:t>
      </w:r>
      <w:r>
        <w:rPr>
          <w:rStyle w:val="translated-span"/>
        </w:rPr>
        <w:t>框架</w:t>
      </w:r>
      <w:r>
        <w:rPr>
          <w:rStyle w:val="translated-span"/>
        </w:rPr>
        <w:t>[31]</w:t>
      </w:r>
      <w:r>
        <w:rPr>
          <w:rStyle w:val="translated-span"/>
        </w:rPr>
        <w:t>上，用</w:t>
      </w:r>
      <w:r>
        <w:rPr>
          <w:rStyle w:val="translated-span"/>
        </w:rPr>
        <w:t>Lolisa</w:t>
      </w:r>
      <w:r>
        <w:rPr>
          <w:rStyle w:val="translated-span"/>
        </w:rPr>
        <w:t>编写的程序可以在</w:t>
      </w:r>
      <w:r>
        <w:rPr>
          <w:rStyle w:val="translated-span"/>
        </w:rPr>
        <w:t>Coq</w:t>
      </w:r>
      <w:r>
        <w:rPr>
          <w:rStyle w:val="translated-span"/>
        </w:rPr>
        <w:t>中象征性地自动执行，从而同时验证相应的程序的可靠性</w:t>
      </w:r>
      <w:r>
        <w:rPr>
          <w:rStyle w:val="translated-span"/>
        </w:rPr>
        <w:t>。</w:t>
      </w:r>
      <w:r>
        <w:rPr>
          <w:rStyle w:val="translated-span"/>
        </w:rPr>
        <w:t>作为当前工作的结果，我们现在可以使用</w:t>
      </w:r>
      <w:r>
        <w:rPr>
          <w:rStyle w:val="translated-span"/>
        </w:rPr>
        <w:t>Lolisa</w:t>
      </w:r>
      <w:r>
        <w:rPr>
          <w:rStyle w:val="translated-span"/>
        </w:rPr>
        <w:t>直接验证以</w:t>
      </w:r>
      <w:r>
        <w:rPr>
          <w:rStyle w:val="translated-span"/>
        </w:rPr>
        <w:t>Solidity</w:t>
      </w:r>
      <w:r>
        <w:rPr>
          <w:rStyle w:val="translated-span"/>
        </w:rPr>
        <w:t>形式编写的智能合约</w:t>
      </w:r>
      <w:r>
        <w:rPr>
          <w:rStyle w:val="translated-span"/>
        </w:rPr>
        <w:t>。</w:t>
      </w:r>
    </w:p>
    <w:p w:rsidR="00000000" w:rsidRDefault="00E539BF">
      <w:pPr>
        <w:spacing w:after="0" w:line="240" w:lineRule="auto"/>
        <w:ind w:firstLine="0"/>
        <w:jc w:val="left"/>
        <w:rPr>
          <w:rFonts w:ascii="宋体" w:hAnsi="宋体"/>
          <w:color w:val="auto"/>
          <w:sz w:val="24"/>
          <w:szCs w:val="24"/>
        </w:rPr>
      </w:pPr>
    </w:p>
    <w:p w:rsidR="00000000" w:rsidRDefault="00E539BF">
      <w:pPr>
        <w:spacing w:after="176" w:line="256" w:lineRule="auto"/>
        <w:ind w:left="878" w:firstLine="0"/>
        <w:jc w:val="left"/>
        <w:rPr>
          <w:rFonts w:hint="eastAsia"/>
        </w:rPr>
      </w:pPr>
      <w:r>
        <w:rPr>
          <w:noProof/>
          <w:sz w:val="22"/>
          <w:szCs w:val="22"/>
        </w:rPr>
        <w:drawing>
          <wp:inline distT="0" distB="0" distL="0" distR="0">
            <wp:extent cx="3276600" cy="397192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6" r:link="rId47">
                      <a:extLst>
                        <a:ext uri="{28A0092B-C50C-407E-A947-70E740481C1C}">
                          <a14:useLocalDpi xmlns:a14="http://schemas.microsoft.com/office/drawing/2010/main" val="0"/>
                        </a:ext>
                      </a:extLst>
                    </a:blip>
                    <a:srcRect/>
                    <a:stretch>
                      <a:fillRect/>
                    </a:stretch>
                  </pic:blipFill>
                  <pic:spPr bwMode="auto">
                    <a:xfrm>
                      <a:off x="0" y="0"/>
                      <a:ext cx="3276600" cy="3971925"/>
                    </a:xfrm>
                    <a:prstGeom prst="rect">
                      <a:avLst/>
                    </a:prstGeom>
                    <a:noFill/>
                    <a:ln>
                      <a:noFill/>
                    </a:ln>
                  </pic:spPr>
                </pic:pic>
              </a:graphicData>
            </a:graphic>
          </wp:inline>
        </w:drawing>
      </w:r>
    </w:p>
    <w:p w:rsidR="00000000" w:rsidRDefault="00E539BF">
      <w:pPr>
        <w:spacing w:after="598" w:line="264" w:lineRule="auto"/>
        <w:ind w:left="153" w:right="243" w:hanging="10"/>
        <w:jc w:val="center"/>
      </w:pPr>
      <w:r>
        <w:rPr>
          <w:rStyle w:val="translated-span"/>
          <w:sz w:val="18"/>
          <w:szCs w:val="18"/>
        </w:rPr>
        <w:t>算法</w:t>
      </w:r>
      <w:r>
        <w:rPr>
          <w:rStyle w:val="translated-span"/>
          <w:sz w:val="18"/>
          <w:szCs w:val="18"/>
        </w:rPr>
        <w:t>1</w:t>
      </w:r>
      <w:r>
        <w:rPr>
          <w:rStyle w:val="translated-span"/>
          <w:sz w:val="18"/>
          <w:szCs w:val="18"/>
        </w:rPr>
        <w:t>：案例研究合同的部分源代码</w:t>
      </w:r>
      <w:r>
        <w:rPr>
          <w:rStyle w:val="translated-span"/>
          <w:sz w:val="18"/>
          <w:szCs w:val="18"/>
        </w:rPr>
        <w:t>。</w:t>
      </w:r>
    </w:p>
    <w:p w:rsidR="00000000" w:rsidRDefault="00E539BF">
      <w:pPr>
        <w:spacing w:line="244" w:lineRule="auto"/>
        <w:ind w:left="4" w:hanging="10"/>
      </w:pPr>
      <w:r>
        <w:rPr>
          <w:rStyle w:val="translated-span"/>
          <w:sz w:val="18"/>
          <w:szCs w:val="18"/>
        </w:rPr>
        <w:t>Coq^8.8</w:t>
      </w:r>
      <w:r>
        <w:rPr>
          <w:rStyle w:val="translated-span"/>
          <w:sz w:val="18"/>
          <w:szCs w:val="18"/>
        </w:rPr>
        <w:t>；</w:t>
      </w:r>
    </w:p>
    <w:p w:rsidR="00000000" w:rsidRDefault="00E539BF">
      <w:pPr>
        <w:spacing w:line="244" w:lineRule="auto"/>
        <w:ind w:left="4" w:hanging="10"/>
      </w:pPr>
      <w:r>
        <w:rPr>
          <w:rStyle w:val="translated-span"/>
          <w:sz w:val="18"/>
          <w:szCs w:val="18"/>
        </w:rPr>
        <w:t>定义示例</w:t>
      </w:r>
      <w:r>
        <w:rPr>
          <w:rStyle w:val="translated-span"/>
          <w:sz w:val="18"/>
          <w:szCs w:val="18"/>
        </w:rPr>
        <w:t>：</w:t>
      </w:r>
    </w:p>
    <w:p w:rsidR="00000000" w:rsidRDefault="00E539BF">
      <w:pPr>
        <w:spacing w:line="244" w:lineRule="auto"/>
        <w:ind w:left="189" w:hanging="10"/>
      </w:pPr>
      <w:r>
        <w:rPr>
          <w:rStyle w:val="translated-span"/>
          <w:sz w:val="18"/>
          <w:szCs w:val="18"/>
        </w:rPr>
        <w:t>（有趣的公共支付（</w:t>
      </w:r>
      <w:r>
        <w:rPr>
          <w:rStyle w:val="translated-span"/>
          <w:sz w:val="18"/>
          <w:szCs w:val="18"/>
        </w:rPr>
        <w:t>Efun</w:t>
      </w:r>
      <w:r>
        <w:rPr>
          <w:rStyle w:val="translated-span"/>
          <w:sz w:val="18"/>
          <w:szCs w:val="18"/>
        </w:rPr>
        <w:t>（一些例子）</w:t>
      </w:r>
      <w:r>
        <w:rPr>
          <w:rStyle w:val="translated-span"/>
          <w:sz w:val="18"/>
          <w:szCs w:val="18"/>
        </w:rPr>
        <w:t>Tundef</w:t>
      </w:r>
      <w:r>
        <w:rPr>
          <w:rStyle w:val="translated-span"/>
          <w:sz w:val="18"/>
          <w:szCs w:val="18"/>
        </w:rPr>
        <w:t>）</w:t>
      </w:r>
      <w:r>
        <w:rPr>
          <w:rStyle w:val="translated-span"/>
          <w:sz w:val="18"/>
          <w:szCs w:val="18"/>
        </w:rPr>
        <w:t>pnil nil</w:t>
      </w:r>
      <w:r>
        <w:rPr>
          <w:rStyle w:val="translated-span"/>
          <w:sz w:val="18"/>
          <w:szCs w:val="18"/>
        </w:rPr>
        <w:t>）；</w:t>
      </w:r>
      <w:r>
        <w:rPr>
          <w:rStyle w:val="translated-span"/>
          <w:sz w:val="18"/>
          <w:szCs w:val="18"/>
        </w:rPr>
        <w:t>；</w:t>
      </w:r>
    </w:p>
    <w:p w:rsidR="00000000" w:rsidRDefault="00E539BF">
      <w:pPr>
        <w:spacing w:line="244" w:lineRule="auto"/>
        <w:ind w:left="368" w:hanging="10"/>
      </w:pPr>
      <w:r>
        <w:rPr>
          <w:rStyle w:val="translated-span"/>
          <w:sz w:val="18"/>
          <w:szCs w:val="18"/>
        </w:rPr>
        <w:t>（</w:t>
      </w:r>
      <w:r>
        <w:rPr>
          <w:rStyle w:val="translated-span"/>
          <w:sz w:val="18"/>
          <w:szCs w:val="18"/>
        </w:rPr>
        <w:t>Var</w:t>
      </w:r>
      <w:r>
        <w:rPr>
          <w:rStyle w:val="translated-span"/>
          <w:sz w:val="18"/>
          <w:szCs w:val="18"/>
        </w:rPr>
        <w:t>（部分公共）</w:t>
      </w:r>
      <w:r>
        <w:rPr>
          <w:rStyle w:val="translated-span"/>
          <w:sz w:val="18"/>
          <w:szCs w:val="18"/>
        </w:rPr>
        <w:t>Evar</w:t>
      </w:r>
      <w:r>
        <w:rPr>
          <w:rStyle w:val="translated-span"/>
          <w:sz w:val="18"/>
          <w:szCs w:val="18"/>
        </w:rPr>
        <w:t>（部分指数）</w:t>
      </w:r>
      <w:r>
        <w:rPr>
          <w:rStyle w:val="translated-span"/>
          <w:sz w:val="18"/>
          <w:szCs w:val="18"/>
        </w:rPr>
        <w:t>Tuint</w:t>
      </w:r>
      <w:r>
        <w:rPr>
          <w:rStyle w:val="translated-span"/>
          <w:sz w:val="18"/>
          <w:szCs w:val="18"/>
        </w:rPr>
        <w:t>））；</w:t>
      </w:r>
      <w:r>
        <w:rPr>
          <w:rStyle w:val="translated-span"/>
          <w:sz w:val="18"/>
          <w:szCs w:val="18"/>
        </w:rPr>
        <w:t>；</w:t>
      </w:r>
    </w:p>
    <w:p w:rsidR="00000000" w:rsidRDefault="00E539BF">
      <w:pPr>
        <w:spacing w:line="244" w:lineRule="auto"/>
        <w:ind w:left="368" w:hanging="10"/>
      </w:pPr>
      <w:r>
        <w:rPr>
          <w:rStyle w:val="translated-span"/>
          <w:sz w:val="18"/>
          <w:szCs w:val="18"/>
        </w:rPr>
        <w:t>（赋值</w:t>
      </w:r>
      <w:r>
        <w:rPr>
          <w:rStyle w:val="translated-span"/>
          <w:sz w:val="18"/>
          <w:szCs w:val="18"/>
        </w:rPr>
        <w:t>）</w:t>
      </w:r>
    </w:p>
    <w:p w:rsidR="00000000" w:rsidRDefault="00E539BF">
      <w:pPr>
        <w:spacing w:after="0" w:line="256" w:lineRule="auto"/>
        <w:ind w:firstLine="0"/>
        <w:jc w:val="right"/>
      </w:pPr>
      <w:r>
        <w:rPr>
          <w:rStyle w:val="translated-span"/>
          <w:sz w:val="18"/>
          <w:szCs w:val="18"/>
        </w:rPr>
        <w:t>（</w:t>
      </w:r>
      <w:r>
        <w:rPr>
          <w:rStyle w:val="translated-span"/>
          <w:sz w:val="18"/>
          <w:szCs w:val="18"/>
        </w:rPr>
        <w:t>Econst</w:t>
      </w:r>
      <w:r>
        <w:rPr>
          <w:rStyle w:val="translated-span"/>
          <w:sz w:val="18"/>
          <w:szCs w:val="18"/>
        </w:rPr>
        <w:t>（</w:t>
      </w:r>
      <w:r>
        <w:rPr>
          <w:rStyle w:val="translated-span"/>
          <w:sz w:val="18"/>
          <w:szCs w:val="18"/>
        </w:rPr>
        <w:t>@Vmap Iaddress Tuint indexes</w:t>
      </w:r>
      <w:r>
        <w:rPr>
          <w:rStyle w:val="translated-span"/>
          <w:sz w:val="18"/>
          <w:szCs w:val="18"/>
        </w:rPr>
        <w:t>（</w:t>
      </w:r>
      <w:r>
        <w:rPr>
          <w:rStyle w:val="translated-span"/>
          <w:sz w:val="18"/>
          <w:szCs w:val="18"/>
        </w:rPr>
        <w:t>Mstr\u id Iaddress msg</w:t>
      </w:r>
      <w:r>
        <w:rPr>
          <w:rStyle w:val="translated-span"/>
          <w:sz w:val="18"/>
          <w:szCs w:val="18"/>
        </w:rPr>
        <w:t>（</w:t>
      </w:r>
      <w:r>
        <w:rPr>
          <w:rStyle w:val="translated-span"/>
          <w:sz w:val="18"/>
          <w:szCs w:val="18"/>
        </w:rPr>
        <w:t>sender</w:t>
      </w:r>
      <w:r>
        <w:rPr>
          <w:rStyle w:val="translated-span"/>
          <w:sz w:val="18"/>
          <w:szCs w:val="18"/>
        </w:rPr>
        <w:t>）</w:t>
      </w:r>
      <w:r>
        <w:rPr>
          <w:rStyle w:val="translated-span"/>
          <w:sz w:val="18"/>
          <w:szCs w:val="18"/>
        </w:rPr>
        <w:t>）</w:t>
      </w:r>
      <w:r>
        <w:rPr>
          <w:rStyle w:val="translated-span"/>
          <w:rFonts w:ascii="Cambria Math" w:hAnsi="Cambria Math" w:cs="Cambria Math"/>
          <w:sz w:val="18"/>
          <w:szCs w:val="18"/>
        </w:rPr>
        <w:t>∼</w:t>
      </w:r>
      <w:r>
        <w:rPr>
          <w:rStyle w:val="translated-span"/>
          <w:sz w:val="18"/>
          <w:szCs w:val="18"/>
        </w:rPr>
        <w:t>&gt;&gt;\\\))</w:t>
      </w:r>
      <w:r>
        <w:rPr>
          <w:rStyle w:val="translated-span"/>
          <w:sz w:val="18"/>
          <w:szCs w:val="18"/>
        </w:rPr>
        <w:t xml:space="preserve"> </w:t>
      </w:r>
      <w:r>
        <w:rPr>
          <w:rStyle w:val="translated-span"/>
          <w:sz w:val="18"/>
          <w:szCs w:val="18"/>
        </w:rPr>
        <w:t>无）；</w:t>
      </w:r>
      <w:r>
        <w:rPr>
          <w:rStyle w:val="translated-span"/>
          <w:sz w:val="18"/>
          <w:szCs w:val="18"/>
        </w:rPr>
        <w:t>；</w:t>
      </w:r>
    </w:p>
    <w:p w:rsidR="00000000" w:rsidRDefault="00E539BF">
      <w:pPr>
        <w:spacing w:after="3" w:line="232" w:lineRule="auto"/>
        <w:ind w:left="539" w:right="2588" w:firstLine="0"/>
        <w:jc w:val="left"/>
      </w:pPr>
      <w:r>
        <w:rPr>
          <w:noProof/>
        </w:rPr>
        <w:drawing>
          <wp:inline distT="0" distB="0" distL="0" distR="0">
            <wp:extent cx="4743450" cy="38481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4743450" cy="3848100"/>
                    </a:xfrm>
                    <a:prstGeom prst="rect">
                      <a:avLst/>
                    </a:prstGeom>
                    <a:noFill/>
                    <a:ln>
                      <a:noFill/>
                    </a:ln>
                  </pic:spPr>
                </pic:pic>
              </a:graphicData>
            </a:graphic>
          </wp:inline>
        </w:drawing>
      </w:r>
      <w:r>
        <w:rPr>
          <w:rStyle w:val="translated-span"/>
          <w:sz w:val="18"/>
          <w:szCs w:val="18"/>
        </w:rPr>
        <w:t>（</w:t>
      </w:r>
      <w:r>
        <w:rPr>
          <w:rStyle w:val="translated-span"/>
          <w:sz w:val="18"/>
          <w:szCs w:val="18"/>
        </w:rPr>
        <w:t>Var</w:t>
      </w:r>
      <w:r>
        <w:rPr>
          <w:rStyle w:val="translated-span"/>
          <w:sz w:val="18"/>
          <w:szCs w:val="18"/>
        </w:rPr>
        <w:t>（一些公共的）（</w:t>
      </w:r>
      <w:r>
        <w:rPr>
          <w:rStyle w:val="translated-span"/>
          <w:sz w:val="18"/>
          <w:szCs w:val="18"/>
        </w:rPr>
        <w:t>Evar</w:t>
      </w:r>
      <w:r>
        <w:rPr>
          <w:rStyle w:val="translated-span"/>
          <w:sz w:val="18"/>
          <w:szCs w:val="18"/>
        </w:rPr>
        <w:t>（一些开放的</w:t>
      </w:r>
      <w:r>
        <w:rPr>
          <w:rStyle w:val="translated-span"/>
          <w:sz w:val="18"/>
          <w:szCs w:val="18"/>
        </w:rPr>
        <w:t>）</w:t>
      </w:r>
      <w:r>
        <w:rPr>
          <w:rStyle w:val="translated-span"/>
          <w:sz w:val="18"/>
          <w:szCs w:val="18"/>
        </w:rPr>
        <w:t>Tuint</w:t>
      </w:r>
      <w:r>
        <w:rPr>
          <w:rStyle w:val="translated-span"/>
          <w:sz w:val="18"/>
          <w:szCs w:val="18"/>
        </w:rPr>
        <w:t>））</w:t>
      </w:r>
      <w:r>
        <w:rPr>
          <w:rStyle w:val="translated-span"/>
          <w:sz w:val="18"/>
          <w:szCs w:val="18"/>
        </w:rPr>
        <w:t>(</w:t>
      </w:r>
      <w:r>
        <w:rPr>
          <w:rStyle w:val="translated-span"/>
          <w:sz w:val="18"/>
          <w:szCs w:val="18"/>
        </w:rPr>
        <w:t>Var</w:t>
      </w:r>
      <w:r>
        <w:rPr>
          <w:rStyle w:val="translated-span"/>
          <w:sz w:val="18"/>
          <w:szCs w:val="18"/>
        </w:rPr>
        <w:t>（</w:t>
      </w:r>
      <w:r>
        <w:rPr>
          <w:rStyle w:val="translated-span"/>
          <w:sz w:val="18"/>
          <w:szCs w:val="18"/>
        </w:rPr>
        <w:t>Some public</w:t>
      </w:r>
      <w:r>
        <w:rPr>
          <w:rStyle w:val="translated-span"/>
          <w:sz w:val="18"/>
          <w:szCs w:val="18"/>
        </w:rPr>
        <w:t>）（</w:t>
      </w:r>
      <w:r>
        <w:rPr>
          <w:rStyle w:val="translated-span"/>
          <w:sz w:val="18"/>
          <w:szCs w:val="18"/>
        </w:rPr>
        <w:t>Evar</w:t>
      </w:r>
      <w:r>
        <w:rPr>
          <w:rStyle w:val="translated-span"/>
          <w:sz w:val="18"/>
          <w:szCs w:val="18"/>
        </w:rPr>
        <w:t>（</w:t>
      </w:r>
      <w:r>
        <w:rPr>
          <w:rStyle w:val="translated-span"/>
          <w:sz w:val="18"/>
          <w:szCs w:val="18"/>
        </w:rPr>
        <w:t>Some close</w:t>
      </w:r>
      <w:r>
        <w:rPr>
          <w:rStyle w:val="translated-span"/>
          <w:sz w:val="18"/>
          <w:szCs w:val="18"/>
        </w:rPr>
        <w:t>）</w:t>
      </w:r>
      <w:r>
        <w:rPr>
          <w:rStyle w:val="translated-span"/>
          <w:sz w:val="18"/>
          <w:szCs w:val="18"/>
        </w:rPr>
        <w:t>Tuint</w:t>
      </w:r>
      <w:r>
        <w:rPr>
          <w:rStyle w:val="translated-span"/>
          <w:sz w:val="18"/>
          <w:szCs w:val="18"/>
        </w:rPr>
        <w:t>））</w:t>
      </w:r>
      <w:r>
        <w:rPr>
          <w:rStyle w:val="translated-span"/>
          <w:sz w:val="18"/>
          <w:szCs w:val="18"/>
        </w:rPr>
        <w:t>(</w:t>
      </w:r>
      <w:r>
        <w:rPr>
          <w:rStyle w:val="translated-span"/>
          <w:sz w:val="18"/>
          <w:szCs w:val="18"/>
        </w:rPr>
        <w:t>Var</w:t>
      </w:r>
      <w:r>
        <w:rPr>
          <w:rStyle w:val="translated-span"/>
          <w:sz w:val="18"/>
          <w:szCs w:val="18"/>
        </w:rPr>
        <w:t>（</w:t>
      </w:r>
      <w:r>
        <w:rPr>
          <w:rStyle w:val="translated-span"/>
          <w:sz w:val="18"/>
          <w:szCs w:val="18"/>
        </w:rPr>
        <w:t>Some public</w:t>
      </w:r>
      <w:r>
        <w:rPr>
          <w:rStyle w:val="translated-span"/>
          <w:sz w:val="18"/>
          <w:szCs w:val="18"/>
        </w:rPr>
        <w:t>）（</w:t>
      </w:r>
      <w:r>
        <w:rPr>
          <w:rStyle w:val="translated-span"/>
          <w:sz w:val="18"/>
          <w:szCs w:val="18"/>
        </w:rPr>
        <w:t>Evar</w:t>
      </w:r>
      <w:r>
        <w:rPr>
          <w:rStyle w:val="translated-span"/>
          <w:sz w:val="18"/>
          <w:szCs w:val="18"/>
        </w:rPr>
        <w:t>（</w:t>
      </w:r>
      <w:r>
        <w:rPr>
          <w:rStyle w:val="translated-span"/>
          <w:sz w:val="18"/>
          <w:szCs w:val="18"/>
        </w:rPr>
        <w:t>Some quota</w:t>
      </w:r>
      <w:r>
        <w:rPr>
          <w:rStyle w:val="translated-span"/>
          <w:sz w:val="18"/>
          <w:szCs w:val="18"/>
        </w:rPr>
        <w:t>）</w:t>
      </w:r>
      <w:r>
        <w:rPr>
          <w:rStyle w:val="translated-span"/>
          <w:sz w:val="18"/>
          <w:szCs w:val="18"/>
        </w:rPr>
        <w:t>Tuint</w:t>
      </w:r>
      <w:r>
        <w:rPr>
          <w:rStyle w:val="translated-span"/>
          <w:sz w:val="18"/>
          <w:szCs w:val="18"/>
        </w:rPr>
        <w:t>））；</w:t>
      </w:r>
      <w:r>
        <w:rPr>
          <w:rStyle w:val="translated-span"/>
          <w:sz w:val="18"/>
          <w:szCs w:val="18"/>
        </w:rPr>
        <w:t>；</w:t>
      </w:r>
    </w:p>
    <w:p w:rsidR="00000000" w:rsidRDefault="00E539BF">
      <w:pPr>
        <w:spacing w:after="0" w:line="256" w:lineRule="auto"/>
        <w:ind w:left="534" w:hanging="10"/>
        <w:jc w:val="left"/>
      </w:pPr>
      <w:r>
        <w:rPr>
          <w:sz w:val="18"/>
          <w:szCs w:val="18"/>
        </w:rPr>
        <w:t>...</w:t>
      </w:r>
    </w:p>
    <w:p w:rsidR="00000000" w:rsidRDefault="00E539BF">
      <w:pPr>
        <w:spacing w:line="244" w:lineRule="auto"/>
        <w:ind w:left="549" w:hanging="10"/>
      </w:pPr>
      <w:r>
        <w:rPr>
          <w:rStyle w:val="translated-span"/>
          <w:sz w:val="18"/>
          <w:szCs w:val="18"/>
        </w:rPr>
        <w:t>（如果（经济）（</w:t>
      </w:r>
      <w:r>
        <w:rPr>
          <w:rStyle w:val="translated-span"/>
          <w:sz w:val="18"/>
          <w:szCs w:val="18"/>
        </w:rPr>
        <w:t>@Vmap Iaddress Tbool priviledge</w:t>
      </w:r>
      <w:r>
        <w:rPr>
          <w:rStyle w:val="translated-span"/>
          <w:sz w:val="18"/>
          <w:szCs w:val="18"/>
        </w:rPr>
        <w:t>s</w:t>
      </w:r>
    </w:p>
    <w:p w:rsidR="00000000" w:rsidRDefault="00E539BF">
      <w:pPr>
        <w:spacing w:line="244" w:lineRule="auto"/>
        <w:ind w:left="728" w:hanging="10"/>
      </w:pPr>
      <w:r>
        <w:rPr>
          <w:rStyle w:val="translated-span"/>
          <w:sz w:val="18"/>
          <w:szCs w:val="18"/>
        </w:rPr>
        <w:t>（</w:t>
      </w:r>
      <w:r>
        <w:rPr>
          <w:rStyle w:val="translated-span"/>
          <w:sz w:val="18"/>
          <w:szCs w:val="18"/>
        </w:rPr>
        <w:t>Mstr\u id</w:t>
      </w:r>
      <w:r>
        <w:rPr>
          <w:rStyle w:val="translated-span"/>
          <w:sz w:val="18"/>
          <w:szCs w:val="18"/>
        </w:rPr>
        <w:t>）消息（发送者</w:t>
      </w:r>
      <w:r>
        <w:rPr>
          <w:rStyle w:val="translated-span"/>
          <w:sz w:val="18"/>
          <w:szCs w:val="18"/>
        </w:rPr>
        <w:t>）</w:t>
      </w:r>
      <w:r>
        <w:rPr>
          <w:rStyle w:val="translated-span"/>
          <w:rFonts w:ascii="Cambria Math" w:hAnsi="Cambria Math" w:cs="Cambria Math"/>
          <w:sz w:val="18"/>
          <w:szCs w:val="18"/>
        </w:rPr>
        <w:t>∼</w:t>
      </w:r>
      <w:r>
        <w:rPr>
          <w:rStyle w:val="translated-span"/>
          <w:sz w:val="18"/>
          <w:szCs w:val="18"/>
        </w:rPr>
        <w:t>&gt;&gt;\\\))</w:t>
      </w:r>
      <w:r>
        <w:rPr>
          <w:rStyle w:val="translated-span"/>
          <w:sz w:val="18"/>
          <w:szCs w:val="18"/>
        </w:rPr>
        <w:t xml:space="preserve"> </w:t>
      </w:r>
      <w:r>
        <w:rPr>
          <w:rStyle w:val="translated-span"/>
          <w:sz w:val="18"/>
          <w:szCs w:val="18"/>
        </w:rPr>
        <w:t>无</w:t>
      </w:r>
      <w:r>
        <w:rPr>
          <w:rStyle w:val="translated-span"/>
          <w:sz w:val="18"/>
          <w:szCs w:val="18"/>
        </w:rPr>
        <w:t>）</w:t>
      </w:r>
    </w:p>
    <w:p w:rsidR="00000000" w:rsidRDefault="00E539BF">
      <w:pPr>
        <w:spacing w:line="244" w:lineRule="auto"/>
        <w:ind w:left="549" w:hanging="10"/>
      </w:pPr>
      <w:r>
        <w:rPr>
          <w:rStyle w:val="translated-span"/>
          <w:sz w:val="18"/>
          <w:szCs w:val="18"/>
        </w:rPr>
        <w:t>（（</w:t>
      </w:r>
      <w:r>
        <w:rPr>
          <w:rStyle w:val="translated-span"/>
          <w:sz w:val="18"/>
          <w:szCs w:val="18"/>
        </w:rPr>
        <w:t>Assignv</w:t>
      </w:r>
      <w:r>
        <w:rPr>
          <w:rStyle w:val="translated-span"/>
          <w:sz w:val="18"/>
          <w:szCs w:val="18"/>
        </w:rPr>
        <w:t>（</w:t>
      </w:r>
      <w:r>
        <w:rPr>
          <w:rStyle w:val="translated-span"/>
          <w:sz w:val="18"/>
          <w:szCs w:val="18"/>
        </w:rPr>
        <w:t>Evar</w:t>
      </w:r>
      <w:r>
        <w:rPr>
          <w:rStyle w:val="translated-span"/>
          <w:sz w:val="18"/>
          <w:szCs w:val="18"/>
        </w:rPr>
        <w:t>（</w:t>
      </w:r>
      <w:r>
        <w:rPr>
          <w:rStyle w:val="translated-span"/>
          <w:sz w:val="18"/>
          <w:szCs w:val="18"/>
        </w:rPr>
        <w:t>Some open</w:t>
      </w:r>
      <w:r>
        <w:rPr>
          <w:rStyle w:val="translated-span"/>
          <w:sz w:val="18"/>
          <w:szCs w:val="18"/>
        </w:rPr>
        <w:t>）</w:t>
      </w:r>
      <w:r>
        <w:rPr>
          <w:rStyle w:val="translated-span"/>
          <w:sz w:val="18"/>
          <w:szCs w:val="18"/>
        </w:rPr>
        <w:t>Tuint</w:t>
      </w:r>
      <w:r>
        <w:rPr>
          <w:rStyle w:val="translated-span"/>
          <w:sz w:val="18"/>
          <w:szCs w:val="18"/>
        </w:rPr>
        <w:t>）（</w:t>
      </w:r>
      <w:r>
        <w:rPr>
          <w:rStyle w:val="translated-span"/>
          <w:sz w:val="18"/>
          <w:szCs w:val="18"/>
        </w:rPr>
        <w:t>Evar</w:t>
      </w:r>
      <w:r>
        <w:rPr>
          <w:rStyle w:val="translated-span"/>
          <w:sz w:val="18"/>
          <w:szCs w:val="18"/>
        </w:rPr>
        <w:t>（</w:t>
      </w:r>
      <w:r>
        <w:rPr>
          <w:rStyle w:val="translated-span"/>
          <w:sz w:val="18"/>
          <w:szCs w:val="18"/>
        </w:rPr>
        <w:t>Some privilegeOpen</w:t>
      </w:r>
      <w:r>
        <w:rPr>
          <w:rStyle w:val="translated-span"/>
          <w:sz w:val="18"/>
          <w:szCs w:val="18"/>
        </w:rPr>
        <w:t>）</w:t>
      </w:r>
      <w:r>
        <w:rPr>
          <w:rStyle w:val="translated-span"/>
          <w:sz w:val="18"/>
          <w:szCs w:val="18"/>
        </w:rPr>
        <w:t>Tuint</w:t>
      </w:r>
      <w:r>
        <w:rPr>
          <w:rStyle w:val="translated-span"/>
          <w:sz w:val="18"/>
          <w:szCs w:val="18"/>
        </w:rPr>
        <w:t>））；</w:t>
      </w:r>
      <w:r>
        <w:rPr>
          <w:rStyle w:val="translated-span"/>
          <w:sz w:val="18"/>
          <w:szCs w:val="18"/>
        </w:rPr>
        <w:t>；</w:t>
      </w:r>
    </w:p>
    <w:p w:rsidR="00000000" w:rsidRDefault="00E539BF">
      <w:pPr>
        <w:spacing w:line="244" w:lineRule="auto"/>
        <w:ind w:left="728" w:hanging="10"/>
      </w:pPr>
      <w:r>
        <w:rPr>
          <w:rStyle w:val="translated-span"/>
          <w:sz w:val="18"/>
          <w:szCs w:val="18"/>
        </w:rPr>
        <w:t>（</w:t>
      </w:r>
      <w:r>
        <w:rPr>
          <w:rStyle w:val="translated-span"/>
          <w:sz w:val="18"/>
          <w:szCs w:val="18"/>
        </w:rPr>
        <w:t>Assignv</w:t>
      </w:r>
      <w:r>
        <w:rPr>
          <w:rStyle w:val="translated-span"/>
          <w:sz w:val="18"/>
          <w:szCs w:val="18"/>
        </w:rPr>
        <w:t>（</w:t>
      </w:r>
      <w:r>
        <w:rPr>
          <w:rStyle w:val="translated-span"/>
          <w:sz w:val="18"/>
          <w:szCs w:val="18"/>
        </w:rPr>
        <w:t>Evar</w:t>
      </w:r>
      <w:r>
        <w:rPr>
          <w:rStyle w:val="translated-span"/>
          <w:sz w:val="18"/>
          <w:szCs w:val="18"/>
        </w:rPr>
        <w:t>（</w:t>
      </w:r>
      <w:r>
        <w:rPr>
          <w:rStyle w:val="translated-span"/>
          <w:sz w:val="18"/>
          <w:szCs w:val="18"/>
        </w:rPr>
        <w:t>Some clo</w:t>
      </w:r>
      <w:r>
        <w:rPr>
          <w:rStyle w:val="translated-span"/>
          <w:sz w:val="18"/>
          <w:szCs w:val="18"/>
        </w:rPr>
        <w:t>se</w:t>
      </w:r>
      <w:r>
        <w:rPr>
          <w:rStyle w:val="translated-span"/>
          <w:sz w:val="18"/>
          <w:szCs w:val="18"/>
        </w:rPr>
        <w:t>）</w:t>
      </w:r>
      <w:r>
        <w:rPr>
          <w:rStyle w:val="translated-span"/>
          <w:sz w:val="18"/>
          <w:szCs w:val="18"/>
        </w:rPr>
        <w:t>Tuint</w:t>
      </w:r>
      <w:r>
        <w:rPr>
          <w:rStyle w:val="translated-span"/>
          <w:sz w:val="18"/>
          <w:szCs w:val="18"/>
        </w:rPr>
        <w:t>）（</w:t>
      </w:r>
      <w:r>
        <w:rPr>
          <w:rStyle w:val="translated-span"/>
          <w:sz w:val="18"/>
          <w:szCs w:val="18"/>
        </w:rPr>
        <w:t>Evar</w:t>
      </w:r>
      <w:r>
        <w:rPr>
          <w:rStyle w:val="translated-span"/>
          <w:sz w:val="18"/>
          <w:szCs w:val="18"/>
        </w:rPr>
        <w:t>（</w:t>
      </w:r>
      <w:r>
        <w:rPr>
          <w:rStyle w:val="translated-span"/>
          <w:sz w:val="18"/>
          <w:szCs w:val="18"/>
        </w:rPr>
        <w:t>Some privilegeClose</w:t>
      </w:r>
      <w:r>
        <w:rPr>
          <w:rStyle w:val="translated-span"/>
          <w:sz w:val="18"/>
          <w:szCs w:val="18"/>
        </w:rPr>
        <w:t>）</w:t>
      </w:r>
      <w:r>
        <w:rPr>
          <w:rStyle w:val="translated-span"/>
          <w:sz w:val="18"/>
          <w:szCs w:val="18"/>
        </w:rPr>
        <w:t>Tuint</w:t>
      </w:r>
      <w:r>
        <w:rPr>
          <w:rStyle w:val="translated-span"/>
          <w:sz w:val="18"/>
          <w:szCs w:val="18"/>
        </w:rPr>
        <w:t>））；</w:t>
      </w:r>
      <w:r>
        <w:rPr>
          <w:rStyle w:val="translated-span"/>
          <w:sz w:val="18"/>
          <w:szCs w:val="18"/>
        </w:rPr>
        <w:t>；</w:t>
      </w:r>
    </w:p>
    <w:p w:rsidR="00000000" w:rsidRDefault="00E539BF">
      <w:pPr>
        <w:spacing w:line="244" w:lineRule="auto"/>
        <w:ind w:left="549" w:hanging="10"/>
      </w:pPr>
      <w:r>
        <w:rPr>
          <w:rStyle w:val="translated-span"/>
          <w:sz w:val="18"/>
          <w:szCs w:val="18"/>
        </w:rPr>
        <w:t>...;;</w:t>
      </w:r>
      <w:r>
        <w:rPr>
          <w:rStyle w:val="translated-span"/>
          <w:sz w:val="18"/>
          <w:szCs w:val="18"/>
        </w:rPr>
        <w:t xml:space="preserve"> </w:t>
      </w:r>
      <w:r>
        <w:rPr>
          <w:rStyle w:val="translated-span"/>
          <w:sz w:val="18"/>
          <w:szCs w:val="18"/>
        </w:rPr>
        <w:t>无</w:t>
      </w:r>
      <w:r>
        <w:rPr>
          <w:rStyle w:val="translated-span"/>
          <w:sz w:val="18"/>
          <w:szCs w:val="18"/>
        </w:rPr>
        <w:t>）</w:t>
      </w:r>
    </w:p>
    <w:p w:rsidR="00000000" w:rsidRDefault="00E539BF">
      <w:pPr>
        <w:spacing w:line="244" w:lineRule="auto"/>
        <w:ind w:left="549" w:hanging="10"/>
      </w:pPr>
      <w:r>
        <w:rPr>
          <w:rStyle w:val="translated-span"/>
          <w:sz w:val="18"/>
          <w:szCs w:val="18"/>
        </w:rPr>
        <w:t>（（</w:t>
      </w:r>
      <w:r>
        <w:rPr>
          <w:rStyle w:val="translated-span"/>
          <w:sz w:val="18"/>
          <w:szCs w:val="18"/>
        </w:rPr>
        <w:t>Assignv</w:t>
      </w:r>
      <w:r>
        <w:rPr>
          <w:rStyle w:val="translated-span"/>
          <w:sz w:val="18"/>
          <w:szCs w:val="18"/>
        </w:rPr>
        <w:t>（</w:t>
      </w:r>
      <w:r>
        <w:rPr>
          <w:rStyle w:val="translated-span"/>
          <w:sz w:val="18"/>
          <w:szCs w:val="18"/>
        </w:rPr>
        <w:t>Evar</w:t>
      </w:r>
      <w:r>
        <w:rPr>
          <w:rStyle w:val="translated-span"/>
          <w:sz w:val="18"/>
          <w:szCs w:val="18"/>
        </w:rPr>
        <w:t>（</w:t>
      </w:r>
      <w:r>
        <w:rPr>
          <w:rStyle w:val="translated-span"/>
          <w:sz w:val="18"/>
          <w:szCs w:val="18"/>
        </w:rPr>
        <w:t>Some open</w:t>
      </w:r>
      <w:r>
        <w:rPr>
          <w:rStyle w:val="translated-span"/>
          <w:sz w:val="18"/>
          <w:szCs w:val="18"/>
        </w:rPr>
        <w:t>）</w:t>
      </w:r>
      <w:r>
        <w:rPr>
          <w:rStyle w:val="translated-span"/>
          <w:sz w:val="18"/>
          <w:szCs w:val="18"/>
        </w:rPr>
        <w:t>Tuint</w:t>
      </w:r>
      <w:r>
        <w:rPr>
          <w:rStyle w:val="translated-span"/>
          <w:sz w:val="18"/>
          <w:szCs w:val="18"/>
        </w:rPr>
        <w:t>）（</w:t>
      </w:r>
      <w:r>
        <w:rPr>
          <w:rStyle w:val="translated-span"/>
          <w:sz w:val="18"/>
          <w:szCs w:val="18"/>
        </w:rPr>
        <w:t>Evar</w:t>
      </w:r>
      <w:r>
        <w:rPr>
          <w:rStyle w:val="translated-span"/>
          <w:sz w:val="18"/>
          <w:szCs w:val="18"/>
        </w:rPr>
        <w:t>（</w:t>
      </w:r>
      <w:r>
        <w:rPr>
          <w:rStyle w:val="translated-span"/>
          <w:sz w:val="18"/>
          <w:szCs w:val="18"/>
        </w:rPr>
        <w:t>Some ordinaryOpen</w:t>
      </w:r>
      <w:r>
        <w:rPr>
          <w:rStyle w:val="translated-span"/>
          <w:sz w:val="18"/>
          <w:szCs w:val="18"/>
        </w:rPr>
        <w:t>）</w:t>
      </w:r>
      <w:r>
        <w:rPr>
          <w:rStyle w:val="translated-span"/>
          <w:sz w:val="18"/>
          <w:szCs w:val="18"/>
        </w:rPr>
        <w:t>Tuint</w:t>
      </w:r>
      <w:r>
        <w:rPr>
          <w:rStyle w:val="translated-span"/>
          <w:sz w:val="18"/>
          <w:szCs w:val="18"/>
        </w:rPr>
        <w:t>））；</w:t>
      </w:r>
      <w:r>
        <w:rPr>
          <w:rStyle w:val="translated-span"/>
          <w:sz w:val="18"/>
          <w:szCs w:val="18"/>
        </w:rPr>
        <w:t>；</w:t>
      </w:r>
    </w:p>
    <w:p w:rsidR="00000000" w:rsidRDefault="00E539BF">
      <w:pPr>
        <w:spacing w:line="244" w:lineRule="auto"/>
        <w:ind w:left="728" w:hanging="10"/>
      </w:pPr>
      <w:r>
        <w:rPr>
          <w:rStyle w:val="translated-span"/>
          <w:sz w:val="18"/>
          <w:szCs w:val="18"/>
        </w:rPr>
        <w:t>（</w:t>
      </w:r>
      <w:r>
        <w:rPr>
          <w:rStyle w:val="translated-span"/>
          <w:sz w:val="18"/>
          <w:szCs w:val="18"/>
        </w:rPr>
        <w:t>Assignv</w:t>
      </w:r>
      <w:r>
        <w:rPr>
          <w:rStyle w:val="translated-span"/>
          <w:sz w:val="18"/>
          <w:szCs w:val="18"/>
        </w:rPr>
        <w:t>（</w:t>
      </w:r>
      <w:r>
        <w:rPr>
          <w:rStyle w:val="translated-span"/>
          <w:sz w:val="18"/>
          <w:szCs w:val="18"/>
        </w:rPr>
        <w:t>Evar</w:t>
      </w:r>
      <w:r>
        <w:rPr>
          <w:rStyle w:val="translated-span"/>
          <w:sz w:val="18"/>
          <w:szCs w:val="18"/>
        </w:rPr>
        <w:t>（</w:t>
      </w:r>
      <w:r>
        <w:rPr>
          <w:rStyle w:val="translated-span"/>
          <w:sz w:val="18"/>
          <w:szCs w:val="18"/>
        </w:rPr>
        <w:t>Some close</w:t>
      </w:r>
      <w:r>
        <w:rPr>
          <w:rStyle w:val="translated-span"/>
          <w:sz w:val="18"/>
          <w:szCs w:val="18"/>
        </w:rPr>
        <w:t>）</w:t>
      </w:r>
      <w:r>
        <w:rPr>
          <w:rStyle w:val="translated-span"/>
          <w:sz w:val="18"/>
          <w:szCs w:val="18"/>
        </w:rPr>
        <w:t>Tuint</w:t>
      </w:r>
      <w:r>
        <w:rPr>
          <w:rStyle w:val="translated-span"/>
          <w:sz w:val="18"/>
          <w:szCs w:val="18"/>
        </w:rPr>
        <w:t>）（</w:t>
      </w:r>
      <w:r>
        <w:rPr>
          <w:rStyle w:val="translated-span"/>
          <w:sz w:val="18"/>
          <w:szCs w:val="18"/>
        </w:rPr>
        <w:t>Evar</w:t>
      </w:r>
      <w:r>
        <w:rPr>
          <w:rStyle w:val="translated-span"/>
          <w:sz w:val="18"/>
          <w:szCs w:val="18"/>
        </w:rPr>
        <w:t>（</w:t>
      </w:r>
      <w:r>
        <w:rPr>
          <w:rStyle w:val="translated-span"/>
          <w:sz w:val="18"/>
          <w:szCs w:val="18"/>
        </w:rPr>
        <w:t>Some ordinaryClose</w:t>
      </w:r>
      <w:r>
        <w:rPr>
          <w:rStyle w:val="translated-span"/>
          <w:sz w:val="18"/>
          <w:szCs w:val="18"/>
        </w:rPr>
        <w:t>）</w:t>
      </w:r>
      <w:r>
        <w:rPr>
          <w:rStyle w:val="translated-span"/>
          <w:sz w:val="18"/>
          <w:szCs w:val="18"/>
        </w:rPr>
        <w:t>Tuint</w:t>
      </w:r>
      <w:r>
        <w:rPr>
          <w:rStyle w:val="translated-span"/>
          <w:sz w:val="18"/>
          <w:szCs w:val="18"/>
        </w:rPr>
        <w:t>））；</w:t>
      </w:r>
      <w:r>
        <w:rPr>
          <w:rStyle w:val="translated-span"/>
          <w:sz w:val="18"/>
          <w:szCs w:val="18"/>
        </w:rPr>
        <w:t>；</w:t>
      </w:r>
    </w:p>
    <w:p w:rsidR="00000000" w:rsidRDefault="00E539BF">
      <w:pPr>
        <w:spacing w:line="244" w:lineRule="auto"/>
        <w:ind w:left="549" w:hanging="10"/>
      </w:pPr>
      <w:r>
        <w:rPr>
          <w:rStyle w:val="translated-span"/>
          <w:sz w:val="18"/>
          <w:szCs w:val="18"/>
        </w:rPr>
        <w:t>...;;</w:t>
      </w:r>
      <w:r>
        <w:rPr>
          <w:rStyle w:val="translated-span"/>
          <w:sz w:val="18"/>
          <w:szCs w:val="18"/>
        </w:rPr>
        <w:t xml:space="preserve"> </w:t>
      </w:r>
      <w:r>
        <w:rPr>
          <w:rStyle w:val="translated-span"/>
          <w:sz w:val="18"/>
          <w:szCs w:val="18"/>
        </w:rPr>
        <w:t>无</w:t>
      </w:r>
      <w:r>
        <w:rPr>
          <w:rStyle w:val="translated-span"/>
          <w:sz w:val="18"/>
          <w:szCs w:val="18"/>
        </w:rPr>
        <w:t>）</w:t>
      </w:r>
    </w:p>
    <w:p w:rsidR="00000000" w:rsidRDefault="00E539BF">
      <w:pPr>
        <w:spacing w:line="244" w:lineRule="auto"/>
        <w:ind w:left="549" w:hanging="10"/>
      </w:pPr>
      <w:r>
        <w:rPr>
          <w:rStyle w:val="translated-span"/>
          <w:sz w:val="18"/>
          <w:szCs w:val="18"/>
        </w:rPr>
        <w:t>（</w:t>
      </w:r>
      <w:r>
        <w:rPr>
          <w:rStyle w:val="translated-span"/>
          <w:sz w:val="18"/>
          <w:szCs w:val="18"/>
        </w:rPr>
        <w:t>If</w:t>
      </w:r>
      <w:r>
        <w:rPr>
          <w:rStyle w:val="translated-span"/>
          <w:sz w:val="18"/>
          <w:szCs w:val="18"/>
        </w:rPr>
        <w:t>（（</w:t>
      </w:r>
      <w:r>
        <w:rPr>
          <w:rStyle w:val="translated-span"/>
          <w:sz w:val="18"/>
          <w:szCs w:val="18"/>
        </w:rPr>
        <w:t>Evar</w:t>
      </w:r>
      <w:r>
        <w:rPr>
          <w:rStyle w:val="translated-span"/>
          <w:sz w:val="18"/>
          <w:szCs w:val="18"/>
        </w:rPr>
        <w:t>（</w:t>
      </w:r>
      <w:r>
        <w:rPr>
          <w:rStyle w:val="translated-span"/>
          <w:sz w:val="18"/>
          <w:szCs w:val="18"/>
        </w:rPr>
        <w:t>Some now</w:t>
      </w:r>
      <w:r>
        <w:rPr>
          <w:rStyle w:val="translated-span"/>
          <w:sz w:val="18"/>
          <w:szCs w:val="18"/>
        </w:rPr>
        <w:t>）</w:t>
      </w:r>
      <w:r>
        <w:rPr>
          <w:rStyle w:val="translated-span"/>
          <w:sz w:val="18"/>
          <w:szCs w:val="18"/>
        </w:rPr>
        <w:t>Tuint</w:t>
      </w:r>
      <w:r>
        <w:rPr>
          <w:rStyle w:val="translated-span"/>
          <w:sz w:val="18"/>
          <w:szCs w:val="18"/>
        </w:rPr>
        <w:t>）（</w:t>
      </w:r>
      <w:r>
        <w:rPr>
          <w:rStyle w:val="translated-span"/>
          <w:sz w:val="18"/>
          <w:szCs w:val="18"/>
        </w:rPr>
        <w:t>&lt;</w:t>
      </w:r>
      <w:r>
        <w:rPr>
          <w:rStyle w:val="translated-span"/>
          <w:sz w:val="18"/>
          <w:szCs w:val="18"/>
        </w:rPr>
        <w:t>）（</w:t>
      </w:r>
      <w:r>
        <w:rPr>
          <w:rStyle w:val="translated-span"/>
          <w:sz w:val="18"/>
          <w:szCs w:val="18"/>
        </w:rPr>
        <w:t>Evar</w:t>
      </w:r>
      <w:r>
        <w:rPr>
          <w:rStyle w:val="translated-span"/>
          <w:sz w:val="18"/>
          <w:szCs w:val="18"/>
        </w:rPr>
        <w:t>（</w:t>
      </w:r>
      <w:r>
        <w:rPr>
          <w:rStyle w:val="translated-span"/>
          <w:sz w:val="18"/>
          <w:szCs w:val="18"/>
        </w:rPr>
        <w:t>Some open</w:t>
      </w:r>
      <w:r>
        <w:rPr>
          <w:rStyle w:val="translated-span"/>
          <w:sz w:val="18"/>
          <w:szCs w:val="18"/>
        </w:rPr>
        <w:t>）</w:t>
      </w:r>
      <w:r>
        <w:rPr>
          <w:rStyle w:val="translated-span"/>
          <w:sz w:val="18"/>
          <w:szCs w:val="18"/>
        </w:rPr>
        <w:t>Tuint</w:t>
      </w:r>
      <w:r>
        <w:rPr>
          <w:rStyle w:val="translated-span"/>
          <w:sz w:val="18"/>
          <w:szCs w:val="18"/>
        </w:rPr>
        <w:t>）（</w:t>
      </w:r>
      <w:r>
        <w:rPr>
          <w:rStyle w:val="translated-span"/>
          <w:sz w:val="18"/>
          <w:szCs w:val="18"/>
        </w:rPr>
        <w:t>| |</w:t>
      </w:r>
      <w:r>
        <w:rPr>
          <w:rStyle w:val="translated-span"/>
          <w:sz w:val="18"/>
          <w:szCs w:val="18"/>
        </w:rPr>
        <w:t>）</w:t>
      </w:r>
    </w:p>
    <w:p w:rsidR="00000000" w:rsidRDefault="00E539BF">
      <w:pPr>
        <w:spacing w:line="244" w:lineRule="auto"/>
        <w:ind w:left="549" w:hanging="10"/>
      </w:pPr>
      <w:r>
        <w:rPr>
          <w:rStyle w:val="translated-span"/>
          <w:sz w:val="18"/>
          <w:szCs w:val="18"/>
        </w:rPr>
        <w:t>（</w:t>
      </w:r>
      <w:r>
        <w:rPr>
          <w:rStyle w:val="translated-span"/>
          <w:sz w:val="18"/>
          <w:szCs w:val="18"/>
        </w:rPr>
        <w:t>Evar</w:t>
      </w:r>
      <w:r>
        <w:rPr>
          <w:rStyle w:val="translated-span"/>
          <w:sz w:val="18"/>
          <w:szCs w:val="18"/>
        </w:rPr>
        <w:t>（有些现在）</w:t>
      </w:r>
      <w:r>
        <w:rPr>
          <w:rStyle w:val="translated-span"/>
          <w:sz w:val="18"/>
          <w:szCs w:val="18"/>
        </w:rPr>
        <w:t>Tuint</w:t>
      </w:r>
      <w:r>
        <w:rPr>
          <w:rStyle w:val="translated-span"/>
          <w:sz w:val="18"/>
          <w:szCs w:val="18"/>
        </w:rPr>
        <w:t>）（</w:t>
      </w:r>
      <w:r>
        <w:rPr>
          <w:rStyle w:val="translated-span"/>
          <w:sz w:val="18"/>
          <w:szCs w:val="18"/>
        </w:rPr>
        <w:t>&gt;</w:t>
      </w:r>
      <w:r>
        <w:rPr>
          <w:rStyle w:val="translated-span"/>
          <w:sz w:val="18"/>
          <w:szCs w:val="18"/>
        </w:rPr>
        <w:t>）（</w:t>
      </w:r>
      <w:r>
        <w:rPr>
          <w:rStyle w:val="translated-span"/>
          <w:sz w:val="18"/>
          <w:szCs w:val="18"/>
        </w:rPr>
        <w:t>Evar</w:t>
      </w:r>
      <w:r>
        <w:rPr>
          <w:rStyle w:val="translated-span"/>
          <w:sz w:val="18"/>
          <w:szCs w:val="18"/>
        </w:rPr>
        <w:t>（有些接近）</w:t>
      </w:r>
      <w:r>
        <w:rPr>
          <w:rStyle w:val="translated-span"/>
          <w:sz w:val="18"/>
          <w:szCs w:val="18"/>
        </w:rPr>
        <w:t>Tuint</w:t>
      </w:r>
      <w:r>
        <w:rPr>
          <w:rStyle w:val="translated-span"/>
          <w:sz w:val="18"/>
          <w:szCs w:val="18"/>
        </w:rPr>
        <w:t>）</w:t>
      </w:r>
      <w:r>
        <w:rPr>
          <w:rStyle w:val="translated-span"/>
          <w:sz w:val="18"/>
          <w:szCs w:val="18"/>
        </w:rPr>
        <w:t>）</w:t>
      </w:r>
    </w:p>
    <w:p w:rsidR="00000000" w:rsidRDefault="00E539BF">
      <w:pPr>
        <w:spacing w:line="244" w:lineRule="auto"/>
        <w:ind w:left="549" w:hanging="10"/>
      </w:pPr>
      <w:r>
        <w:rPr>
          <w:rStyle w:val="translated-span"/>
          <w:sz w:val="18"/>
          <w:szCs w:val="18"/>
        </w:rPr>
        <w:t>（投掷）；</w:t>
      </w:r>
      <w:r>
        <w:rPr>
          <w:rStyle w:val="translated-span"/>
          <w:sz w:val="18"/>
          <w:szCs w:val="18"/>
        </w:rPr>
        <w:t>；</w:t>
      </w:r>
      <w:r>
        <w:rPr>
          <w:rStyle w:val="translated-span"/>
          <w:sz w:val="18"/>
          <w:szCs w:val="18"/>
        </w:rPr>
        <w:t>无）（</w:t>
      </w:r>
      <w:r>
        <w:rPr>
          <w:rStyle w:val="translated-span"/>
          <w:sz w:val="18"/>
          <w:szCs w:val="18"/>
        </w:rPr>
        <w:t>Snil</w:t>
      </w:r>
      <w:r>
        <w:rPr>
          <w:rStyle w:val="translated-span"/>
          <w:sz w:val="18"/>
          <w:szCs w:val="18"/>
        </w:rPr>
        <w:t>；</w:t>
      </w:r>
      <w:r>
        <w:rPr>
          <w:rStyle w:val="translated-span"/>
          <w:sz w:val="18"/>
          <w:szCs w:val="18"/>
        </w:rPr>
        <w:t>；</w:t>
      </w:r>
      <w:r>
        <w:rPr>
          <w:rStyle w:val="translated-span"/>
          <w:sz w:val="18"/>
          <w:szCs w:val="18"/>
        </w:rPr>
        <w:t>无）；</w:t>
      </w:r>
      <w:r>
        <w:rPr>
          <w:rStyle w:val="translated-span"/>
          <w:sz w:val="18"/>
          <w:szCs w:val="18"/>
        </w:rPr>
        <w:t>；</w:t>
      </w:r>
    </w:p>
    <w:p w:rsidR="00000000" w:rsidRDefault="00E539BF">
      <w:pPr>
        <w:spacing w:line="244" w:lineRule="auto"/>
        <w:ind w:left="549" w:hanging="10"/>
      </w:pPr>
      <w:r>
        <w:rPr>
          <w:rStyle w:val="translated-span"/>
          <w:sz w:val="18"/>
          <w:szCs w:val="18"/>
        </w:rPr>
        <w:t>（</w:t>
      </w:r>
      <w:r>
        <w:rPr>
          <w:rStyle w:val="translated-span"/>
          <w:sz w:val="18"/>
          <w:szCs w:val="18"/>
        </w:rPr>
        <w:t>If</w:t>
      </w:r>
      <w:r>
        <w:rPr>
          <w:rStyle w:val="translated-span"/>
          <w:sz w:val="18"/>
          <w:szCs w:val="18"/>
        </w:rPr>
        <w:t>（（</w:t>
      </w:r>
      <w:r>
        <w:rPr>
          <w:rStyle w:val="translated-span"/>
          <w:sz w:val="18"/>
          <w:szCs w:val="18"/>
        </w:rPr>
        <w:t>Evar</w:t>
      </w:r>
      <w:r>
        <w:rPr>
          <w:rStyle w:val="translated-span"/>
          <w:sz w:val="18"/>
          <w:szCs w:val="18"/>
        </w:rPr>
        <w:t>（</w:t>
      </w:r>
      <w:r>
        <w:rPr>
          <w:rStyle w:val="translated-span"/>
          <w:sz w:val="18"/>
          <w:szCs w:val="18"/>
        </w:rPr>
        <w:t>Some subscription</w:t>
      </w:r>
      <w:r>
        <w:rPr>
          <w:rStyle w:val="translated-span"/>
          <w:sz w:val="18"/>
          <w:szCs w:val="18"/>
        </w:rPr>
        <w:t>）</w:t>
      </w:r>
      <w:r>
        <w:rPr>
          <w:rStyle w:val="translated-span"/>
          <w:sz w:val="18"/>
          <w:szCs w:val="18"/>
        </w:rPr>
        <w:t>Tuint</w:t>
      </w:r>
      <w:r>
        <w:rPr>
          <w:rStyle w:val="translated-span"/>
          <w:sz w:val="18"/>
          <w:szCs w:val="18"/>
        </w:rPr>
        <w:t>）（</w:t>
      </w:r>
      <w:r>
        <w:rPr>
          <w:rStyle w:val="translated-span"/>
          <w:sz w:val="18"/>
          <w:szCs w:val="18"/>
        </w:rPr>
        <w:t>+</w:t>
      </w:r>
      <w:r>
        <w:rPr>
          <w:rStyle w:val="translated-span"/>
          <w:sz w:val="18"/>
          <w:szCs w:val="18"/>
        </w:rPr>
        <w:t>）（</w:t>
      </w:r>
      <w:r>
        <w:rPr>
          <w:rStyle w:val="translated-span"/>
          <w:sz w:val="18"/>
          <w:szCs w:val="18"/>
        </w:rPr>
        <w:t>Evar</w:t>
      </w:r>
      <w:r>
        <w:rPr>
          <w:rStyle w:val="translated-span"/>
          <w:sz w:val="18"/>
          <w:szCs w:val="18"/>
        </w:rPr>
        <w:t>（</w:t>
      </w:r>
      <w:r>
        <w:rPr>
          <w:rStyle w:val="translated-span"/>
          <w:sz w:val="18"/>
          <w:szCs w:val="18"/>
        </w:rPr>
        <w:t>Some rate</w:t>
      </w:r>
      <w:r>
        <w:rPr>
          <w:rStyle w:val="translated-span"/>
          <w:sz w:val="18"/>
          <w:szCs w:val="18"/>
        </w:rPr>
        <w:t>）</w:t>
      </w:r>
      <w:r>
        <w:rPr>
          <w:rStyle w:val="translated-span"/>
          <w:sz w:val="18"/>
          <w:szCs w:val="18"/>
        </w:rPr>
        <w:t>Tuint</w:t>
      </w:r>
      <w:r>
        <w:rPr>
          <w:rStyle w:val="translated-span"/>
          <w:sz w:val="18"/>
          <w:szCs w:val="18"/>
        </w:rPr>
        <w:t>）（</w:t>
      </w:r>
      <w:r>
        <w:rPr>
          <w:rStyle w:val="translated-span"/>
          <w:sz w:val="18"/>
          <w:szCs w:val="18"/>
        </w:rPr>
        <w:t>&gt;</w:t>
      </w:r>
      <w:r>
        <w:rPr>
          <w:rStyle w:val="translated-span"/>
          <w:sz w:val="18"/>
          <w:szCs w:val="18"/>
        </w:rPr>
        <w:t>）</w:t>
      </w:r>
    </w:p>
    <w:p w:rsidR="00000000" w:rsidRDefault="00E539BF">
      <w:pPr>
        <w:spacing w:line="244" w:lineRule="auto"/>
        <w:ind w:left="728" w:hanging="10"/>
      </w:pPr>
      <w:r>
        <w:rPr>
          <w:rStyle w:val="translated-span"/>
          <w:sz w:val="18"/>
          <w:szCs w:val="18"/>
        </w:rPr>
        <w:t>代币（目标金额</w:t>
      </w:r>
      <w:r>
        <w:rPr>
          <w:rStyle w:val="translated-span"/>
          <w:sz w:val="18"/>
          <w:szCs w:val="18"/>
        </w:rPr>
        <w:t>）</w:t>
      </w:r>
    </w:p>
    <w:p w:rsidR="00000000" w:rsidRDefault="00E539BF">
      <w:pPr>
        <w:spacing w:line="244" w:lineRule="auto"/>
        <w:ind w:left="549" w:hanging="10"/>
      </w:pPr>
      <w:r>
        <w:rPr>
          <w:rStyle w:val="translated-span"/>
          <w:sz w:val="18"/>
          <w:szCs w:val="18"/>
        </w:rPr>
        <w:t>（投掷）；</w:t>
      </w:r>
      <w:r>
        <w:rPr>
          <w:rStyle w:val="translated-span"/>
          <w:sz w:val="18"/>
          <w:szCs w:val="18"/>
        </w:rPr>
        <w:t>；</w:t>
      </w:r>
      <w:r>
        <w:rPr>
          <w:rStyle w:val="translated-span"/>
          <w:sz w:val="18"/>
          <w:szCs w:val="18"/>
        </w:rPr>
        <w:t>无）（</w:t>
      </w:r>
      <w:r>
        <w:rPr>
          <w:rStyle w:val="translated-span"/>
          <w:sz w:val="18"/>
          <w:szCs w:val="18"/>
        </w:rPr>
        <w:t>Snil</w:t>
      </w:r>
      <w:r>
        <w:rPr>
          <w:rStyle w:val="translated-span"/>
          <w:sz w:val="18"/>
          <w:szCs w:val="18"/>
        </w:rPr>
        <w:t>；</w:t>
      </w:r>
      <w:r>
        <w:rPr>
          <w:rStyle w:val="translated-span"/>
          <w:sz w:val="18"/>
          <w:szCs w:val="18"/>
        </w:rPr>
        <w:t>；</w:t>
      </w:r>
      <w:r>
        <w:rPr>
          <w:rStyle w:val="translated-span"/>
          <w:sz w:val="18"/>
          <w:szCs w:val="18"/>
        </w:rPr>
        <w:t>无）；</w:t>
      </w:r>
      <w:r>
        <w:rPr>
          <w:rStyle w:val="translated-span"/>
          <w:sz w:val="18"/>
          <w:szCs w:val="18"/>
        </w:rPr>
        <w:t>；</w:t>
      </w:r>
    </w:p>
    <w:p w:rsidR="00000000" w:rsidRDefault="00E539BF">
      <w:pPr>
        <w:spacing w:after="0" w:line="256" w:lineRule="auto"/>
        <w:ind w:left="534" w:hanging="10"/>
        <w:jc w:val="left"/>
      </w:pPr>
      <w:r>
        <w:rPr>
          <w:sz w:val="18"/>
          <w:szCs w:val="18"/>
        </w:rPr>
        <w:t>...</w:t>
      </w:r>
    </w:p>
    <w:p w:rsidR="00000000" w:rsidRDefault="00E539BF">
      <w:pPr>
        <w:spacing w:line="244" w:lineRule="auto"/>
        <w:ind w:left="549" w:hanging="10"/>
      </w:pPr>
      <w:r>
        <w:rPr>
          <w:rStyle w:val="translated-span"/>
          <w:sz w:val="18"/>
          <w:szCs w:val="18"/>
        </w:rPr>
        <w:t>（如果（（经济）（</w:t>
      </w:r>
      <w:r>
        <w:rPr>
          <w:rStyle w:val="translated-span"/>
          <w:sz w:val="18"/>
          <w:szCs w:val="18"/>
        </w:rPr>
        <w:t>Vfield Tuint</w:t>
      </w:r>
      <w:r>
        <w:rPr>
          <w:rStyle w:val="translated-span"/>
          <w:sz w:val="18"/>
          <w:szCs w:val="18"/>
        </w:rPr>
        <w:t>（</w:t>
      </w:r>
      <w:r>
        <w:rPr>
          <w:rStyle w:val="translated-span"/>
          <w:sz w:val="18"/>
          <w:szCs w:val="18"/>
        </w:rPr>
        <w:t>Fstruct\u 0xmsg</w:t>
      </w:r>
      <w:r>
        <w:rPr>
          <w:rStyle w:val="translated-span"/>
          <w:sz w:val="18"/>
          <w:szCs w:val="18"/>
        </w:rPr>
        <w:t>）（</w:t>
      </w:r>
      <w:r>
        <w:rPr>
          <w:rStyle w:val="translated-span"/>
          <w:sz w:val="18"/>
          <w:szCs w:val="18"/>
        </w:rPr>
        <w:t>值</w:t>
      </w:r>
      <w:r>
        <w:rPr>
          <w:rStyle w:val="translated-span"/>
          <w:rFonts w:ascii="Cambria Math" w:hAnsi="Cambria Math" w:cs="Cambria Math"/>
          <w:sz w:val="18"/>
          <w:szCs w:val="18"/>
        </w:rPr>
        <w:t>∼</w:t>
      </w:r>
      <w:r>
        <w:rPr>
          <w:rStyle w:val="translated-span"/>
          <w:sz w:val="18"/>
          <w:szCs w:val="18"/>
        </w:rPr>
        <w:t>&gt; \\)</w:t>
      </w:r>
      <w:r>
        <w:rPr>
          <w:rStyle w:val="translated-span"/>
          <w:sz w:val="18"/>
          <w:szCs w:val="18"/>
        </w:rPr>
        <w:t xml:space="preserve"> </w:t>
      </w:r>
      <w:r>
        <w:rPr>
          <w:rStyle w:val="translated-span"/>
          <w:sz w:val="18"/>
          <w:szCs w:val="18"/>
        </w:rPr>
        <w:t>无</w:t>
      </w:r>
      <w:r>
        <w:rPr>
          <w:rStyle w:val="translated-span"/>
          <w:sz w:val="18"/>
          <w:szCs w:val="18"/>
        </w:rPr>
        <w:t>）</w:t>
      </w:r>
    </w:p>
    <w:p w:rsidR="00000000" w:rsidRDefault="00E539BF">
      <w:pPr>
        <w:spacing w:line="571" w:lineRule="auto"/>
        <w:ind w:left="2453" w:right="2554" w:hanging="1914"/>
      </w:pPr>
      <w:r>
        <w:rPr>
          <w:rStyle w:val="translated-span"/>
          <w:sz w:val="18"/>
          <w:szCs w:val="18"/>
        </w:rPr>
        <w:t>（</w:t>
      </w:r>
      <w:r>
        <w:rPr>
          <w:rStyle w:val="translated-span"/>
          <w:sz w:val="18"/>
          <w:szCs w:val="18"/>
        </w:rPr>
        <w:t>&lt;</w:t>
      </w:r>
      <w:r>
        <w:rPr>
          <w:rStyle w:val="translated-span"/>
          <w:sz w:val="18"/>
          <w:szCs w:val="18"/>
        </w:rPr>
        <w:t>）（</w:t>
      </w:r>
      <w:r>
        <w:rPr>
          <w:rStyle w:val="translated-span"/>
          <w:sz w:val="18"/>
          <w:szCs w:val="18"/>
        </w:rPr>
        <w:t>Evar</w:t>
      </w:r>
      <w:r>
        <w:rPr>
          <w:rStyle w:val="translated-span"/>
          <w:sz w:val="18"/>
          <w:szCs w:val="18"/>
        </w:rPr>
        <w:t>（</w:t>
      </w:r>
      <w:r>
        <w:rPr>
          <w:rStyle w:val="translated-span"/>
          <w:sz w:val="18"/>
          <w:szCs w:val="18"/>
        </w:rPr>
        <w:t>Some finalLimit</w:t>
      </w:r>
      <w:r>
        <w:rPr>
          <w:rStyle w:val="translated-span"/>
          <w:sz w:val="18"/>
          <w:szCs w:val="18"/>
        </w:rPr>
        <w:t>）</w:t>
      </w:r>
      <w:r>
        <w:rPr>
          <w:rStyle w:val="translated-span"/>
          <w:sz w:val="18"/>
          <w:szCs w:val="18"/>
        </w:rPr>
        <w:t>Tuint</w:t>
      </w:r>
      <w:r>
        <w:rPr>
          <w:rStyle w:val="translated-span"/>
          <w:sz w:val="18"/>
          <w:szCs w:val="18"/>
        </w:rPr>
        <w:t>））算法</w:t>
      </w:r>
      <w:r>
        <w:rPr>
          <w:rStyle w:val="translated-span"/>
          <w:sz w:val="18"/>
          <w:szCs w:val="18"/>
        </w:rPr>
        <w:t>2</w:t>
      </w:r>
      <w:r>
        <w:rPr>
          <w:rStyle w:val="translated-span"/>
          <w:sz w:val="18"/>
          <w:szCs w:val="18"/>
        </w:rPr>
        <w:t>：续</w:t>
      </w:r>
      <w:r>
        <w:rPr>
          <w:rStyle w:val="translated-span"/>
          <w:sz w:val="18"/>
          <w:szCs w:val="18"/>
        </w:rPr>
        <w:t>。</w:t>
      </w:r>
    </w:p>
    <w:p w:rsidR="00000000" w:rsidRDefault="00E539BF">
      <w:pPr>
        <w:spacing w:line="244" w:lineRule="auto"/>
        <w:ind w:left="189" w:hanging="10"/>
      </w:pPr>
      <w:r>
        <w:rPr>
          <w:rStyle w:val="translated-span"/>
          <w:sz w:val="18"/>
          <w:szCs w:val="18"/>
        </w:rPr>
        <w:t>（（</w:t>
      </w:r>
      <w:r>
        <w:rPr>
          <w:rStyle w:val="translated-span"/>
          <w:sz w:val="18"/>
          <w:szCs w:val="18"/>
        </w:rPr>
        <w:t>Fun\u call</w:t>
      </w:r>
      <w:r>
        <w:rPr>
          <w:rStyle w:val="translated-span"/>
          <w:sz w:val="18"/>
          <w:szCs w:val="18"/>
        </w:rPr>
        <w:t>（</w:t>
      </w:r>
      <w:r>
        <w:rPr>
          <w:rStyle w:val="translated-span"/>
          <w:sz w:val="18"/>
          <w:szCs w:val="18"/>
        </w:rPr>
        <w:t>Econst</w:t>
      </w:r>
      <w:r>
        <w:rPr>
          <w:rStyle w:val="translated-span"/>
          <w:sz w:val="18"/>
          <w:szCs w:val="18"/>
        </w:rPr>
        <w:t>（</w:t>
      </w:r>
      <w:r>
        <w:rPr>
          <w:rStyle w:val="translated-span"/>
          <w:sz w:val="18"/>
          <w:szCs w:val="18"/>
        </w:rPr>
        <w:t>Vfield</w:t>
      </w:r>
      <w:r>
        <w:rPr>
          <w:rStyle w:val="translated-span"/>
          <w:sz w:val="18"/>
          <w:szCs w:val="18"/>
        </w:rPr>
        <w:t>（</w:t>
      </w:r>
      <w:r>
        <w:rPr>
          <w:rStyle w:val="translated-span"/>
          <w:sz w:val="18"/>
          <w:szCs w:val="18"/>
        </w:rPr>
        <w:t>Tfid</w:t>
      </w:r>
      <w:r>
        <w:rPr>
          <w:rStyle w:val="translated-span"/>
          <w:sz w:val="18"/>
          <w:szCs w:val="18"/>
        </w:rPr>
        <w:t>（</w:t>
      </w:r>
      <w:r>
        <w:rPr>
          <w:rStyle w:val="translated-span"/>
          <w:sz w:val="18"/>
          <w:szCs w:val="18"/>
        </w:rPr>
        <w:t>Some safe</w:t>
      </w:r>
      <w:r>
        <w:rPr>
          <w:rStyle w:val="translated-span"/>
          <w:sz w:val="18"/>
          <w:szCs w:val="18"/>
        </w:rPr>
        <w:t>））（</w:t>
      </w:r>
      <w:r>
        <w:rPr>
          <w:rStyle w:val="translated-span"/>
          <w:sz w:val="18"/>
          <w:szCs w:val="18"/>
        </w:rPr>
        <w:t>Fstruct\u 0xaddress safe</w:t>
      </w:r>
      <w:r>
        <w:rPr>
          <w:rStyle w:val="translated-span"/>
          <w:sz w:val="18"/>
          <w:szCs w:val="18"/>
        </w:rPr>
        <w:t>）（发送</w:t>
      </w:r>
      <w:r>
        <w:rPr>
          <w:rStyle w:val="translated-span"/>
          <w:sz w:val="18"/>
          <w:szCs w:val="18"/>
        </w:rPr>
        <w:t>）</w:t>
      </w:r>
      <w:r>
        <w:rPr>
          <w:rStyle w:val="translated-span"/>
          <w:rFonts w:ascii="Cambria Math" w:hAnsi="Cambria Math" w:cs="Cambria Math"/>
          <w:sz w:val="18"/>
          <w:szCs w:val="18"/>
        </w:rPr>
        <w:t>∼</w:t>
      </w:r>
      <w:r>
        <w:rPr>
          <w:rStyle w:val="translated-span"/>
          <w:sz w:val="18"/>
          <w:szCs w:val="18"/>
        </w:rPr>
        <w:t>&gt; \\)</w:t>
      </w:r>
      <w:r>
        <w:rPr>
          <w:rStyle w:val="translated-span"/>
          <w:sz w:val="18"/>
          <w:szCs w:val="18"/>
        </w:rPr>
        <w:t xml:space="preserve"> </w:t>
      </w:r>
      <w:r>
        <w:rPr>
          <w:rStyle w:val="translated-span"/>
          <w:sz w:val="18"/>
          <w:szCs w:val="18"/>
        </w:rPr>
        <w:t>无</w:t>
      </w:r>
      <w:r>
        <w:rPr>
          <w:rStyle w:val="translated-span"/>
          <w:sz w:val="18"/>
          <w:szCs w:val="18"/>
        </w:rPr>
        <w:t>）</w:t>
      </w:r>
    </w:p>
    <w:p w:rsidR="00000000" w:rsidRDefault="00E539BF">
      <w:pPr>
        <w:spacing w:line="244" w:lineRule="auto"/>
        <w:ind w:left="368" w:hanging="10"/>
      </w:pPr>
      <w:r>
        <w:rPr>
          <w:rStyle w:val="translated-span"/>
          <w:sz w:val="18"/>
          <w:szCs w:val="18"/>
        </w:rPr>
        <w:t>（</w:t>
      </w:r>
      <w:r>
        <w:rPr>
          <w:rStyle w:val="translated-span"/>
          <w:sz w:val="18"/>
          <w:szCs w:val="18"/>
        </w:rPr>
        <w:t>pccons</w:t>
      </w:r>
      <w:r>
        <w:rPr>
          <w:rStyle w:val="translated-span"/>
          <w:sz w:val="18"/>
          <w:szCs w:val="18"/>
        </w:rPr>
        <w:t>（经济）（</w:t>
      </w:r>
      <w:r>
        <w:rPr>
          <w:rStyle w:val="translated-span"/>
          <w:sz w:val="18"/>
          <w:szCs w:val="18"/>
        </w:rPr>
        <w:t>Vfield Tuint</w:t>
      </w:r>
      <w:r>
        <w:rPr>
          <w:rStyle w:val="translated-span"/>
          <w:sz w:val="18"/>
          <w:szCs w:val="18"/>
        </w:rPr>
        <w:t>（</w:t>
      </w:r>
      <w:r>
        <w:rPr>
          <w:rStyle w:val="translated-span"/>
          <w:sz w:val="18"/>
          <w:szCs w:val="18"/>
        </w:rPr>
        <w:t>Fstruct\u 0xmsg</w:t>
      </w:r>
      <w:r>
        <w:rPr>
          <w:rStyle w:val="translated-span"/>
          <w:sz w:val="18"/>
          <w:szCs w:val="18"/>
        </w:rPr>
        <w:t>）（</w:t>
      </w:r>
      <w:r>
        <w:rPr>
          <w:rStyle w:val="translated-span"/>
          <w:sz w:val="18"/>
          <w:szCs w:val="18"/>
        </w:rPr>
        <w:t>值</w:t>
      </w:r>
      <w:r>
        <w:rPr>
          <w:rStyle w:val="translated-span"/>
          <w:rFonts w:ascii="Cambria Math" w:hAnsi="Cambria Math" w:cs="Cambria Math"/>
          <w:sz w:val="18"/>
          <w:szCs w:val="18"/>
        </w:rPr>
        <w:t>∼</w:t>
      </w:r>
      <w:r>
        <w:rPr>
          <w:rStyle w:val="translated-span"/>
          <w:sz w:val="18"/>
          <w:szCs w:val="18"/>
        </w:rPr>
        <w:t>&gt; \\)</w:t>
      </w:r>
      <w:r>
        <w:rPr>
          <w:rStyle w:val="translated-span"/>
          <w:sz w:val="18"/>
          <w:szCs w:val="18"/>
        </w:rPr>
        <w:t xml:space="preserve"> </w:t>
      </w:r>
      <w:r>
        <w:rPr>
          <w:rStyle w:val="translated-span"/>
          <w:sz w:val="18"/>
          <w:szCs w:val="18"/>
        </w:rPr>
        <w:t>无（</w:t>
      </w:r>
      <w:r>
        <w:rPr>
          <w:rStyle w:val="translated-span"/>
          <w:sz w:val="18"/>
          <w:szCs w:val="18"/>
        </w:rPr>
        <w:t>pcnil</w:t>
      </w:r>
      <w:r>
        <w:rPr>
          <w:rStyle w:val="translated-span"/>
          <w:sz w:val="18"/>
          <w:szCs w:val="18"/>
        </w:rPr>
        <w:t>））；</w:t>
      </w:r>
      <w:r>
        <w:rPr>
          <w:rStyle w:val="translated-span"/>
          <w:sz w:val="18"/>
          <w:szCs w:val="18"/>
        </w:rPr>
        <w:t>；</w:t>
      </w:r>
    </w:p>
    <w:p w:rsidR="00000000" w:rsidRDefault="00E539BF">
      <w:pPr>
        <w:spacing w:line="244" w:lineRule="auto"/>
        <w:ind w:left="549" w:hanging="10"/>
      </w:pPr>
      <w:r>
        <w:rPr>
          <w:rStyle w:val="translated-span"/>
          <w:sz w:val="18"/>
          <w:szCs w:val="18"/>
        </w:rPr>
        <w:t>（</w:t>
      </w:r>
      <w:r>
        <w:rPr>
          <w:rStyle w:val="translated-span"/>
          <w:sz w:val="18"/>
          <w:szCs w:val="18"/>
        </w:rPr>
        <w:t>Assignv</w:t>
      </w:r>
      <w:r>
        <w:rPr>
          <w:rStyle w:val="translated-span"/>
          <w:sz w:val="18"/>
          <w:szCs w:val="18"/>
        </w:rPr>
        <w:t>（</w:t>
      </w:r>
      <w:r>
        <w:rPr>
          <w:rStyle w:val="translated-span"/>
          <w:sz w:val="18"/>
          <w:szCs w:val="18"/>
        </w:rPr>
        <w:t>Econst</w:t>
      </w:r>
      <w:r>
        <w:rPr>
          <w:rStyle w:val="translated-span"/>
          <w:sz w:val="18"/>
          <w:szCs w:val="18"/>
        </w:rPr>
        <w:t>（</w:t>
      </w:r>
      <w:r>
        <w:rPr>
          <w:rStyle w:val="translated-span"/>
          <w:sz w:val="18"/>
          <w:szCs w:val="18"/>
        </w:rPr>
        <w:t>@Vmap Iuint Tuint deposits</w:t>
      </w:r>
      <w:r>
        <w:rPr>
          <w:rStyle w:val="translated-span"/>
          <w:sz w:val="18"/>
          <w:szCs w:val="18"/>
        </w:rPr>
        <w:t>（</w:t>
      </w:r>
      <w:r>
        <w:rPr>
          <w:rStyle w:val="translated-span"/>
          <w:sz w:val="18"/>
          <w:szCs w:val="18"/>
        </w:rPr>
        <w:t>Mvar\u id Iuint index</w:t>
      </w:r>
      <w:r>
        <w:rPr>
          <w:rStyle w:val="translated-span"/>
          <w:sz w:val="18"/>
          <w:szCs w:val="18"/>
        </w:rPr>
        <w:t>）</w:t>
      </w:r>
      <w:r>
        <w:rPr>
          <w:rStyle w:val="translated-span"/>
          <w:sz w:val="18"/>
          <w:szCs w:val="18"/>
        </w:rPr>
        <w:t>None</w:t>
      </w:r>
      <w:r>
        <w:rPr>
          <w:rStyle w:val="translated-span"/>
          <w:sz w:val="18"/>
          <w:szCs w:val="18"/>
        </w:rPr>
        <w:t>）</w:t>
      </w:r>
      <w:r>
        <w:rPr>
          <w:rStyle w:val="translated-span"/>
          <w:sz w:val="18"/>
          <w:szCs w:val="18"/>
        </w:rPr>
        <w:t>）</w:t>
      </w:r>
    </w:p>
    <w:p w:rsidR="00000000" w:rsidRDefault="00E539BF">
      <w:pPr>
        <w:spacing w:line="244" w:lineRule="auto"/>
        <w:ind w:left="728" w:hanging="10"/>
      </w:pPr>
      <w:r>
        <w:rPr>
          <w:rStyle w:val="translated-span"/>
          <w:sz w:val="18"/>
          <w:szCs w:val="18"/>
        </w:rPr>
        <w:t>（（经济）（</w:t>
      </w:r>
      <w:r>
        <w:rPr>
          <w:rStyle w:val="translated-span"/>
          <w:sz w:val="18"/>
          <w:szCs w:val="18"/>
        </w:rPr>
        <w:t>Vfield Tuint</w:t>
      </w:r>
      <w:r>
        <w:rPr>
          <w:rStyle w:val="translated-span"/>
          <w:sz w:val="18"/>
          <w:szCs w:val="18"/>
        </w:rPr>
        <w:t>（</w:t>
      </w:r>
      <w:r>
        <w:rPr>
          <w:rStyle w:val="translated-span"/>
          <w:sz w:val="18"/>
          <w:szCs w:val="18"/>
        </w:rPr>
        <w:t>Fstruct\u 0xmsg</w:t>
      </w:r>
      <w:r>
        <w:rPr>
          <w:rStyle w:val="translated-span"/>
          <w:sz w:val="18"/>
          <w:szCs w:val="18"/>
        </w:rPr>
        <w:t>）（</w:t>
      </w:r>
      <w:r>
        <w:rPr>
          <w:rStyle w:val="translated-span"/>
          <w:sz w:val="18"/>
          <w:szCs w:val="18"/>
        </w:rPr>
        <w:t>值</w:t>
      </w:r>
      <w:r>
        <w:rPr>
          <w:rStyle w:val="translated-span"/>
          <w:rFonts w:ascii="Cambria Math" w:hAnsi="Cambria Math" w:cs="Cambria Math"/>
          <w:sz w:val="18"/>
          <w:szCs w:val="18"/>
        </w:rPr>
        <w:t>∼</w:t>
      </w:r>
      <w:r>
        <w:rPr>
          <w:rStyle w:val="translated-span"/>
          <w:sz w:val="18"/>
          <w:szCs w:val="18"/>
        </w:rPr>
        <w:t>&gt; \\)</w:t>
      </w:r>
      <w:r>
        <w:rPr>
          <w:rStyle w:val="translated-span"/>
          <w:sz w:val="18"/>
          <w:szCs w:val="18"/>
        </w:rPr>
        <w:t xml:space="preserve"> </w:t>
      </w:r>
      <w:r>
        <w:rPr>
          <w:rStyle w:val="translated-span"/>
          <w:sz w:val="18"/>
          <w:szCs w:val="18"/>
        </w:rPr>
        <w:t>无）（</w:t>
      </w:r>
      <w:r>
        <w:rPr>
          <w:rStyle w:val="translated-span"/>
          <w:sz w:val="18"/>
          <w:szCs w:val="18"/>
        </w:rPr>
        <w:t>+</w:t>
      </w:r>
      <w:r>
        <w:rPr>
          <w:rStyle w:val="translated-span"/>
          <w:sz w:val="18"/>
          <w:szCs w:val="18"/>
        </w:rPr>
        <w:t>）</w:t>
      </w:r>
    </w:p>
    <w:p w:rsidR="00000000" w:rsidRDefault="00E539BF">
      <w:pPr>
        <w:spacing w:line="244" w:lineRule="auto"/>
        <w:ind w:left="728" w:hanging="10"/>
      </w:pPr>
      <w:r>
        <w:rPr>
          <w:rStyle w:val="translated-span"/>
          <w:sz w:val="18"/>
          <w:szCs w:val="18"/>
        </w:rPr>
        <w:t>（经</w:t>
      </w:r>
      <w:r>
        <w:rPr>
          <w:rStyle w:val="translated-span"/>
          <w:sz w:val="18"/>
          <w:szCs w:val="18"/>
        </w:rPr>
        <w:t>济成本（</w:t>
      </w:r>
      <w:r>
        <w:rPr>
          <w:rStyle w:val="translated-span"/>
          <w:sz w:val="18"/>
          <w:szCs w:val="18"/>
        </w:rPr>
        <w:t>@Vmap Iuint Tuint depositions</w:t>
      </w:r>
      <w:r>
        <w:rPr>
          <w:rStyle w:val="translated-span"/>
          <w:sz w:val="18"/>
          <w:szCs w:val="18"/>
        </w:rPr>
        <w:t>（</w:t>
      </w:r>
      <w:r>
        <w:rPr>
          <w:rStyle w:val="translated-span"/>
          <w:sz w:val="18"/>
          <w:szCs w:val="18"/>
        </w:rPr>
        <w:t>Mar_id Iuint index</w:t>
      </w:r>
      <w:r>
        <w:rPr>
          <w:rStyle w:val="translated-span"/>
          <w:sz w:val="18"/>
          <w:szCs w:val="18"/>
        </w:rPr>
        <w:t>）</w:t>
      </w:r>
      <w:r>
        <w:rPr>
          <w:rStyle w:val="translated-span"/>
          <w:sz w:val="18"/>
          <w:szCs w:val="18"/>
        </w:rPr>
        <w:t>None</w:t>
      </w:r>
      <w:r>
        <w:rPr>
          <w:rStyle w:val="translated-span"/>
          <w:sz w:val="18"/>
          <w:szCs w:val="18"/>
        </w:rPr>
        <w:t>）））；</w:t>
      </w:r>
      <w:r>
        <w:rPr>
          <w:rStyle w:val="translated-span"/>
          <w:sz w:val="18"/>
          <w:szCs w:val="18"/>
        </w:rPr>
        <w:t>；</w:t>
      </w:r>
    </w:p>
    <w:p w:rsidR="00000000" w:rsidRDefault="00E539BF">
      <w:pPr>
        <w:spacing w:after="3" w:line="264" w:lineRule="auto"/>
        <w:ind w:left="153" w:hanging="10"/>
        <w:jc w:val="center"/>
      </w:pPr>
      <w:r>
        <w:rPr>
          <w:rStyle w:val="translated-span"/>
          <w:sz w:val="18"/>
          <w:szCs w:val="18"/>
        </w:rPr>
        <w:t>（</w:t>
      </w:r>
      <w:r>
        <w:rPr>
          <w:rStyle w:val="translated-span"/>
          <w:sz w:val="18"/>
          <w:szCs w:val="18"/>
        </w:rPr>
        <w:t>Assignv</w:t>
      </w:r>
      <w:r>
        <w:rPr>
          <w:rStyle w:val="translated-span"/>
          <w:sz w:val="18"/>
          <w:szCs w:val="18"/>
        </w:rPr>
        <w:t>（</w:t>
      </w:r>
      <w:r>
        <w:rPr>
          <w:rStyle w:val="translated-span"/>
          <w:sz w:val="18"/>
          <w:szCs w:val="18"/>
        </w:rPr>
        <w:t>Evar</w:t>
      </w:r>
      <w:r>
        <w:rPr>
          <w:rStyle w:val="translated-span"/>
          <w:sz w:val="18"/>
          <w:szCs w:val="18"/>
        </w:rPr>
        <w:t>（</w:t>
      </w:r>
      <w:r>
        <w:rPr>
          <w:rStyle w:val="translated-span"/>
          <w:sz w:val="18"/>
          <w:szCs w:val="18"/>
        </w:rPr>
        <w:t>Some subscription</w:t>
      </w:r>
      <w:r>
        <w:rPr>
          <w:rStyle w:val="translated-span"/>
          <w:sz w:val="18"/>
          <w:szCs w:val="18"/>
        </w:rPr>
        <w:t>）</w:t>
      </w:r>
      <w:r>
        <w:rPr>
          <w:rStyle w:val="translated-span"/>
          <w:sz w:val="18"/>
          <w:szCs w:val="18"/>
        </w:rPr>
        <w:t>Tuint</w:t>
      </w:r>
      <w:r>
        <w:rPr>
          <w:rStyle w:val="translated-span"/>
          <w:sz w:val="18"/>
          <w:szCs w:val="18"/>
        </w:rPr>
        <w:t>）（（经济结构</w:t>
      </w:r>
      <w:r>
        <w:rPr>
          <w:rStyle w:val="translated-span"/>
          <w:sz w:val="18"/>
          <w:szCs w:val="18"/>
        </w:rPr>
        <w:t>）</w:t>
      </w:r>
    </w:p>
    <w:p w:rsidR="00000000" w:rsidRDefault="00E539BF">
      <w:pPr>
        <w:spacing w:after="337" w:line="232" w:lineRule="auto"/>
        <w:ind w:left="539" w:right="1452" w:firstLine="0"/>
        <w:jc w:val="left"/>
      </w:pPr>
      <w:r>
        <w:rPr>
          <w:noProof/>
        </w:rPr>
        <w:drawing>
          <wp:inline distT="0" distB="0" distL="0" distR="0">
            <wp:extent cx="4743450" cy="14478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0" r:link="rId51">
                      <a:extLst>
                        <a:ext uri="{28A0092B-C50C-407E-A947-70E740481C1C}">
                          <a14:useLocalDpi xmlns:a14="http://schemas.microsoft.com/office/drawing/2010/main" val="0"/>
                        </a:ext>
                      </a:extLst>
                    </a:blip>
                    <a:srcRect/>
                    <a:stretch>
                      <a:fillRect/>
                    </a:stretch>
                  </pic:blipFill>
                  <pic:spPr bwMode="auto">
                    <a:xfrm>
                      <a:off x="0" y="0"/>
                      <a:ext cx="4743450" cy="1447800"/>
                    </a:xfrm>
                    <a:prstGeom prst="rect">
                      <a:avLst/>
                    </a:prstGeom>
                    <a:noFill/>
                    <a:ln>
                      <a:noFill/>
                    </a:ln>
                  </pic:spPr>
                </pic:pic>
              </a:graphicData>
            </a:graphic>
          </wp:inline>
        </w:drawing>
      </w:r>
      <w:r>
        <w:rPr>
          <w:rStyle w:val="translated-span"/>
          <w:sz w:val="18"/>
          <w:szCs w:val="18"/>
        </w:rPr>
        <w:t>（价值观</w:t>
      </w:r>
      <w:r>
        <w:rPr>
          <w:rStyle w:val="translated-span"/>
          <w:sz w:val="18"/>
          <w:szCs w:val="18"/>
        </w:rPr>
        <w:t>）</w:t>
      </w:r>
      <w:r>
        <w:rPr>
          <w:rStyle w:val="translated-span"/>
          <w:rFonts w:ascii="Cambria Math" w:hAnsi="Cambria Math" w:cs="Cambria Math"/>
          <w:sz w:val="18"/>
          <w:szCs w:val="18"/>
        </w:rPr>
        <w:t>∼</w:t>
      </w:r>
      <w:r>
        <w:rPr>
          <w:rStyle w:val="translated-span"/>
          <w:sz w:val="18"/>
          <w:szCs w:val="18"/>
        </w:rPr>
        <w:t>&gt; \\)</w:t>
      </w:r>
      <w:r>
        <w:rPr>
          <w:rStyle w:val="translated-span"/>
          <w:sz w:val="18"/>
          <w:szCs w:val="18"/>
        </w:rPr>
        <w:t xml:space="preserve"> </w:t>
      </w:r>
      <w:r>
        <w:rPr>
          <w:rStyle w:val="translated-span"/>
          <w:sz w:val="18"/>
          <w:szCs w:val="18"/>
        </w:rPr>
        <w:t>无）（</w:t>
      </w:r>
      <w:r>
        <w:rPr>
          <w:rStyle w:val="translated-span"/>
          <w:sz w:val="18"/>
          <w:szCs w:val="18"/>
        </w:rPr>
        <w:t>+</w:t>
      </w:r>
      <w:r>
        <w:rPr>
          <w:rStyle w:val="translated-span"/>
          <w:sz w:val="18"/>
          <w:szCs w:val="18"/>
        </w:rPr>
        <w:t>）（</w:t>
      </w:r>
      <w:r>
        <w:rPr>
          <w:rStyle w:val="translated-span"/>
          <w:sz w:val="18"/>
          <w:szCs w:val="18"/>
        </w:rPr>
        <w:t>Evar</w:t>
      </w:r>
      <w:r>
        <w:rPr>
          <w:rStyle w:val="translated-span"/>
          <w:sz w:val="18"/>
          <w:szCs w:val="18"/>
        </w:rPr>
        <w:t>（</w:t>
      </w:r>
      <w:r>
        <w:rPr>
          <w:rStyle w:val="translated-span"/>
          <w:sz w:val="18"/>
          <w:szCs w:val="18"/>
        </w:rPr>
        <w:t>Some finalLimit</w:t>
      </w:r>
      <w:r>
        <w:rPr>
          <w:rStyle w:val="translated-span"/>
          <w:sz w:val="18"/>
          <w:szCs w:val="18"/>
        </w:rPr>
        <w:t>）</w:t>
      </w:r>
      <w:r>
        <w:rPr>
          <w:rStyle w:val="translated-span"/>
          <w:sz w:val="18"/>
          <w:szCs w:val="18"/>
        </w:rPr>
        <w:t>Tuint</w:t>
      </w:r>
      <w:r>
        <w:rPr>
          <w:rStyle w:val="translated-span"/>
          <w:sz w:val="18"/>
          <w:szCs w:val="18"/>
        </w:rPr>
        <w:t>）（</w:t>
      </w:r>
      <w:r>
        <w:rPr>
          <w:rStyle w:val="translated-span"/>
          <w:sz w:val="18"/>
          <w:szCs w:val="18"/>
        </w:rPr>
        <w:t>/</w:t>
      </w:r>
      <w:r>
        <w:rPr>
          <w:rStyle w:val="translated-span"/>
          <w:sz w:val="18"/>
          <w:szCs w:val="18"/>
        </w:rPr>
        <w:t>）（</w:t>
      </w:r>
      <w:r>
        <w:rPr>
          <w:rStyle w:val="translated-span"/>
          <w:sz w:val="18"/>
          <w:szCs w:val="18"/>
        </w:rPr>
        <w:t>Econst</w:t>
      </w:r>
      <w:r>
        <w:rPr>
          <w:rStyle w:val="translated-span"/>
          <w:sz w:val="18"/>
          <w:szCs w:val="18"/>
        </w:rPr>
        <w:t>（</w:t>
      </w:r>
      <w:r>
        <w:rPr>
          <w:rStyle w:val="translated-span"/>
          <w:sz w:val="18"/>
          <w:szCs w:val="18"/>
        </w:rPr>
        <w:t>Vint</w:t>
      </w:r>
      <w:r>
        <w:rPr>
          <w:rStyle w:val="translated-span"/>
          <w:sz w:val="18"/>
          <w:szCs w:val="18"/>
        </w:rPr>
        <w:t>（</w:t>
      </w:r>
      <w:r>
        <w:rPr>
          <w:rStyle w:val="translated-span"/>
          <w:sz w:val="18"/>
          <w:szCs w:val="18"/>
        </w:rPr>
        <w:t>INT I64 Unsigned 1000 000</w:t>
      </w:r>
      <w:r>
        <w:rPr>
          <w:rStyle w:val="translated-span"/>
          <w:sz w:val="18"/>
          <w:szCs w:val="18"/>
        </w:rPr>
        <w:t>）））（</w:t>
      </w:r>
      <w:r>
        <w:rPr>
          <w:rStyle w:val="translated-span"/>
          <w:sz w:val="18"/>
          <w:szCs w:val="18"/>
        </w:rPr>
        <w:t>x</w:t>
      </w:r>
      <w:r>
        <w:rPr>
          <w:rStyle w:val="translated-span"/>
          <w:sz w:val="18"/>
          <w:szCs w:val="18"/>
        </w:rPr>
        <w:t>）（</w:t>
      </w:r>
      <w:r>
        <w:rPr>
          <w:rStyle w:val="translated-span"/>
          <w:sz w:val="18"/>
          <w:szCs w:val="18"/>
        </w:rPr>
        <w:t>Evar</w:t>
      </w:r>
      <w:r>
        <w:rPr>
          <w:rStyle w:val="translated-span"/>
          <w:sz w:val="18"/>
          <w:szCs w:val="18"/>
        </w:rPr>
        <w:t>（</w:t>
      </w:r>
      <w:r>
        <w:rPr>
          <w:rStyle w:val="translated-span"/>
          <w:sz w:val="18"/>
          <w:szCs w:val="18"/>
        </w:rPr>
        <w:t>Some rate</w:t>
      </w:r>
      <w:r>
        <w:rPr>
          <w:rStyle w:val="translated-span"/>
          <w:sz w:val="18"/>
          <w:szCs w:val="18"/>
        </w:rPr>
        <w:t>）</w:t>
      </w:r>
      <w:r>
        <w:rPr>
          <w:rStyle w:val="translated-span"/>
          <w:sz w:val="18"/>
          <w:szCs w:val="18"/>
        </w:rPr>
        <w:t>Tuint</w:t>
      </w:r>
      <w:r>
        <w:rPr>
          <w:rStyle w:val="translated-span"/>
          <w:sz w:val="18"/>
          <w:szCs w:val="18"/>
        </w:rPr>
        <w:t>））；</w:t>
      </w:r>
      <w:r>
        <w:rPr>
          <w:rStyle w:val="translated-span"/>
          <w:sz w:val="18"/>
          <w:szCs w:val="18"/>
        </w:rPr>
        <w:t>；</w:t>
      </w:r>
      <w:r>
        <w:rPr>
          <w:rStyle w:val="translated-span"/>
          <w:sz w:val="18"/>
          <w:szCs w:val="18"/>
        </w:rPr>
        <w:t>无）。。。；</w:t>
      </w:r>
      <w:r>
        <w:rPr>
          <w:rStyle w:val="translated-span"/>
          <w:sz w:val="18"/>
          <w:szCs w:val="18"/>
        </w:rPr>
        <w:t>；</w:t>
      </w:r>
      <w:r>
        <w:rPr>
          <w:rStyle w:val="translated-span"/>
          <w:sz w:val="18"/>
          <w:szCs w:val="18"/>
        </w:rPr>
        <w:t>无）；</w:t>
      </w:r>
      <w:r>
        <w:rPr>
          <w:rStyle w:val="translated-span"/>
          <w:sz w:val="18"/>
          <w:szCs w:val="18"/>
        </w:rPr>
        <w:t>；</w:t>
      </w:r>
      <w:r>
        <w:rPr>
          <w:rStyle w:val="translated-span"/>
          <w:sz w:val="18"/>
          <w:szCs w:val="18"/>
        </w:rPr>
        <w:t>零</w:t>
      </w:r>
      <w:r>
        <w:rPr>
          <w:rStyle w:val="translated-span"/>
          <w:sz w:val="18"/>
          <w:szCs w:val="18"/>
        </w:rPr>
        <w:t>。</w:t>
      </w:r>
    </w:p>
    <w:p w:rsidR="00000000" w:rsidRDefault="00E539BF">
      <w:pPr>
        <w:spacing w:line="244" w:lineRule="auto"/>
        <w:ind w:left="1055" w:hanging="10"/>
      </w:pPr>
      <w:r>
        <w:rPr>
          <w:rStyle w:val="translated-span"/>
          <w:sz w:val="18"/>
          <w:szCs w:val="18"/>
        </w:rPr>
        <w:t>算法</w:t>
      </w:r>
      <w:r>
        <w:rPr>
          <w:rStyle w:val="translated-span"/>
          <w:sz w:val="18"/>
          <w:szCs w:val="18"/>
        </w:rPr>
        <w:t>2</w:t>
      </w:r>
      <w:r>
        <w:rPr>
          <w:rStyle w:val="translated-span"/>
          <w:sz w:val="18"/>
          <w:szCs w:val="18"/>
        </w:rPr>
        <w:t>：用</w:t>
      </w:r>
      <w:r>
        <w:rPr>
          <w:rStyle w:val="translated-span"/>
          <w:sz w:val="18"/>
          <w:szCs w:val="18"/>
        </w:rPr>
        <w:t>Lolisa</w:t>
      </w:r>
      <w:r>
        <w:rPr>
          <w:rStyle w:val="translated-span"/>
          <w:sz w:val="18"/>
          <w:szCs w:val="18"/>
        </w:rPr>
        <w:t>编写的算法</w:t>
      </w:r>
      <w:r>
        <w:rPr>
          <w:rStyle w:val="translated-span"/>
          <w:sz w:val="18"/>
          <w:szCs w:val="18"/>
        </w:rPr>
        <w:t>A</w:t>
      </w:r>
      <w:r>
        <w:rPr>
          <w:rStyle w:val="translated-span"/>
          <w:sz w:val="18"/>
          <w:szCs w:val="18"/>
        </w:rPr>
        <w:t>的正式版本</w:t>
      </w:r>
      <w:r>
        <w:rPr>
          <w:rStyle w:val="translated-span"/>
          <w:sz w:val="18"/>
          <w:szCs w:val="18"/>
        </w:rPr>
        <w:t>。</w:t>
      </w:r>
    </w:p>
    <w:p w:rsidR="00000000" w:rsidRDefault="00E539BF">
      <w:pPr>
        <w:spacing w:after="0" w:line="240" w:lineRule="auto"/>
        <w:ind w:firstLine="0"/>
        <w:jc w:val="left"/>
        <w:rPr>
          <w:rFonts w:ascii="宋体" w:hAnsi="宋体"/>
          <w:color w:val="auto"/>
          <w:sz w:val="24"/>
          <w:szCs w:val="24"/>
        </w:rPr>
      </w:pPr>
    </w:p>
    <w:p w:rsidR="00000000" w:rsidRDefault="00E539BF">
      <w:pPr>
        <w:ind w:left="-15"/>
        <w:rPr>
          <w:rFonts w:hint="eastAsia"/>
        </w:rPr>
      </w:pPr>
      <w:r>
        <w:rPr>
          <w:rStyle w:val="translated-span"/>
        </w:rPr>
        <w:t>包含</w:t>
      </w:r>
      <w:r>
        <w:rPr>
          <w:rStyle w:val="translated-span"/>
        </w:rPr>
        <w:t>Lolisa</w:t>
      </w:r>
      <w:r>
        <w:rPr>
          <w:rStyle w:val="translated-span"/>
        </w:rPr>
        <w:t>抽象语法树形式化的源文件可以</w:t>
      </w:r>
      <w:r>
        <w:rPr>
          <w:rStyle w:val="translated-span"/>
        </w:rPr>
        <w:t>在</w:t>
      </w:r>
      <w:r>
        <w:rPr>
          <w:rStyle w:val="translated-span"/>
        </w:rPr>
        <w:t>https://gitee.com/</w:t>
      </w:r>
      <w:r>
        <w:rPr>
          <w:rStyle w:val="translated-span"/>
        </w:rPr>
        <w:t xml:space="preserve"> </w:t>
      </w:r>
      <w:r>
        <w:rPr>
          <w:rStyle w:val="translated-span"/>
        </w:rPr>
        <w:t>电子科技大学</w:t>
      </w:r>
      <w:r>
        <w:rPr>
          <w:rStyle w:val="translated-span"/>
        </w:rPr>
        <w:t>EOS\U FV/LOLISAST/tree/master/SPE</w:t>
      </w:r>
      <w:r>
        <w:rPr>
          <w:rStyle w:val="translated-span"/>
        </w:rPr>
        <w:t>C</w:t>
      </w:r>
    </w:p>
    <w:p w:rsidR="00000000" w:rsidRDefault="00E539BF">
      <w:pPr>
        <w:ind w:left="-15"/>
      </w:pPr>
      <w:r>
        <w:rPr>
          <w:rStyle w:val="translated-span"/>
        </w:rPr>
        <w:t>目前，我们正致力于验证</w:t>
      </w:r>
      <w:r>
        <w:rPr>
          <w:rStyle w:val="translated-span"/>
        </w:rPr>
        <w:t>FEther</w:t>
      </w:r>
      <w:r>
        <w:rPr>
          <w:rStyle w:val="translated-span"/>
        </w:rPr>
        <w:t>的正确性，并开发可计算语义和归纳语义等价性的证明</w:t>
      </w:r>
      <w:r>
        <w:rPr>
          <w:rStyle w:val="translated-span"/>
        </w:rPr>
        <w:t>。</w:t>
      </w:r>
      <w:r>
        <w:rPr>
          <w:rStyle w:val="translated-span"/>
        </w:rPr>
        <w:t>随后，我们将在</w:t>
      </w:r>
      <w:r>
        <w:rPr>
          <w:rStyle w:val="translated-span"/>
        </w:rPr>
        <w:t>Coq</w:t>
      </w:r>
      <w:r>
        <w:rPr>
          <w:rStyle w:val="translated-span"/>
        </w:rPr>
        <w:t>符号机制的基础上实现我们提出的初步方案，沿着两条重要的途径扩展</w:t>
      </w:r>
      <w:r>
        <w:rPr>
          <w:rStyle w:val="translated-span"/>
        </w:rPr>
        <w:t>Lolisa</w:t>
      </w:r>
      <w:r>
        <w:rPr>
          <w:rStyle w:val="translated-span"/>
        </w:rPr>
        <w:t>。</w:t>
      </w:r>
    </w:p>
    <w:p w:rsidR="00000000" w:rsidRDefault="00E539BF">
      <w:pPr>
        <w:spacing w:after="249"/>
        <w:ind w:left="-15"/>
      </w:pPr>
      <w:r>
        <w:rPr>
          <w:rStyle w:val="translated-span"/>
        </w:rPr>
        <w:t>我们正在进行的项目是</w:t>
      </w:r>
      <w:r>
        <w:rPr>
          <w:rStyle w:val="translated-span"/>
        </w:rPr>
        <w:t>FSPVM-E</w:t>
      </w:r>
      <w:r>
        <w:rPr>
          <w:rStyle w:val="translated-span"/>
        </w:rPr>
        <w:t>的扩展，以支持</w:t>
      </w:r>
      <w:r>
        <w:rPr>
          <w:rStyle w:val="translated-span"/>
        </w:rPr>
        <w:t>EOS</w:t>
      </w:r>
      <w:r>
        <w:rPr>
          <w:rStyle w:val="translated-span"/>
        </w:rPr>
        <w:t>区块链平台</w:t>
      </w:r>
      <w:r>
        <w:rPr>
          <w:rStyle w:val="translated-span"/>
        </w:rPr>
        <w:t>[32]</w:t>
      </w:r>
      <w:r>
        <w:rPr>
          <w:rStyle w:val="translated-span"/>
        </w:rPr>
        <w:t>，然后我们将在</w:t>
      </w:r>
      <w:r>
        <w:rPr>
          <w:rStyle w:val="translated-span"/>
        </w:rPr>
        <w:t>Coq</w:t>
      </w:r>
      <w:r>
        <w:rPr>
          <w:rStyle w:val="translated-span"/>
        </w:rPr>
        <w:t>中验证我们的新框架</w:t>
      </w:r>
      <w:r>
        <w:rPr>
          <w:rStyle w:val="translated-span"/>
        </w:rPr>
        <w:t>。</w:t>
      </w:r>
      <w:r>
        <w:rPr>
          <w:rStyle w:val="translated-span"/>
        </w:rPr>
        <w:t>此外，我们还将开发一个通用的形式化验证工具链，利用</w:t>
      </w:r>
      <w:r>
        <w:rPr>
          <w:rStyle w:val="translated-span"/>
        </w:rPr>
        <w:t>HOL-proof</w:t>
      </w:r>
      <w:r>
        <w:rPr>
          <w:rStyle w:val="translated-span"/>
        </w:rPr>
        <w:t>技术实现区块链智能合约的自动验证</w:t>
      </w:r>
      <w:r>
        <w:rPr>
          <w:rStyle w:val="translated-span"/>
        </w:rPr>
        <w:t>。</w:t>
      </w:r>
    </w:p>
    <w:p w:rsidR="00000000" w:rsidRDefault="00E539BF">
      <w:pPr>
        <w:pStyle w:val="1"/>
        <w:ind w:left="-5" w:right="31" w:firstLine="0"/>
      </w:pPr>
      <w:r>
        <w:rPr>
          <w:rStyle w:val="translated-span"/>
        </w:rPr>
        <w:t>附录</w:t>
      </w:r>
      <w:r>
        <w:rPr>
          <w:rStyle w:val="translated-span"/>
        </w:rPr>
        <w:t>A</w:t>
      </w:r>
      <w:r>
        <w:rPr>
          <w:rStyle w:val="translated-span"/>
        </w:rPr>
        <w:t>。</w:t>
      </w:r>
      <w:r>
        <w:rPr>
          <w:rStyle w:val="translated-span"/>
        </w:rPr>
        <w:t>案例研究的源代</w:t>
      </w:r>
      <w:r>
        <w:rPr>
          <w:rStyle w:val="translated-span"/>
        </w:rPr>
        <w:t>码</w:t>
      </w:r>
    </w:p>
    <w:p w:rsidR="00000000" w:rsidRDefault="00E539BF">
      <w:pPr>
        <w:spacing w:after="247"/>
        <w:ind w:left="-15" w:firstLine="0"/>
      </w:pPr>
      <w:r>
        <w:rPr>
          <w:rStyle w:val="translated-span"/>
        </w:rPr>
        <w:t>如算法</w:t>
      </w:r>
      <w:r>
        <w:rPr>
          <w:rStyle w:val="translated-span"/>
        </w:rPr>
        <w:t>1</w:t>
      </w:r>
      <w:r>
        <w:rPr>
          <w:rStyle w:val="translated-span"/>
        </w:rPr>
        <w:t>所示，我们</w:t>
      </w:r>
      <w:r>
        <w:rPr>
          <w:rStyle w:val="translated-span"/>
        </w:rPr>
        <w:t>给出了案例研究合同的部分源代码</w:t>
      </w:r>
      <w:r>
        <w:rPr>
          <w:rStyle w:val="translated-span"/>
        </w:rPr>
        <w:t>。</w:t>
      </w:r>
    </w:p>
    <w:p w:rsidR="00000000" w:rsidRDefault="00E539BF">
      <w:pPr>
        <w:pStyle w:val="1"/>
        <w:ind w:left="-5" w:right="31" w:firstLine="0"/>
      </w:pPr>
      <w:r>
        <w:rPr>
          <w:rStyle w:val="translated-span"/>
        </w:rPr>
        <w:t>B</w:t>
      </w:r>
      <w:r>
        <w:rPr>
          <w:rStyle w:val="translated-span"/>
        </w:rPr>
        <w:t>.</w:t>
      </w:r>
      <w:r>
        <w:rPr>
          <w:rStyle w:val="translated-span"/>
        </w:rPr>
        <w:t>案例研究的正式版</w:t>
      </w:r>
      <w:r>
        <w:rPr>
          <w:rStyle w:val="translated-span"/>
        </w:rPr>
        <w:t>本</w:t>
      </w:r>
    </w:p>
    <w:p w:rsidR="00000000" w:rsidRDefault="00E539BF">
      <w:pPr>
        <w:spacing w:after="247"/>
        <w:ind w:left="-15" w:firstLine="0"/>
      </w:pPr>
      <w:r>
        <w:rPr>
          <w:rStyle w:val="translated-span"/>
        </w:rPr>
        <w:t>如算法</w:t>
      </w:r>
      <w:r>
        <w:rPr>
          <w:rStyle w:val="translated-span"/>
        </w:rPr>
        <w:t>2</w:t>
      </w:r>
      <w:r>
        <w:rPr>
          <w:rStyle w:val="translated-span"/>
        </w:rPr>
        <w:t>所示，我们给出了用</w:t>
      </w:r>
      <w:r>
        <w:rPr>
          <w:rStyle w:val="translated-span"/>
        </w:rPr>
        <w:t>Lolisa</w:t>
      </w:r>
      <w:r>
        <w:rPr>
          <w:rStyle w:val="translated-span"/>
        </w:rPr>
        <w:t>编写的算法</w:t>
      </w:r>
      <w:r>
        <w:rPr>
          <w:rStyle w:val="translated-span"/>
        </w:rPr>
        <w:t>1</w:t>
      </w:r>
      <w:r>
        <w:rPr>
          <w:rStyle w:val="translated-span"/>
        </w:rPr>
        <w:t>的正式版本</w:t>
      </w:r>
      <w:r>
        <w:rPr>
          <w:rStyle w:val="translated-span"/>
        </w:rPr>
        <w:t>。</w:t>
      </w:r>
    </w:p>
    <w:p w:rsidR="00000000" w:rsidRDefault="00E539BF">
      <w:pPr>
        <w:pStyle w:val="1"/>
        <w:ind w:left="-5" w:right="31" w:firstLine="0"/>
      </w:pPr>
      <w:r>
        <w:rPr>
          <w:rStyle w:val="translated-span"/>
        </w:rPr>
        <w:t>数据可用</w:t>
      </w:r>
      <w:r>
        <w:rPr>
          <w:rStyle w:val="translated-span"/>
        </w:rPr>
        <w:t>性</w:t>
      </w:r>
    </w:p>
    <w:p w:rsidR="00000000" w:rsidRDefault="00E539BF">
      <w:pPr>
        <w:spacing w:after="247"/>
        <w:ind w:left="-15" w:firstLine="0"/>
      </w:pPr>
      <w:r>
        <w:rPr>
          <w:rStyle w:val="translated-span"/>
        </w:rPr>
        <w:t>包含用于支持本研究结果的</w:t>
      </w:r>
      <w:r>
        <w:rPr>
          <w:rStyle w:val="translated-span"/>
        </w:rPr>
        <w:t>Lolisa</w:t>
      </w:r>
      <w:r>
        <w:rPr>
          <w:rStyle w:val="translated-span"/>
        </w:rPr>
        <w:t>抽象语法树数据的形式化的源文件已存放在</w:t>
      </w:r>
      <w:r>
        <w:rPr>
          <w:rStyle w:val="translated-span"/>
        </w:rPr>
        <w:t>Gitee</w:t>
      </w:r>
      <w:r>
        <w:rPr>
          <w:rStyle w:val="translated-span"/>
        </w:rPr>
        <w:t>存储库（</w:t>
      </w:r>
      <w:r>
        <w:rPr>
          <w:rStyle w:val="translated-span"/>
        </w:rPr>
        <w:t>https://Gitee.com/UESTC\u EOS\u FV/LolisaAST/tree/master/SPEC</w:t>
      </w:r>
      <w:r>
        <w:rPr>
          <w:rStyle w:val="translated-span"/>
        </w:rPr>
        <w:t>）中</w:t>
      </w:r>
      <w:r>
        <w:rPr>
          <w:rStyle w:val="translated-span"/>
        </w:rPr>
        <w:t>。</w:t>
      </w:r>
    </w:p>
    <w:p w:rsidR="00000000" w:rsidRDefault="00E539BF">
      <w:pPr>
        <w:spacing w:after="82" w:line="256" w:lineRule="auto"/>
        <w:ind w:left="-5" w:right="31" w:hanging="10"/>
        <w:jc w:val="left"/>
      </w:pPr>
      <w:r>
        <w:rPr>
          <w:rStyle w:val="translated-span"/>
          <w:b/>
          <w:bCs/>
          <w:sz w:val="24"/>
          <w:szCs w:val="24"/>
        </w:rPr>
        <w:t>利益冲</w:t>
      </w:r>
      <w:r>
        <w:rPr>
          <w:rStyle w:val="translated-span"/>
          <w:b/>
          <w:bCs/>
          <w:sz w:val="24"/>
          <w:szCs w:val="24"/>
        </w:rPr>
        <w:t>突</w:t>
      </w:r>
    </w:p>
    <w:p w:rsidR="00000000" w:rsidRDefault="00E539BF">
      <w:pPr>
        <w:spacing w:after="241"/>
        <w:ind w:left="-15" w:firstLine="0"/>
      </w:pPr>
      <w:r>
        <w:rPr>
          <w:rStyle w:val="translated-span"/>
        </w:rPr>
        <w:t>作者声明没有利益冲突</w:t>
      </w:r>
      <w:r>
        <w:rPr>
          <w:rStyle w:val="translated-span"/>
        </w:rPr>
        <w:t>。</w:t>
      </w:r>
    </w:p>
    <w:p w:rsidR="00000000" w:rsidRDefault="00E539BF">
      <w:pPr>
        <w:pStyle w:val="1"/>
        <w:ind w:left="-5" w:right="31" w:firstLine="0"/>
      </w:pPr>
      <w:r>
        <w:rPr>
          <w:rStyle w:val="translated-span"/>
        </w:rPr>
        <w:t>工具书</w:t>
      </w:r>
      <w:r>
        <w:rPr>
          <w:rStyle w:val="translated-span"/>
        </w:rPr>
        <w:t>类</w:t>
      </w:r>
    </w:p>
    <w:p w:rsidR="00000000" w:rsidRDefault="00E539BF">
      <w:pPr>
        <w:spacing w:line="244" w:lineRule="auto"/>
        <w:ind w:left="375" w:hanging="375"/>
      </w:pPr>
      <w:r>
        <w:rPr>
          <w:rStyle w:val="translated-span"/>
          <w:sz w:val="18"/>
          <w:szCs w:val="18"/>
        </w:rPr>
        <w:t>[1] S</w:t>
      </w:r>
      <w:r>
        <w:rPr>
          <w:rStyle w:val="translated-span"/>
          <w:sz w:val="18"/>
          <w:szCs w:val="18"/>
        </w:rPr>
        <w:t>。</w:t>
      </w:r>
      <w:r>
        <w:rPr>
          <w:rStyle w:val="translated-span"/>
          <w:sz w:val="18"/>
          <w:szCs w:val="18"/>
        </w:rPr>
        <w:t>B</w:t>
      </w:r>
      <w:r>
        <w:rPr>
          <w:rStyle w:val="translated-span"/>
          <w:sz w:val="18"/>
          <w:szCs w:val="18"/>
        </w:rPr>
        <w:t>.</w:t>
      </w:r>
      <w:r>
        <w:rPr>
          <w:rStyle w:val="translated-span"/>
          <w:sz w:val="18"/>
          <w:szCs w:val="18"/>
        </w:rPr>
        <w:t>“</w:t>
      </w:r>
      <w:r>
        <w:rPr>
          <w:rStyle w:val="translated-span"/>
          <w:sz w:val="18"/>
          <w:szCs w:val="18"/>
        </w:rPr>
        <w:t>一个点对点的电子现金系统</w:t>
      </w:r>
      <w:r>
        <w:rPr>
          <w:rStyle w:val="translated-span"/>
          <w:sz w:val="18"/>
          <w:szCs w:val="18"/>
        </w:rPr>
        <w:t>”</w:t>
      </w:r>
    </w:p>
    <w:p w:rsidR="00000000" w:rsidRDefault="00E539BF">
      <w:pPr>
        <w:spacing w:line="244" w:lineRule="auto"/>
        <w:ind w:left="388" w:hanging="10"/>
      </w:pPr>
      <w:r>
        <w:rPr>
          <w:sz w:val="18"/>
          <w:szCs w:val="18"/>
        </w:rPr>
        <w:t>2020,</w:t>
      </w:r>
      <w:r>
        <w:rPr>
          <w:sz w:val="18"/>
          <w:szCs w:val="18"/>
        </w:rPr>
        <w:t xml:space="preserve"> </w:t>
      </w:r>
      <w:r>
        <w:rPr>
          <w:rStyle w:val="translated-span"/>
        </w:rPr>
        <w:t>https://bitcoin.org/bitcoin.pdf</w:t>
      </w:r>
      <w:r>
        <w:rPr>
          <w:rStyle w:val="translated-span"/>
        </w:rPr>
        <w:t>.</w:t>
      </w:r>
    </w:p>
    <w:p w:rsidR="00000000" w:rsidRDefault="00E539BF">
      <w:pPr>
        <w:spacing w:line="244" w:lineRule="auto"/>
        <w:ind w:left="375" w:hanging="375"/>
      </w:pPr>
      <w:r>
        <w:rPr>
          <w:rStyle w:val="translated-span"/>
          <w:sz w:val="18"/>
          <w:szCs w:val="18"/>
        </w:rPr>
        <w:t xml:space="preserve">[2] </w:t>
      </w:r>
      <w:r>
        <w:rPr>
          <w:rStyle w:val="translated-span"/>
          <w:sz w:val="18"/>
          <w:szCs w:val="18"/>
        </w:rPr>
        <w:t>答</w:t>
      </w:r>
      <w:r>
        <w:rPr>
          <w:rStyle w:val="translated-span"/>
          <w:sz w:val="18"/>
          <w:szCs w:val="18"/>
        </w:rPr>
        <w:t>。</w:t>
      </w:r>
      <w:r>
        <w:rPr>
          <w:rStyle w:val="translated-span"/>
          <w:sz w:val="18"/>
          <w:szCs w:val="18"/>
        </w:rPr>
        <w:t>Narayanan</w:t>
      </w:r>
      <w:r>
        <w:rPr>
          <w:rStyle w:val="translated-span"/>
          <w:sz w:val="18"/>
          <w:szCs w:val="18"/>
        </w:rPr>
        <w:t>，</w:t>
      </w:r>
      <w:r>
        <w:rPr>
          <w:rStyle w:val="translated-span"/>
          <w:sz w:val="18"/>
          <w:szCs w:val="18"/>
        </w:rPr>
        <w:t>J</w:t>
      </w:r>
      <w:r>
        <w:rPr>
          <w:rStyle w:val="translated-span"/>
          <w:sz w:val="18"/>
          <w:szCs w:val="18"/>
        </w:rPr>
        <w:t>。</w:t>
      </w:r>
      <w:r>
        <w:rPr>
          <w:rStyle w:val="translated-span"/>
          <w:sz w:val="18"/>
          <w:szCs w:val="18"/>
        </w:rPr>
        <w:t>邦诺，</w:t>
      </w:r>
      <w:r>
        <w:rPr>
          <w:rStyle w:val="translated-span"/>
          <w:sz w:val="18"/>
          <w:szCs w:val="18"/>
        </w:rPr>
        <w:t>E</w:t>
      </w:r>
      <w:r>
        <w:rPr>
          <w:rStyle w:val="translated-span"/>
          <w:sz w:val="18"/>
          <w:szCs w:val="18"/>
        </w:rPr>
        <w:t>。</w:t>
      </w:r>
      <w:r>
        <w:rPr>
          <w:rStyle w:val="translated-span"/>
          <w:sz w:val="18"/>
          <w:szCs w:val="18"/>
        </w:rPr>
        <w:t>费尔滕，</w:t>
      </w:r>
      <w:r>
        <w:rPr>
          <w:rStyle w:val="translated-span"/>
          <w:sz w:val="18"/>
          <w:szCs w:val="18"/>
        </w:rPr>
        <w:t>A</w:t>
      </w:r>
      <w:r>
        <w:rPr>
          <w:rStyle w:val="translated-span"/>
          <w:sz w:val="18"/>
          <w:szCs w:val="18"/>
        </w:rPr>
        <w:t>。</w:t>
      </w:r>
      <w:r>
        <w:rPr>
          <w:rStyle w:val="translated-span"/>
          <w:sz w:val="18"/>
          <w:szCs w:val="18"/>
        </w:rPr>
        <w:t>米勒和</w:t>
      </w:r>
      <w:r>
        <w:rPr>
          <w:rStyle w:val="translated-span"/>
          <w:sz w:val="18"/>
          <w:szCs w:val="18"/>
        </w:rPr>
        <w:t>S</w:t>
      </w:r>
      <w:r>
        <w:rPr>
          <w:rStyle w:val="translated-span"/>
          <w:sz w:val="18"/>
          <w:szCs w:val="18"/>
        </w:rPr>
        <w:t>。</w:t>
      </w:r>
      <w:r>
        <w:rPr>
          <w:rStyle w:val="translated-span"/>
          <w:sz w:val="18"/>
          <w:szCs w:val="18"/>
        </w:rPr>
        <w:t>Goldfede</w:t>
      </w:r>
      <w:r>
        <w:rPr>
          <w:rStyle w:val="translated-span"/>
          <w:sz w:val="18"/>
          <w:szCs w:val="18"/>
        </w:rPr>
        <w:t>，《比特币和加密货币技术：综合介绍》，普林斯顿大学出版社，美国新泽西州普林斯顿，第</w:t>
      </w:r>
      <w:r>
        <w:rPr>
          <w:rStyle w:val="translated-span"/>
          <w:sz w:val="18"/>
          <w:szCs w:val="18"/>
        </w:rPr>
        <w:t>1</w:t>
      </w:r>
      <w:r>
        <w:rPr>
          <w:rStyle w:val="translated-span"/>
          <w:sz w:val="18"/>
          <w:szCs w:val="18"/>
        </w:rPr>
        <w:t>版，</w:t>
      </w:r>
      <w:r>
        <w:rPr>
          <w:rStyle w:val="translated-span"/>
          <w:sz w:val="18"/>
          <w:szCs w:val="18"/>
        </w:rPr>
        <w:t>2016</w:t>
      </w:r>
      <w:r>
        <w:rPr>
          <w:rStyle w:val="translated-span"/>
          <w:sz w:val="18"/>
          <w:szCs w:val="18"/>
        </w:rPr>
        <w:t>年</w:t>
      </w:r>
      <w:r>
        <w:rPr>
          <w:rStyle w:val="translated-span"/>
          <w:sz w:val="18"/>
          <w:szCs w:val="18"/>
        </w:rPr>
        <w:t>。</w:t>
      </w:r>
    </w:p>
    <w:p w:rsidR="00000000" w:rsidRDefault="00E539BF">
      <w:pPr>
        <w:spacing w:line="244" w:lineRule="auto"/>
        <w:ind w:left="375" w:hanging="375"/>
      </w:pPr>
      <w:r>
        <w:rPr>
          <w:rStyle w:val="translated-span"/>
          <w:sz w:val="18"/>
          <w:szCs w:val="18"/>
        </w:rPr>
        <w:t xml:space="preserve">[3] </w:t>
      </w:r>
      <w:r>
        <w:rPr>
          <w:rStyle w:val="translated-span"/>
          <w:sz w:val="18"/>
          <w:szCs w:val="18"/>
        </w:rPr>
        <w:t>五</w:t>
      </w:r>
      <w:r>
        <w:rPr>
          <w:rStyle w:val="translated-span"/>
          <w:sz w:val="18"/>
          <w:szCs w:val="18"/>
        </w:rPr>
        <w:t>。</w:t>
      </w:r>
      <w:r>
        <w:rPr>
          <w:rStyle w:val="translated-span"/>
          <w:sz w:val="18"/>
          <w:szCs w:val="18"/>
        </w:rPr>
        <w:t>E</w:t>
      </w:r>
      <w:r>
        <w:rPr>
          <w:rStyle w:val="translated-span"/>
          <w:sz w:val="18"/>
          <w:szCs w:val="18"/>
        </w:rPr>
        <w:t>。</w:t>
      </w:r>
      <w:r>
        <w:rPr>
          <w:rStyle w:val="translated-span"/>
          <w:sz w:val="18"/>
          <w:szCs w:val="18"/>
        </w:rPr>
        <w:t>Buterin</w:t>
      </w:r>
      <w:r>
        <w:rPr>
          <w:rStyle w:val="translated-span"/>
          <w:sz w:val="18"/>
          <w:szCs w:val="18"/>
        </w:rPr>
        <w:t>，</w:t>
      </w:r>
      <w:r>
        <w:rPr>
          <w:rStyle w:val="translated-span"/>
          <w:sz w:val="18"/>
          <w:szCs w:val="18"/>
        </w:rPr>
        <w:t>“</w:t>
      </w:r>
      <w:r>
        <w:rPr>
          <w:rStyle w:val="translated-span"/>
          <w:sz w:val="18"/>
          <w:szCs w:val="18"/>
        </w:rPr>
        <w:t>下一代智能合约和分散应用平台</w:t>
      </w:r>
      <w:r>
        <w:rPr>
          <w:rStyle w:val="translated-span"/>
          <w:sz w:val="18"/>
          <w:szCs w:val="18"/>
        </w:rPr>
        <w:t>”</w:t>
      </w:r>
      <w:r>
        <w:rPr>
          <w:rStyle w:val="translated-span"/>
          <w:sz w:val="18"/>
          <w:szCs w:val="18"/>
        </w:rPr>
        <w:t>，</w:t>
      </w:r>
      <w:r>
        <w:rPr>
          <w:rStyle w:val="translated-span"/>
          <w:sz w:val="18"/>
          <w:szCs w:val="18"/>
        </w:rPr>
        <w:t>2020</w:t>
      </w:r>
      <w:r>
        <w:rPr>
          <w:rStyle w:val="translated-span"/>
          <w:sz w:val="18"/>
          <w:szCs w:val="18"/>
        </w:rPr>
        <w:t>年</w:t>
      </w:r>
      <w:r>
        <w:rPr>
          <w:rStyle w:val="translated-span"/>
          <w:sz w:val="18"/>
          <w:szCs w:val="18"/>
        </w:rPr>
        <w:t>，</w:t>
      </w:r>
      <w:r>
        <w:rPr>
          <w:rStyle w:val="translated-span"/>
          <w:sz w:val="18"/>
          <w:szCs w:val="18"/>
        </w:rPr>
        <w:t>https://github.</w:t>
      </w:r>
      <w:r>
        <w:rPr>
          <w:rStyle w:val="translated-span"/>
          <w:sz w:val="18"/>
          <w:szCs w:val="18"/>
        </w:rPr>
        <w:t xml:space="preserve"> </w:t>
      </w:r>
      <w:r>
        <w:rPr>
          <w:rStyle w:val="translated-span"/>
          <w:sz w:val="18"/>
          <w:szCs w:val="18"/>
        </w:rPr>
        <w:t>com/ethereum/wiki/wiki/</w:t>
      </w:r>
      <w:r>
        <w:rPr>
          <w:rStyle w:val="translated-span"/>
          <w:sz w:val="18"/>
          <w:szCs w:val="18"/>
        </w:rPr>
        <w:t>白皮书</w:t>
      </w:r>
      <w:r>
        <w:rPr>
          <w:rStyle w:val="translated-span"/>
          <w:sz w:val="18"/>
          <w:szCs w:val="18"/>
        </w:rPr>
        <w:t>。</w:t>
      </w:r>
    </w:p>
    <w:p w:rsidR="00000000" w:rsidRDefault="00E539BF">
      <w:pPr>
        <w:spacing w:line="244" w:lineRule="auto"/>
        <w:ind w:left="375" w:hanging="375"/>
      </w:pPr>
      <w:r>
        <w:rPr>
          <w:rStyle w:val="translated-span"/>
          <w:sz w:val="18"/>
          <w:szCs w:val="18"/>
        </w:rPr>
        <w:t>[4] S</w:t>
      </w:r>
      <w:r>
        <w:rPr>
          <w:rStyle w:val="translated-span"/>
          <w:sz w:val="18"/>
          <w:szCs w:val="18"/>
        </w:rPr>
        <w:t>。</w:t>
      </w:r>
      <w:r>
        <w:rPr>
          <w:rStyle w:val="translated-span"/>
          <w:sz w:val="18"/>
          <w:szCs w:val="18"/>
        </w:rPr>
        <w:t>德米尔坎，</w:t>
      </w:r>
      <w:r>
        <w:rPr>
          <w:rStyle w:val="translated-span"/>
          <w:sz w:val="18"/>
          <w:szCs w:val="18"/>
        </w:rPr>
        <w:t>I</w:t>
      </w:r>
      <w:r>
        <w:rPr>
          <w:rStyle w:val="translated-span"/>
          <w:sz w:val="18"/>
          <w:szCs w:val="18"/>
        </w:rPr>
        <w:t>。</w:t>
      </w:r>
      <w:r>
        <w:rPr>
          <w:rStyle w:val="translated-span"/>
          <w:sz w:val="18"/>
          <w:szCs w:val="18"/>
        </w:rPr>
        <w:t>Demirkan</w:t>
      </w:r>
      <w:r>
        <w:rPr>
          <w:rStyle w:val="translated-span"/>
          <w:sz w:val="18"/>
          <w:szCs w:val="18"/>
        </w:rPr>
        <w:t>和</w:t>
      </w:r>
      <w:r>
        <w:rPr>
          <w:rStyle w:val="translated-span"/>
          <w:sz w:val="18"/>
          <w:szCs w:val="18"/>
        </w:rPr>
        <w:t>A</w:t>
      </w:r>
      <w:r>
        <w:rPr>
          <w:rStyle w:val="translated-span"/>
          <w:sz w:val="18"/>
          <w:szCs w:val="18"/>
        </w:rPr>
        <w:t>。</w:t>
      </w:r>
      <w:r>
        <w:rPr>
          <w:rStyle w:val="translated-span"/>
          <w:sz w:val="18"/>
          <w:szCs w:val="18"/>
        </w:rPr>
        <w:t>McKee</w:t>
      </w:r>
      <w:r>
        <w:rPr>
          <w:rStyle w:val="translated-span"/>
          <w:sz w:val="18"/>
          <w:szCs w:val="18"/>
        </w:rPr>
        <w:t>，</w:t>
      </w:r>
      <w:r>
        <w:rPr>
          <w:rStyle w:val="translated-span"/>
          <w:sz w:val="18"/>
          <w:szCs w:val="18"/>
        </w:rPr>
        <w:t>“</w:t>
      </w:r>
      <w:r>
        <w:rPr>
          <w:rStyle w:val="translated-span"/>
          <w:sz w:val="18"/>
          <w:szCs w:val="18"/>
        </w:rPr>
        <w:t>商业网络安全和会计未来的区块链技</w:t>
      </w:r>
      <w:r>
        <w:rPr>
          <w:rStyle w:val="translated-span"/>
          <w:sz w:val="18"/>
          <w:szCs w:val="18"/>
        </w:rPr>
        <w:t>术</w:t>
      </w:r>
      <w:r>
        <w:rPr>
          <w:rStyle w:val="translated-span"/>
          <w:sz w:val="18"/>
          <w:szCs w:val="18"/>
        </w:rPr>
        <w:t>”</w:t>
      </w:r>
      <w:r>
        <w:rPr>
          <w:rStyle w:val="translated-span"/>
          <w:sz w:val="18"/>
          <w:szCs w:val="18"/>
        </w:rPr>
        <w:t>，《管理分析杂志》，第</w:t>
      </w:r>
      <w:r>
        <w:rPr>
          <w:rStyle w:val="translated-span"/>
          <w:sz w:val="18"/>
          <w:szCs w:val="18"/>
        </w:rPr>
        <w:t>7</w:t>
      </w:r>
      <w:r>
        <w:rPr>
          <w:rStyle w:val="translated-span"/>
          <w:sz w:val="18"/>
          <w:szCs w:val="18"/>
        </w:rPr>
        <w:t>卷，第</w:t>
      </w:r>
      <w:r>
        <w:rPr>
          <w:rStyle w:val="translated-span"/>
          <w:sz w:val="18"/>
          <w:szCs w:val="18"/>
        </w:rPr>
        <w:t>2</w:t>
      </w:r>
      <w:r>
        <w:rPr>
          <w:rStyle w:val="translated-span"/>
          <w:sz w:val="18"/>
          <w:szCs w:val="18"/>
        </w:rPr>
        <w:t>期，第</w:t>
      </w:r>
      <w:r>
        <w:rPr>
          <w:rStyle w:val="translated-span"/>
          <w:sz w:val="18"/>
          <w:szCs w:val="18"/>
        </w:rPr>
        <w:t>189-208</w:t>
      </w:r>
      <w:r>
        <w:rPr>
          <w:rStyle w:val="translated-span"/>
          <w:sz w:val="18"/>
          <w:szCs w:val="18"/>
        </w:rPr>
        <w:t>页，</w:t>
      </w:r>
      <w:r>
        <w:rPr>
          <w:rStyle w:val="translated-span"/>
          <w:sz w:val="18"/>
          <w:szCs w:val="18"/>
        </w:rPr>
        <w:t>2020</w:t>
      </w:r>
      <w:r>
        <w:rPr>
          <w:rStyle w:val="translated-span"/>
          <w:sz w:val="18"/>
          <w:szCs w:val="18"/>
        </w:rPr>
        <w:t>年</w:t>
      </w:r>
      <w:r>
        <w:rPr>
          <w:rStyle w:val="translated-span"/>
          <w:sz w:val="18"/>
          <w:szCs w:val="18"/>
        </w:rPr>
        <w:t>。</w:t>
      </w:r>
    </w:p>
    <w:p w:rsidR="00000000" w:rsidRDefault="00E539BF">
      <w:pPr>
        <w:spacing w:line="244" w:lineRule="auto"/>
        <w:ind w:left="375" w:hanging="375"/>
      </w:pPr>
      <w:r>
        <w:rPr>
          <w:rStyle w:val="translated-span"/>
          <w:sz w:val="18"/>
          <w:szCs w:val="18"/>
        </w:rPr>
        <w:t>[5] 2020</w:t>
      </w:r>
      <w:r>
        <w:rPr>
          <w:rStyle w:val="translated-span"/>
          <w:sz w:val="18"/>
          <w:szCs w:val="18"/>
        </w:rPr>
        <w:t>以太坊实体文档</w:t>
      </w:r>
      <w:r>
        <w:rPr>
          <w:rStyle w:val="translated-span"/>
          <w:sz w:val="18"/>
          <w:szCs w:val="18"/>
        </w:rPr>
        <w:t>。</w:t>
      </w:r>
      <w:r>
        <w:rPr>
          <w:rStyle w:val="translated-span"/>
          <w:sz w:val="18"/>
          <w:szCs w:val="18"/>
        </w:rPr>
        <w:t>https://Solidity.</w:t>
      </w:r>
      <w:r>
        <w:rPr>
          <w:rStyle w:val="translated-span"/>
          <w:sz w:val="18"/>
          <w:szCs w:val="18"/>
        </w:rPr>
        <w:t xml:space="preserve"> </w:t>
      </w:r>
      <w:r>
        <w:rPr>
          <w:rStyle w:val="translated-span"/>
          <w:sz w:val="18"/>
          <w:szCs w:val="18"/>
        </w:rPr>
        <w:t>readthedocs.io/en/develop/</w:t>
      </w:r>
      <w:r>
        <w:rPr>
          <w:rStyle w:val="translated-span"/>
          <w:sz w:val="18"/>
          <w:szCs w:val="18"/>
        </w:rPr>
        <w:t>。</w:t>
      </w:r>
    </w:p>
    <w:p w:rsidR="00000000" w:rsidRDefault="00E539BF">
      <w:pPr>
        <w:spacing w:line="244" w:lineRule="auto"/>
        <w:ind w:left="375" w:hanging="375"/>
      </w:pPr>
      <w:r>
        <w:rPr>
          <w:rStyle w:val="translated-span"/>
          <w:sz w:val="18"/>
          <w:szCs w:val="18"/>
        </w:rPr>
        <w:t>[6] J</w:t>
      </w:r>
      <w:r>
        <w:rPr>
          <w:rStyle w:val="translated-span"/>
          <w:sz w:val="18"/>
          <w:szCs w:val="18"/>
        </w:rPr>
        <w:t>。</w:t>
      </w:r>
      <w:r>
        <w:rPr>
          <w:rStyle w:val="translated-span"/>
          <w:sz w:val="18"/>
          <w:szCs w:val="18"/>
        </w:rPr>
        <w:t>麦基，</w:t>
      </w:r>
      <w:r>
        <w:rPr>
          <w:rStyle w:val="translated-span"/>
          <w:sz w:val="18"/>
          <w:szCs w:val="18"/>
        </w:rPr>
        <w:t>J</w:t>
      </w:r>
      <w:r>
        <w:rPr>
          <w:rStyle w:val="translated-span"/>
          <w:sz w:val="18"/>
          <w:szCs w:val="18"/>
        </w:rPr>
        <w:t>。</w:t>
      </w:r>
      <w:r>
        <w:rPr>
          <w:rStyle w:val="translated-span"/>
          <w:sz w:val="18"/>
          <w:szCs w:val="18"/>
        </w:rPr>
        <w:t>郑，</w:t>
      </w:r>
      <w:r>
        <w:rPr>
          <w:rStyle w:val="translated-span"/>
          <w:sz w:val="18"/>
          <w:szCs w:val="18"/>
        </w:rPr>
        <w:t>N</w:t>
      </w:r>
      <w:r>
        <w:rPr>
          <w:rStyle w:val="translated-span"/>
          <w:sz w:val="18"/>
          <w:szCs w:val="18"/>
        </w:rPr>
        <w:t>。</w:t>
      </w:r>
      <w:r>
        <w:rPr>
          <w:rStyle w:val="translated-span"/>
          <w:sz w:val="18"/>
          <w:szCs w:val="18"/>
        </w:rPr>
        <w:t>熊，</w:t>
      </w:r>
      <w:r>
        <w:rPr>
          <w:rStyle w:val="translated-span"/>
          <w:sz w:val="18"/>
          <w:szCs w:val="18"/>
        </w:rPr>
        <w:t>L</w:t>
      </w:r>
      <w:r>
        <w:rPr>
          <w:rStyle w:val="translated-span"/>
          <w:sz w:val="18"/>
          <w:szCs w:val="18"/>
        </w:rPr>
        <w:t>。</w:t>
      </w:r>
      <w:r>
        <w:rPr>
          <w:rStyle w:val="translated-span"/>
          <w:sz w:val="18"/>
          <w:szCs w:val="18"/>
        </w:rPr>
        <w:t>詹和</w:t>
      </w:r>
      <w:r>
        <w:rPr>
          <w:rStyle w:val="translated-span"/>
          <w:sz w:val="18"/>
          <w:szCs w:val="18"/>
        </w:rPr>
        <w:t>Y</w:t>
      </w:r>
      <w:r>
        <w:rPr>
          <w:rStyle w:val="translated-span"/>
          <w:sz w:val="18"/>
          <w:szCs w:val="18"/>
        </w:rPr>
        <w:t>。</w:t>
      </w:r>
      <w:r>
        <w:rPr>
          <w:rStyle w:val="translated-span"/>
          <w:sz w:val="18"/>
          <w:szCs w:val="18"/>
        </w:rPr>
        <w:t>Zhang</w:t>
      </w:r>
      <w:r>
        <w:rPr>
          <w:rStyle w:val="translated-span"/>
          <w:sz w:val="18"/>
          <w:szCs w:val="18"/>
        </w:rPr>
        <w:t>，</w:t>
      </w:r>
      <w:r>
        <w:rPr>
          <w:rStyle w:val="translated-span"/>
          <w:sz w:val="18"/>
          <w:szCs w:val="18"/>
        </w:rPr>
        <w:t>“</w:t>
      </w:r>
      <w:r>
        <w:rPr>
          <w:rStyle w:val="translated-span"/>
          <w:sz w:val="18"/>
          <w:szCs w:val="18"/>
        </w:rPr>
        <w:t>使用智能合约和</w:t>
      </w:r>
      <w:r>
        <w:rPr>
          <w:rStyle w:val="translated-span"/>
          <w:sz w:val="18"/>
          <w:szCs w:val="18"/>
        </w:rPr>
        <w:t>SGX</w:t>
      </w:r>
      <w:r>
        <w:rPr>
          <w:rStyle w:val="translated-span"/>
          <w:sz w:val="18"/>
          <w:szCs w:val="18"/>
        </w:rPr>
        <w:t>的突发公共卫生事件大数据分布式隐私保护方法</w:t>
      </w:r>
      <w:r>
        <w:rPr>
          <w:rStyle w:val="translated-span"/>
          <w:sz w:val="18"/>
          <w:szCs w:val="18"/>
        </w:rPr>
        <w:t>”</w:t>
      </w:r>
      <w:r>
        <w:rPr>
          <w:rStyle w:val="translated-span"/>
          <w:sz w:val="18"/>
          <w:szCs w:val="18"/>
        </w:rPr>
        <w:t>，计算机材料与连续性，第</w:t>
      </w:r>
      <w:r>
        <w:rPr>
          <w:rStyle w:val="translated-span"/>
          <w:sz w:val="18"/>
          <w:szCs w:val="18"/>
        </w:rPr>
        <w:t>65</w:t>
      </w:r>
      <w:r>
        <w:rPr>
          <w:rStyle w:val="translated-span"/>
          <w:sz w:val="18"/>
          <w:szCs w:val="18"/>
        </w:rPr>
        <w:t>卷，第</w:t>
      </w:r>
      <w:r>
        <w:rPr>
          <w:rStyle w:val="translated-span"/>
          <w:sz w:val="18"/>
          <w:szCs w:val="18"/>
        </w:rPr>
        <w:t>1</w:t>
      </w:r>
      <w:r>
        <w:rPr>
          <w:rStyle w:val="translated-span"/>
          <w:sz w:val="18"/>
          <w:szCs w:val="18"/>
        </w:rPr>
        <w:t>期，第</w:t>
      </w:r>
      <w:r>
        <w:rPr>
          <w:rStyle w:val="translated-span"/>
          <w:sz w:val="18"/>
          <w:szCs w:val="18"/>
        </w:rPr>
        <w:t>723-7412020</w:t>
      </w:r>
      <w:r>
        <w:rPr>
          <w:rStyle w:val="translated-span"/>
          <w:sz w:val="18"/>
          <w:szCs w:val="18"/>
        </w:rPr>
        <w:t>页</w:t>
      </w:r>
      <w:r>
        <w:rPr>
          <w:rStyle w:val="translated-span"/>
          <w:sz w:val="18"/>
          <w:szCs w:val="18"/>
        </w:rPr>
        <w:t>。</w:t>
      </w:r>
    </w:p>
    <w:p w:rsidR="00000000" w:rsidRDefault="00E539BF">
      <w:pPr>
        <w:spacing w:line="244" w:lineRule="auto"/>
        <w:ind w:left="375" w:hanging="375"/>
      </w:pPr>
      <w:r>
        <w:rPr>
          <w:rStyle w:val="translated-span"/>
          <w:sz w:val="18"/>
          <w:szCs w:val="18"/>
        </w:rPr>
        <w:t>[7] 2020</w:t>
      </w:r>
      <w:r>
        <w:rPr>
          <w:rStyle w:val="translated-span"/>
          <w:sz w:val="18"/>
          <w:szCs w:val="18"/>
        </w:rPr>
        <w:t>年</w:t>
      </w:r>
      <w:r>
        <w:rPr>
          <w:rStyle w:val="translated-span"/>
          <w:sz w:val="18"/>
          <w:szCs w:val="18"/>
        </w:rPr>
        <w:t>D</w:t>
      </w:r>
      <w:r>
        <w:rPr>
          <w:rStyle w:val="translated-span"/>
          <w:sz w:val="18"/>
          <w:szCs w:val="18"/>
        </w:rPr>
        <w:t>。</w:t>
      </w:r>
      <w:r>
        <w:rPr>
          <w:rStyle w:val="translated-span"/>
          <w:sz w:val="18"/>
          <w:szCs w:val="18"/>
        </w:rPr>
        <w:t>A</w:t>
      </w:r>
      <w:r>
        <w:rPr>
          <w:rStyle w:val="translated-span"/>
          <w:sz w:val="18"/>
          <w:szCs w:val="18"/>
        </w:rPr>
        <w:t>.</w:t>
      </w:r>
      <w:r>
        <w:rPr>
          <w:rStyle w:val="translated-span"/>
          <w:sz w:val="18"/>
          <w:szCs w:val="18"/>
        </w:rPr>
        <w:t>O</w:t>
      </w:r>
      <w:r>
        <w:rPr>
          <w:rStyle w:val="translated-span"/>
          <w:sz w:val="18"/>
          <w:szCs w:val="18"/>
        </w:rPr>
        <w:t>。</w:t>
      </w:r>
      <w:r>
        <w:rPr>
          <w:rStyle w:val="translated-span"/>
          <w:sz w:val="18"/>
          <w:szCs w:val="18"/>
        </w:rPr>
        <w:t>攻击：代码问题导致</w:t>
      </w:r>
      <w:r>
        <w:rPr>
          <w:rStyle w:val="translated-span"/>
          <w:sz w:val="18"/>
          <w:szCs w:val="18"/>
        </w:rPr>
        <w:t>6000</w:t>
      </w:r>
      <w:r>
        <w:rPr>
          <w:rStyle w:val="translated-span"/>
          <w:sz w:val="18"/>
          <w:szCs w:val="18"/>
        </w:rPr>
        <w:t>万美元乙醚盗窃</w:t>
      </w:r>
      <w:r>
        <w:rPr>
          <w:rStyle w:val="translated-span"/>
          <w:sz w:val="18"/>
          <w:szCs w:val="18"/>
        </w:rPr>
        <w:t>。</w:t>
      </w:r>
      <w:r>
        <w:rPr>
          <w:rStyle w:val="translated-span"/>
          <w:sz w:val="18"/>
          <w:szCs w:val="18"/>
        </w:rPr>
        <w:t>https://www.coindesk.</w:t>
      </w:r>
      <w:r>
        <w:rPr>
          <w:rStyle w:val="translated-span"/>
          <w:sz w:val="18"/>
          <w:szCs w:val="18"/>
        </w:rPr>
        <w:t xml:space="preserve"> </w:t>
      </w:r>
      <w:r>
        <w:rPr>
          <w:rStyle w:val="translated-span"/>
          <w:sz w:val="18"/>
          <w:szCs w:val="18"/>
        </w:rPr>
        <w:t>co</w:t>
      </w:r>
      <w:r>
        <w:rPr>
          <w:rStyle w:val="translated-span"/>
          <w:sz w:val="18"/>
          <w:szCs w:val="18"/>
        </w:rPr>
        <w:t>m/dao-attacked-codesissue-leads-6000</w:t>
      </w:r>
      <w:r>
        <w:rPr>
          <w:rStyle w:val="translated-span"/>
          <w:sz w:val="18"/>
          <w:szCs w:val="18"/>
        </w:rPr>
        <w:t>万</w:t>
      </w:r>
      <w:r>
        <w:rPr>
          <w:rStyle w:val="translated-span"/>
          <w:sz w:val="18"/>
          <w:szCs w:val="18"/>
        </w:rPr>
        <w:t>-ether-theft/</w:t>
      </w:r>
      <w:r>
        <w:rPr>
          <w:rStyle w:val="translated-span"/>
          <w:sz w:val="18"/>
          <w:szCs w:val="18"/>
        </w:rPr>
        <w:t>。</w:t>
      </w:r>
    </w:p>
    <w:p w:rsidR="00000000" w:rsidRDefault="00E539BF">
      <w:pPr>
        <w:spacing w:line="244" w:lineRule="auto"/>
        <w:ind w:left="375" w:hanging="375"/>
      </w:pPr>
      <w:r>
        <w:rPr>
          <w:rStyle w:val="translated-span"/>
          <w:sz w:val="18"/>
          <w:szCs w:val="18"/>
        </w:rPr>
        <w:t>[8] L</w:t>
      </w:r>
      <w:r>
        <w:rPr>
          <w:rStyle w:val="translated-span"/>
          <w:sz w:val="18"/>
          <w:szCs w:val="18"/>
        </w:rPr>
        <w:t>。</w:t>
      </w:r>
      <w:r>
        <w:rPr>
          <w:rStyle w:val="translated-span"/>
          <w:sz w:val="18"/>
          <w:szCs w:val="18"/>
        </w:rPr>
        <w:t>卢，</w:t>
      </w:r>
      <w:r>
        <w:rPr>
          <w:rStyle w:val="translated-span"/>
          <w:sz w:val="18"/>
          <w:szCs w:val="18"/>
        </w:rPr>
        <w:t>D</w:t>
      </w:r>
      <w:r>
        <w:rPr>
          <w:rStyle w:val="translated-span"/>
          <w:sz w:val="18"/>
          <w:szCs w:val="18"/>
        </w:rPr>
        <w:t>。</w:t>
      </w:r>
      <w:r>
        <w:rPr>
          <w:rStyle w:val="translated-span"/>
          <w:sz w:val="18"/>
          <w:szCs w:val="18"/>
        </w:rPr>
        <w:t>H</w:t>
      </w:r>
      <w:r>
        <w:rPr>
          <w:rStyle w:val="translated-span"/>
          <w:sz w:val="18"/>
          <w:szCs w:val="18"/>
        </w:rPr>
        <w:t>。</w:t>
      </w:r>
      <w:r>
        <w:rPr>
          <w:rStyle w:val="translated-span"/>
          <w:sz w:val="18"/>
          <w:szCs w:val="18"/>
        </w:rPr>
        <w:t>朱，</w:t>
      </w:r>
      <w:r>
        <w:rPr>
          <w:rStyle w:val="translated-span"/>
          <w:sz w:val="18"/>
          <w:szCs w:val="18"/>
        </w:rPr>
        <w:t>H</w:t>
      </w:r>
      <w:r>
        <w:rPr>
          <w:rStyle w:val="translated-span"/>
          <w:sz w:val="18"/>
          <w:szCs w:val="18"/>
        </w:rPr>
        <w:t>。</w:t>
      </w:r>
      <w:r>
        <w:rPr>
          <w:rStyle w:val="translated-span"/>
          <w:sz w:val="18"/>
          <w:szCs w:val="18"/>
        </w:rPr>
        <w:t>奥利克尔，</w:t>
      </w:r>
      <w:r>
        <w:rPr>
          <w:rStyle w:val="translated-span"/>
          <w:sz w:val="18"/>
          <w:szCs w:val="18"/>
        </w:rPr>
        <w:t>P</w:t>
      </w:r>
      <w:r>
        <w:rPr>
          <w:rStyle w:val="translated-span"/>
          <w:sz w:val="18"/>
          <w:szCs w:val="18"/>
        </w:rPr>
        <w:t>。</w:t>
      </w:r>
      <w:r>
        <w:rPr>
          <w:rStyle w:val="translated-span"/>
          <w:sz w:val="18"/>
          <w:szCs w:val="18"/>
        </w:rPr>
        <w:t>萨克塞纳和</w:t>
      </w:r>
      <w:r>
        <w:rPr>
          <w:rStyle w:val="translated-span"/>
          <w:sz w:val="18"/>
          <w:szCs w:val="18"/>
        </w:rPr>
        <w:t>A</w:t>
      </w:r>
      <w:r>
        <w:rPr>
          <w:rStyle w:val="translated-span"/>
          <w:sz w:val="18"/>
          <w:szCs w:val="18"/>
        </w:rPr>
        <w:t>。</w:t>
      </w:r>
      <w:r>
        <w:rPr>
          <w:rStyle w:val="translated-span"/>
          <w:sz w:val="18"/>
          <w:szCs w:val="18"/>
        </w:rPr>
        <w:t>Hobor</w:t>
      </w:r>
      <w:r>
        <w:rPr>
          <w:rStyle w:val="translated-span"/>
          <w:sz w:val="18"/>
          <w:szCs w:val="18"/>
        </w:rPr>
        <w:t>，</w:t>
      </w:r>
      <w:r>
        <w:rPr>
          <w:rStyle w:val="translated-span"/>
          <w:sz w:val="18"/>
          <w:szCs w:val="18"/>
        </w:rPr>
        <w:t>“</w:t>
      </w:r>
      <w:r>
        <w:rPr>
          <w:rStyle w:val="translated-span"/>
          <w:sz w:val="18"/>
          <w:szCs w:val="18"/>
        </w:rPr>
        <w:t>使智能合约更智能</w:t>
      </w:r>
      <w:r>
        <w:rPr>
          <w:rStyle w:val="translated-span"/>
          <w:sz w:val="18"/>
          <w:szCs w:val="18"/>
        </w:rPr>
        <w:t>”</w:t>
      </w:r>
      <w:r>
        <w:rPr>
          <w:rStyle w:val="translated-span"/>
          <w:sz w:val="18"/>
          <w:szCs w:val="18"/>
        </w:rPr>
        <w:t>，载于</w:t>
      </w:r>
      <w:r>
        <w:rPr>
          <w:rStyle w:val="translated-span"/>
          <w:sz w:val="18"/>
          <w:szCs w:val="18"/>
        </w:rPr>
        <w:t>ACM</w:t>
      </w:r>
      <w:r>
        <w:rPr>
          <w:rStyle w:val="translated-span"/>
          <w:sz w:val="18"/>
          <w:szCs w:val="18"/>
        </w:rPr>
        <w:t>计算机和通信安全会议论文集，第</w:t>
      </w:r>
      <w:r>
        <w:rPr>
          <w:rStyle w:val="translated-span"/>
          <w:sz w:val="18"/>
          <w:szCs w:val="18"/>
        </w:rPr>
        <w:t>24-28</w:t>
      </w:r>
      <w:r>
        <w:rPr>
          <w:rStyle w:val="translated-span"/>
          <w:sz w:val="18"/>
          <w:szCs w:val="18"/>
        </w:rPr>
        <w:t>页，奥地利维也纳，</w:t>
      </w:r>
      <w:r>
        <w:rPr>
          <w:rStyle w:val="translated-span"/>
          <w:sz w:val="18"/>
          <w:szCs w:val="18"/>
        </w:rPr>
        <w:t>2016</w:t>
      </w:r>
      <w:r>
        <w:rPr>
          <w:rStyle w:val="translated-span"/>
          <w:sz w:val="18"/>
          <w:szCs w:val="18"/>
        </w:rPr>
        <w:t>年</w:t>
      </w:r>
      <w:r>
        <w:rPr>
          <w:rStyle w:val="translated-span"/>
          <w:sz w:val="18"/>
          <w:szCs w:val="18"/>
        </w:rPr>
        <w:t>10</w:t>
      </w:r>
      <w:r>
        <w:rPr>
          <w:rStyle w:val="translated-span"/>
          <w:sz w:val="18"/>
          <w:szCs w:val="18"/>
        </w:rPr>
        <w:t>月</w:t>
      </w:r>
      <w:r>
        <w:rPr>
          <w:rStyle w:val="translated-span"/>
          <w:sz w:val="18"/>
          <w:szCs w:val="18"/>
        </w:rPr>
        <w:t>。</w:t>
      </w:r>
    </w:p>
    <w:p w:rsidR="00000000" w:rsidRDefault="00E539BF">
      <w:pPr>
        <w:spacing w:line="244" w:lineRule="auto"/>
        <w:ind w:left="375" w:hanging="375"/>
      </w:pPr>
      <w:r>
        <w:rPr>
          <w:rStyle w:val="translated-span"/>
          <w:sz w:val="18"/>
          <w:szCs w:val="18"/>
        </w:rPr>
        <w:t>[9] H</w:t>
      </w:r>
      <w:r>
        <w:rPr>
          <w:rStyle w:val="translated-span"/>
          <w:sz w:val="18"/>
          <w:szCs w:val="18"/>
        </w:rPr>
        <w:t>。</w:t>
      </w:r>
      <w:r>
        <w:rPr>
          <w:rStyle w:val="translated-span"/>
          <w:sz w:val="18"/>
          <w:szCs w:val="18"/>
        </w:rPr>
        <w:t>十一，</w:t>
      </w:r>
      <w:r>
        <w:rPr>
          <w:rStyle w:val="translated-span"/>
          <w:sz w:val="18"/>
          <w:szCs w:val="18"/>
        </w:rPr>
        <w:t>C</w:t>
      </w:r>
      <w:r>
        <w:rPr>
          <w:rStyle w:val="translated-span"/>
          <w:sz w:val="18"/>
          <w:szCs w:val="18"/>
        </w:rPr>
        <w:t>。</w:t>
      </w:r>
      <w:r>
        <w:rPr>
          <w:rStyle w:val="translated-span"/>
          <w:sz w:val="18"/>
          <w:szCs w:val="18"/>
        </w:rPr>
        <w:t>陈和</w:t>
      </w:r>
      <w:r>
        <w:rPr>
          <w:rStyle w:val="translated-span"/>
          <w:sz w:val="18"/>
          <w:szCs w:val="18"/>
        </w:rPr>
        <w:t>G</w:t>
      </w:r>
      <w:r>
        <w:rPr>
          <w:rStyle w:val="translated-span"/>
          <w:sz w:val="18"/>
          <w:szCs w:val="18"/>
        </w:rPr>
        <w:t>。</w:t>
      </w:r>
      <w:r>
        <w:rPr>
          <w:rStyle w:val="translated-span"/>
          <w:sz w:val="18"/>
          <w:szCs w:val="18"/>
        </w:rPr>
        <w:t>Chen</w:t>
      </w:r>
      <w:r>
        <w:rPr>
          <w:rStyle w:val="translated-span"/>
          <w:sz w:val="18"/>
          <w:szCs w:val="18"/>
        </w:rPr>
        <w:t>，</w:t>
      </w:r>
      <w:r>
        <w:rPr>
          <w:rStyle w:val="translated-span"/>
          <w:sz w:val="18"/>
          <w:szCs w:val="18"/>
        </w:rPr>
        <w:t>“</w:t>
      </w:r>
      <w:r>
        <w:rPr>
          <w:rStyle w:val="translated-span"/>
          <w:sz w:val="18"/>
          <w:szCs w:val="18"/>
        </w:rPr>
        <w:t>保护递归数据类型构造函数</w:t>
      </w:r>
      <w:r>
        <w:rPr>
          <w:rStyle w:val="translated-span"/>
          <w:sz w:val="18"/>
          <w:szCs w:val="18"/>
        </w:rPr>
        <w:t>”</w:t>
      </w:r>
      <w:r>
        <w:rPr>
          <w:rStyle w:val="translated-span"/>
          <w:sz w:val="18"/>
          <w:szCs w:val="18"/>
        </w:rPr>
        <w:t>，《</w:t>
      </w:r>
      <w:r>
        <w:rPr>
          <w:rStyle w:val="translated-span"/>
          <w:sz w:val="18"/>
          <w:szCs w:val="18"/>
        </w:rPr>
        <w:t>SIGPLAN-SIGACT</w:t>
      </w:r>
      <w:r>
        <w:rPr>
          <w:rStyle w:val="translated-span"/>
          <w:sz w:val="18"/>
          <w:szCs w:val="18"/>
        </w:rPr>
        <w:t>编程语言原理研讨会论文集》，第</w:t>
      </w:r>
      <w:r>
        <w:rPr>
          <w:rStyle w:val="translated-span"/>
          <w:sz w:val="18"/>
          <w:szCs w:val="18"/>
        </w:rPr>
        <w:t>224-235</w:t>
      </w:r>
      <w:r>
        <w:rPr>
          <w:rStyle w:val="translated-span"/>
          <w:sz w:val="18"/>
          <w:szCs w:val="18"/>
        </w:rPr>
        <w:t>页，新奥尔良，洛杉矶，美国，</w:t>
      </w:r>
      <w:r>
        <w:rPr>
          <w:rStyle w:val="translated-span"/>
          <w:sz w:val="18"/>
          <w:szCs w:val="18"/>
        </w:rPr>
        <w:t>2003</w:t>
      </w:r>
      <w:r>
        <w:rPr>
          <w:rStyle w:val="translated-span"/>
          <w:sz w:val="18"/>
          <w:szCs w:val="18"/>
        </w:rPr>
        <w:t>年</w:t>
      </w:r>
      <w:r>
        <w:rPr>
          <w:rStyle w:val="translated-span"/>
          <w:sz w:val="18"/>
          <w:szCs w:val="18"/>
        </w:rPr>
        <w:t>1</w:t>
      </w:r>
      <w:r>
        <w:rPr>
          <w:rStyle w:val="translated-span"/>
          <w:sz w:val="18"/>
          <w:szCs w:val="18"/>
        </w:rPr>
        <w:t>月</w:t>
      </w:r>
      <w:r>
        <w:rPr>
          <w:rStyle w:val="translated-span"/>
          <w:sz w:val="18"/>
          <w:szCs w:val="18"/>
        </w:rPr>
        <w:t>。</w:t>
      </w:r>
    </w:p>
    <w:p w:rsidR="00000000" w:rsidRDefault="00E539BF">
      <w:pPr>
        <w:spacing w:line="244" w:lineRule="auto"/>
        <w:ind w:left="375" w:hanging="375"/>
      </w:pPr>
      <w:r>
        <w:rPr>
          <w:rStyle w:val="translated-span"/>
          <w:sz w:val="18"/>
          <w:szCs w:val="18"/>
        </w:rPr>
        <w:t>[10] 2020 Coq</w:t>
      </w:r>
      <w:r>
        <w:rPr>
          <w:rStyle w:val="translated-span"/>
          <w:sz w:val="18"/>
          <w:szCs w:val="18"/>
        </w:rPr>
        <w:t>证明助手参</w:t>
      </w:r>
      <w:r>
        <w:rPr>
          <w:rStyle w:val="translated-span"/>
          <w:sz w:val="18"/>
          <w:szCs w:val="18"/>
        </w:rPr>
        <w:t>考手册</w:t>
      </w:r>
      <w:r>
        <w:rPr>
          <w:rStyle w:val="translated-span"/>
          <w:sz w:val="18"/>
          <w:szCs w:val="18"/>
        </w:rPr>
        <w:t>。</w:t>
      </w:r>
      <w:r>
        <w:rPr>
          <w:rStyle w:val="translated-span"/>
          <w:sz w:val="18"/>
          <w:szCs w:val="18"/>
        </w:rPr>
        <w:t>https://coq.</w:t>
      </w:r>
      <w:r>
        <w:rPr>
          <w:rStyle w:val="translated-span"/>
          <w:sz w:val="18"/>
          <w:szCs w:val="18"/>
        </w:rPr>
        <w:t xml:space="preserve"> </w:t>
      </w:r>
      <w:r>
        <w:rPr>
          <w:rStyle w:val="translated-span"/>
          <w:sz w:val="18"/>
          <w:szCs w:val="18"/>
        </w:rPr>
        <w:t>inria.fr/distrib/current/refman/</w:t>
      </w:r>
      <w:r>
        <w:rPr>
          <w:rStyle w:val="translated-span"/>
          <w:sz w:val="18"/>
          <w:szCs w:val="18"/>
        </w:rPr>
        <w:t>。</w:t>
      </w:r>
    </w:p>
    <w:p w:rsidR="00000000" w:rsidRDefault="00E539BF">
      <w:pPr>
        <w:spacing w:line="244" w:lineRule="auto"/>
        <w:ind w:left="375" w:hanging="375"/>
      </w:pPr>
      <w:r>
        <w:rPr>
          <w:rStyle w:val="translated-span"/>
          <w:sz w:val="18"/>
          <w:szCs w:val="18"/>
        </w:rPr>
        <w:t>[11] Z</w:t>
      </w:r>
      <w:r>
        <w:rPr>
          <w:rStyle w:val="translated-span"/>
          <w:sz w:val="18"/>
          <w:szCs w:val="18"/>
        </w:rPr>
        <w:t>。</w:t>
      </w:r>
      <w:r>
        <w:rPr>
          <w:rStyle w:val="translated-span"/>
          <w:sz w:val="18"/>
          <w:szCs w:val="18"/>
        </w:rPr>
        <w:t>杨和</w:t>
      </w:r>
      <w:r>
        <w:rPr>
          <w:rStyle w:val="translated-span"/>
          <w:sz w:val="18"/>
          <w:szCs w:val="18"/>
        </w:rPr>
        <w:t>H</w:t>
      </w:r>
      <w:r>
        <w:rPr>
          <w:rStyle w:val="translated-span"/>
          <w:sz w:val="18"/>
          <w:szCs w:val="18"/>
        </w:rPr>
        <w:t>。</w:t>
      </w:r>
      <w:r>
        <w:rPr>
          <w:rStyle w:val="translated-span"/>
          <w:sz w:val="18"/>
          <w:szCs w:val="18"/>
        </w:rPr>
        <w:t>Lei</w:t>
      </w:r>
      <w:r>
        <w:rPr>
          <w:rStyle w:val="translated-span"/>
          <w:sz w:val="18"/>
          <w:szCs w:val="18"/>
        </w:rPr>
        <w:t>，</w:t>
      </w:r>
      <w:r>
        <w:rPr>
          <w:rStyle w:val="translated-span"/>
          <w:sz w:val="18"/>
          <w:szCs w:val="18"/>
        </w:rPr>
        <w:t>“FEther:Coq</w:t>
      </w:r>
      <w:r>
        <w:rPr>
          <w:rStyle w:val="translated-span"/>
          <w:sz w:val="18"/>
          <w:szCs w:val="18"/>
        </w:rPr>
        <w:t>中智能合约验证的可扩展定义解释器</w:t>
      </w:r>
      <w:r>
        <w:rPr>
          <w:rStyle w:val="translated-span"/>
          <w:sz w:val="18"/>
          <w:szCs w:val="18"/>
        </w:rPr>
        <w:t>”</w:t>
      </w:r>
      <w:r>
        <w:rPr>
          <w:rStyle w:val="translated-span"/>
          <w:sz w:val="18"/>
          <w:szCs w:val="18"/>
        </w:rPr>
        <w:t>，</w:t>
      </w:r>
      <w:r>
        <w:rPr>
          <w:rStyle w:val="translated-span"/>
          <w:sz w:val="18"/>
          <w:szCs w:val="18"/>
        </w:rPr>
        <w:t>IEEE Access</w:t>
      </w:r>
      <w:r>
        <w:rPr>
          <w:rStyle w:val="translated-span"/>
          <w:sz w:val="18"/>
          <w:szCs w:val="18"/>
        </w:rPr>
        <w:t>，第</w:t>
      </w:r>
      <w:r>
        <w:rPr>
          <w:rStyle w:val="translated-span"/>
          <w:sz w:val="18"/>
          <w:szCs w:val="18"/>
        </w:rPr>
        <w:t>7</w:t>
      </w:r>
      <w:r>
        <w:rPr>
          <w:rStyle w:val="translated-span"/>
          <w:sz w:val="18"/>
          <w:szCs w:val="18"/>
        </w:rPr>
        <w:t>卷，第</w:t>
      </w:r>
      <w:r>
        <w:rPr>
          <w:rStyle w:val="translated-span"/>
          <w:sz w:val="18"/>
          <w:szCs w:val="18"/>
        </w:rPr>
        <w:t>37770–37791199</w:t>
      </w:r>
      <w:r>
        <w:rPr>
          <w:rStyle w:val="translated-span"/>
          <w:sz w:val="18"/>
          <w:szCs w:val="18"/>
        </w:rPr>
        <w:t>页</w:t>
      </w:r>
      <w:r>
        <w:rPr>
          <w:rStyle w:val="translated-span"/>
          <w:sz w:val="18"/>
          <w:szCs w:val="18"/>
        </w:rPr>
        <w:t>。</w:t>
      </w:r>
    </w:p>
    <w:p w:rsidR="00000000" w:rsidRDefault="00E539BF">
      <w:pPr>
        <w:spacing w:line="244" w:lineRule="auto"/>
        <w:ind w:left="375" w:hanging="375"/>
      </w:pPr>
      <w:r>
        <w:rPr>
          <w:rStyle w:val="translated-span"/>
          <w:sz w:val="18"/>
          <w:szCs w:val="18"/>
        </w:rPr>
        <w:t>[12] T</w:t>
      </w:r>
      <w:r>
        <w:rPr>
          <w:rStyle w:val="translated-span"/>
          <w:sz w:val="18"/>
          <w:szCs w:val="18"/>
        </w:rPr>
        <w:t>。</w:t>
      </w:r>
      <w:r>
        <w:rPr>
          <w:rStyle w:val="translated-span"/>
          <w:sz w:val="18"/>
          <w:szCs w:val="18"/>
        </w:rPr>
        <w:t>M</w:t>
      </w:r>
      <w:r>
        <w:rPr>
          <w:rStyle w:val="translated-span"/>
          <w:sz w:val="18"/>
          <w:szCs w:val="18"/>
        </w:rPr>
        <w:t>。</w:t>
      </w:r>
      <w:r>
        <w:rPr>
          <w:rStyle w:val="translated-span"/>
          <w:sz w:val="18"/>
          <w:szCs w:val="18"/>
        </w:rPr>
        <w:t>位</w:t>
      </w:r>
      <w:r>
        <w:rPr>
          <w:rStyle w:val="translated-span"/>
          <w:sz w:val="18"/>
          <w:szCs w:val="18"/>
        </w:rPr>
        <w:t>，</w:t>
      </w:r>
      <w:r>
        <w:rPr>
          <w:rStyle w:val="translated-span"/>
          <w:sz w:val="18"/>
          <w:szCs w:val="18"/>
        </w:rPr>
        <w:t>https://github.com/trailofbits/manticor</w:t>
      </w:r>
      <w:r>
        <w:rPr>
          <w:rStyle w:val="translated-span"/>
          <w:sz w:val="18"/>
          <w:szCs w:val="18"/>
        </w:rPr>
        <w:t>e</w:t>
      </w:r>
      <w:r>
        <w:rPr>
          <w:rStyle w:val="translated-span"/>
          <w:sz w:val="18"/>
          <w:szCs w:val="18"/>
        </w:rPr>
        <w:t>, 2020</w:t>
      </w:r>
      <w:r>
        <w:rPr>
          <w:rStyle w:val="translated-span"/>
          <w:sz w:val="18"/>
          <w:szCs w:val="18"/>
        </w:rPr>
        <w:t>.</w:t>
      </w:r>
    </w:p>
    <w:p w:rsidR="00000000" w:rsidRDefault="00E539BF">
      <w:pPr>
        <w:spacing w:line="244" w:lineRule="auto"/>
        <w:ind w:left="375" w:hanging="375"/>
      </w:pPr>
      <w:r>
        <w:rPr>
          <w:rStyle w:val="translated-span"/>
          <w:sz w:val="18"/>
          <w:szCs w:val="18"/>
        </w:rPr>
        <w:t>[13] B</w:t>
      </w:r>
      <w:r>
        <w:rPr>
          <w:rStyle w:val="translated-span"/>
          <w:sz w:val="18"/>
          <w:szCs w:val="18"/>
        </w:rPr>
        <w:t>。</w:t>
      </w:r>
      <w:r>
        <w:rPr>
          <w:rStyle w:val="translated-span"/>
          <w:sz w:val="18"/>
          <w:szCs w:val="18"/>
        </w:rPr>
        <w:t>M</w:t>
      </w:r>
      <w:r>
        <w:rPr>
          <w:rStyle w:val="translated-span"/>
          <w:sz w:val="18"/>
          <w:szCs w:val="18"/>
        </w:rPr>
        <w:t>。</w:t>
      </w:r>
      <w:r>
        <w:rPr>
          <w:rStyle w:val="translated-span"/>
          <w:sz w:val="18"/>
          <w:szCs w:val="18"/>
        </w:rPr>
        <w:t>穆勒</w:t>
      </w:r>
      <w:r>
        <w:rPr>
          <w:rStyle w:val="translated-span"/>
          <w:sz w:val="18"/>
          <w:szCs w:val="18"/>
        </w:rPr>
        <w:t>，</w:t>
      </w:r>
      <w:r>
        <w:rPr>
          <w:rStyle w:val="translated-span"/>
          <w:sz w:val="18"/>
          <w:szCs w:val="18"/>
        </w:rPr>
        <w:t>https://github.com/b-mueller/mythril</w:t>
      </w:r>
      <w:r>
        <w:rPr>
          <w:rStyle w:val="translated-span"/>
          <w:sz w:val="18"/>
          <w:szCs w:val="18"/>
        </w:rPr>
        <w:t>/</w:t>
      </w:r>
      <w:r>
        <w:rPr>
          <w:rStyle w:val="translated-span"/>
          <w:sz w:val="18"/>
          <w:szCs w:val="18"/>
        </w:rPr>
        <w:t>, 2020</w:t>
      </w:r>
      <w:r>
        <w:rPr>
          <w:rStyle w:val="translated-span"/>
          <w:sz w:val="18"/>
          <w:szCs w:val="18"/>
        </w:rPr>
        <w:t>.</w:t>
      </w:r>
    </w:p>
    <w:p w:rsidR="00000000" w:rsidRDefault="00E539BF">
      <w:pPr>
        <w:spacing w:line="244" w:lineRule="auto"/>
        <w:ind w:left="375" w:hanging="375"/>
      </w:pPr>
      <w:r>
        <w:rPr>
          <w:rStyle w:val="translated-span"/>
          <w:sz w:val="18"/>
          <w:szCs w:val="18"/>
        </w:rPr>
        <w:t>[14] E</w:t>
      </w:r>
      <w:r>
        <w:rPr>
          <w:rStyle w:val="translated-span"/>
          <w:sz w:val="18"/>
          <w:szCs w:val="18"/>
        </w:rPr>
        <w:t>。</w:t>
      </w:r>
      <w:r>
        <w:rPr>
          <w:rStyle w:val="translated-span"/>
          <w:sz w:val="18"/>
          <w:szCs w:val="18"/>
        </w:rPr>
        <w:t>希尔登布</w:t>
      </w:r>
      <w:r>
        <w:rPr>
          <w:rStyle w:val="translated-span"/>
          <w:sz w:val="18"/>
          <w:szCs w:val="18"/>
        </w:rPr>
        <w:t>兰特，</w:t>
      </w:r>
      <w:r>
        <w:rPr>
          <w:rStyle w:val="translated-span"/>
          <w:sz w:val="18"/>
          <w:szCs w:val="18"/>
        </w:rPr>
        <w:t>M</w:t>
      </w:r>
      <w:r>
        <w:rPr>
          <w:rStyle w:val="translated-span"/>
          <w:sz w:val="18"/>
          <w:szCs w:val="18"/>
        </w:rPr>
        <w:t>。</w:t>
      </w:r>
      <w:r>
        <w:rPr>
          <w:rStyle w:val="translated-span"/>
          <w:sz w:val="18"/>
          <w:szCs w:val="18"/>
        </w:rPr>
        <w:t>萨克塞纳，</w:t>
      </w:r>
      <w:r>
        <w:rPr>
          <w:rStyle w:val="translated-span"/>
          <w:sz w:val="18"/>
          <w:szCs w:val="18"/>
        </w:rPr>
        <w:t>X</w:t>
      </w:r>
      <w:r>
        <w:rPr>
          <w:rStyle w:val="translated-span"/>
          <w:sz w:val="18"/>
          <w:szCs w:val="18"/>
        </w:rPr>
        <w:t>。</w:t>
      </w:r>
      <w:r>
        <w:rPr>
          <w:rStyle w:val="translated-span"/>
          <w:sz w:val="18"/>
          <w:szCs w:val="18"/>
        </w:rPr>
        <w:t>朱，</w:t>
      </w:r>
      <w:r>
        <w:rPr>
          <w:rStyle w:val="translated-span"/>
          <w:sz w:val="18"/>
          <w:szCs w:val="18"/>
        </w:rPr>
        <w:t>N</w:t>
      </w:r>
      <w:r>
        <w:rPr>
          <w:rStyle w:val="translated-span"/>
          <w:sz w:val="18"/>
          <w:szCs w:val="18"/>
        </w:rPr>
        <w:t>。</w:t>
      </w:r>
      <w:r>
        <w:rPr>
          <w:rStyle w:val="translated-span"/>
          <w:sz w:val="18"/>
          <w:szCs w:val="18"/>
        </w:rPr>
        <w:t>罗德里格斯和</w:t>
      </w:r>
      <w:r>
        <w:rPr>
          <w:rStyle w:val="translated-span"/>
          <w:sz w:val="18"/>
          <w:szCs w:val="18"/>
        </w:rPr>
        <w:t>P</w:t>
      </w:r>
      <w:r>
        <w:rPr>
          <w:rStyle w:val="translated-span"/>
          <w:sz w:val="18"/>
          <w:szCs w:val="18"/>
        </w:rPr>
        <w:t>。</w:t>
      </w:r>
      <w:r>
        <w:rPr>
          <w:rStyle w:val="translated-span"/>
          <w:sz w:val="18"/>
          <w:szCs w:val="18"/>
        </w:rPr>
        <w:t>Daian</w:t>
      </w:r>
      <w:r>
        <w:rPr>
          <w:rStyle w:val="translated-span"/>
          <w:sz w:val="18"/>
          <w:szCs w:val="18"/>
        </w:rPr>
        <w:t>，</w:t>
      </w:r>
      <w:r>
        <w:rPr>
          <w:rStyle w:val="translated-span"/>
          <w:sz w:val="18"/>
          <w:szCs w:val="18"/>
        </w:rPr>
        <w:t>“KEVM:</w:t>
      </w:r>
      <w:r>
        <w:rPr>
          <w:rStyle w:val="translated-span"/>
          <w:sz w:val="18"/>
          <w:szCs w:val="18"/>
        </w:rPr>
        <w:t>以太坊虚拟机的完整语义</w:t>
      </w:r>
      <w:r>
        <w:rPr>
          <w:rStyle w:val="translated-span"/>
          <w:sz w:val="18"/>
          <w:szCs w:val="18"/>
        </w:rPr>
        <w:t>”</w:t>
      </w:r>
      <w:r>
        <w:rPr>
          <w:rStyle w:val="translated-span"/>
          <w:sz w:val="18"/>
          <w:szCs w:val="18"/>
        </w:rPr>
        <w:t>，《</w:t>
      </w:r>
      <w:r>
        <w:rPr>
          <w:rStyle w:val="translated-span"/>
          <w:sz w:val="18"/>
          <w:szCs w:val="18"/>
        </w:rPr>
        <w:t>IEEE</w:t>
      </w:r>
      <w:r>
        <w:rPr>
          <w:rStyle w:val="translated-span"/>
          <w:sz w:val="18"/>
          <w:szCs w:val="18"/>
        </w:rPr>
        <w:t>计算机安全基础研讨会论文集》，第</w:t>
      </w:r>
      <w:r>
        <w:rPr>
          <w:rStyle w:val="translated-span"/>
          <w:sz w:val="18"/>
          <w:szCs w:val="18"/>
        </w:rPr>
        <w:t>204-217</w:t>
      </w:r>
      <w:r>
        <w:rPr>
          <w:rStyle w:val="translated-span"/>
          <w:sz w:val="18"/>
          <w:szCs w:val="18"/>
        </w:rPr>
        <w:t>页，英国牛津，</w:t>
      </w:r>
      <w:r>
        <w:rPr>
          <w:rStyle w:val="translated-span"/>
          <w:sz w:val="18"/>
          <w:szCs w:val="18"/>
        </w:rPr>
        <w:t>2018</w:t>
      </w:r>
      <w:r>
        <w:rPr>
          <w:rStyle w:val="translated-span"/>
          <w:sz w:val="18"/>
          <w:szCs w:val="18"/>
        </w:rPr>
        <w:t>年</w:t>
      </w:r>
      <w:r>
        <w:rPr>
          <w:rStyle w:val="translated-span"/>
          <w:sz w:val="18"/>
          <w:szCs w:val="18"/>
        </w:rPr>
        <w:t>7</w:t>
      </w:r>
      <w:r>
        <w:rPr>
          <w:rStyle w:val="translated-span"/>
          <w:sz w:val="18"/>
          <w:szCs w:val="18"/>
        </w:rPr>
        <w:t>月</w:t>
      </w:r>
      <w:r>
        <w:rPr>
          <w:rStyle w:val="translated-span"/>
          <w:sz w:val="18"/>
          <w:szCs w:val="18"/>
        </w:rPr>
        <w:t>。</w:t>
      </w:r>
    </w:p>
    <w:p w:rsidR="00000000" w:rsidRDefault="00E539BF">
      <w:pPr>
        <w:spacing w:line="244" w:lineRule="auto"/>
        <w:ind w:left="375" w:hanging="375"/>
      </w:pPr>
      <w:r>
        <w:rPr>
          <w:rStyle w:val="translated-span"/>
          <w:sz w:val="18"/>
          <w:szCs w:val="18"/>
        </w:rPr>
        <w:t xml:space="preserve">[15] </w:t>
      </w:r>
      <w:r>
        <w:rPr>
          <w:rStyle w:val="translated-span"/>
          <w:sz w:val="18"/>
          <w:szCs w:val="18"/>
        </w:rPr>
        <w:t>是的</w:t>
      </w:r>
      <w:r>
        <w:rPr>
          <w:rStyle w:val="translated-span"/>
          <w:sz w:val="18"/>
          <w:szCs w:val="18"/>
        </w:rPr>
        <w:t>。</w:t>
      </w:r>
      <w:r>
        <w:rPr>
          <w:rStyle w:val="translated-span"/>
          <w:sz w:val="18"/>
          <w:szCs w:val="18"/>
        </w:rPr>
        <w:t>Hirai</w:t>
      </w:r>
      <w:r>
        <w:rPr>
          <w:rStyle w:val="translated-span"/>
          <w:sz w:val="18"/>
          <w:szCs w:val="18"/>
        </w:rPr>
        <w:t>，</w:t>
      </w:r>
      <w:r>
        <w:rPr>
          <w:rStyle w:val="translated-span"/>
          <w:sz w:val="18"/>
          <w:szCs w:val="18"/>
        </w:rPr>
        <w:t>“</w:t>
      </w:r>
      <w:r>
        <w:rPr>
          <w:rStyle w:val="translated-span"/>
          <w:sz w:val="18"/>
          <w:szCs w:val="18"/>
        </w:rPr>
        <w:t>为交互式定理证明者定义以太坊虚拟机</w:t>
      </w:r>
      <w:r>
        <w:rPr>
          <w:rStyle w:val="translated-span"/>
          <w:sz w:val="18"/>
          <w:szCs w:val="18"/>
        </w:rPr>
        <w:t>”</w:t>
      </w:r>
      <w:r>
        <w:rPr>
          <w:rStyle w:val="translated-span"/>
          <w:sz w:val="18"/>
          <w:szCs w:val="18"/>
        </w:rPr>
        <w:t>，《金融加密和数据安全学报》，第</w:t>
      </w:r>
      <w:r>
        <w:rPr>
          <w:rStyle w:val="translated-span"/>
          <w:sz w:val="18"/>
          <w:szCs w:val="18"/>
        </w:rPr>
        <w:t>35-47</w:t>
      </w:r>
      <w:r>
        <w:rPr>
          <w:rStyle w:val="translated-span"/>
          <w:sz w:val="18"/>
          <w:szCs w:val="18"/>
        </w:rPr>
        <w:t>页，马耳他斯莱马，</w:t>
      </w:r>
      <w:r>
        <w:rPr>
          <w:rStyle w:val="translated-span"/>
          <w:sz w:val="18"/>
          <w:szCs w:val="18"/>
        </w:rPr>
        <w:t>2017</w:t>
      </w:r>
      <w:r>
        <w:rPr>
          <w:rStyle w:val="translated-span"/>
          <w:sz w:val="18"/>
          <w:szCs w:val="18"/>
        </w:rPr>
        <w:t>年</w:t>
      </w:r>
      <w:r>
        <w:rPr>
          <w:rStyle w:val="translated-span"/>
          <w:sz w:val="18"/>
          <w:szCs w:val="18"/>
        </w:rPr>
        <w:t>4</w:t>
      </w:r>
      <w:r>
        <w:rPr>
          <w:rStyle w:val="translated-span"/>
          <w:sz w:val="18"/>
          <w:szCs w:val="18"/>
        </w:rPr>
        <w:t>月</w:t>
      </w:r>
      <w:r>
        <w:rPr>
          <w:rStyle w:val="translated-span"/>
          <w:sz w:val="18"/>
          <w:szCs w:val="18"/>
        </w:rPr>
        <w:t>。</w:t>
      </w:r>
    </w:p>
    <w:p w:rsidR="00000000" w:rsidRDefault="00E539BF">
      <w:pPr>
        <w:spacing w:line="244" w:lineRule="auto"/>
        <w:ind w:left="375" w:hanging="375"/>
      </w:pPr>
      <w:r>
        <w:rPr>
          <w:rStyle w:val="translated-span"/>
          <w:sz w:val="18"/>
          <w:szCs w:val="18"/>
        </w:rPr>
        <w:t>[16] S</w:t>
      </w:r>
      <w:r>
        <w:rPr>
          <w:rStyle w:val="translated-span"/>
          <w:sz w:val="18"/>
          <w:szCs w:val="18"/>
        </w:rPr>
        <w:t>。</w:t>
      </w:r>
      <w:r>
        <w:rPr>
          <w:rStyle w:val="translated-span"/>
          <w:sz w:val="18"/>
          <w:szCs w:val="18"/>
        </w:rPr>
        <w:t>阿曼尼，</w:t>
      </w:r>
      <w:r>
        <w:rPr>
          <w:rStyle w:val="translated-span"/>
          <w:sz w:val="18"/>
          <w:szCs w:val="18"/>
        </w:rPr>
        <w:t>M</w:t>
      </w:r>
      <w:r>
        <w:rPr>
          <w:rStyle w:val="translated-span"/>
          <w:sz w:val="18"/>
          <w:szCs w:val="18"/>
        </w:rPr>
        <w:t>。</w:t>
      </w:r>
      <w:r>
        <w:rPr>
          <w:rStyle w:val="translated-span"/>
          <w:sz w:val="18"/>
          <w:szCs w:val="18"/>
        </w:rPr>
        <w:t>贝格尔和</w:t>
      </w:r>
      <w:r>
        <w:rPr>
          <w:rStyle w:val="translated-span"/>
          <w:sz w:val="18"/>
          <w:szCs w:val="18"/>
        </w:rPr>
        <w:t>M</w:t>
      </w:r>
      <w:r>
        <w:rPr>
          <w:rStyle w:val="translated-span"/>
          <w:sz w:val="18"/>
          <w:szCs w:val="18"/>
        </w:rPr>
        <w:t>。</w:t>
      </w:r>
      <w:r>
        <w:rPr>
          <w:rStyle w:val="translated-span"/>
          <w:sz w:val="18"/>
          <w:szCs w:val="18"/>
        </w:rPr>
        <w:t>伯丁，</w:t>
      </w:r>
      <w:r>
        <w:rPr>
          <w:rStyle w:val="translated-span"/>
          <w:sz w:val="18"/>
          <w:szCs w:val="18"/>
        </w:rPr>
        <w:t>“</w:t>
      </w:r>
      <w:r>
        <w:rPr>
          <w:rStyle w:val="translated-span"/>
          <w:sz w:val="18"/>
          <w:szCs w:val="18"/>
        </w:rPr>
        <w:t>去验</w:t>
      </w:r>
      <w:r>
        <w:rPr>
          <w:rStyle w:val="translated-span"/>
          <w:sz w:val="18"/>
          <w:szCs w:val="18"/>
        </w:rPr>
        <w:t>证</w:t>
      </w:r>
      <w:r>
        <w:rPr>
          <w:rStyle w:val="translated-span"/>
          <w:sz w:val="18"/>
          <w:szCs w:val="18"/>
        </w:rPr>
        <w:t>´</w:t>
      </w:r>
      <w:r>
        <w:rPr>
          <w:rStyle w:val="translated-span"/>
          <w:sz w:val="18"/>
          <w:szCs w:val="18"/>
        </w:rPr>
        <w:t xml:space="preserve"> </w:t>
      </w:r>
      <w:r>
        <w:rPr>
          <w:rStyle w:val="translated-span"/>
          <w:sz w:val="18"/>
          <w:szCs w:val="18"/>
        </w:rPr>
        <w:t>以太坊智能合约字节码（</w:t>
      </w:r>
      <w:r>
        <w:rPr>
          <w:rStyle w:val="translated-span"/>
          <w:sz w:val="18"/>
          <w:szCs w:val="18"/>
        </w:rPr>
        <w:t>Isabelle/HOL</w:t>
      </w:r>
      <w:r>
        <w:rPr>
          <w:rStyle w:val="translated-span"/>
          <w:sz w:val="18"/>
          <w:szCs w:val="18"/>
        </w:rPr>
        <w:t>），《</w:t>
      </w:r>
      <w:r>
        <w:rPr>
          <w:rStyle w:val="translated-span"/>
          <w:sz w:val="18"/>
          <w:szCs w:val="18"/>
        </w:rPr>
        <w:t>Acm Sigplan</w:t>
      </w:r>
      <w:r>
        <w:rPr>
          <w:rStyle w:val="translated-span"/>
          <w:sz w:val="18"/>
          <w:szCs w:val="18"/>
        </w:rPr>
        <w:t>认证计划国际会议论文集》，第</w:t>
      </w:r>
      <w:r>
        <w:rPr>
          <w:rStyle w:val="translated-span"/>
          <w:sz w:val="18"/>
          <w:szCs w:val="18"/>
        </w:rPr>
        <w:t>66-77</w:t>
      </w:r>
      <w:r>
        <w:rPr>
          <w:rStyle w:val="translated-span"/>
          <w:sz w:val="18"/>
          <w:szCs w:val="18"/>
        </w:rPr>
        <w:t>页，美国加利福</w:t>
      </w:r>
      <w:r>
        <w:rPr>
          <w:rStyle w:val="translated-span"/>
          <w:sz w:val="18"/>
          <w:szCs w:val="18"/>
        </w:rPr>
        <w:t>尼亚州洛杉矶，</w:t>
      </w:r>
      <w:r>
        <w:rPr>
          <w:rStyle w:val="translated-span"/>
          <w:sz w:val="18"/>
          <w:szCs w:val="18"/>
        </w:rPr>
        <w:t>2018</w:t>
      </w:r>
      <w:r>
        <w:rPr>
          <w:rStyle w:val="translated-span"/>
          <w:sz w:val="18"/>
          <w:szCs w:val="18"/>
        </w:rPr>
        <w:t>年</w:t>
      </w:r>
      <w:r>
        <w:rPr>
          <w:rStyle w:val="translated-span"/>
          <w:sz w:val="18"/>
          <w:szCs w:val="18"/>
        </w:rPr>
        <w:t>1</w:t>
      </w:r>
      <w:r>
        <w:rPr>
          <w:rStyle w:val="translated-span"/>
          <w:sz w:val="18"/>
          <w:szCs w:val="18"/>
        </w:rPr>
        <w:t>月</w:t>
      </w:r>
      <w:r>
        <w:rPr>
          <w:rStyle w:val="translated-span"/>
          <w:sz w:val="18"/>
          <w:szCs w:val="18"/>
        </w:rPr>
        <w:t>。</w:t>
      </w:r>
    </w:p>
    <w:p w:rsidR="00000000" w:rsidRDefault="00E539BF">
      <w:pPr>
        <w:spacing w:line="244" w:lineRule="auto"/>
        <w:ind w:left="375" w:hanging="375"/>
      </w:pPr>
      <w:r>
        <w:rPr>
          <w:rStyle w:val="translated-span"/>
          <w:sz w:val="18"/>
          <w:szCs w:val="18"/>
        </w:rPr>
        <w:t>[17] C</w:t>
      </w:r>
      <w:r>
        <w:rPr>
          <w:rStyle w:val="translated-span"/>
          <w:sz w:val="18"/>
          <w:szCs w:val="18"/>
        </w:rPr>
        <w:t>。</w:t>
      </w:r>
      <w:r>
        <w:rPr>
          <w:rStyle w:val="translated-span"/>
          <w:sz w:val="18"/>
          <w:szCs w:val="18"/>
        </w:rPr>
        <w:t>Reitwiessner</w:t>
      </w:r>
      <w:r>
        <w:rPr>
          <w:rStyle w:val="translated-span"/>
          <w:sz w:val="18"/>
          <w:szCs w:val="18"/>
        </w:rPr>
        <w:t>，</w:t>
      </w:r>
      <w:r>
        <w:rPr>
          <w:rStyle w:val="translated-span"/>
          <w:sz w:val="18"/>
          <w:szCs w:val="18"/>
        </w:rPr>
        <w:t>“</w:t>
      </w:r>
      <w:r>
        <w:rPr>
          <w:rStyle w:val="translated-span"/>
          <w:sz w:val="18"/>
          <w:szCs w:val="18"/>
        </w:rPr>
        <w:t>开发更新：正式方法</w:t>
      </w:r>
      <w:r>
        <w:rPr>
          <w:rStyle w:val="translated-span"/>
          <w:sz w:val="18"/>
          <w:szCs w:val="18"/>
        </w:rPr>
        <w:t>”</w:t>
      </w:r>
      <w:r>
        <w:rPr>
          <w:rStyle w:val="translated-span"/>
          <w:sz w:val="18"/>
          <w:szCs w:val="18"/>
        </w:rPr>
        <w:t>，</w:t>
      </w:r>
      <w:r>
        <w:rPr>
          <w:rStyle w:val="translated-span"/>
          <w:sz w:val="18"/>
          <w:szCs w:val="18"/>
        </w:rPr>
        <w:t>2020</w:t>
      </w:r>
      <w:r>
        <w:rPr>
          <w:rStyle w:val="translated-span"/>
          <w:sz w:val="18"/>
          <w:szCs w:val="18"/>
        </w:rPr>
        <w:t>年，</w:t>
      </w:r>
      <w:r>
        <w:rPr>
          <w:rStyle w:val="translated-span"/>
          <w:sz w:val="18"/>
          <w:szCs w:val="18"/>
        </w:rPr>
        <w:t>https://ethereum.org/2016/09/01/formal methods roadmap/</w:t>
      </w:r>
      <w:r>
        <w:rPr>
          <w:rStyle w:val="translated-span"/>
          <w:sz w:val="18"/>
          <w:szCs w:val="18"/>
        </w:rPr>
        <w:t>。</w:t>
      </w:r>
    </w:p>
    <w:p w:rsidR="00000000" w:rsidRDefault="00E539BF">
      <w:pPr>
        <w:spacing w:after="3" w:line="232" w:lineRule="auto"/>
        <w:ind w:left="375" w:hanging="375"/>
      </w:pPr>
      <w:r>
        <w:rPr>
          <w:rStyle w:val="translated-span"/>
          <w:sz w:val="18"/>
          <w:szCs w:val="18"/>
        </w:rPr>
        <w:t xml:space="preserve">[18] </w:t>
      </w:r>
      <w:r>
        <w:rPr>
          <w:rStyle w:val="translated-span"/>
          <w:sz w:val="18"/>
          <w:szCs w:val="18"/>
        </w:rPr>
        <w:t>第</w:t>
      </w:r>
      <w:r>
        <w:rPr>
          <w:rStyle w:val="translated-span"/>
          <w:sz w:val="18"/>
          <w:szCs w:val="18"/>
        </w:rPr>
        <w:t>。</w:t>
      </w:r>
      <w:r>
        <w:rPr>
          <w:rStyle w:val="translated-span"/>
          <w:sz w:val="18"/>
          <w:szCs w:val="18"/>
        </w:rPr>
        <w:t>Rizzo</w:t>
      </w:r>
      <w:r>
        <w:rPr>
          <w:rStyle w:val="translated-span"/>
          <w:sz w:val="18"/>
          <w:szCs w:val="18"/>
        </w:rPr>
        <w:t>，</w:t>
      </w:r>
      <w:r>
        <w:rPr>
          <w:rStyle w:val="translated-span"/>
          <w:sz w:val="18"/>
          <w:szCs w:val="18"/>
        </w:rPr>
        <w:t>“</w:t>
      </w:r>
      <w:r>
        <w:rPr>
          <w:rStyle w:val="translated-span"/>
          <w:sz w:val="18"/>
          <w:szCs w:val="18"/>
        </w:rPr>
        <w:t>以太坊寻求智能合约确定性</w:t>
      </w:r>
      <w:r>
        <w:rPr>
          <w:rStyle w:val="translated-span"/>
          <w:sz w:val="18"/>
          <w:szCs w:val="18"/>
        </w:rPr>
        <w:t>”</w:t>
      </w:r>
      <w:r>
        <w:rPr>
          <w:rStyle w:val="translated-span"/>
          <w:sz w:val="18"/>
          <w:szCs w:val="18"/>
        </w:rPr>
        <w:t>，</w:t>
      </w:r>
      <w:r>
        <w:rPr>
          <w:rStyle w:val="translated-span"/>
          <w:sz w:val="18"/>
          <w:szCs w:val="18"/>
        </w:rPr>
        <w:t>2020</w:t>
      </w:r>
      <w:r>
        <w:rPr>
          <w:rStyle w:val="translated-span"/>
          <w:sz w:val="18"/>
          <w:szCs w:val="18"/>
        </w:rPr>
        <w:t>年</w:t>
      </w:r>
      <w:r>
        <w:rPr>
          <w:rStyle w:val="translated-span"/>
          <w:sz w:val="18"/>
          <w:szCs w:val="18"/>
        </w:rPr>
        <w:t>，</w:t>
      </w:r>
      <w:r>
        <w:rPr>
          <w:rStyle w:val="translated-span"/>
          <w:sz w:val="18"/>
          <w:szCs w:val="18"/>
        </w:rPr>
        <w:t>http://www.coindesk.com/ethereum-formal-verificationsmart-contracts/</w:t>
      </w:r>
      <w:r>
        <w:rPr>
          <w:rStyle w:val="translated-span"/>
          <w:sz w:val="18"/>
          <w:szCs w:val="18"/>
        </w:rPr>
        <w:t>.</w:t>
      </w:r>
    </w:p>
    <w:p w:rsidR="00000000" w:rsidRDefault="00E539BF">
      <w:pPr>
        <w:spacing w:line="244" w:lineRule="auto"/>
        <w:ind w:left="375" w:hanging="375"/>
      </w:pPr>
      <w:r>
        <w:rPr>
          <w:rStyle w:val="translated-span"/>
          <w:sz w:val="18"/>
          <w:szCs w:val="18"/>
        </w:rPr>
        <w:t>[19] C</w:t>
      </w:r>
      <w:r>
        <w:rPr>
          <w:rStyle w:val="translated-span"/>
          <w:sz w:val="18"/>
          <w:szCs w:val="18"/>
        </w:rPr>
        <w:t>。</w:t>
      </w:r>
      <w:r>
        <w:rPr>
          <w:rStyle w:val="translated-span"/>
          <w:sz w:val="18"/>
          <w:szCs w:val="18"/>
        </w:rPr>
        <w:t>刘，</w:t>
      </w:r>
      <w:r>
        <w:rPr>
          <w:rStyle w:val="translated-span"/>
          <w:sz w:val="18"/>
          <w:szCs w:val="18"/>
        </w:rPr>
        <w:t>H</w:t>
      </w:r>
      <w:r>
        <w:rPr>
          <w:rStyle w:val="translated-span"/>
          <w:sz w:val="18"/>
          <w:szCs w:val="18"/>
        </w:rPr>
        <w:t>。</w:t>
      </w:r>
      <w:r>
        <w:rPr>
          <w:rStyle w:val="translated-span"/>
          <w:sz w:val="18"/>
          <w:szCs w:val="18"/>
        </w:rPr>
        <w:t>刘，</w:t>
      </w:r>
      <w:r>
        <w:rPr>
          <w:rStyle w:val="translated-span"/>
          <w:sz w:val="18"/>
          <w:szCs w:val="18"/>
        </w:rPr>
        <w:t>Z</w:t>
      </w:r>
      <w:r>
        <w:rPr>
          <w:rStyle w:val="translated-span"/>
          <w:sz w:val="18"/>
          <w:szCs w:val="18"/>
        </w:rPr>
        <w:t>。</w:t>
      </w:r>
      <w:r>
        <w:rPr>
          <w:rStyle w:val="translated-span"/>
          <w:sz w:val="18"/>
          <w:szCs w:val="18"/>
        </w:rPr>
        <w:t>曹，</w:t>
      </w:r>
      <w:r>
        <w:rPr>
          <w:rStyle w:val="translated-span"/>
          <w:sz w:val="18"/>
          <w:szCs w:val="18"/>
        </w:rPr>
        <w:t>Z</w:t>
      </w:r>
      <w:r>
        <w:rPr>
          <w:rStyle w:val="translated-span"/>
          <w:sz w:val="18"/>
          <w:szCs w:val="18"/>
        </w:rPr>
        <w:t>。</w:t>
      </w:r>
      <w:r>
        <w:rPr>
          <w:rStyle w:val="translated-span"/>
          <w:sz w:val="18"/>
          <w:szCs w:val="18"/>
        </w:rPr>
        <w:t>陈，</w:t>
      </w:r>
      <w:r>
        <w:rPr>
          <w:rStyle w:val="translated-span"/>
          <w:sz w:val="18"/>
          <w:szCs w:val="18"/>
        </w:rPr>
        <w:t>B</w:t>
      </w:r>
      <w:r>
        <w:rPr>
          <w:rStyle w:val="translated-span"/>
          <w:sz w:val="18"/>
          <w:szCs w:val="18"/>
        </w:rPr>
        <w:t>。</w:t>
      </w:r>
      <w:r>
        <w:rPr>
          <w:rStyle w:val="translated-span"/>
          <w:sz w:val="18"/>
          <w:szCs w:val="18"/>
        </w:rPr>
        <w:t>陈和</w:t>
      </w:r>
      <w:r>
        <w:rPr>
          <w:rStyle w:val="translated-span"/>
          <w:sz w:val="18"/>
          <w:szCs w:val="18"/>
        </w:rPr>
        <w:t>B</w:t>
      </w:r>
      <w:r>
        <w:rPr>
          <w:rStyle w:val="translated-span"/>
          <w:sz w:val="18"/>
          <w:szCs w:val="18"/>
        </w:rPr>
        <w:t>。</w:t>
      </w:r>
      <w:r>
        <w:rPr>
          <w:rStyle w:val="translated-span"/>
          <w:sz w:val="18"/>
          <w:szCs w:val="18"/>
        </w:rPr>
        <w:t>Roscoe</w:t>
      </w:r>
      <w:r>
        <w:rPr>
          <w:rStyle w:val="translated-span"/>
          <w:sz w:val="18"/>
          <w:szCs w:val="18"/>
        </w:rPr>
        <w:t>，</w:t>
      </w:r>
      <w:r>
        <w:rPr>
          <w:rStyle w:val="translated-span"/>
          <w:sz w:val="18"/>
          <w:szCs w:val="18"/>
        </w:rPr>
        <w:t>“ReGard</w:t>
      </w:r>
      <w:r>
        <w:rPr>
          <w:rStyle w:val="translated-span"/>
          <w:sz w:val="18"/>
          <w:szCs w:val="18"/>
        </w:rPr>
        <w:t>:</w:t>
      </w:r>
      <w:r>
        <w:rPr>
          <w:rStyle w:val="translated-span"/>
          <w:sz w:val="18"/>
          <w:szCs w:val="18"/>
        </w:rPr>
        <w:t>在智能合约中发现可重入性缺陷</w:t>
      </w:r>
      <w:r>
        <w:rPr>
          <w:rStyle w:val="translated-span"/>
          <w:sz w:val="18"/>
          <w:szCs w:val="18"/>
        </w:rPr>
        <w:t>”</w:t>
      </w:r>
      <w:r>
        <w:rPr>
          <w:rStyle w:val="translated-span"/>
          <w:sz w:val="18"/>
          <w:szCs w:val="18"/>
        </w:rPr>
        <w:t>，《</w:t>
      </w:r>
      <w:r>
        <w:rPr>
          <w:rStyle w:val="translated-span"/>
          <w:sz w:val="18"/>
          <w:szCs w:val="18"/>
        </w:rPr>
        <w:t>IEEE/ACM</w:t>
      </w:r>
      <w:r>
        <w:rPr>
          <w:rStyle w:val="translated-span"/>
          <w:sz w:val="18"/>
          <w:szCs w:val="18"/>
        </w:rPr>
        <w:t>软件工程国际会议论文集：</w:t>
      </w:r>
      <w:r>
        <w:rPr>
          <w:rStyle w:val="translated-span"/>
          <w:sz w:val="18"/>
          <w:szCs w:val="18"/>
        </w:rPr>
        <w:t>Companion</w:t>
      </w:r>
      <w:r>
        <w:rPr>
          <w:rStyle w:val="translated-span"/>
          <w:sz w:val="18"/>
          <w:szCs w:val="18"/>
        </w:rPr>
        <w:t>》，第</w:t>
      </w:r>
      <w:r>
        <w:rPr>
          <w:rStyle w:val="translated-span"/>
          <w:sz w:val="18"/>
          <w:szCs w:val="18"/>
        </w:rPr>
        <w:t>65-68</w:t>
      </w:r>
      <w:r>
        <w:rPr>
          <w:rStyle w:val="translated-span"/>
          <w:sz w:val="18"/>
          <w:szCs w:val="18"/>
        </w:rPr>
        <w:t>页，瑞典哥德堡，</w:t>
      </w:r>
      <w:r>
        <w:rPr>
          <w:rStyle w:val="translated-span"/>
          <w:sz w:val="18"/>
          <w:szCs w:val="18"/>
        </w:rPr>
        <w:t>2018</w:t>
      </w:r>
      <w:r>
        <w:rPr>
          <w:rStyle w:val="translated-span"/>
          <w:sz w:val="18"/>
          <w:szCs w:val="18"/>
        </w:rPr>
        <w:t>年</w:t>
      </w:r>
      <w:r>
        <w:rPr>
          <w:rStyle w:val="translated-span"/>
          <w:sz w:val="18"/>
          <w:szCs w:val="18"/>
        </w:rPr>
        <w:t>5</w:t>
      </w:r>
      <w:r>
        <w:rPr>
          <w:rStyle w:val="translated-span"/>
          <w:sz w:val="18"/>
          <w:szCs w:val="18"/>
        </w:rPr>
        <w:t>月</w:t>
      </w:r>
      <w:r>
        <w:rPr>
          <w:rStyle w:val="translated-span"/>
          <w:sz w:val="18"/>
          <w:szCs w:val="18"/>
        </w:rPr>
        <w:t>。</w:t>
      </w:r>
    </w:p>
    <w:p w:rsidR="00000000" w:rsidRDefault="00E539BF">
      <w:pPr>
        <w:spacing w:line="244" w:lineRule="auto"/>
        <w:ind w:left="375" w:hanging="375"/>
      </w:pPr>
      <w:r>
        <w:rPr>
          <w:rStyle w:val="translated-span"/>
          <w:sz w:val="18"/>
          <w:szCs w:val="18"/>
        </w:rPr>
        <w:t xml:space="preserve">[20] </w:t>
      </w:r>
      <w:r>
        <w:rPr>
          <w:rStyle w:val="translated-span"/>
          <w:sz w:val="18"/>
          <w:szCs w:val="18"/>
        </w:rPr>
        <w:t>第</w:t>
      </w:r>
      <w:r>
        <w:rPr>
          <w:rStyle w:val="translated-span"/>
          <w:sz w:val="18"/>
          <w:szCs w:val="18"/>
        </w:rPr>
        <w:t>。</w:t>
      </w:r>
      <w:r>
        <w:rPr>
          <w:rStyle w:val="translated-span"/>
          <w:sz w:val="18"/>
          <w:szCs w:val="18"/>
        </w:rPr>
        <w:t>特桑科夫，</w:t>
      </w:r>
      <w:r>
        <w:rPr>
          <w:rStyle w:val="translated-span"/>
          <w:sz w:val="18"/>
          <w:szCs w:val="18"/>
        </w:rPr>
        <w:t>A</w:t>
      </w:r>
      <w:r>
        <w:rPr>
          <w:rStyle w:val="translated-span"/>
          <w:sz w:val="18"/>
          <w:szCs w:val="18"/>
        </w:rPr>
        <w:t>。</w:t>
      </w:r>
      <w:r>
        <w:rPr>
          <w:rStyle w:val="translated-span"/>
          <w:sz w:val="18"/>
          <w:szCs w:val="18"/>
        </w:rPr>
        <w:t>M</w:t>
      </w:r>
      <w:r>
        <w:rPr>
          <w:rStyle w:val="translated-span"/>
          <w:sz w:val="18"/>
          <w:szCs w:val="18"/>
        </w:rPr>
        <w:t>。</w:t>
      </w:r>
      <w:r>
        <w:rPr>
          <w:rStyle w:val="translated-span"/>
          <w:sz w:val="18"/>
          <w:szCs w:val="18"/>
        </w:rPr>
        <w:t>丹，</w:t>
      </w:r>
      <w:r>
        <w:rPr>
          <w:rStyle w:val="translated-span"/>
          <w:sz w:val="18"/>
          <w:szCs w:val="18"/>
        </w:rPr>
        <w:t>D</w:t>
      </w:r>
      <w:r>
        <w:rPr>
          <w:rStyle w:val="translated-span"/>
          <w:sz w:val="18"/>
          <w:szCs w:val="18"/>
        </w:rPr>
        <w:t>。</w:t>
      </w:r>
      <w:r>
        <w:rPr>
          <w:rStyle w:val="translated-span"/>
          <w:sz w:val="18"/>
          <w:szCs w:val="18"/>
        </w:rPr>
        <w:t>Drachsler Cohen</w:t>
      </w:r>
      <w:r>
        <w:rPr>
          <w:rStyle w:val="translated-span"/>
          <w:sz w:val="18"/>
          <w:szCs w:val="18"/>
        </w:rPr>
        <w:t>，</w:t>
      </w:r>
      <w:r>
        <w:rPr>
          <w:rStyle w:val="translated-span"/>
          <w:sz w:val="18"/>
          <w:szCs w:val="18"/>
        </w:rPr>
        <w:t>A</w:t>
      </w:r>
      <w:r>
        <w:rPr>
          <w:rStyle w:val="translated-span"/>
          <w:sz w:val="18"/>
          <w:szCs w:val="18"/>
        </w:rPr>
        <w:t>。</w:t>
      </w:r>
      <w:r>
        <w:rPr>
          <w:rStyle w:val="translated-span"/>
          <w:sz w:val="18"/>
          <w:szCs w:val="18"/>
        </w:rPr>
        <w:t>F.</w:t>
      </w:r>
      <w:r>
        <w:rPr>
          <w:rStyle w:val="translated-span"/>
          <w:sz w:val="18"/>
          <w:szCs w:val="18"/>
        </w:rPr>
        <w:t>热尔韦</w:t>
      </w:r>
      <w:r>
        <w:rPr>
          <w:rStyle w:val="translated-span"/>
          <w:sz w:val="18"/>
          <w:szCs w:val="18"/>
        </w:rPr>
        <w:t>。</w:t>
      </w:r>
      <w:r>
        <w:rPr>
          <w:rStyle w:val="translated-span"/>
          <w:sz w:val="18"/>
          <w:szCs w:val="18"/>
        </w:rPr>
        <w:t>日</w:t>
      </w:r>
      <w:r>
        <w:rPr>
          <w:rStyle w:val="translated-span"/>
          <w:sz w:val="18"/>
          <w:szCs w:val="18"/>
        </w:rPr>
        <w:t>分</w:t>
      </w:r>
      <w:r>
        <w:rPr>
          <w:rStyle w:val="translated-span"/>
          <w:sz w:val="18"/>
          <w:szCs w:val="18"/>
        </w:rPr>
        <w:t>¨</w:t>
      </w:r>
      <w:r>
        <w:rPr>
          <w:rStyle w:val="translated-span"/>
          <w:sz w:val="18"/>
          <w:szCs w:val="18"/>
        </w:rPr>
        <w:t>nzli</w:t>
      </w:r>
      <w:r>
        <w:rPr>
          <w:rStyle w:val="translated-span"/>
          <w:sz w:val="18"/>
          <w:szCs w:val="18"/>
        </w:rPr>
        <w:t>和</w:t>
      </w:r>
      <w:r>
        <w:rPr>
          <w:rStyle w:val="translated-span"/>
          <w:sz w:val="18"/>
          <w:szCs w:val="18"/>
        </w:rPr>
        <w:t>M</w:t>
      </w:r>
      <w:r>
        <w:rPr>
          <w:rStyle w:val="translated-span"/>
          <w:sz w:val="18"/>
          <w:szCs w:val="18"/>
        </w:rPr>
        <w:t>。</w:t>
      </w:r>
      <w:r>
        <w:rPr>
          <w:rStyle w:val="translated-span"/>
          <w:sz w:val="18"/>
          <w:szCs w:val="18"/>
        </w:rPr>
        <w:t>T</w:t>
      </w:r>
      <w:r>
        <w:rPr>
          <w:rStyle w:val="translated-span"/>
          <w:sz w:val="18"/>
          <w:szCs w:val="18"/>
        </w:rPr>
        <w:t>。</w:t>
      </w:r>
      <w:r>
        <w:rPr>
          <w:rStyle w:val="translated-span"/>
          <w:sz w:val="18"/>
          <w:szCs w:val="18"/>
        </w:rPr>
        <w:t>Vechev</w:t>
      </w:r>
      <w:r>
        <w:rPr>
          <w:rStyle w:val="translated-span"/>
          <w:sz w:val="18"/>
          <w:szCs w:val="18"/>
        </w:rPr>
        <w:t>，</w:t>
      </w:r>
      <w:r>
        <w:rPr>
          <w:rStyle w:val="translated-span"/>
          <w:sz w:val="18"/>
          <w:szCs w:val="18"/>
        </w:rPr>
        <w:t>“Securify:</w:t>
      </w:r>
      <w:r>
        <w:rPr>
          <w:rStyle w:val="translated-span"/>
          <w:sz w:val="18"/>
          <w:szCs w:val="18"/>
        </w:rPr>
        <w:t>智能合约的实用安全分析</w:t>
      </w:r>
      <w:r>
        <w:rPr>
          <w:rStyle w:val="translated-span"/>
          <w:sz w:val="18"/>
          <w:szCs w:val="18"/>
        </w:rPr>
        <w:t>”</w:t>
      </w:r>
      <w:r>
        <w:rPr>
          <w:rStyle w:val="translated-span"/>
          <w:sz w:val="18"/>
          <w:szCs w:val="18"/>
        </w:rPr>
        <w:t>，《</w:t>
      </w:r>
      <w:r>
        <w:rPr>
          <w:rStyle w:val="translated-span"/>
          <w:sz w:val="18"/>
          <w:szCs w:val="18"/>
        </w:rPr>
        <w:t>ACM SIGSAC</w:t>
      </w:r>
      <w:r>
        <w:rPr>
          <w:rStyle w:val="translated-span"/>
          <w:sz w:val="18"/>
          <w:szCs w:val="18"/>
        </w:rPr>
        <w:t>计算机与通信安全会议论文集》，第</w:t>
      </w:r>
      <w:r>
        <w:rPr>
          <w:rStyle w:val="translated-span"/>
          <w:sz w:val="18"/>
          <w:szCs w:val="18"/>
        </w:rPr>
        <w:t>67-82</w:t>
      </w:r>
      <w:r>
        <w:rPr>
          <w:rStyle w:val="translated-span"/>
          <w:sz w:val="18"/>
          <w:szCs w:val="18"/>
        </w:rPr>
        <w:t>页，加拿大安大略省多伦多市，</w:t>
      </w:r>
      <w:r>
        <w:rPr>
          <w:rStyle w:val="translated-span"/>
          <w:sz w:val="18"/>
          <w:szCs w:val="18"/>
        </w:rPr>
        <w:t>2018</w:t>
      </w:r>
      <w:r>
        <w:rPr>
          <w:rStyle w:val="translated-span"/>
          <w:sz w:val="18"/>
          <w:szCs w:val="18"/>
        </w:rPr>
        <w:t>年</w:t>
      </w:r>
      <w:r>
        <w:rPr>
          <w:rStyle w:val="translated-span"/>
          <w:sz w:val="18"/>
          <w:szCs w:val="18"/>
        </w:rPr>
        <w:t>10</w:t>
      </w:r>
      <w:r>
        <w:rPr>
          <w:rStyle w:val="translated-span"/>
          <w:sz w:val="18"/>
          <w:szCs w:val="18"/>
        </w:rPr>
        <w:t>月</w:t>
      </w:r>
      <w:r>
        <w:rPr>
          <w:rStyle w:val="translated-span"/>
          <w:sz w:val="18"/>
          <w:szCs w:val="18"/>
        </w:rPr>
        <w:t>。</w:t>
      </w:r>
    </w:p>
    <w:p w:rsidR="00000000" w:rsidRDefault="00E539BF">
      <w:pPr>
        <w:spacing w:line="244" w:lineRule="auto"/>
        <w:ind w:left="375" w:hanging="375"/>
      </w:pPr>
      <w:r>
        <w:rPr>
          <w:rStyle w:val="translated-span"/>
          <w:sz w:val="18"/>
          <w:szCs w:val="18"/>
        </w:rPr>
        <w:t>[21]</w:t>
      </w:r>
      <w:r>
        <w:rPr>
          <w:rStyle w:val="translated-span"/>
          <w:sz w:val="18"/>
          <w:szCs w:val="18"/>
        </w:rPr>
        <w:t>不适用</w:t>
      </w:r>
      <w:r>
        <w:rPr>
          <w:rStyle w:val="translated-span"/>
          <w:sz w:val="18"/>
          <w:szCs w:val="18"/>
        </w:rPr>
        <w:t>。</w:t>
      </w:r>
      <w:r>
        <w:rPr>
          <w:rStyle w:val="translated-span"/>
          <w:sz w:val="18"/>
          <w:szCs w:val="18"/>
        </w:rPr>
        <w:t>格雷奇，</w:t>
      </w:r>
      <w:r>
        <w:rPr>
          <w:rStyle w:val="translated-span"/>
          <w:sz w:val="18"/>
          <w:szCs w:val="18"/>
        </w:rPr>
        <w:t>M</w:t>
      </w:r>
      <w:r>
        <w:rPr>
          <w:rStyle w:val="translated-span"/>
          <w:sz w:val="18"/>
          <w:szCs w:val="18"/>
        </w:rPr>
        <w:t>。</w:t>
      </w:r>
      <w:r>
        <w:rPr>
          <w:rStyle w:val="translated-span"/>
          <w:sz w:val="18"/>
          <w:szCs w:val="18"/>
        </w:rPr>
        <w:t>香港，</w:t>
      </w:r>
      <w:r>
        <w:rPr>
          <w:rStyle w:val="translated-span"/>
          <w:sz w:val="18"/>
          <w:szCs w:val="18"/>
        </w:rPr>
        <w:t>A</w:t>
      </w:r>
      <w:r>
        <w:rPr>
          <w:rStyle w:val="translated-span"/>
          <w:sz w:val="18"/>
          <w:szCs w:val="18"/>
        </w:rPr>
        <w:t>。</w:t>
      </w:r>
      <w:r>
        <w:rPr>
          <w:rStyle w:val="translated-span"/>
          <w:sz w:val="18"/>
          <w:szCs w:val="18"/>
        </w:rPr>
        <w:t>法学，</w:t>
      </w:r>
      <w:r>
        <w:rPr>
          <w:rStyle w:val="translated-span"/>
          <w:sz w:val="18"/>
          <w:szCs w:val="18"/>
        </w:rPr>
        <w:t>L</w:t>
      </w:r>
      <w:r>
        <w:rPr>
          <w:rStyle w:val="translated-span"/>
          <w:sz w:val="18"/>
          <w:szCs w:val="18"/>
        </w:rPr>
        <w:t>。</w:t>
      </w:r>
      <w:r>
        <w:rPr>
          <w:rStyle w:val="translated-span"/>
          <w:sz w:val="18"/>
          <w:szCs w:val="18"/>
        </w:rPr>
        <w:t>布伦特，</w:t>
      </w:r>
      <w:r>
        <w:rPr>
          <w:rStyle w:val="translated-span"/>
          <w:sz w:val="18"/>
          <w:szCs w:val="18"/>
        </w:rPr>
        <w:t>B</w:t>
      </w:r>
      <w:r>
        <w:rPr>
          <w:rStyle w:val="translated-span"/>
          <w:sz w:val="18"/>
          <w:szCs w:val="18"/>
        </w:rPr>
        <w:t>。</w:t>
      </w:r>
      <w:r>
        <w:rPr>
          <w:rStyle w:val="translated-span"/>
          <w:sz w:val="18"/>
          <w:szCs w:val="18"/>
        </w:rPr>
        <w:t>Scholz</w:t>
      </w:r>
      <w:r>
        <w:rPr>
          <w:rStyle w:val="translated-span"/>
          <w:sz w:val="18"/>
          <w:szCs w:val="18"/>
        </w:rPr>
        <w:t>和</w:t>
      </w:r>
      <w:r>
        <w:rPr>
          <w:rStyle w:val="translated-span"/>
          <w:sz w:val="18"/>
          <w:szCs w:val="18"/>
        </w:rPr>
        <w:t>Y</w:t>
      </w:r>
      <w:r>
        <w:rPr>
          <w:rStyle w:val="translated-span"/>
          <w:sz w:val="18"/>
          <w:szCs w:val="18"/>
        </w:rPr>
        <w:t>。</w:t>
      </w:r>
      <w:r>
        <w:rPr>
          <w:rStyle w:val="translated-span"/>
          <w:sz w:val="18"/>
          <w:szCs w:val="18"/>
        </w:rPr>
        <w:t>Smaragdakis</w:t>
      </w:r>
      <w:r>
        <w:rPr>
          <w:rStyle w:val="translated-span"/>
          <w:sz w:val="18"/>
          <w:szCs w:val="18"/>
        </w:rPr>
        <w:t>，</w:t>
      </w:r>
      <w:r>
        <w:rPr>
          <w:rStyle w:val="translated-span"/>
          <w:sz w:val="18"/>
          <w:szCs w:val="18"/>
        </w:rPr>
        <w:t>“Madmax:</w:t>
      </w:r>
      <w:r>
        <w:rPr>
          <w:rStyle w:val="translated-span"/>
          <w:sz w:val="18"/>
          <w:szCs w:val="18"/>
        </w:rPr>
        <w:t>以太坊智能合约中的无气生存条件</w:t>
      </w:r>
      <w:r>
        <w:rPr>
          <w:rStyle w:val="translated-span"/>
          <w:sz w:val="18"/>
          <w:szCs w:val="18"/>
        </w:rPr>
        <w:t>”</w:t>
      </w:r>
      <w:r>
        <w:rPr>
          <w:rStyle w:val="translated-span"/>
          <w:sz w:val="18"/>
          <w:szCs w:val="18"/>
        </w:rPr>
        <w:t>，《编程语言</w:t>
      </w:r>
      <w:r>
        <w:rPr>
          <w:rStyle w:val="translated-span"/>
          <w:sz w:val="18"/>
          <w:szCs w:val="18"/>
        </w:rPr>
        <w:t>ACM</w:t>
      </w:r>
      <w:r>
        <w:rPr>
          <w:rStyle w:val="translated-span"/>
          <w:sz w:val="18"/>
          <w:szCs w:val="18"/>
        </w:rPr>
        <w:t>会议录》，第</w:t>
      </w:r>
      <w:r>
        <w:rPr>
          <w:rStyle w:val="translated-span"/>
          <w:sz w:val="18"/>
          <w:szCs w:val="18"/>
        </w:rPr>
        <w:t>1-27</w:t>
      </w:r>
      <w:r>
        <w:rPr>
          <w:rStyle w:val="translated-span"/>
          <w:sz w:val="18"/>
          <w:szCs w:val="18"/>
        </w:rPr>
        <w:t>页，美国宾夕法尼亚州费城，</w:t>
      </w:r>
      <w:r>
        <w:rPr>
          <w:rStyle w:val="translated-span"/>
          <w:sz w:val="18"/>
          <w:szCs w:val="18"/>
        </w:rPr>
        <w:t>2018</w:t>
      </w:r>
      <w:r>
        <w:rPr>
          <w:rStyle w:val="translated-span"/>
          <w:sz w:val="18"/>
          <w:szCs w:val="18"/>
        </w:rPr>
        <w:t>年</w:t>
      </w:r>
      <w:r>
        <w:rPr>
          <w:rStyle w:val="translated-span"/>
          <w:sz w:val="18"/>
          <w:szCs w:val="18"/>
        </w:rPr>
        <w:t>11</w:t>
      </w:r>
      <w:r>
        <w:rPr>
          <w:rStyle w:val="translated-span"/>
          <w:sz w:val="18"/>
          <w:szCs w:val="18"/>
        </w:rPr>
        <w:t>月</w:t>
      </w:r>
      <w:r>
        <w:rPr>
          <w:rStyle w:val="translated-span"/>
          <w:sz w:val="18"/>
          <w:szCs w:val="18"/>
        </w:rPr>
        <w:t>。</w:t>
      </w:r>
    </w:p>
    <w:p w:rsidR="00000000" w:rsidRDefault="00E539BF">
      <w:pPr>
        <w:spacing w:after="3" w:line="232" w:lineRule="auto"/>
        <w:ind w:left="375" w:hanging="375"/>
      </w:pPr>
      <w:r>
        <w:rPr>
          <w:rStyle w:val="translated-span"/>
          <w:sz w:val="18"/>
          <w:szCs w:val="18"/>
        </w:rPr>
        <w:t>[22]</w:t>
      </w:r>
      <w:r>
        <w:rPr>
          <w:rStyle w:val="translated-span"/>
          <w:sz w:val="18"/>
          <w:szCs w:val="18"/>
        </w:rPr>
        <w:t>东</w:t>
      </w:r>
      <w:r>
        <w:rPr>
          <w:rStyle w:val="translated-span"/>
          <w:sz w:val="18"/>
          <w:szCs w:val="18"/>
        </w:rPr>
        <w:t>。</w:t>
      </w:r>
      <w:r>
        <w:rPr>
          <w:rStyle w:val="translated-span"/>
          <w:sz w:val="18"/>
          <w:szCs w:val="18"/>
        </w:rPr>
        <w:t>艾伯特，</w:t>
      </w:r>
      <w:r>
        <w:rPr>
          <w:rStyle w:val="translated-span"/>
          <w:sz w:val="18"/>
          <w:szCs w:val="18"/>
        </w:rPr>
        <w:t>P</w:t>
      </w:r>
      <w:r>
        <w:rPr>
          <w:rStyle w:val="translated-span"/>
          <w:sz w:val="18"/>
          <w:szCs w:val="18"/>
        </w:rPr>
        <w:t>。</w:t>
      </w:r>
      <w:r>
        <w:rPr>
          <w:rStyle w:val="translated-span"/>
          <w:sz w:val="18"/>
          <w:szCs w:val="18"/>
        </w:rPr>
        <w:t>戈迪洛，</w:t>
      </w:r>
      <w:r>
        <w:rPr>
          <w:rStyle w:val="translated-span"/>
          <w:sz w:val="18"/>
          <w:szCs w:val="18"/>
        </w:rPr>
        <w:t>B</w:t>
      </w:r>
      <w:r>
        <w:rPr>
          <w:rStyle w:val="translated-span"/>
          <w:sz w:val="18"/>
          <w:szCs w:val="18"/>
        </w:rPr>
        <w:t>。</w:t>
      </w:r>
      <w:r>
        <w:rPr>
          <w:rStyle w:val="translated-span"/>
          <w:sz w:val="18"/>
          <w:szCs w:val="18"/>
        </w:rPr>
        <w:t>利夫什，</w:t>
      </w:r>
      <w:r>
        <w:rPr>
          <w:rStyle w:val="translated-span"/>
          <w:sz w:val="18"/>
          <w:szCs w:val="18"/>
        </w:rPr>
        <w:t>A</w:t>
      </w:r>
      <w:r>
        <w:rPr>
          <w:rStyle w:val="translated-span"/>
          <w:sz w:val="18"/>
          <w:szCs w:val="18"/>
        </w:rPr>
        <w:t>。</w:t>
      </w:r>
      <w:r>
        <w:rPr>
          <w:rStyle w:val="translated-span"/>
          <w:sz w:val="18"/>
          <w:szCs w:val="18"/>
        </w:rPr>
        <w:t>鲁比奥和我</w:t>
      </w:r>
      <w:r>
        <w:rPr>
          <w:rStyle w:val="translated-span"/>
          <w:sz w:val="18"/>
          <w:szCs w:val="18"/>
        </w:rPr>
        <w:t>。</w:t>
      </w:r>
      <w:r>
        <w:rPr>
          <w:rStyle w:val="translated-span"/>
          <w:sz w:val="18"/>
          <w:szCs w:val="18"/>
        </w:rPr>
        <w:t>E</w:t>
      </w:r>
      <w:r>
        <w:rPr>
          <w:rStyle w:val="translated-span"/>
          <w:sz w:val="18"/>
          <w:szCs w:val="18"/>
        </w:rPr>
        <w:t>。</w:t>
      </w:r>
      <w:r>
        <w:rPr>
          <w:rStyle w:val="translated-span"/>
          <w:sz w:val="18"/>
          <w:szCs w:val="18"/>
        </w:rPr>
        <w:t>Sergey</w:t>
      </w:r>
      <w:r>
        <w:rPr>
          <w:rStyle w:val="translated-span"/>
          <w:sz w:val="18"/>
          <w:szCs w:val="18"/>
        </w:rPr>
        <w:t>，</w:t>
      </w:r>
      <w:r>
        <w:rPr>
          <w:rStyle w:val="translated-span"/>
          <w:sz w:val="18"/>
          <w:szCs w:val="18"/>
        </w:rPr>
        <w:t>“</w:t>
      </w:r>
      <w:r>
        <w:rPr>
          <w:rStyle w:val="translated-span"/>
          <w:sz w:val="18"/>
          <w:szCs w:val="18"/>
        </w:rPr>
        <w:t>以太坊字节码高级分析框架</w:t>
      </w:r>
      <w:r>
        <w:rPr>
          <w:rStyle w:val="translated-span"/>
          <w:sz w:val="18"/>
          <w:szCs w:val="18"/>
        </w:rPr>
        <w:t>”</w:t>
      </w:r>
      <w:r>
        <w:rPr>
          <w:rStyle w:val="translated-span"/>
          <w:sz w:val="18"/>
          <w:szCs w:val="18"/>
        </w:rPr>
        <w:t>，《验证与分析自动化技术学报》，第</w:t>
      </w:r>
      <w:r>
        <w:rPr>
          <w:rStyle w:val="translated-span"/>
          <w:sz w:val="18"/>
          <w:szCs w:val="18"/>
        </w:rPr>
        <w:t>513-520</w:t>
      </w:r>
      <w:r>
        <w:rPr>
          <w:rStyle w:val="translated-span"/>
          <w:sz w:val="18"/>
          <w:szCs w:val="18"/>
        </w:rPr>
        <w:t>页，美国加利福尼亚州洛杉矶，</w:t>
      </w:r>
      <w:r>
        <w:rPr>
          <w:rStyle w:val="translated-span"/>
          <w:sz w:val="18"/>
          <w:szCs w:val="18"/>
        </w:rPr>
        <w:t>2018</w:t>
      </w:r>
      <w:r>
        <w:rPr>
          <w:rStyle w:val="translated-span"/>
          <w:sz w:val="18"/>
          <w:szCs w:val="18"/>
        </w:rPr>
        <w:t>年</w:t>
      </w:r>
      <w:r>
        <w:rPr>
          <w:rStyle w:val="translated-span"/>
          <w:sz w:val="18"/>
          <w:szCs w:val="18"/>
        </w:rPr>
        <w:t>10</w:t>
      </w:r>
      <w:r>
        <w:rPr>
          <w:rStyle w:val="translated-span"/>
          <w:sz w:val="18"/>
          <w:szCs w:val="18"/>
        </w:rPr>
        <w:t>月</w:t>
      </w:r>
      <w:r>
        <w:rPr>
          <w:rStyle w:val="translated-span"/>
          <w:sz w:val="18"/>
          <w:szCs w:val="18"/>
        </w:rPr>
        <w:t>。</w:t>
      </w:r>
    </w:p>
    <w:p w:rsidR="00000000" w:rsidRDefault="00E539BF">
      <w:pPr>
        <w:spacing w:line="244" w:lineRule="auto"/>
        <w:ind w:left="375" w:hanging="375"/>
      </w:pPr>
      <w:r>
        <w:rPr>
          <w:rStyle w:val="translated-span"/>
          <w:sz w:val="18"/>
          <w:szCs w:val="18"/>
        </w:rPr>
        <w:t>[</w:t>
      </w:r>
      <w:r>
        <w:rPr>
          <w:rStyle w:val="translated-span"/>
          <w:sz w:val="18"/>
          <w:szCs w:val="18"/>
        </w:rPr>
        <w:t>公元</w:t>
      </w:r>
      <w:r>
        <w:rPr>
          <w:rStyle w:val="translated-span"/>
          <w:sz w:val="18"/>
          <w:szCs w:val="18"/>
        </w:rPr>
        <w:t>23</w:t>
      </w:r>
      <w:r>
        <w:rPr>
          <w:rStyle w:val="translated-span"/>
          <w:sz w:val="18"/>
          <w:szCs w:val="18"/>
        </w:rPr>
        <w:t>年</w:t>
      </w:r>
      <w:r>
        <w:rPr>
          <w:rStyle w:val="translated-span"/>
          <w:sz w:val="18"/>
          <w:szCs w:val="18"/>
        </w:rPr>
        <w:t>]</w:t>
      </w:r>
      <w:r>
        <w:rPr>
          <w:rStyle w:val="translated-span"/>
          <w:sz w:val="18"/>
          <w:szCs w:val="18"/>
        </w:rPr>
        <w:t>。</w:t>
      </w:r>
      <w:r>
        <w:rPr>
          <w:rStyle w:val="translated-span"/>
          <w:sz w:val="18"/>
          <w:szCs w:val="18"/>
        </w:rPr>
        <w:t>马弗里杜，</w:t>
      </w:r>
      <w:r>
        <w:rPr>
          <w:rStyle w:val="translated-span"/>
          <w:sz w:val="18"/>
          <w:szCs w:val="18"/>
        </w:rPr>
        <w:t>A</w:t>
      </w:r>
      <w:r>
        <w:rPr>
          <w:rStyle w:val="translated-span"/>
          <w:sz w:val="18"/>
          <w:szCs w:val="18"/>
        </w:rPr>
        <w:t>。</w:t>
      </w:r>
      <w:r>
        <w:rPr>
          <w:rStyle w:val="translated-span"/>
          <w:sz w:val="18"/>
          <w:szCs w:val="18"/>
        </w:rPr>
        <w:t>拉兹卡，</w:t>
      </w:r>
      <w:r>
        <w:rPr>
          <w:rStyle w:val="translated-span"/>
          <w:sz w:val="18"/>
          <w:szCs w:val="18"/>
        </w:rPr>
        <w:t>E</w:t>
      </w:r>
      <w:r>
        <w:rPr>
          <w:rStyle w:val="translated-span"/>
          <w:sz w:val="18"/>
          <w:szCs w:val="18"/>
        </w:rPr>
        <w:t>。</w:t>
      </w:r>
      <w:r>
        <w:rPr>
          <w:rStyle w:val="translated-span"/>
          <w:sz w:val="18"/>
          <w:szCs w:val="18"/>
        </w:rPr>
        <w:t>Stachtiari</w:t>
      </w:r>
      <w:r>
        <w:rPr>
          <w:rStyle w:val="translated-span"/>
          <w:sz w:val="18"/>
          <w:szCs w:val="18"/>
        </w:rPr>
        <w:t>和</w:t>
      </w:r>
      <w:r>
        <w:rPr>
          <w:rStyle w:val="translated-span"/>
          <w:sz w:val="18"/>
          <w:szCs w:val="18"/>
        </w:rPr>
        <w:t>A</w:t>
      </w:r>
      <w:r>
        <w:rPr>
          <w:rStyle w:val="translated-span"/>
          <w:sz w:val="18"/>
          <w:szCs w:val="18"/>
        </w:rPr>
        <w:t>。</w:t>
      </w:r>
      <w:r>
        <w:rPr>
          <w:rStyle w:val="translated-span"/>
          <w:sz w:val="18"/>
          <w:szCs w:val="18"/>
        </w:rPr>
        <w:t>Dubey</w:t>
      </w:r>
      <w:r>
        <w:rPr>
          <w:rStyle w:val="translated-span"/>
          <w:sz w:val="18"/>
          <w:szCs w:val="18"/>
        </w:rPr>
        <w:t>，</w:t>
      </w:r>
      <w:r>
        <w:rPr>
          <w:rStyle w:val="translated-span"/>
          <w:sz w:val="18"/>
          <w:szCs w:val="18"/>
        </w:rPr>
        <w:t>“Verisolid:correct by design smart co</w:t>
      </w:r>
      <w:r>
        <w:rPr>
          <w:rStyle w:val="translated-span"/>
          <w:sz w:val="18"/>
          <w:szCs w:val="18"/>
        </w:rPr>
        <w:t>ntracts for ethereum”</w:t>
      </w:r>
      <w:r>
        <w:rPr>
          <w:rStyle w:val="translated-span"/>
          <w:sz w:val="18"/>
          <w:szCs w:val="18"/>
        </w:rPr>
        <w:t>，《金融加密和数据安全学报》，第</w:t>
      </w:r>
      <w:r>
        <w:rPr>
          <w:rStyle w:val="translated-span"/>
          <w:sz w:val="18"/>
          <w:szCs w:val="18"/>
        </w:rPr>
        <w:t>446-465</w:t>
      </w:r>
      <w:r>
        <w:rPr>
          <w:rStyle w:val="translated-span"/>
          <w:sz w:val="18"/>
          <w:szCs w:val="18"/>
        </w:rPr>
        <w:t>页，圣基茨和尼维斯护卫舰湾，</w:t>
      </w:r>
      <w:r>
        <w:rPr>
          <w:rStyle w:val="translated-span"/>
          <w:sz w:val="18"/>
          <w:szCs w:val="18"/>
        </w:rPr>
        <w:t>2019</w:t>
      </w:r>
      <w:r>
        <w:rPr>
          <w:rStyle w:val="translated-span"/>
          <w:sz w:val="18"/>
          <w:szCs w:val="18"/>
        </w:rPr>
        <w:t>年</w:t>
      </w:r>
      <w:r>
        <w:rPr>
          <w:rStyle w:val="translated-span"/>
          <w:sz w:val="18"/>
          <w:szCs w:val="18"/>
        </w:rPr>
        <w:t>2</w:t>
      </w:r>
      <w:r>
        <w:rPr>
          <w:rStyle w:val="translated-span"/>
          <w:sz w:val="18"/>
          <w:szCs w:val="18"/>
        </w:rPr>
        <w:t>月</w:t>
      </w:r>
      <w:r>
        <w:rPr>
          <w:rStyle w:val="translated-span"/>
          <w:sz w:val="18"/>
          <w:szCs w:val="18"/>
        </w:rPr>
        <w:t>。</w:t>
      </w:r>
    </w:p>
    <w:p w:rsidR="00000000" w:rsidRDefault="00E539BF">
      <w:pPr>
        <w:spacing w:line="244" w:lineRule="auto"/>
        <w:ind w:left="375" w:hanging="375"/>
      </w:pPr>
      <w:r>
        <w:rPr>
          <w:rStyle w:val="translated-span"/>
          <w:sz w:val="18"/>
          <w:szCs w:val="18"/>
        </w:rPr>
        <w:t>[24]</w:t>
      </w:r>
      <w:r>
        <w:rPr>
          <w:rStyle w:val="translated-span"/>
          <w:sz w:val="18"/>
          <w:szCs w:val="18"/>
        </w:rPr>
        <w:t>答</w:t>
      </w:r>
      <w:r>
        <w:rPr>
          <w:rStyle w:val="translated-span"/>
          <w:sz w:val="18"/>
          <w:szCs w:val="18"/>
        </w:rPr>
        <w:t>。</w:t>
      </w:r>
      <w:r>
        <w:rPr>
          <w:rStyle w:val="translated-span"/>
          <w:sz w:val="18"/>
          <w:szCs w:val="18"/>
        </w:rPr>
        <w:t>Mavridou</w:t>
      </w:r>
      <w:r>
        <w:rPr>
          <w:rStyle w:val="translated-span"/>
          <w:sz w:val="18"/>
          <w:szCs w:val="18"/>
        </w:rPr>
        <w:t>和</w:t>
      </w:r>
      <w:r>
        <w:rPr>
          <w:rStyle w:val="translated-span"/>
          <w:sz w:val="18"/>
          <w:szCs w:val="18"/>
        </w:rPr>
        <w:t>A</w:t>
      </w:r>
      <w:r>
        <w:rPr>
          <w:rStyle w:val="translated-span"/>
          <w:sz w:val="18"/>
          <w:szCs w:val="18"/>
        </w:rPr>
        <w:t>。</w:t>
      </w:r>
      <w:r>
        <w:rPr>
          <w:rStyle w:val="translated-span"/>
          <w:sz w:val="18"/>
          <w:szCs w:val="18"/>
        </w:rPr>
        <w:t>Laszka</w:t>
      </w:r>
      <w:r>
        <w:rPr>
          <w:rStyle w:val="translated-span"/>
          <w:sz w:val="18"/>
          <w:szCs w:val="18"/>
        </w:rPr>
        <w:t>，</w:t>
      </w:r>
      <w:r>
        <w:rPr>
          <w:rStyle w:val="translated-span"/>
          <w:sz w:val="18"/>
          <w:szCs w:val="18"/>
        </w:rPr>
        <w:t>“</w:t>
      </w:r>
      <w:r>
        <w:rPr>
          <w:rStyle w:val="translated-span"/>
          <w:sz w:val="18"/>
          <w:szCs w:val="18"/>
        </w:rPr>
        <w:t>工具演示：用于设计安全以太坊智能合约的</w:t>
      </w:r>
      <w:r>
        <w:rPr>
          <w:rStyle w:val="translated-span"/>
          <w:sz w:val="18"/>
          <w:szCs w:val="18"/>
        </w:rPr>
        <w:t>fsolidm”</w:t>
      </w:r>
      <w:r>
        <w:rPr>
          <w:rStyle w:val="translated-span"/>
          <w:sz w:val="18"/>
          <w:szCs w:val="18"/>
        </w:rPr>
        <w:t>，《计算机科学讲义》，第</w:t>
      </w:r>
      <w:r>
        <w:rPr>
          <w:rStyle w:val="translated-span"/>
          <w:sz w:val="18"/>
          <w:szCs w:val="18"/>
        </w:rPr>
        <w:t>10804</w:t>
      </w:r>
      <w:r>
        <w:rPr>
          <w:rStyle w:val="translated-span"/>
          <w:sz w:val="18"/>
          <w:szCs w:val="18"/>
        </w:rPr>
        <w:t>卷，第</w:t>
      </w:r>
      <w:r>
        <w:rPr>
          <w:rStyle w:val="translated-span"/>
          <w:sz w:val="18"/>
          <w:szCs w:val="18"/>
        </w:rPr>
        <w:t>270-277</w:t>
      </w:r>
      <w:r>
        <w:rPr>
          <w:rStyle w:val="translated-span"/>
          <w:sz w:val="18"/>
          <w:szCs w:val="18"/>
        </w:rPr>
        <w:t>页，瑞士查姆施普林格，</w:t>
      </w:r>
      <w:r>
        <w:rPr>
          <w:rStyle w:val="translated-span"/>
          <w:sz w:val="18"/>
          <w:szCs w:val="18"/>
        </w:rPr>
        <w:t>2018</w:t>
      </w:r>
      <w:r>
        <w:rPr>
          <w:rStyle w:val="translated-span"/>
          <w:sz w:val="18"/>
          <w:szCs w:val="18"/>
        </w:rPr>
        <w:t>年</w:t>
      </w:r>
      <w:r>
        <w:rPr>
          <w:rStyle w:val="translated-span"/>
          <w:sz w:val="18"/>
          <w:szCs w:val="18"/>
        </w:rPr>
        <w:t>。</w:t>
      </w:r>
    </w:p>
    <w:p w:rsidR="00000000" w:rsidRDefault="00E539BF">
      <w:pPr>
        <w:spacing w:line="244" w:lineRule="auto"/>
        <w:ind w:left="375" w:hanging="375"/>
      </w:pPr>
      <w:r>
        <w:rPr>
          <w:rStyle w:val="translated-span"/>
          <w:sz w:val="18"/>
          <w:szCs w:val="18"/>
        </w:rPr>
        <w:t>[25]</w:t>
      </w:r>
      <w:r>
        <w:rPr>
          <w:rStyle w:val="translated-span"/>
          <w:sz w:val="18"/>
          <w:szCs w:val="18"/>
        </w:rPr>
        <w:t>吨</w:t>
      </w:r>
      <w:r>
        <w:rPr>
          <w:rStyle w:val="translated-span"/>
          <w:sz w:val="18"/>
          <w:szCs w:val="18"/>
        </w:rPr>
        <w:t>。</w:t>
      </w:r>
      <w:r>
        <w:rPr>
          <w:rStyle w:val="translated-span"/>
          <w:sz w:val="18"/>
          <w:szCs w:val="18"/>
        </w:rPr>
        <w:t>阿卜杜拉蒂夫和</w:t>
      </w:r>
      <w:r>
        <w:rPr>
          <w:rStyle w:val="translated-span"/>
          <w:sz w:val="18"/>
          <w:szCs w:val="18"/>
        </w:rPr>
        <w:t>K</w:t>
      </w:r>
      <w:r>
        <w:rPr>
          <w:rStyle w:val="translated-span"/>
          <w:sz w:val="18"/>
          <w:szCs w:val="18"/>
        </w:rPr>
        <w:t>。</w:t>
      </w:r>
      <w:r>
        <w:rPr>
          <w:rStyle w:val="translated-span"/>
          <w:sz w:val="18"/>
          <w:szCs w:val="18"/>
        </w:rPr>
        <w:t>Brousmiche</w:t>
      </w:r>
      <w:r>
        <w:rPr>
          <w:rStyle w:val="translated-span"/>
          <w:sz w:val="18"/>
          <w:szCs w:val="18"/>
        </w:rPr>
        <w:t>，</w:t>
      </w:r>
      <w:r>
        <w:rPr>
          <w:rStyle w:val="translated-span"/>
          <w:sz w:val="18"/>
          <w:szCs w:val="18"/>
        </w:rPr>
        <w:t>“</w:t>
      </w:r>
      <w:r>
        <w:rPr>
          <w:rStyle w:val="translated-span"/>
          <w:sz w:val="18"/>
          <w:szCs w:val="18"/>
        </w:rPr>
        <w:t>基于用户和区块链行为模型的智能合约正式验证</w:t>
      </w:r>
      <w:r>
        <w:rPr>
          <w:rStyle w:val="translated-span"/>
          <w:sz w:val="18"/>
          <w:szCs w:val="18"/>
        </w:rPr>
        <w:t>”</w:t>
      </w:r>
      <w:r>
        <w:rPr>
          <w:rStyle w:val="translated-span"/>
          <w:sz w:val="18"/>
          <w:szCs w:val="18"/>
        </w:rPr>
        <w:t>，《新技术、移动性和安全国际会议论文集》，第</w:t>
      </w:r>
      <w:r>
        <w:rPr>
          <w:rStyle w:val="translated-span"/>
          <w:sz w:val="18"/>
          <w:szCs w:val="18"/>
        </w:rPr>
        <w:t>1-5</w:t>
      </w:r>
      <w:r>
        <w:rPr>
          <w:rStyle w:val="translated-span"/>
          <w:sz w:val="18"/>
          <w:szCs w:val="18"/>
        </w:rPr>
        <w:t>页，法国巴黎，</w:t>
      </w:r>
      <w:r>
        <w:rPr>
          <w:rStyle w:val="translated-span"/>
          <w:sz w:val="18"/>
          <w:szCs w:val="18"/>
        </w:rPr>
        <w:t>2018</w:t>
      </w:r>
      <w:r>
        <w:rPr>
          <w:rStyle w:val="translated-span"/>
          <w:sz w:val="18"/>
          <w:szCs w:val="18"/>
        </w:rPr>
        <w:t>年</w:t>
      </w:r>
      <w:r>
        <w:rPr>
          <w:rStyle w:val="translated-span"/>
          <w:sz w:val="18"/>
          <w:szCs w:val="18"/>
        </w:rPr>
        <w:t>2</w:t>
      </w:r>
      <w:r>
        <w:rPr>
          <w:rStyle w:val="translated-span"/>
          <w:sz w:val="18"/>
          <w:szCs w:val="18"/>
        </w:rPr>
        <w:t>月</w:t>
      </w:r>
      <w:r>
        <w:rPr>
          <w:rStyle w:val="translated-span"/>
          <w:sz w:val="18"/>
          <w:szCs w:val="18"/>
        </w:rPr>
        <w:t>。</w:t>
      </w:r>
    </w:p>
    <w:p w:rsidR="00000000" w:rsidRDefault="00E539BF">
      <w:pPr>
        <w:spacing w:line="244" w:lineRule="auto"/>
        <w:ind w:left="375" w:hanging="375"/>
      </w:pPr>
      <w:r>
        <w:rPr>
          <w:rStyle w:val="translated-span"/>
          <w:sz w:val="18"/>
          <w:szCs w:val="18"/>
        </w:rPr>
        <w:t>[2</w:t>
      </w:r>
      <w:r>
        <w:rPr>
          <w:rStyle w:val="translated-span"/>
          <w:sz w:val="18"/>
          <w:szCs w:val="18"/>
        </w:rPr>
        <w:t>6]</w:t>
      </w:r>
      <w:r>
        <w:rPr>
          <w:rStyle w:val="translated-span"/>
          <w:sz w:val="18"/>
          <w:szCs w:val="18"/>
        </w:rPr>
        <w:t>天</w:t>
      </w:r>
      <w:r>
        <w:rPr>
          <w:rStyle w:val="translated-span"/>
          <w:sz w:val="18"/>
          <w:szCs w:val="18"/>
        </w:rPr>
        <w:t>。</w:t>
      </w:r>
      <w:r>
        <w:rPr>
          <w:rStyle w:val="translated-span"/>
          <w:sz w:val="18"/>
          <w:szCs w:val="18"/>
        </w:rPr>
        <w:t>A.</w:t>
      </w:r>
      <w:r>
        <w:rPr>
          <w:rStyle w:val="translated-span"/>
          <w:sz w:val="18"/>
          <w:szCs w:val="18"/>
        </w:rPr>
        <w:t>帕克</w:t>
      </w:r>
      <w:r>
        <w:rPr>
          <w:rStyle w:val="translated-span"/>
          <w:sz w:val="18"/>
          <w:szCs w:val="18"/>
        </w:rPr>
        <w:t>。</w:t>
      </w:r>
      <w:r>
        <w:rPr>
          <w:rStyle w:val="translated-span"/>
          <w:sz w:val="18"/>
          <w:szCs w:val="18"/>
        </w:rPr>
        <w:t>斯泰</w:t>
      </w:r>
      <w:r>
        <w:rPr>
          <w:rStyle w:val="translated-span"/>
          <w:sz w:val="18"/>
          <w:szCs w:val="18"/>
        </w:rPr>
        <w:t>法</w:t>
      </w:r>
      <w:r>
        <w:rPr>
          <w:rStyle w:val="translated-span"/>
          <w:sz w:val="18"/>
          <w:szCs w:val="18"/>
        </w:rPr>
        <w:t>˘</w:t>
      </w:r>
      <w:r>
        <w:rPr>
          <w:rStyle w:val="translated-span"/>
          <w:sz w:val="18"/>
          <w:szCs w:val="18"/>
        </w:rPr>
        <w:t>nescu</w:t>
      </w:r>
      <w:r>
        <w:rPr>
          <w:rStyle w:val="translated-span"/>
          <w:sz w:val="18"/>
          <w:szCs w:val="18"/>
        </w:rPr>
        <w:t>和</w:t>
      </w:r>
      <w:r>
        <w:rPr>
          <w:rStyle w:val="translated-span"/>
          <w:sz w:val="18"/>
          <w:szCs w:val="18"/>
        </w:rPr>
        <w:t>G</w:t>
      </w:r>
      <w:r>
        <w:rPr>
          <w:rStyle w:val="translated-span"/>
          <w:sz w:val="18"/>
          <w:szCs w:val="18"/>
        </w:rPr>
        <w:t>。</w:t>
      </w:r>
      <w:r>
        <w:rPr>
          <w:rStyle w:val="translated-span"/>
          <w:sz w:val="18"/>
          <w:szCs w:val="18"/>
        </w:rPr>
        <w:t>反渗</w:t>
      </w:r>
      <w:r>
        <w:rPr>
          <w:rStyle w:val="translated-span"/>
          <w:sz w:val="18"/>
          <w:szCs w:val="18"/>
        </w:rPr>
        <w:t>透</w:t>
      </w:r>
      <w:r>
        <w:rPr>
          <w:rStyle w:val="translated-span"/>
          <w:sz w:val="18"/>
          <w:szCs w:val="18"/>
        </w:rPr>
        <w:t>¸</w:t>
      </w:r>
      <w:r>
        <w:rPr>
          <w:rStyle w:val="translated-span"/>
          <w:sz w:val="18"/>
          <w:szCs w:val="18"/>
        </w:rPr>
        <w:t>su</w:t>
      </w:r>
      <w:r>
        <w:rPr>
          <w:rStyle w:val="translated-span"/>
          <w:sz w:val="18"/>
          <w:szCs w:val="18"/>
        </w:rPr>
        <w:t>，</w:t>
      </w:r>
      <w:r>
        <w:rPr>
          <w:rStyle w:val="translated-span"/>
          <w:sz w:val="18"/>
          <w:szCs w:val="18"/>
        </w:rPr>
        <w:t>“KJS:a complete formal semantics of JavaScript”</w:t>
      </w:r>
      <w:r>
        <w:rPr>
          <w:rStyle w:val="translated-span"/>
          <w:sz w:val="18"/>
          <w:szCs w:val="18"/>
        </w:rPr>
        <w:t>，</w:t>
      </w:r>
      <w:r>
        <w:rPr>
          <w:rStyle w:val="translated-span"/>
          <w:sz w:val="18"/>
          <w:szCs w:val="18"/>
        </w:rPr>
        <w:t>Acm Sigplan Notices</w:t>
      </w:r>
      <w:r>
        <w:rPr>
          <w:rStyle w:val="translated-span"/>
          <w:sz w:val="18"/>
          <w:szCs w:val="18"/>
        </w:rPr>
        <w:t>，第</w:t>
      </w:r>
      <w:r>
        <w:rPr>
          <w:rStyle w:val="translated-span"/>
          <w:sz w:val="18"/>
          <w:szCs w:val="18"/>
        </w:rPr>
        <w:t>50</w:t>
      </w:r>
      <w:r>
        <w:rPr>
          <w:rStyle w:val="translated-span"/>
          <w:sz w:val="18"/>
          <w:szCs w:val="18"/>
        </w:rPr>
        <w:t>卷，第</w:t>
      </w:r>
      <w:r>
        <w:rPr>
          <w:rStyle w:val="translated-span"/>
          <w:sz w:val="18"/>
          <w:szCs w:val="18"/>
        </w:rPr>
        <w:t>6</w:t>
      </w:r>
      <w:r>
        <w:rPr>
          <w:rStyle w:val="translated-span"/>
          <w:sz w:val="18"/>
          <w:szCs w:val="18"/>
        </w:rPr>
        <w:t>期，第</w:t>
      </w:r>
      <w:r>
        <w:rPr>
          <w:rStyle w:val="translated-span"/>
          <w:sz w:val="18"/>
          <w:szCs w:val="18"/>
        </w:rPr>
        <w:t>346-356</w:t>
      </w:r>
      <w:r>
        <w:rPr>
          <w:rStyle w:val="translated-span"/>
          <w:sz w:val="18"/>
          <w:szCs w:val="18"/>
        </w:rPr>
        <w:t>页，</w:t>
      </w:r>
      <w:r>
        <w:rPr>
          <w:rStyle w:val="translated-span"/>
          <w:sz w:val="18"/>
          <w:szCs w:val="18"/>
        </w:rPr>
        <w:t>2015</w:t>
      </w:r>
      <w:r>
        <w:rPr>
          <w:rStyle w:val="translated-span"/>
          <w:sz w:val="18"/>
          <w:szCs w:val="18"/>
        </w:rPr>
        <w:t>年</w:t>
      </w:r>
      <w:r>
        <w:rPr>
          <w:rStyle w:val="translated-span"/>
          <w:sz w:val="18"/>
          <w:szCs w:val="18"/>
        </w:rPr>
        <w:t>。</w:t>
      </w:r>
    </w:p>
    <w:p w:rsidR="00000000" w:rsidRDefault="00E539BF">
      <w:pPr>
        <w:spacing w:line="244" w:lineRule="auto"/>
        <w:ind w:left="375" w:hanging="375"/>
      </w:pPr>
      <w:r>
        <w:rPr>
          <w:rStyle w:val="translated-span"/>
          <w:sz w:val="18"/>
          <w:szCs w:val="18"/>
        </w:rPr>
        <w:t>[27]</w:t>
      </w:r>
      <w:r>
        <w:rPr>
          <w:rStyle w:val="translated-span"/>
          <w:sz w:val="18"/>
          <w:szCs w:val="18"/>
        </w:rPr>
        <w:t>第</w:t>
      </w:r>
      <w:r>
        <w:rPr>
          <w:rStyle w:val="translated-span"/>
          <w:sz w:val="18"/>
          <w:szCs w:val="18"/>
        </w:rPr>
        <w:t>X</w:t>
      </w:r>
      <w:r>
        <w:rPr>
          <w:rStyle w:val="translated-span"/>
          <w:sz w:val="18"/>
          <w:szCs w:val="18"/>
        </w:rPr>
        <w:t>页</w:t>
      </w:r>
      <w:r>
        <w:rPr>
          <w:rStyle w:val="translated-span"/>
          <w:sz w:val="18"/>
          <w:szCs w:val="18"/>
        </w:rPr>
        <w:t>。</w:t>
      </w:r>
      <w:r>
        <w:rPr>
          <w:rStyle w:val="translated-span"/>
          <w:sz w:val="18"/>
          <w:szCs w:val="18"/>
        </w:rPr>
        <w:t>Leroy</w:t>
      </w:r>
      <w:r>
        <w:rPr>
          <w:rStyle w:val="translated-span"/>
          <w:sz w:val="18"/>
          <w:szCs w:val="18"/>
        </w:rPr>
        <w:t>，</w:t>
      </w:r>
      <w:r>
        <w:rPr>
          <w:rStyle w:val="translated-span"/>
          <w:sz w:val="18"/>
          <w:szCs w:val="18"/>
        </w:rPr>
        <w:t>S</w:t>
      </w:r>
      <w:r>
        <w:rPr>
          <w:rStyle w:val="translated-span"/>
          <w:sz w:val="18"/>
          <w:szCs w:val="18"/>
        </w:rPr>
        <w:t>。</w:t>
      </w:r>
      <w:r>
        <w:rPr>
          <w:rStyle w:val="translated-span"/>
          <w:sz w:val="18"/>
          <w:szCs w:val="18"/>
        </w:rPr>
        <w:t>布拉齐，</w:t>
      </w:r>
      <w:r>
        <w:rPr>
          <w:rStyle w:val="translated-span"/>
          <w:sz w:val="18"/>
          <w:szCs w:val="18"/>
        </w:rPr>
        <w:t>D</w:t>
      </w:r>
      <w:r>
        <w:rPr>
          <w:rStyle w:val="translated-span"/>
          <w:sz w:val="18"/>
          <w:szCs w:val="18"/>
        </w:rPr>
        <w:t>。</w:t>
      </w:r>
      <w:r>
        <w:rPr>
          <w:rStyle w:val="translated-span"/>
          <w:sz w:val="18"/>
          <w:szCs w:val="18"/>
        </w:rPr>
        <w:t>卡斯特纳，</w:t>
      </w:r>
      <w:r>
        <w:rPr>
          <w:rStyle w:val="translated-span"/>
          <w:sz w:val="18"/>
          <w:szCs w:val="18"/>
        </w:rPr>
        <w:t>B</w:t>
      </w:r>
      <w:r>
        <w:rPr>
          <w:rStyle w:val="translated-span"/>
          <w:sz w:val="18"/>
          <w:szCs w:val="18"/>
        </w:rPr>
        <w:t>。</w:t>
      </w:r>
      <w:r>
        <w:rPr>
          <w:rStyle w:val="translated-span"/>
          <w:sz w:val="18"/>
          <w:szCs w:val="18"/>
        </w:rPr>
        <w:t>肖默和</w:t>
      </w:r>
      <w:r>
        <w:rPr>
          <w:rStyle w:val="translated-span"/>
          <w:sz w:val="18"/>
          <w:szCs w:val="18"/>
        </w:rPr>
        <w:t>M</w:t>
      </w:r>
      <w:r>
        <w:rPr>
          <w:rStyle w:val="translated-span"/>
          <w:sz w:val="18"/>
          <w:szCs w:val="18"/>
        </w:rPr>
        <w:t>。</w:t>
      </w:r>
      <w:r>
        <w:rPr>
          <w:rStyle w:val="translated-span"/>
          <w:sz w:val="18"/>
          <w:szCs w:val="18"/>
        </w:rPr>
        <w:t>皮斯特</w:t>
      </w:r>
      <w:r>
        <w:rPr>
          <w:rStyle w:val="translated-span"/>
          <w:sz w:val="18"/>
          <w:szCs w:val="18"/>
        </w:rPr>
        <w:t>，</w:t>
      </w:r>
      <w:r>
        <w:rPr>
          <w:rStyle w:val="translated-span"/>
          <w:sz w:val="18"/>
          <w:szCs w:val="18"/>
        </w:rPr>
        <w:t xml:space="preserve">¨ </w:t>
      </w:r>
      <w:r>
        <w:rPr>
          <w:rStyle w:val="translated-span"/>
          <w:sz w:val="18"/>
          <w:szCs w:val="18"/>
        </w:rPr>
        <w:t>“</w:t>
      </w:r>
      <w:r>
        <w:rPr>
          <w:rStyle w:val="translated-span"/>
          <w:sz w:val="18"/>
          <w:szCs w:val="18"/>
        </w:rPr>
        <w:t>Compcert-a</w:t>
      </w:r>
      <w:r>
        <w:rPr>
          <w:rStyle w:val="translated-span"/>
          <w:sz w:val="18"/>
          <w:szCs w:val="18"/>
        </w:rPr>
        <w:t>正式验证的优化编译器，《欧洲嵌入式实时软件和系统大会论文集》，第</w:t>
      </w:r>
      <w:r>
        <w:rPr>
          <w:rStyle w:val="translated-span"/>
          <w:sz w:val="18"/>
          <w:szCs w:val="18"/>
        </w:rPr>
        <w:t>35-62</w:t>
      </w:r>
      <w:r>
        <w:rPr>
          <w:rStyle w:val="translated-span"/>
          <w:sz w:val="18"/>
          <w:szCs w:val="18"/>
        </w:rPr>
        <w:t>页，法国图卢兹，</w:t>
      </w:r>
      <w:r>
        <w:rPr>
          <w:rStyle w:val="translated-span"/>
          <w:sz w:val="18"/>
          <w:szCs w:val="18"/>
        </w:rPr>
        <w:t>2016</w:t>
      </w:r>
      <w:r>
        <w:rPr>
          <w:rStyle w:val="translated-span"/>
          <w:sz w:val="18"/>
          <w:szCs w:val="18"/>
        </w:rPr>
        <w:t>年</w:t>
      </w:r>
      <w:r>
        <w:rPr>
          <w:rStyle w:val="translated-span"/>
          <w:sz w:val="18"/>
          <w:szCs w:val="18"/>
        </w:rPr>
        <w:t>1</w:t>
      </w:r>
      <w:r>
        <w:rPr>
          <w:rStyle w:val="translated-span"/>
          <w:sz w:val="18"/>
          <w:szCs w:val="18"/>
        </w:rPr>
        <w:t>月</w:t>
      </w:r>
      <w:r>
        <w:rPr>
          <w:rStyle w:val="translated-span"/>
          <w:sz w:val="18"/>
          <w:szCs w:val="18"/>
        </w:rPr>
        <w:t>。</w:t>
      </w:r>
    </w:p>
    <w:p w:rsidR="00000000" w:rsidRDefault="00E539BF">
      <w:pPr>
        <w:spacing w:line="244" w:lineRule="auto"/>
        <w:ind w:left="375" w:hanging="375"/>
      </w:pPr>
      <w:r>
        <w:rPr>
          <w:rStyle w:val="translated-span"/>
          <w:sz w:val="18"/>
          <w:szCs w:val="18"/>
        </w:rPr>
        <w:t>[</w:t>
      </w:r>
      <w:r>
        <w:rPr>
          <w:rStyle w:val="translated-span"/>
          <w:sz w:val="18"/>
          <w:szCs w:val="18"/>
        </w:rPr>
        <w:t>公元</w:t>
      </w:r>
      <w:r>
        <w:rPr>
          <w:rStyle w:val="translated-span"/>
          <w:sz w:val="18"/>
          <w:szCs w:val="18"/>
        </w:rPr>
        <w:t>28</w:t>
      </w:r>
      <w:r>
        <w:rPr>
          <w:rStyle w:val="translated-span"/>
          <w:sz w:val="18"/>
          <w:szCs w:val="18"/>
        </w:rPr>
        <w:t>年</w:t>
      </w:r>
      <w:r>
        <w:rPr>
          <w:rStyle w:val="translated-span"/>
          <w:sz w:val="18"/>
          <w:szCs w:val="18"/>
        </w:rPr>
        <w:t>]</w:t>
      </w:r>
      <w:r>
        <w:rPr>
          <w:rStyle w:val="translated-span"/>
          <w:sz w:val="18"/>
          <w:szCs w:val="18"/>
        </w:rPr>
        <w:t>。</w:t>
      </w:r>
      <w:r>
        <w:rPr>
          <w:rStyle w:val="translated-span"/>
          <w:sz w:val="18"/>
          <w:szCs w:val="18"/>
        </w:rPr>
        <w:t>W</w:t>
      </w:r>
      <w:r>
        <w:rPr>
          <w:rStyle w:val="translated-span"/>
          <w:sz w:val="18"/>
          <w:szCs w:val="18"/>
        </w:rPr>
        <w:t>。</w:t>
      </w:r>
      <w:r>
        <w:rPr>
          <w:rStyle w:val="translated-span"/>
          <w:sz w:val="18"/>
          <w:szCs w:val="18"/>
        </w:rPr>
        <w:t>Appel</w:t>
      </w:r>
      <w:r>
        <w:rPr>
          <w:rStyle w:val="translated-span"/>
          <w:sz w:val="18"/>
          <w:szCs w:val="18"/>
        </w:rPr>
        <w:t>，验证软件工具链，</w:t>
      </w:r>
      <w:r>
        <w:rPr>
          <w:rStyle w:val="translated-span"/>
          <w:sz w:val="18"/>
          <w:szCs w:val="18"/>
        </w:rPr>
        <w:t>Sprin</w:t>
      </w:r>
      <w:r>
        <w:rPr>
          <w:rStyle w:val="translated-span"/>
          <w:sz w:val="18"/>
          <w:szCs w:val="18"/>
        </w:rPr>
        <w:t>ger</w:t>
      </w:r>
      <w:r>
        <w:rPr>
          <w:rStyle w:val="translated-span"/>
          <w:sz w:val="18"/>
          <w:szCs w:val="18"/>
        </w:rPr>
        <w:t>出版社，柏林，德国，</w:t>
      </w:r>
      <w:r>
        <w:rPr>
          <w:rStyle w:val="translated-span"/>
          <w:sz w:val="18"/>
          <w:szCs w:val="18"/>
        </w:rPr>
        <w:t>2011</w:t>
      </w:r>
      <w:r>
        <w:rPr>
          <w:rStyle w:val="translated-span"/>
          <w:sz w:val="18"/>
          <w:szCs w:val="18"/>
        </w:rPr>
        <w:t>年第</w:t>
      </w:r>
      <w:r>
        <w:rPr>
          <w:rStyle w:val="translated-span"/>
          <w:sz w:val="18"/>
          <w:szCs w:val="18"/>
        </w:rPr>
        <w:t>1</w:t>
      </w:r>
      <w:r>
        <w:rPr>
          <w:rStyle w:val="translated-span"/>
          <w:sz w:val="18"/>
          <w:szCs w:val="18"/>
        </w:rPr>
        <w:t>版</w:t>
      </w:r>
      <w:r>
        <w:rPr>
          <w:rStyle w:val="translated-span"/>
          <w:sz w:val="18"/>
          <w:szCs w:val="18"/>
        </w:rPr>
        <w:t>。</w:t>
      </w:r>
    </w:p>
    <w:p w:rsidR="00000000" w:rsidRDefault="00E539BF">
      <w:pPr>
        <w:spacing w:line="244" w:lineRule="auto"/>
        <w:ind w:left="375" w:hanging="375"/>
      </w:pPr>
      <w:r>
        <w:rPr>
          <w:rStyle w:val="translated-span"/>
          <w:sz w:val="18"/>
          <w:szCs w:val="18"/>
        </w:rPr>
        <w:t>[29]</w:t>
      </w:r>
      <w:r>
        <w:rPr>
          <w:rStyle w:val="translated-span"/>
          <w:sz w:val="18"/>
          <w:szCs w:val="18"/>
        </w:rPr>
        <w:t>右</w:t>
      </w:r>
      <w:r>
        <w:rPr>
          <w:rStyle w:val="translated-span"/>
          <w:sz w:val="18"/>
          <w:szCs w:val="18"/>
        </w:rPr>
        <w:t>。</w:t>
      </w:r>
      <w:r>
        <w:rPr>
          <w:rStyle w:val="translated-span"/>
          <w:sz w:val="18"/>
          <w:szCs w:val="18"/>
        </w:rPr>
        <w:t>H</w:t>
      </w:r>
      <w:r>
        <w:rPr>
          <w:rStyle w:val="translated-span"/>
          <w:sz w:val="18"/>
          <w:szCs w:val="18"/>
        </w:rPr>
        <w:t>。</w:t>
      </w:r>
      <w:r>
        <w:rPr>
          <w:rStyle w:val="translated-span"/>
          <w:sz w:val="18"/>
          <w:szCs w:val="18"/>
        </w:rPr>
        <w:t>顾，</w:t>
      </w:r>
      <w:r>
        <w:rPr>
          <w:rStyle w:val="translated-span"/>
          <w:sz w:val="18"/>
          <w:szCs w:val="18"/>
        </w:rPr>
        <w:t>Z</w:t>
      </w:r>
      <w:r>
        <w:rPr>
          <w:rStyle w:val="translated-span"/>
          <w:sz w:val="18"/>
          <w:szCs w:val="18"/>
        </w:rPr>
        <w:t>。</w:t>
      </w:r>
      <w:r>
        <w:rPr>
          <w:rStyle w:val="translated-span"/>
          <w:sz w:val="18"/>
          <w:szCs w:val="18"/>
        </w:rPr>
        <w:t>邵，</w:t>
      </w:r>
      <w:r>
        <w:rPr>
          <w:rStyle w:val="translated-span"/>
          <w:sz w:val="18"/>
          <w:szCs w:val="18"/>
        </w:rPr>
        <w:t>H</w:t>
      </w:r>
      <w:r>
        <w:rPr>
          <w:rStyle w:val="translated-span"/>
          <w:sz w:val="18"/>
          <w:szCs w:val="18"/>
        </w:rPr>
        <w:t>。</w:t>
      </w:r>
      <w:r>
        <w:rPr>
          <w:rStyle w:val="translated-span"/>
          <w:sz w:val="18"/>
          <w:szCs w:val="18"/>
        </w:rPr>
        <w:t>Chen</w:t>
      </w:r>
      <w:r>
        <w:rPr>
          <w:rStyle w:val="translated-span"/>
          <w:sz w:val="18"/>
          <w:szCs w:val="18"/>
        </w:rPr>
        <w:t>等人，</w:t>
      </w:r>
      <w:r>
        <w:rPr>
          <w:rStyle w:val="translated-span"/>
          <w:sz w:val="18"/>
          <w:szCs w:val="18"/>
        </w:rPr>
        <w:t>“CertiKOS:</w:t>
      </w:r>
      <w:r>
        <w:rPr>
          <w:rStyle w:val="translated-span"/>
          <w:sz w:val="18"/>
          <w:szCs w:val="18"/>
        </w:rPr>
        <w:t>构建认证并发操作系统内核的可扩展体系结构</w:t>
      </w:r>
      <w:r>
        <w:rPr>
          <w:rStyle w:val="translated-span"/>
          <w:sz w:val="18"/>
          <w:szCs w:val="18"/>
        </w:rPr>
        <w:t>”</w:t>
      </w:r>
      <w:r>
        <w:rPr>
          <w:rStyle w:val="translated-span"/>
          <w:sz w:val="18"/>
          <w:szCs w:val="18"/>
        </w:rPr>
        <w:t>，《</w:t>
      </w:r>
      <w:r>
        <w:rPr>
          <w:rStyle w:val="translated-span"/>
          <w:sz w:val="18"/>
          <w:szCs w:val="18"/>
        </w:rPr>
        <w:t>USENIX</w:t>
      </w:r>
      <w:r>
        <w:rPr>
          <w:rStyle w:val="translated-span"/>
          <w:sz w:val="18"/>
          <w:szCs w:val="18"/>
        </w:rPr>
        <w:t>操作系统设计与实现研讨会论文集》，第</w:t>
      </w:r>
      <w:r>
        <w:rPr>
          <w:rStyle w:val="translated-span"/>
          <w:sz w:val="18"/>
          <w:szCs w:val="18"/>
        </w:rPr>
        <w:t>653-669</w:t>
      </w:r>
      <w:r>
        <w:rPr>
          <w:rStyle w:val="translated-span"/>
          <w:sz w:val="18"/>
          <w:szCs w:val="18"/>
        </w:rPr>
        <w:t>页，美国佐治亚州萨凡纳，</w:t>
      </w:r>
      <w:r>
        <w:rPr>
          <w:rStyle w:val="translated-span"/>
          <w:sz w:val="18"/>
          <w:szCs w:val="18"/>
        </w:rPr>
        <w:t>2016</w:t>
      </w:r>
      <w:r>
        <w:rPr>
          <w:rStyle w:val="translated-span"/>
          <w:sz w:val="18"/>
          <w:szCs w:val="18"/>
        </w:rPr>
        <w:t>年</w:t>
      </w:r>
      <w:r>
        <w:rPr>
          <w:rStyle w:val="translated-span"/>
          <w:sz w:val="18"/>
          <w:szCs w:val="18"/>
        </w:rPr>
        <w:t>11</w:t>
      </w:r>
      <w:r>
        <w:rPr>
          <w:rStyle w:val="translated-span"/>
          <w:sz w:val="18"/>
          <w:szCs w:val="18"/>
        </w:rPr>
        <w:t>月</w:t>
      </w:r>
      <w:r>
        <w:rPr>
          <w:rStyle w:val="translated-span"/>
          <w:sz w:val="18"/>
          <w:szCs w:val="18"/>
        </w:rPr>
        <w:t>。</w:t>
      </w:r>
    </w:p>
    <w:p w:rsidR="00000000" w:rsidRDefault="00E539BF">
      <w:pPr>
        <w:spacing w:line="244" w:lineRule="auto"/>
        <w:ind w:left="375" w:hanging="375"/>
      </w:pPr>
      <w:r>
        <w:rPr>
          <w:rStyle w:val="translated-span"/>
          <w:sz w:val="18"/>
          <w:szCs w:val="18"/>
        </w:rPr>
        <w:t>[30]</w:t>
      </w:r>
      <w:r>
        <w:rPr>
          <w:rStyle w:val="translated-span"/>
          <w:sz w:val="18"/>
          <w:szCs w:val="18"/>
        </w:rPr>
        <w:t>秒</w:t>
      </w:r>
      <w:r>
        <w:rPr>
          <w:rStyle w:val="translated-span"/>
          <w:sz w:val="18"/>
          <w:szCs w:val="18"/>
        </w:rPr>
        <w:t>。</w:t>
      </w:r>
      <w:r>
        <w:rPr>
          <w:rStyle w:val="translated-span"/>
          <w:sz w:val="18"/>
          <w:szCs w:val="18"/>
        </w:rPr>
        <w:t>马菲斯，</w:t>
      </w:r>
      <w:r>
        <w:rPr>
          <w:rStyle w:val="translated-span"/>
          <w:sz w:val="18"/>
          <w:szCs w:val="18"/>
        </w:rPr>
        <w:t>J</w:t>
      </w:r>
      <w:r>
        <w:rPr>
          <w:rStyle w:val="translated-span"/>
          <w:sz w:val="18"/>
          <w:szCs w:val="18"/>
        </w:rPr>
        <w:t>。</w:t>
      </w:r>
      <w:r>
        <w:rPr>
          <w:rStyle w:val="translated-span"/>
          <w:sz w:val="18"/>
          <w:szCs w:val="18"/>
        </w:rPr>
        <w:t>C</w:t>
      </w:r>
      <w:r>
        <w:rPr>
          <w:rStyle w:val="translated-span"/>
          <w:sz w:val="18"/>
          <w:szCs w:val="18"/>
        </w:rPr>
        <w:t>.</w:t>
      </w:r>
      <w:r>
        <w:rPr>
          <w:rStyle w:val="translated-span"/>
          <w:sz w:val="18"/>
          <w:szCs w:val="18"/>
        </w:rPr>
        <w:t>米切尔和</w:t>
      </w:r>
      <w:r>
        <w:rPr>
          <w:rStyle w:val="translated-span"/>
          <w:sz w:val="18"/>
          <w:szCs w:val="18"/>
        </w:rPr>
        <w:t>A</w:t>
      </w:r>
      <w:r>
        <w:rPr>
          <w:rStyle w:val="translated-span"/>
          <w:sz w:val="18"/>
          <w:szCs w:val="18"/>
        </w:rPr>
        <w:t>。</w:t>
      </w:r>
      <w:r>
        <w:rPr>
          <w:rStyle w:val="translated-span"/>
          <w:sz w:val="18"/>
          <w:szCs w:val="18"/>
        </w:rPr>
        <w:t>Taly</w:t>
      </w:r>
      <w:r>
        <w:rPr>
          <w:rStyle w:val="translated-span"/>
          <w:sz w:val="18"/>
          <w:szCs w:val="18"/>
        </w:rPr>
        <w:t>，</w:t>
      </w:r>
      <w:r>
        <w:rPr>
          <w:rStyle w:val="translated-span"/>
          <w:sz w:val="18"/>
          <w:szCs w:val="18"/>
        </w:rPr>
        <w:t>“JavaScript</w:t>
      </w:r>
      <w:r>
        <w:rPr>
          <w:rStyle w:val="translated-span"/>
          <w:sz w:val="18"/>
          <w:szCs w:val="18"/>
        </w:rPr>
        <w:t>的操作语义</w:t>
      </w:r>
      <w:r>
        <w:rPr>
          <w:rStyle w:val="translated-span"/>
          <w:sz w:val="18"/>
          <w:szCs w:val="18"/>
        </w:rPr>
        <w:t>”</w:t>
      </w:r>
      <w:r>
        <w:rPr>
          <w:rStyle w:val="translated-span"/>
          <w:sz w:val="18"/>
          <w:szCs w:val="18"/>
        </w:rPr>
        <w:t>，《亚洲编程语言和系统研讨会论文集》，第</w:t>
      </w:r>
      <w:r>
        <w:rPr>
          <w:rStyle w:val="translated-span"/>
          <w:sz w:val="18"/>
          <w:szCs w:val="18"/>
        </w:rPr>
        <w:t>307-325</w:t>
      </w:r>
      <w:r>
        <w:rPr>
          <w:rStyle w:val="translated-span"/>
          <w:sz w:val="18"/>
          <w:szCs w:val="18"/>
        </w:rPr>
        <w:t>页，印度班加罗尔，</w:t>
      </w:r>
      <w:r>
        <w:rPr>
          <w:rStyle w:val="translated-span"/>
          <w:sz w:val="18"/>
          <w:szCs w:val="18"/>
        </w:rPr>
        <w:t>2008</w:t>
      </w:r>
      <w:r>
        <w:rPr>
          <w:rStyle w:val="translated-span"/>
          <w:sz w:val="18"/>
          <w:szCs w:val="18"/>
        </w:rPr>
        <w:t>年</w:t>
      </w:r>
      <w:r>
        <w:rPr>
          <w:rStyle w:val="translated-span"/>
          <w:sz w:val="18"/>
          <w:szCs w:val="18"/>
        </w:rPr>
        <w:t>12</w:t>
      </w:r>
      <w:r>
        <w:rPr>
          <w:rStyle w:val="translated-span"/>
          <w:sz w:val="18"/>
          <w:szCs w:val="18"/>
        </w:rPr>
        <w:t>月</w:t>
      </w:r>
      <w:r>
        <w:rPr>
          <w:rStyle w:val="translated-span"/>
          <w:sz w:val="18"/>
          <w:szCs w:val="18"/>
        </w:rPr>
        <w:t>。</w:t>
      </w:r>
    </w:p>
    <w:p w:rsidR="00000000" w:rsidRDefault="00E539BF">
      <w:pPr>
        <w:spacing w:line="244" w:lineRule="auto"/>
        <w:ind w:left="375" w:hanging="375"/>
      </w:pPr>
      <w:r>
        <w:rPr>
          <w:rStyle w:val="translated-span"/>
          <w:sz w:val="18"/>
          <w:szCs w:val="18"/>
        </w:rPr>
        <w:t>[31]</w:t>
      </w:r>
      <w:r>
        <w:rPr>
          <w:rStyle w:val="translated-span"/>
          <w:sz w:val="18"/>
          <w:szCs w:val="18"/>
        </w:rPr>
        <w:t>字</w:t>
      </w:r>
      <w:r>
        <w:rPr>
          <w:rStyle w:val="translated-span"/>
          <w:sz w:val="18"/>
          <w:szCs w:val="18"/>
        </w:rPr>
        <w:t>。</w:t>
      </w:r>
      <w:r>
        <w:rPr>
          <w:rStyle w:val="translated-span"/>
          <w:sz w:val="18"/>
          <w:szCs w:val="18"/>
        </w:rPr>
        <w:t>杨，</w:t>
      </w:r>
      <w:r>
        <w:rPr>
          <w:rStyle w:val="translated-span"/>
          <w:sz w:val="18"/>
          <w:szCs w:val="18"/>
        </w:rPr>
        <w:t>H</w:t>
      </w:r>
      <w:r>
        <w:rPr>
          <w:rStyle w:val="translated-span"/>
          <w:sz w:val="18"/>
          <w:szCs w:val="18"/>
        </w:rPr>
        <w:t>。</w:t>
      </w:r>
      <w:r>
        <w:rPr>
          <w:rStyle w:val="translated-span"/>
          <w:sz w:val="18"/>
          <w:szCs w:val="18"/>
        </w:rPr>
        <w:t>雷和</w:t>
      </w:r>
      <w:r>
        <w:rPr>
          <w:rStyle w:val="translated-span"/>
          <w:sz w:val="18"/>
          <w:szCs w:val="18"/>
        </w:rPr>
        <w:t>W</w:t>
      </w:r>
      <w:r>
        <w:rPr>
          <w:rStyle w:val="translated-span"/>
          <w:sz w:val="18"/>
          <w:szCs w:val="18"/>
        </w:rPr>
        <w:t>。</w:t>
      </w:r>
      <w:r>
        <w:rPr>
          <w:rStyle w:val="translated-span"/>
          <w:sz w:val="18"/>
          <w:szCs w:val="18"/>
        </w:rPr>
        <w:t>Qian</w:t>
      </w:r>
      <w:r>
        <w:rPr>
          <w:rStyle w:val="translated-span"/>
          <w:sz w:val="18"/>
          <w:szCs w:val="18"/>
        </w:rPr>
        <w:t>，</w:t>
      </w:r>
      <w:r>
        <w:rPr>
          <w:rStyle w:val="translated-span"/>
          <w:sz w:val="18"/>
          <w:szCs w:val="18"/>
        </w:rPr>
        <w:t>“</w:t>
      </w:r>
      <w:r>
        <w:rPr>
          <w:rStyle w:val="translated-span"/>
          <w:sz w:val="18"/>
          <w:szCs w:val="18"/>
        </w:rPr>
        <w:t>用于确保基于以太坊的服务智能合</w:t>
      </w:r>
      <w:r>
        <w:rPr>
          <w:rStyle w:val="translated-span"/>
          <w:sz w:val="18"/>
          <w:szCs w:val="18"/>
        </w:rPr>
        <w:t>约的可靠性和安全性的</w:t>
      </w:r>
      <w:r>
        <w:rPr>
          <w:rStyle w:val="translated-span"/>
          <w:sz w:val="18"/>
          <w:szCs w:val="18"/>
        </w:rPr>
        <w:t>Coq</w:t>
      </w:r>
      <w:r>
        <w:rPr>
          <w:rStyle w:val="translated-span"/>
          <w:sz w:val="18"/>
          <w:szCs w:val="18"/>
        </w:rPr>
        <w:t>混合形式验证系统</w:t>
      </w:r>
      <w:r>
        <w:rPr>
          <w:rStyle w:val="translated-span"/>
          <w:sz w:val="18"/>
          <w:szCs w:val="18"/>
        </w:rPr>
        <w:t>”</w:t>
      </w:r>
      <w:r>
        <w:rPr>
          <w:rStyle w:val="translated-span"/>
          <w:sz w:val="18"/>
          <w:szCs w:val="18"/>
        </w:rPr>
        <w:t>，</w:t>
      </w:r>
      <w:r>
        <w:rPr>
          <w:rStyle w:val="translated-span"/>
          <w:sz w:val="18"/>
          <w:szCs w:val="18"/>
        </w:rPr>
        <w:t>IEEE Access</w:t>
      </w:r>
      <w:r>
        <w:rPr>
          <w:rStyle w:val="translated-span"/>
          <w:sz w:val="18"/>
          <w:szCs w:val="18"/>
        </w:rPr>
        <w:t>，第</w:t>
      </w:r>
      <w:r>
        <w:rPr>
          <w:rStyle w:val="translated-span"/>
          <w:sz w:val="18"/>
          <w:szCs w:val="18"/>
        </w:rPr>
        <w:t>8</w:t>
      </w:r>
      <w:r>
        <w:rPr>
          <w:rStyle w:val="translated-span"/>
          <w:sz w:val="18"/>
          <w:szCs w:val="18"/>
        </w:rPr>
        <w:t>卷，第</w:t>
      </w:r>
      <w:r>
        <w:rPr>
          <w:rStyle w:val="translated-span"/>
          <w:sz w:val="18"/>
          <w:szCs w:val="18"/>
        </w:rPr>
        <w:t>21411–214362020</w:t>
      </w:r>
      <w:r>
        <w:rPr>
          <w:rStyle w:val="translated-span"/>
          <w:sz w:val="18"/>
          <w:szCs w:val="18"/>
        </w:rPr>
        <w:t>页</w:t>
      </w:r>
      <w:r>
        <w:rPr>
          <w:rStyle w:val="translated-span"/>
          <w:sz w:val="18"/>
          <w:szCs w:val="18"/>
        </w:rPr>
        <w:t>。</w:t>
      </w:r>
    </w:p>
    <w:p w:rsidR="00000000" w:rsidRDefault="00E539BF">
      <w:pPr>
        <w:spacing w:line="244" w:lineRule="auto"/>
        <w:ind w:left="375" w:hanging="375"/>
      </w:pPr>
      <w:r>
        <w:rPr>
          <w:rStyle w:val="translated-span"/>
          <w:sz w:val="18"/>
          <w:szCs w:val="18"/>
        </w:rPr>
        <w:t>[32]2020 EOS</w:t>
      </w:r>
      <w:r>
        <w:rPr>
          <w:rStyle w:val="translated-span"/>
          <w:sz w:val="18"/>
          <w:szCs w:val="18"/>
        </w:rPr>
        <w:t>区块链文档</w:t>
      </w:r>
      <w:r>
        <w:rPr>
          <w:rStyle w:val="translated-span"/>
          <w:sz w:val="18"/>
          <w:szCs w:val="18"/>
        </w:rPr>
        <w:t>。</w:t>
      </w:r>
      <w:r>
        <w:rPr>
          <w:rStyle w:val="translated-span"/>
          <w:sz w:val="18"/>
          <w:szCs w:val="18"/>
        </w:rPr>
        <w:t>https://eos.io/</w:t>
      </w:r>
      <w:r>
        <w:rPr>
          <w:rStyle w:val="translated-span"/>
          <w:sz w:val="18"/>
          <w:szCs w:val="18"/>
        </w:rPr>
        <w:t>.</w:t>
      </w:r>
    </w:p>
    <w:sectPr w:rsidR="00000000">
      <w:pgSz w:w="12001" w:h="16001"/>
      <w:pgMar w:top="1440" w:right="1018" w:bottom="1057" w:left="1019"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F05A2"/>
    <w:rsid w:val="001F05A2"/>
    <w:rsid w:val="00E53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5:chartTrackingRefBased/>
  <w15:docId w15:val="{75BD59E1-E192-4D19-B774-CA5FB810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4" w:line="235" w:lineRule="auto"/>
      <w:ind w:firstLine="289"/>
      <w:jc w:val="both"/>
    </w:pPr>
    <w:rPr>
      <w:rFonts w:ascii="Calibri" w:eastAsia="宋体" w:hAnsi="Calibri" w:cs="宋体"/>
      <w:color w:val="000000"/>
    </w:rPr>
  </w:style>
  <w:style w:type="paragraph" w:styleId="1">
    <w:name w:val="heading 1"/>
    <w:basedOn w:val="a"/>
    <w:link w:val="10"/>
    <w:uiPriority w:val="9"/>
    <w:qFormat/>
    <w:pPr>
      <w:keepNext/>
      <w:spacing w:after="82" w:line="256" w:lineRule="auto"/>
      <w:ind w:left="735" w:hanging="10"/>
      <w:jc w:val="left"/>
      <w:outlineLvl w:val="0"/>
    </w:pPr>
    <w:rPr>
      <w:b/>
      <w:bCs/>
      <w:kern w:val="36"/>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Calibri" w:hAnsi="Calibri" w:hint="default"/>
      <w:b/>
      <w:bCs/>
      <w:color w:val="000000"/>
    </w:rPr>
  </w:style>
  <w:style w:type="paragraph" w:customStyle="1" w:styleId="msonormal0">
    <w:name w:val="msonormal"/>
    <w:basedOn w:val="a"/>
    <w:pPr>
      <w:spacing w:before="100" w:beforeAutospacing="1" w:after="100" w:afterAutospacing="1" w:line="240" w:lineRule="auto"/>
      <w:ind w:firstLine="0"/>
      <w:jc w:val="left"/>
    </w:pPr>
    <w:rPr>
      <w:rFonts w:ascii="宋体" w:hAnsi="宋体"/>
      <w:color w:val="auto"/>
      <w:sz w:val="24"/>
      <w:szCs w:val="24"/>
    </w:rPr>
  </w:style>
  <w:style w:type="character" w:customStyle="1" w:styleId="translated-span">
    <w:name w:val="translated-span"/>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file:///D:\document\convert_tasks\transweb\13579988_13582708\13579988.pdf.files\image005.gif" TargetMode="External"/><Relationship Id="rId18" Type="http://schemas.openxmlformats.org/officeDocument/2006/relationships/image" Target="media/image8.gif"/><Relationship Id="rId26" Type="http://schemas.openxmlformats.org/officeDocument/2006/relationships/image" Target="media/image12.gif"/><Relationship Id="rId39" Type="http://schemas.openxmlformats.org/officeDocument/2006/relationships/image" Target="file:///D:\document\convert_tasks\transweb\13579988_13582708\13579988.pdf.files\image018.gif" TargetMode="External"/><Relationship Id="rId3" Type="http://schemas.openxmlformats.org/officeDocument/2006/relationships/webSettings" Target="webSettings.xml"/><Relationship Id="rId21" Type="http://schemas.openxmlformats.org/officeDocument/2006/relationships/image" Target="file:///D:\document\convert_tasks\transweb\13579988_13582708\13579988.pdf.files\image009.gif" TargetMode="External"/><Relationship Id="rId34" Type="http://schemas.openxmlformats.org/officeDocument/2006/relationships/image" Target="media/image16.gif"/><Relationship Id="rId42" Type="http://schemas.openxmlformats.org/officeDocument/2006/relationships/image" Target="media/image20.jpeg"/><Relationship Id="rId47" Type="http://schemas.openxmlformats.org/officeDocument/2006/relationships/image" Target="file:///D:\document\convert_tasks\transweb\13579988_13582708\13579988.pdf.files\image022.gif" TargetMode="External"/><Relationship Id="rId50" Type="http://schemas.openxmlformats.org/officeDocument/2006/relationships/image" Target="media/image24.gif"/><Relationship Id="rId7" Type="http://schemas.openxmlformats.org/officeDocument/2006/relationships/image" Target="file:///D:\document\convert_tasks\transweb\13579988_13582708\13579988.pdf.files\image002.gif" TargetMode="External"/><Relationship Id="rId12" Type="http://schemas.openxmlformats.org/officeDocument/2006/relationships/image" Target="media/image5.gif"/><Relationship Id="rId17" Type="http://schemas.openxmlformats.org/officeDocument/2006/relationships/image" Target="file:///D:\document\convert_tasks\transweb\13579988_13582708\13579988.pdf.files\image007.gif" TargetMode="External"/><Relationship Id="rId25" Type="http://schemas.openxmlformats.org/officeDocument/2006/relationships/image" Target="file:///D:\document\convert_tasks\transweb\13579988_13582708\13579988.pdf.files\image011.gif" TargetMode="External"/><Relationship Id="rId33" Type="http://schemas.openxmlformats.org/officeDocument/2006/relationships/image" Target="file:///D:\document\convert_tasks\transweb\13579988_13582708\13579988.pdf.files\image015.gif" TargetMode="External"/><Relationship Id="rId38" Type="http://schemas.openxmlformats.org/officeDocument/2006/relationships/image" Target="media/image18.gif"/><Relationship Id="rId46" Type="http://schemas.openxmlformats.org/officeDocument/2006/relationships/image" Target="media/image22.gif"/><Relationship Id="rId2" Type="http://schemas.openxmlformats.org/officeDocument/2006/relationships/settings" Target="settings.xml"/><Relationship Id="rId16" Type="http://schemas.openxmlformats.org/officeDocument/2006/relationships/image" Target="media/image7.gif"/><Relationship Id="rId20" Type="http://schemas.openxmlformats.org/officeDocument/2006/relationships/image" Target="media/image9.gif"/><Relationship Id="rId29" Type="http://schemas.openxmlformats.org/officeDocument/2006/relationships/image" Target="file:///D:\document\convert_tasks\transweb\13579988_13582708\13579988.pdf.files\image013.gif" TargetMode="External"/><Relationship Id="rId41" Type="http://schemas.openxmlformats.org/officeDocument/2006/relationships/image" Target="file:///D:\document\convert_tasks\transweb\13579988_13582708\13579988.pdf.files\image019.gif" TargetMode="Externa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file:///D:\document\convert_tasks\transweb\13579988_13582708\13579988.pdf.files\image004.gif" TargetMode="External"/><Relationship Id="rId24" Type="http://schemas.openxmlformats.org/officeDocument/2006/relationships/image" Target="media/image11.gif"/><Relationship Id="rId32" Type="http://schemas.openxmlformats.org/officeDocument/2006/relationships/image" Target="media/image15.gif"/><Relationship Id="rId37" Type="http://schemas.openxmlformats.org/officeDocument/2006/relationships/image" Target="file:///D:\document\convert_tasks\transweb\13579988_13582708\13579988.pdf.files\image017.gif" TargetMode="External"/><Relationship Id="rId40" Type="http://schemas.openxmlformats.org/officeDocument/2006/relationships/image" Target="media/image19.gif"/><Relationship Id="rId45" Type="http://schemas.openxmlformats.org/officeDocument/2006/relationships/image" Target="file:///D:\document\convert_tasks\transweb\13579988_13582708\13579988.pdf.files\image021.jpg" TargetMode="External"/><Relationship Id="rId53" Type="http://schemas.openxmlformats.org/officeDocument/2006/relationships/theme" Target="theme/theme1.xml"/><Relationship Id="rId5" Type="http://schemas.openxmlformats.org/officeDocument/2006/relationships/image" Target="file:///D:\document\convert_tasks\transweb\13579988_13582708\13579988.pdf.files\image001.gif" TargetMode="External"/><Relationship Id="rId15" Type="http://schemas.openxmlformats.org/officeDocument/2006/relationships/image" Target="file:///D:\document\convert_tasks\transweb\13579988_13582708\13579988.pdf.files\image006.gif" TargetMode="External"/><Relationship Id="rId23" Type="http://schemas.openxmlformats.org/officeDocument/2006/relationships/image" Target="file:///D:\document\convert_tasks\transweb\13579988_13582708\13579988.pdf.files\image010.gif" TargetMode="External"/><Relationship Id="rId28" Type="http://schemas.openxmlformats.org/officeDocument/2006/relationships/image" Target="media/image13.gif"/><Relationship Id="rId36" Type="http://schemas.openxmlformats.org/officeDocument/2006/relationships/image" Target="media/image17.gif"/><Relationship Id="rId49" Type="http://schemas.openxmlformats.org/officeDocument/2006/relationships/image" Target="file:///D:\document\convert_tasks\transweb\13579988_13582708\13579988.pdf.files\image023.gif" TargetMode="External"/><Relationship Id="rId10" Type="http://schemas.openxmlformats.org/officeDocument/2006/relationships/image" Target="media/image4.gif"/><Relationship Id="rId19" Type="http://schemas.openxmlformats.org/officeDocument/2006/relationships/image" Target="file:///D:\document\convert_tasks\transweb\13579988_13582708\13579988.pdf.files\image008.gif" TargetMode="External"/><Relationship Id="rId31" Type="http://schemas.openxmlformats.org/officeDocument/2006/relationships/image" Target="file:///D:\document\convert_tasks\transweb\13579988_13582708\13579988.pdf.files\image014.gif" TargetMode="External"/><Relationship Id="rId44" Type="http://schemas.openxmlformats.org/officeDocument/2006/relationships/image" Target="media/image21.jpeg"/><Relationship Id="rId52"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image" Target="file:///D:\document\convert_tasks\transweb\13579988_13582708\13579988.pdf.files\image003.gif" TargetMode="External"/><Relationship Id="rId14" Type="http://schemas.openxmlformats.org/officeDocument/2006/relationships/image" Target="media/image6.gif"/><Relationship Id="rId22" Type="http://schemas.openxmlformats.org/officeDocument/2006/relationships/image" Target="media/image10.gif"/><Relationship Id="rId27" Type="http://schemas.openxmlformats.org/officeDocument/2006/relationships/image" Target="file:///D:\document\convert_tasks\transweb\13579988_13582708\13579988.pdf.files\image012.gif" TargetMode="External"/><Relationship Id="rId30" Type="http://schemas.openxmlformats.org/officeDocument/2006/relationships/image" Target="media/image14.gif"/><Relationship Id="rId35" Type="http://schemas.openxmlformats.org/officeDocument/2006/relationships/image" Target="file:///D:\document\convert_tasks\transweb\13579988_13582708\13579988.pdf.files\image016.gif" TargetMode="External"/><Relationship Id="rId43" Type="http://schemas.openxmlformats.org/officeDocument/2006/relationships/image" Target="file:///D:\document\convert_tasks\transweb\13579988_13582708\13579988.pdf.files\image020.jpg" TargetMode="External"/><Relationship Id="rId48" Type="http://schemas.openxmlformats.org/officeDocument/2006/relationships/image" Target="media/image23.gif"/><Relationship Id="rId8" Type="http://schemas.openxmlformats.org/officeDocument/2006/relationships/image" Target="media/image3.gif"/><Relationship Id="rId51" Type="http://schemas.openxmlformats.org/officeDocument/2006/relationships/image" Target="file:///D:\document\convert_tasks\transweb\13579988_13582708\13579988.pdf.files\image024.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2815</Words>
  <Characters>16046</Characters>
  <Application>Microsoft Office Word</Application>
  <DocSecurity>0</DocSecurity>
  <Lines>133</Lines>
  <Paragraphs>37</Paragraphs>
  <ScaleCrop>false</ScaleCrop>
  <Company/>
  <LinksUpToDate>false</LinksUpToDate>
  <CharactersWithSpaces>18824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百度翻译</dc:creator>
  <cp:keywords/>
  <dc:description/>
  <cp:lastModifiedBy>百度翻译</cp:lastModifiedBy>
  <cp:revision>3</cp:revision>
  <dcterms:created xsi:type="dcterms:W3CDTF">2021-05-24T07:13:00Z</dcterms:created>
  <dcterms:modified xsi:type="dcterms:W3CDTF">2021-05-24T07:13:00Z</dcterms:modified>
</cp:coreProperties>
</file>