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Annual Business Report 2025</w:t>
      </w:r>
    </w:p>
    <w:p>
      <w:pPr>
        <w:pStyle w:val="Heading1"/>
      </w:pPr>
      <w:r>
        <w:t>Annual Business Report 2025</w:t>
      </w:r>
    </w:p>
    <w:p/>
    <w:p>
      <w:pPr>
        <w:pStyle w:val="Heading2"/>
      </w:pPr>
      <w:r>
        <w:t>Executive Summary</w:t>
      </w:r>
    </w:p>
    <w:p/>
    <w:p>
      <w:r>
        <w:t xml:space="preserve">This report provides a comprehensive overview of our business performance in </w:t>
      </w:r>
      <w:r>
        <w:rPr>
          <w:b/>
        </w:rPr>
        <w:t>2025</w:t>
      </w:r>
      <w:r>
        <w:t>. Key highlights include:</w:t>
      </w:r>
    </w:p>
    <w:p/>
    <w:p>
      <w:pPr>
        <w:pStyle w:val="ListBullet"/>
      </w:pPr>
      <w:r/>
      <w:r>
        <w:rPr>
          <w:b/>
        </w:rPr>
        <w:t>Revenue Growth</w:t>
      </w:r>
      <w:r>
        <w:t>: 50% increase from previous year</w:t>
      </w:r>
    </w:p>
    <w:p>
      <w:pPr>
        <w:pStyle w:val="ListBullet"/>
      </w:pPr>
      <w:r/>
      <w:r>
        <w:rPr>
          <w:b/>
        </w:rPr>
        <w:t>Customer Satisfaction</w:t>
      </w:r>
      <w:r>
        <w:t>: 95% satisfaction rate</w:t>
      </w:r>
    </w:p>
    <w:p>
      <w:pPr>
        <w:pStyle w:val="ListBullet"/>
      </w:pPr>
      <w:r/>
      <w:r>
        <w:rPr>
          <w:b/>
        </w:rPr>
        <w:t>Market Expansion</w:t>
      </w:r>
      <w:r>
        <w:t>: Entered 3 new markets</w:t>
      </w:r>
    </w:p>
    <w:p/>
    <w:p>
      <w:pPr>
        <w:pStyle w:val="Heading2"/>
      </w:pPr>
      <w:r>
        <w:t>Financial Performance</w:t>
      </w:r>
    </w:p>
    <w:p/>
    <w:p>
      <w:pPr>
        <w:pStyle w:val="Heading3"/>
      </w:pPr>
      <w:r>
        <w:t>Revenue Breakdown</w:t>
      </w:r>
    </w:p>
    <w:p/>
    <w:p>
      <w:r>
        <w:t>Our revenue increased steadily throughout the year:</w:t>
      </w:r>
    </w:p>
    <w:p/>
    <w:p>
      <w:pPr>
        <w:pStyle w:val="ListNumber"/>
      </w:pPr>
      <w:r>
        <w:t>1. Q1 2025: $56,000</w:t>
      </w:r>
    </w:p>
    <w:p>
      <w:pPr>
        <w:pStyle w:val="ListNumber"/>
      </w:pPr>
      <w:r>
        <w:t>2. Q2 2025: $64,000</w:t>
      </w:r>
    </w:p>
    <w:p>
      <w:pPr>
        <w:pStyle w:val="ListNumber"/>
      </w:pPr>
      <w:r>
        <w:t>3. Q3 2025: $75,000</w:t>
      </w:r>
    </w:p>
    <w:p>
      <w:pPr>
        <w:pStyle w:val="ListNumber"/>
      </w:pPr>
      <w:r>
        <w:t>4. Q4 2025: $84,000</w:t>
      </w:r>
    </w:p>
    <w:p/>
    <w:p>
      <w:r>
        <w:t>The total annual revenue reached **$279,000**, exceeding our target by 15%.</w:t>
      </w:r>
    </w:p>
    <w:p/>
    <w:p>
      <w:pPr>
        <w:pStyle w:val="Heading3"/>
      </w:pPr>
      <w:r>
        <w:t>Key Metrics</w:t>
      </w:r>
    </w:p>
    <w:p/>
    <w:p>
      <w:r>
        <w:t>| Metric | Target | Actual | Status |</w:t>
      </w:r>
    </w:p>
    <w:p>
      <w:r>
        <w:t>|--------|--------|--------|--------|</w:t>
      </w:r>
    </w:p>
    <w:p>
      <w:r>
        <w:t>| Revenue | $250,000 | $279,000 | ✅ Exceeded |</w:t>
      </w:r>
    </w:p>
    <w:p>
      <w:r>
        <w:t>| Customers | 500 | 620 | ✅ Exceeded |</w:t>
      </w:r>
    </w:p>
    <w:p>
      <w:r>
        <w:t>| Satisfaction | 90% | 95% | ✅ Exceeded |</w:t>
      </w:r>
    </w:p>
    <w:p>
      <w:r>
        <w:t>| Retention | 85% | 88% | ✅ Exceeded |</w:t>
      </w:r>
    </w:p>
    <w:p/>
    <w:p>
      <w:pPr>
        <w:pStyle w:val="Heading2"/>
      </w:pPr>
      <w:r>
        <w:t>Department Performance</w:t>
      </w:r>
    </w:p>
    <w:p/>
    <w:p>
      <w:pPr>
        <w:pStyle w:val="Heading3"/>
      </w:pPr>
      <w:r>
        <w:t>Sales Team</w:t>
      </w:r>
    </w:p>
    <w:p/>
    <w:p>
      <w:r>
        <w:t xml:space="preserve">The sales team demonstrated exceptional performance with a </w:t>
      </w:r>
      <w:r>
        <w:rPr>
          <w:b/>
        </w:rPr>
        <w:t>30% increase</w:t>
      </w:r>
      <w:r>
        <w:t xml:space="preserve"> in closed deals compared to the previous year.</w:t>
      </w:r>
    </w:p>
    <w:p/>
    <w:p>
      <w:pPr>
        <w:pStyle w:val="Heading3"/>
      </w:pPr>
      <w:r>
        <w:t>Marketing Team</w:t>
      </w:r>
    </w:p>
    <w:p/>
    <w:p>
      <w:r>
        <w:t>Marketing efforts resulted in:</w:t>
      </w:r>
    </w:p>
    <w:p/>
    <w:p>
      <w:pPr>
        <w:pStyle w:val="ListBullet"/>
      </w:pPr>
      <w:r/>
      <w:r>
        <w:rPr>
          <w:i/>
        </w:rPr>
        <w:t>200%</w:t>
      </w:r>
      <w:r>
        <w:t xml:space="preserve"> increase in website traffic</w:t>
      </w:r>
    </w:p>
    <w:p>
      <w:pPr>
        <w:pStyle w:val="ListBullet"/>
      </w:pPr>
      <w:r/>
      <w:r>
        <w:rPr>
          <w:i/>
        </w:rPr>
        <w:t>150%</w:t>
      </w:r>
      <w:r>
        <w:t xml:space="preserve"> growth in social media engagement</w:t>
      </w:r>
    </w:p>
    <w:p>
      <w:pPr>
        <w:pStyle w:val="ListBullet"/>
      </w:pPr>
      <w:r/>
      <w:r>
        <w:rPr>
          <w:i/>
        </w:rPr>
        <w:t>100%</w:t>
      </w:r>
      <w:r>
        <w:t xml:space="preserve"> improvement in brand recognition</w:t>
      </w:r>
    </w:p>
    <w:p/>
    <w:p>
      <w:pPr>
        <w:pStyle w:val="Heading3"/>
      </w:pPr>
      <w:r>
        <w:t>Engineering Team</w:t>
      </w:r>
    </w:p>
    <w:p/>
    <w:p>
      <w:r>
        <w:t>Engineering delivered:</w:t>
      </w:r>
    </w:p>
    <w:p/>
    <w:p>
      <w:pPr>
        <w:pStyle w:val="ListBullet"/>
      </w:pPr>
      <w:r>
        <w:t>3 major product updates</w:t>
      </w:r>
    </w:p>
    <w:p>
      <w:pPr>
        <w:pStyle w:val="ListBullet"/>
      </w:pPr>
      <w:r>
        <w:t>99.9% uptime achieved</w:t>
      </w:r>
    </w:p>
    <w:p>
      <w:pPr>
        <w:pStyle w:val="ListBullet"/>
      </w:pPr>
      <w:r>
        <w:t>Technical debt reduced by 40%</w:t>
      </w:r>
    </w:p>
    <w:p/>
    <w:p>
      <w:pPr>
        <w:pStyle w:val="Heading2"/>
      </w:pPr>
      <w:r>
        <w:t>Market Analysis</w:t>
      </w:r>
    </w:p>
    <w:p/>
    <w:p>
      <w:r>
        <w:t>Our competitive position strengthened significantly in 2025:</w:t>
      </w:r>
    </w:p>
    <w:p/>
    <w:p>
      <w:pPr>
        <w:pStyle w:val="Quote"/>
      </w:pPr>
      <w:r>
        <w:t>"The company has established itself as a market leader in its core segments, with strong growth potential in emerging markets." — Industry Analyst</w:t>
      </w:r>
    </w:p>
    <w:p/>
    <w:p>
      <w:pPr>
        <w:pStyle w:val="Heading2"/>
      </w:pPr>
      <w:r>
        <w:t>Future Outlook</w:t>
      </w:r>
    </w:p>
    <w:p/>
    <w:p>
      <w:r>
        <w:t>Looking ahead to 2026, we anticipate:</w:t>
      </w:r>
    </w:p>
    <w:p/>
    <w:p>
      <w:pPr>
        <w:pStyle w:val="ListBullet"/>
      </w:pPr>
      <w:r>
        <w:t>Continued revenue growth of 25-30%</w:t>
      </w:r>
    </w:p>
    <w:p>
      <w:pPr>
        <w:pStyle w:val="ListBullet"/>
      </w:pPr>
      <w:r>
        <w:t>Launch of 2 new product lines</w:t>
      </w:r>
    </w:p>
    <w:p>
      <w:pPr>
        <w:pStyle w:val="ListBullet"/>
      </w:pPr>
      <w:r>
        <w:t>Expansion into Asian markets</w:t>
      </w:r>
    </w:p>
    <w:p/>
    <w:p>
      <w:r>
        <w:t>________________________________________</w:t>
      </w:r>
    </w:p>
    <w:p/>
    <w:p>
      <w:r/>
      <w:r>
        <w:rPr>
          <w:i/>
        </w:rPr>
        <w:t>Report prepared by: Finance Department</w:t>
      </w:r>
      <w:r/>
    </w:p>
    <w:p>
      <w:r/>
      <w:r>
        <w:rPr>
          <w:i/>
        </w:rPr>
        <w:t>Date: January 2026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Department</w:t>
            </w:r>
          </w:p>
        </w:tc>
        <w:tc>
          <w:tcPr>
            <w:tcW w:type="dxa" w:w="2160"/>
          </w:tcPr>
          <w:p>
            <w:r>
              <w:t>Budget</w:t>
            </w:r>
          </w:p>
        </w:tc>
        <w:tc>
          <w:tcPr>
            <w:tcW w:type="dxa" w:w="2160"/>
          </w:tcPr>
          <w:p>
            <w:r>
              <w:t>Spent</w:t>
            </w:r>
          </w:p>
        </w:tc>
        <w:tc>
          <w:tcPr>
            <w:tcW w:type="dxa" w:w="2160"/>
          </w:tcPr>
          <w:p>
            <w:r>
              <w:t>Variance</w:t>
            </w:r>
          </w:p>
        </w:tc>
      </w:tr>
      <w:tr>
        <w:tc>
          <w:tcPr>
            <w:tcW w:type="dxa" w:w="2160"/>
          </w:tcPr>
          <w:p>
            <w:r>
              <w:t>Sales</w:t>
            </w:r>
          </w:p>
        </w:tc>
        <w:tc>
          <w:tcPr>
            <w:tcW w:type="dxa" w:w="2160"/>
          </w:tcPr>
          <w:p>
            <w:r>
              <w:t>$100,000</w:t>
            </w:r>
          </w:p>
        </w:tc>
        <w:tc>
          <w:tcPr>
            <w:tcW w:type="dxa" w:w="2160"/>
          </w:tcPr>
          <w:p>
            <w:r>
              <w:t>$95,000</w:t>
            </w:r>
          </w:p>
        </w:tc>
        <w:tc>
          <w:tcPr>
            <w:tcW w:type="dxa" w:w="2160"/>
          </w:tcPr>
          <w:p>
            <w:r>
              <w:t>+$5,000</w:t>
            </w:r>
          </w:p>
        </w:tc>
      </w:tr>
      <w:tr>
        <w:tc>
          <w:tcPr>
            <w:tcW w:type="dxa" w:w="2160"/>
          </w:tcPr>
          <w:p>
            <w:r>
              <w:t>Marketing</w:t>
            </w:r>
          </w:p>
        </w:tc>
        <w:tc>
          <w:tcPr>
            <w:tcW w:type="dxa" w:w="2160"/>
          </w:tcPr>
          <w:p>
            <w:r>
              <w:t>$80,000</w:t>
            </w:r>
          </w:p>
        </w:tc>
        <w:tc>
          <w:tcPr>
            <w:tcW w:type="dxa" w:w="2160"/>
          </w:tcPr>
          <w:p>
            <w:r>
              <w:t>$82,000</w:t>
            </w:r>
          </w:p>
        </w:tc>
        <w:tc>
          <w:tcPr>
            <w:tcW w:type="dxa" w:w="2160"/>
          </w:tcPr>
          <w:p>
            <w:r>
              <w:t>-$2,000</w:t>
            </w:r>
          </w:p>
        </w:tc>
      </w:tr>
      <w:tr>
        <w:tc>
          <w:tcPr>
            <w:tcW w:type="dxa" w:w="2160"/>
          </w:tcPr>
          <w:p>
            <w:r>
              <w:t>Engineering</w:t>
            </w:r>
          </w:p>
        </w:tc>
        <w:tc>
          <w:tcPr>
            <w:tcW w:type="dxa" w:w="2160"/>
          </w:tcPr>
          <w:p>
            <w:r>
              <w:t>$120,000</w:t>
            </w:r>
          </w:p>
        </w:tc>
        <w:tc>
          <w:tcPr>
            <w:tcW w:type="dxa" w:w="2160"/>
          </w:tcPr>
          <w:p>
            <w:r>
              <w:t>$118,000</w:t>
            </w:r>
          </w:p>
        </w:tc>
        <w:tc>
          <w:tcPr>
            <w:tcW w:type="dxa" w:w="2160"/>
          </w:tcPr>
          <w:p>
            <w:r>
              <w:t>+$2,000</w:t>
            </w:r>
          </w:p>
        </w:tc>
      </w:tr>
      <w:tr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2160"/>
          </w:tcPr>
          <w:p>
            <w:r>
              <w:t>$60,000</w:t>
            </w:r>
          </w:p>
        </w:tc>
        <w:tc>
          <w:tcPr>
            <w:tcW w:type="dxa" w:w="2160"/>
          </w:tcPr>
          <w:p>
            <w:r>
              <w:t>$58,000</w:t>
            </w:r>
          </w:p>
        </w:tc>
        <w:tc>
          <w:tcPr>
            <w:tcW w:type="dxa" w:w="2160"/>
          </w:tcPr>
          <w:p>
            <w:r>
              <w:t>+$2,000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