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6F81" w14:textId="1053DBAA" w:rsidR="00F13C87" w:rsidRPr="00F13C87" w:rsidRDefault="00F13C87" w:rsidP="00F13C87">
      <w:pPr>
        <w:jc w:val="center"/>
        <w:rPr>
          <w:b/>
          <w:bCs/>
          <w:lang w:val="es-CO"/>
        </w:rPr>
      </w:pPr>
      <w:r w:rsidRPr="00F13C87">
        <w:rPr>
          <w:b/>
          <w:bCs/>
          <w:lang w:val="es-CO"/>
        </w:rPr>
        <w:t>TAREA 1 – MODELACIÓN AMBIENTAL 2026-1S</w:t>
      </w:r>
    </w:p>
    <w:p w14:paraId="5E77745D" w14:textId="582C4B4A" w:rsidR="00F13C87" w:rsidRDefault="00F13C87" w:rsidP="00F13C87">
      <w:pPr>
        <w:jc w:val="both"/>
        <w:rPr>
          <w:lang w:val="es-CO"/>
        </w:rPr>
      </w:pPr>
      <w:r w:rsidRPr="00F13C87">
        <w:rPr>
          <w:lang w:val="es-CO"/>
        </w:rPr>
        <w:t>En</w:t>
      </w:r>
      <w:r>
        <w:rPr>
          <w:lang w:val="es-CO"/>
        </w:rPr>
        <w:t xml:space="preserve"> esta tarea revisaremos los conceptos </w:t>
      </w:r>
      <w:r w:rsidRPr="00F13C87">
        <w:rPr>
          <w:b/>
          <w:bCs/>
          <w:color w:val="A02B93" w:themeColor="accent5"/>
          <w:lang w:val="es-CO"/>
        </w:rPr>
        <w:t>de escala temporal, escala espacial y dominio</w:t>
      </w:r>
      <w:r w:rsidRPr="00F13C87">
        <w:rPr>
          <w:color w:val="A02B93" w:themeColor="accent5"/>
          <w:lang w:val="es-CO"/>
        </w:rPr>
        <w:t xml:space="preserve"> </w:t>
      </w:r>
      <w:r>
        <w:rPr>
          <w:lang w:val="es-CO"/>
        </w:rPr>
        <w:t xml:space="preserve">desde los datos, lo cual nos dará una idea de las oportunidades y limitaciones con que se interconectan con la modelación de procesos ambientales. Lo más importante de estas tareas </w:t>
      </w:r>
      <w:r w:rsidRPr="00F13C87">
        <w:rPr>
          <w:b/>
          <w:bCs/>
          <w:lang w:val="es-CO"/>
        </w:rPr>
        <w:t xml:space="preserve">es </w:t>
      </w:r>
      <w:r>
        <w:rPr>
          <w:b/>
          <w:bCs/>
          <w:lang w:val="es-CO"/>
        </w:rPr>
        <w:t>el</w:t>
      </w:r>
      <w:r w:rsidRPr="00F13C87">
        <w:rPr>
          <w:b/>
          <w:bCs/>
          <w:lang w:val="es-CO"/>
        </w:rPr>
        <w:t xml:space="preserve"> análisis</w:t>
      </w:r>
      <w:r>
        <w:rPr>
          <w:lang w:val="es-CO"/>
        </w:rPr>
        <w:t xml:space="preserve"> </w:t>
      </w:r>
      <w:r w:rsidRPr="00F13C87">
        <w:rPr>
          <w:b/>
          <w:bCs/>
          <w:lang w:val="es-CO"/>
        </w:rPr>
        <w:t>crítico de los resultados</w:t>
      </w:r>
      <w:r>
        <w:rPr>
          <w:lang w:val="es-CO"/>
        </w:rPr>
        <w:t xml:space="preserve">.  Por favor nombre su archivo de entrega en formato </w:t>
      </w:r>
      <w:proofErr w:type="spellStart"/>
      <w:r>
        <w:rPr>
          <w:lang w:val="es-CO"/>
        </w:rPr>
        <w:t>pdf</w:t>
      </w:r>
      <w:proofErr w:type="spellEnd"/>
      <w:r>
        <w:rPr>
          <w:lang w:val="es-CO"/>
        </w:rPr>
        <w:t xml:space="preserve"> así, T1_Suapellido_Sunombe.pdf</w:t>
      </w:r>
    </w:p>
    <w:p w14:paraId="03677F71" w14:textId="77777777" w:rsidR="00057CAC" w:rsidRDefault="00057CAC" w:rsidP="00F13C87">
      <w:pPr>
        <w:jc w:val="both"/>
        <w:rPr>
          <w:lang w:val="es-CO"/>
        </w:rPr>
      </w:pPr>
    </w:p>
    <w:p w14:paraId="50402681" w14:textId="6502E344" w:rsidR="006858C8" w:rsidRPr="006858C8" w:rsidRDefault="006858C8" w:rsidP="006858C8">
      <w:pPr>
        <w:pStyle w:val="ListParagraph"/>
        <w:numPr>
          <w:ilvl w:val="0"/>
          <w:numId w:val="31"/>
        </w:numPr>
        <w:jc w:val="both"/>
        <w:rPr>
          <w:lang w:val="es-CO"/>
        </w:rPr>
      </w:pPr>
      <w:r>
        <w:rPr>
          <w:lang w:val="es-CO"/>
        </w:rPr>
        <w:t xml:space="preserve">Revisemos cómo la agregación temporal (escala de observación) modifica la interpretación/visualización de las señales de una variable ambiental como el dióxido de carbono atmosférico </w:t>
      </w:r>
      <w:r w:rsidRPr="006858C8">
        <w:rPr>
          <w:lang w:val="es-CO"/>
        </w:rPr>
        <w:t>CO₂</w:t>
      </w:r>
    </w:p>
    <w:p w14:paraId="50A50DC8" w14:textId="315F3BE6" w:rsidR="00F13C87" w:rsidRDefault="00522C66" w:rsidP="00F13C87">
      <w:pPr>
        <w:rPr>
          <w:lang w:val="es-CO"/>
        </w:rPr>
      </w:pPr>
      <w:r>
        <w:rPr>
          <w:lang w:val="es-CO"/>
        </w:rPr>
        <w:t xml:space="preserve">Utilice las mediciones de </w:t>
      </w:r>
      <w:r w:rsidRPr="006858C8">
        <w:rPr>
          <w:lang w:val="es-CO"/>
        </w:rPr>
        <w:t>CO₂</w:t>
      </w:r>
      <w:r>
        <w:rPr>
          <w:lang w:val="es-CO"/>
        </w:rPr>
        <w:t xml:space="preserve"> para la estación de Mauna Loa disponibles por la NOAA en </w:t>
      </w:r>
      <w:hyperlink r:id="rId5" w:history="1">
        <w:r w:rsidRPr="00010DD3">
          <w:rPr>
            <w:rStyle w:val="Hyperlink"/>
            <w:lang w:val="es-CO"/>
          </w:rPr>
          <w:t>https://gml.noaa.gov/ccgg/trends/data.html</w:t>
        </w:r>
      </w:hyperlink>
      <w:r>
        <w:rPr>
          <w:lang w:val="es-CO"/>
        </w:rPr>
        <w:t>. Algunos productos ya están agregados en diferentes escalas temporales, analice comparativamente estas señales y agregue para al menos una escala adicional y justifique su elección.</w:t>
      </w:r>
    </w:p>
    <w:p w14:paraId="32B9744D" w14:textId="0A1957BD" w:rsidR="00522C66" w:rsidRDefault="00522C66" w:rsidP="00F13C87">
      <w:pPr>
        <w:rPr>
          <w:lang w:val="es-CO"/>
        </w:rPr>
      </w:pPr>
      <w:r>
        <w:rPr>
          <w:lang w:val="es-CO"/>
        </w:rPr>
        <w:t xml:space="preserve">En su análisis identifique </w:t>
      </w:r>
      <w:r w:rsidR="00F64E80">
        <w:rPr>
          <w:lang w:val="es-CO"/>
        </w:rPr>
        <w:t>qué es observable, qué proceso se refleja en la señal y cuáles</w:t>
      </w:r>
      <w:r>
        <w:rPr>
          <w:lang w:val="es-CO"/>
        </w:rPr>
        <w:t xml:space="preserve"> no son capturados por los mismos. </w:t>
      </w:r>
      <w:r w:rsidR="00F64E80">
        <w:rPr>
          <w:lang w:val="es-CO"/>
        </w:rPr>
        <w:t xml:space="preserve">Para esto, podría usted hacer análisis en la tendencia en cada escala, la amplitud del ciclo anual, análisis de anomalías, etc. Encuentre el balance entre un análisis detallado y la longitud del texto justo para hacerlo. Si usted quiere hacer otro tipo de agregación, por ejemplo, a través de un filtro espectral, una media móvil, etc., muy bienvenido. </w:t>
      </w:r>
    </w:p>
    <w:p w14:paraId="4D52DD1D" w14:textId="312C8DEF" w:rsidR="00F64E80" w:rsidRDefault="00F64E80" w:rsidP="00F13C87">
      <w:pPr>
        <w:rPr>
          <w:lang w:val="es-CO"/>
        </w:rPr>
      </w:pPr>
      <w:r>
        <w:rPr>
          <w:lang w:val="es-CO"/>
        </w:rPr>
        <w:t>Tenga en cuenta las siguientes preguntas durante su análisis:</w:t>
      </w:r>
    </w:p>
    <w:p w14:paraId="657A8114" w14:textId="3ACF59EC" w:rsidR="00F64E80" w:rsidRDefault="00F64E80" w:rsidP="00F13C87">
      <w:pPr>
        <w:rPr>
          <w:lang w:val="es-CO"/>
        </w:rPr>
      </w:pPr>
      <w:r w:rsidRPr="00F64E80">
        <w:rPr>
          <w:lang w:val="es-CO"/>
        </w:rPr>
        <w:t>¿Cuál escala temporal es re</w:t>
      </w:r>
      <w:r>
        <w:rPr>
          <w:lang w:val="es-CO"/>
        </w:rPr>
        <w:t>levante para tomar las recomendaciones del IPCC AR6?</w:t>
      </w:r>
    </w:p>
    <w:p w14:paraId="48B23ED9" w14:textId="12992F0E" w:rsidR="00F64E80" w:rsidRDefault="00F64E80" w:rsidP="00F13C87">
      <w:pPr>
        <w:rPr>
          <w:lang w:val="es-CO"/>
        </w:rPr>
      </w:pPr>
      <w:r>
        <w:rPr>
          <w:lang w:val="es-CO"/>
        </w:rPr>
        <w:t>¿Qué procesos físicos se enmascaran según la escala de agregación/medición?</w:t>
      </w:r>
    </w:p>
    <w:p w14:paraId="1C9753BD" w14:textId="458626EA" w:rsidR="00F64E80" w:rsidRDefault="00F64E80" w:rsidP="00F13C87">
      <w:pPr>
        <w:rPr>
          <w:lang w:val="es-CO"/>
        </w:rPr>
      </w:pPr>
      <w:r>
        <w:rPr>
          <w:lang w:val="es-CO"/>
        </w:rPr>
        <w:t>¿Cuándo la agregación/promedio distorsiona la interpretación del proceso principal que es reflejado por esta variable?</w:t>
      </w:r>
    </w:p>
    <w:p w14:paraId="6472EC9B" w14:textId="77777777" w:rsidR="00F64E80" w:rsidRPr="00F64E80" w:rsidRDefault="00F64E80" w:rsidP="00F13C87">
      <w:pPr>
        <w:rPr>
          <w:lang w:val="es-CO"/>
        </w:rPr>
      </w:pPr>
    </w:p>
    <w:p w14:paraId="6E49AD25" w14:textId="11F3E985" w:rsidR="00F13C87" w:rsidRDefault="00F64E80" w:rsidP="00F64E80">
      <w:pPr>
        <w:pStyle w:val="ListParagraph"/>
        <w:numPr>
          <w:ilvl w:val="0"/>
          <w:numId w:val="31"/>
        </w:numPr>
        <w:rPr>
          <w:lang w:val="es-CO"/>
        </w:rPr>
      </w:pPr>
      <w:r w:rsidRPr="00C11D38">
        <w:rPr>
          <w:lang w:val="es-CO"/>
        </w:rPr>
        <w:t xml:space="preserve">Escala </w:t>
      </w:r>
      <w:r w:rsidR="00057CAC">
        <w:rPr>
          <w:lang w:val="es-CO"/>
        </w:rPr>
        <w:t>espacial</w:t>
      </w:r>
      <w:r w:rsidRPr="00C11D38">
        <w:rPr>
          <w:lang w:val="es-CO"/>
        </w:rPr>
        <w:t xml:space="preserve"> – Temperatura superficial </w:t>
      </w:r>
      <w:r w:rsidR="00C11D38" w:rsidRPr="00C11D38">
        <w:rPr>
          <w:lang w:val="es-CO"/>
        </w:rPr>
        <w:t>gl</w:t>
      </w:r>
      <w:r w:rsidR="00C11D38">
        <w:rPr>
          <w:lang w:val="es-CO"/>
        </w:rPr>
        <w:t>obal</w:t>
      </w:r>
    </w:p>
    <w:p w14:paraId="27D89857" w14:textId="4BB3AFCC" w:rsidR="00C11D38" w:rsidRPr="00C11D38" w:rsidRDefault="00C11D38" w:rsidP="00C11D38">
      <w:pPr>
        <w:rPr>
          <w:lang w:val="es-CO"/>
        </w:rPr>
      </w:pPr>
      <w:r>
        <w:rPr>
          <w:lang w:val="es-CO"/>
        </w:rPr>
        <w:t xml:space="preserve">Aquí analizaremos cómo la resolución espacial </w:t>
      </w:r>
      <w:r w:rsidR="00057CAC">
        <w:rPr>
          <w:lang w:val="es-CO"/>
        </w:rPr>
        <w:t>influye en</w:t>
      </w:r>
      <w:r>
        <w:rPr>
          <w:lang w:val="es-CO"/>
        </w:rPr>
        <w:t xml:space="preserve"> las anomalías de la temperatura superficial del planeta desde la escala global hasta la regional. Para ello haremos uso de los datos disponibles en </w:t>
      </w:r>
      <w:hyperlink r:id="rId6" w:history="1">
        <w:r w:rsidRPr="00010DD3">
          <w:rPr>
            <w:rStyle w:val="Hyperlink"/>
            <w:lang w:val="es-CO"/>
          </w:rPr>
          <w:t>https://climatedataguide.ucar.edu/climate-data/global-surface-temperature-data-gistemp-nasa-goddard-institute-space-studies-giss</w:t>
        </w:r>
      </w:hyperlink>
      <w:r>
        <w:rPr>
          <w:lang w:val="es-CO"/>
        </w:rPr>
        <w:t xml:space="preserve"> </w:t>
      </w:r>
    </w:p>
    <w:p w14:paraId="05A6AC1C" w14:textId="22439B4E" w:rsidR="00F13C87" w:rsidRPr="00C11D38" w:rsidRDefault="00C11D38" w:rsidP="00F13C87">
      <w:pPr>
        <w:rPr>
          <w:lang w:val="es-CO"/>
        </w:rPr>
      </w:pPr>
      <w:r w:rsidRPr="00C11D38">
        <w:rPr>
          <w:lang w:val="es-CO"/>
        </w:rPr>
        <w:lastRenderedPageBreak/>
        <w:t>Calcule/grafique y an</w:t>
      </w:r>
      <w:r>
        <w:rPr>
          <w:lang w:val="es-CO"/>
        </w:rPr>
        <w:t xml:space="preserve">alice la temperatura promedio global, la media zonal y la regional (para el lugar del planeta de su preferencia), compare también estos en dos resoluciones espaciales diferentes (al menos dos productos ya están disponibles en esta base de datos); finalmente, compare la magnitud de las anomalías </w:t>
      </w:r>
      <w:r w:rsidR="00057CAC">
        <w:rPr>
          <w:lang w:val="es-CO"/>
        </w:rPr>
        <w:t>y la</w:t>
      </w:r>
      <w:r>
        <w:rPr>
          <w:lang w:val="es-CO"/>
        </w:rPr>
        <w:t xml:space="preserve"> varianza para cada </w:t>
      </w:r>
      <w:r w:rsidR="00057CAC">
        <w:rPr>
          <w:lang w:val="es-CO"/>
        </w:rPr>
        <w:t>escala y dominio espaciales</w:t>
      </w:r>
      <w:r>
        <w:rPr>
          <w:lang w:val="es-CO"/>
        </w:rPr>
        <w:t xml:space="preserve"> (global, promedio zonal y regional). Similar al problema anterior, identifique qué es observable o se enmascara en cada una de las condiciones analizadas. </w:t>
      </w:r>
      <w:r w:rsidR="00057CAC">
        <w:rPr>
          <w:lang w:val="es-CO"/>
        </w:rPr>
        <w:t xml:space="preserve">¿Qué afectan las diferentes agregaciones o selección del dominio? </w:t>
      </w:r>
    </w:p>
    <w:p w14:paraId="2FACEB9C" w14:textId="77777777" w:rsidR="00F13C87" w:rsidRPr="00057CAC" w:rsidRDefault="00F13C87" w:rsidP="00F13C87">
      <w:pPr>
        <w:rPr>
          <w:lang w:val="es-CO"/>
        </w:rPr>
      </w:pPr>
    </w:p>
    <w:p w14:paraId="4742D0A4" w14:textId="088E0F1C" w:rsidR="00F13C87" w:rsidRDefault="00C540C2" w:rsidP="00057CAC">
      <w:pPr>
        <w:pStyle w:val="ListParagraph"/>
        <w:numPr>
          <w:ilvl w:val="0"/>
          <w:numId w:val="31"/>
        </w:numPr>
        <w:rPr>
          <w:lang w:val="es-CO"/>
        </w:rPr>
      </w:pPr>
      <w:r w:rsidRPr="00C540C2">
        <w:rPr>
          <w:lang w:val="es-CO"/>
        </w:rPr>
        <w:t>Ahora vamos a modelar</w:t>
      </w:r>
      <w:r>
        <w:rPr>
          <w:lang w:val="es-CO"/>
        </w:rPr>
        <w:t xml:space="preserve"> y a realizar una comparación entre modelos estadísticos y modelos basados en procesos, para predecir el caudal en una cuenca de tamaño mediano a pequeñ</w:t>
      </w:r>
      <w:r w:rsidR="00AA571C">
        <w:rPr>
          <w:lang w:val="es-CO"/>
        </w:rPr>
        <w:t>a colombiana</w:t>
      </w:r>
      <w:r>
        <w:rPr>
          <w:lang w:val="es-CO"/>
        </w:rPr>
        <w:t>. Seleccione cualquiera de las que están disponibles en la carpeta adjunta</w:t>
      </w:r>
      <w:r w:rsidR="00AA571C">
        <w:rPr>
          <w:lang w:val="es-CO"/>
        </w:rPr>
        <w:t xml:space="preserve"> y utilice para la modelación el 75% de la longitud de la serie y el 25% restante para la evaluación y comparación de </w:t>
      </w:r>
      <w:proofErr w:type="gramStart"/>
      <w:r w:rsidR="00AA571C">
        <w:rPr>
          <w:lang w:val="es-CO"/>
        </w:rPr>
        <w:t>los mismos</w:t>
      </w:r>
      <w:proofErr w:type="gramEnd"/>
      <w:r w:rsidR="00AA571C">
        <w:rPr>
          <w:lang w:val="es-CO"/>
        </w:rPr>
        <w:t xml:space="preserve">. </w:t>
      </w:r>
    </w:p>
    <w:p w14:paraId="0E624871" w14:textId="77777777" w:rsidR="00C540C2" w:rsidRDefault="00C540C2" w:rsidP="00C540C2">
      <w:pPr>
        <w:ind w:left="360"/>
        <w:rPr>
          <w:lang w:val="es-CO"/>
        </w:rPr>
      </w:pPr>
      <w:r>
        <w:rPr>
          <w:lang w:val="es-CO"/>
        </w:rPr>
        <w:t>Para ellos implementarán:</w:t>
      </w:r>
    </w:p>
    <w:p w14:paraId="13A6C229" w14:textId="3476B4BD" w:rsidR="00C540C2" w:rsidRPr="00C540C2" w:rsidRDefault="00C540C2" w:rsidP="00C540C2">
      <w:pPr>
        <w:pStyle w:val="ListParagraph"/>
        <w:numPr>
          <w:ilvl w:val="0"/>
          <w:numId w:val="32"/>
        </w:numPr>
        <w:rPr>
          <w:lang w:val="es-CO"/>
        </w:rPr>
      </w:pPr>
      <w:r>
        <w:rPr>
          <w:lang w:val="es-CO"/>
        </w:rPr>
        <w:t>U</w:t>
      </w:r>
      <w:r w:rsidRPr="00C540C2">
        <w:rPr>
          <w:lang w:val="es-CO"/>
        </w:rPr>
        <w:t xml:space="preserve">n modelo estadístico simple entre la precipitación y el caudal (puede ser una simple regresión lineal o una ARIMA, </w:t>
      </w:r>
      <w:proofErr w:type="gramStart"/>
      <w:r w:rsidRPr="00C540C2">
        <w:rPr>
          <w:lang w:val="es-CO"/>
        </w:rPr>
        <w:t>etc. )</w:t>
      </w:r>
      <w:proofErr w:type="gramEnd"/>
      <w:r w:rsidRPr="00C540C2">
        <w:rPr>
          <w:lang w:val="es-CO"/>
        </w:rPr>
        <w:t xml:space="preserve">  para esto utilice el 75% de la longitud de la serie y valide con el restante 25% la predicción que su modelo hace del caudal. No olvide documentar su modelo, las hipótesis, elecciones, etc. </w:t>
      </w:r>
    </w:p>
    <w:p w14:paraId="6E406355" w14:textId="313320F3" w:rsidR="00C540C2" w:rsidRDefault="00C540C2" w:rsidP="00C540C2">
      <w:pPr>
        <w:pStyle w:val="ListParagraph"/>
        <w:numPr>
          <w:ilvl w:val="0"/>
          <w:numId w:val="32"/>
        </w:numPr>
        <w:rPr>
          <w:lang w:val="es-CO"/>
        </w:rPr>
      </w:pPr>
      <w:r>
        <w:rPr>
          <w:lang w:val="es-CO"/>
        </w:rPr>
        <w:t>Un modelo basado en la física, este será un balance de agua de largo plazo como:</w:t>
      </w:r>
    </w:p>
    <w:p w14:paraId="0B298C34" w14:textId="4F3E9303" w:rsidR="00C540C2" w:rsidRPr="00C540C2" w:rsidRDefault="00C540C2" w:rsidP="00C540C2">
      <w:pPr>
        <w:pStyle w:val="ListParagraph"/>
        <w:ind w:left="1125"/>
        <w:rPr>
          <w:rFonts w:eastAsiaTheme="minorEastAsia"/>
          <w:lang w:val="es-CO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s-CO"/>
                </w:rPr>
              </m:ctrlPr>
            </m:fPr>
            <m:num>
              <m:r>
                <w:rPr>
                  <w:rFonts w:ascii="Cambria Math" w:hAnsi="Cambria Math"/>
                  <w:lang w:val="es-CO"/>
                </w:rPr>
                <m:t>d</m:t>
              </m:r>
              <m:r>
                <w:rPr>
                  <w:rFonts w:ascii="Cambria Math" w:hAnsi="Cambria Math"/>
                  <w:lang w:val="es-CO"/>
                </w:rPr>
                <m:t>S</m:t>
              </m:r>
            </m:num>
            <m:den>
              <m:r>
                <w:rPr>
                  <w:rFonts w:ascii="Cambria Math" w:hAnsi="Cambria Math"/>
                  <w:lang w:val="es-CO"/>
                </w:rPr>
                <m:t>d</m:t>
              </m:r>
              <m:r>
                <w:rPr>
                  <w:rFonts w:ascii="Cambria Math" w:hAnsi="Cambria Math"/>
                  <w:lang w:val="es-CO"/>
                </w:rPr>
                <m:t>t</m:t>
              </m:r>
            </m:den>
          </m:f>
          <m:r>
            <w:rPr>
              <w:rFonts w:ascii="Cambria Math" w:hAnsi="Cambria Math"/>
              <w:lang w:val="es-CO"/>
            </w:rPr>
            <m:t>=P-ET-Q</m:t>
          </m:r>
        </m:oMath>
      </m:oMathPara>
    </w:p>
    <w:p w14:paraId="438D3A31" w14:textId="48F10432" w:rsidR="00C540C2" w:rsidRDefault="00C540C2" w:rsidP="00C540C2">
      <w:pPr>
        <w:pStyle w:val="ListParagraph"/>
        <w:ind w:left="1125"/>
        <w:rPr>
          <w:rFonts w:eastAsiaTheme="minorEastAsia"/>
          <w:lang w:val="es-CO"/>
        </w:rPr>
      </w:pPr>
      <w:r w:rsidRPr="00C540C2">
        <w:rPr>
          <w:rFonts w:eastAsiaTheme="minorEastAsia"/>
          <w:lang w:val="es-CO"/>
        </w:rPr>
        <w:t xml:space="preserve">Donde: S es el </w:t>
      </w:r>
      <w:r>
        <w:rPr>
          <w:rFonts w:eastAsiaTheme="minorEastAsia"/>
          <w:lang w:val="es-CO"/>
        </w:rPr>
        <w:t>almacenamiento, que en el largo plazo puede aproximarse a cero (¿por qué?)</w:t>
      </w:r>
    </w:p>
    <w:p w14:paraId="3E552C45" w14:textId="0B9949FC" w:rsidR="00C540C2" w:rsidRDefault="00C540C2" w:rsidP="00C540C2">
      <w:pPr>
        <w:pStyle w:val="ListParagraph"/>
        <w:ind w:left="1125"/>
        <w:rPr>
          <w:rFonts w:eastAsiaTheme="minorEastAsia"/>
          <w:lang w:val="es-CO"/>
        </w:rPr>
      </w:pPr>
      <w:r>
        <w:rPr>
          <w:rFonts w:eastAsiaTheme="minorEastAsia"/>
          <w:lang w:val="es-CO"/>
        </w:rPr>
        <w:t>P: Precipitación</w:t>
      </w:r>
    </w:p>
    <w:p w14:paraId="39B927EB" w14:textId="72DF15FA" w:rsidR="00C540C2" w:rsidRDefault="00C540C2" w:rsidP="00C540C2">
      <w:pPr>
        <w:pStyle w:val="ListParagraph"/>
        <w:ind w:left="1125"/>
        <w:rPr>
          <w:rFonts w:eastAsiaTheme="minorEastAsia"/>
          <w:lang w:val="es-CO"/>
        </w:rPr>
      </w:pPr>
      <w:r>
        <w:rPr>
          <w:rFonts w:eastAsiaTheme="minorEastAsia"/>
          <w:lang w:val="es-CO"/>
        </w:rPr>
        <w:t xml:space="preserve">ET: Evapotranspiración (para esto en la carpeta encontrarán datos de T para que ustedes infieran la ET) </w:t>
      </w:r>
      <w:r w:rsidR="00AA571C">
        <w:rPr>
          <w:rFonts w:eastAsiaTheme="minorEastAsia"/>
          <w:lang w:val="es-CO"/>
        </w:rPr>
        <w:t xml:space="preserve">o busquen otra fuente de información como </w:t>
      </w:r>
      <w:hyperlink r:id="rId7" w:history="1">
        <w:r w:rsidR="00AA571C" w:rsidRPr="00010DD3">
          <w:rPr>
            <w:rStyle w:val="Hyperlink"/>
            <w:rFonts w:eastAsiaTheme="minorEastAsia"/>
            <w:lang w:val="es-CO"/>
          </w:rPr>
          <w:t>https://www.earthdata.nasa.gov/topics/atmosphere/evapotranspiration</w:t>
        </w:r>
      </w:hyperlink>
    </w:p>
    <w:p w14:paraId="5AE3CB9C" w14:textId="2410BE3F" w:rsidR="00F13C87" w:rsidRDefault="00AA571C" w:rsidP="00AA571C">
      <w:pPr>
        <w:pStyle w:val="ListParagraph"/>
        <w:ind w:left="1125"/>
      </w:pPr>
      <w:r>
        <w:rPr>
          <w:rFonts w:eastAsiaTheme="minorEastAsia"/>
          <w:lang w:val="es-CO"/>
        </w:rPr>
        <w:t xml:space="preserve">Q= </w:t>
      </w:r>
      <w:proofErr w:type="spellStart"/>
      <w:proofErr w:type="gramStart"/>
      <w:r>
        <w:rPr>
          <w:rFonts w:eastAsiaTheme="minorEastAsia"/>
          <w:lang w:val="es-CO"/>
        </w:rPr>
        <w:t>kQ</w:t>
      </w:r>
      <w:proofErr w:type="spellEnd"/>
      <w:r>
        <w:rPr>
          <w:rFonts w:eastAsiaTheme="minorEastAsia"/>
          <w:lang w:val="es-CO"/>
        </w:rPr>
        <w:t xml:space="preserve"> ;</w:t>
      </w:r>
      <w:proofErr w:type="gramEnd"/>
      <w:r>
        <w:rPr>
          <w:rFonts w:eastAsiaTheme="minorEastAsia"/>
          <w:lang w:val="es-CO"/>
        </w:rPr>
        <w:t xml:space="preserve"> donde k es un parámetro sujeto de calibración </w:t>
      </w:r>
    </w:p>
    <w:p w14:paraId="094E72A1" w14:textId="77777777" w:rsidR="00F13C87" w:rsidRDefault="00F13C87" w:rsidP="00F13C87"/>
    <w:sectPr w:rsidR="00F13C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41014"/>
    <w:multiLevelType w:val="multilevel"/>
    <w:tmpl w:val="294CC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D60"/>
    <w:multiLevelType w:val="multilevel"/>
    <w:tmpl w:val="716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D4D30"/>
    <w:multiLevelType w:val="multilevel"/>
    <w:tmpl w:val="F1F8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5A4D"/>
    <w:multiLevelType w:val="multilevel"/>
    <w:tmpl w:val="040CB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631AB"/>
    <w:multiLevelType w:val="multilevel"/>
    <w:tmpl w:val="567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E40D5"/>
    <w:multiLevelType w:val="multilevel"/>
    <w:tmpl w:val="FDC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D277D"/>
    <w:multiLevelType w:val="multilevel"/>
    <w:tmpl w:val="5492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F75FA"/>
    <w:multiLevelType w:val="multilevel"/>
    <w:tmpl w:val="B0A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C3EAF"/>
    <w:multiLevelType w:val="multilevel"/>
    <w:tmpl w:val="080C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23FD9"/>
    <w:multiLevelType w:val="multilevel"/>
    <w:tmpl w:val="388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5E1E0B"/>
    <w:multiLevelType w:val="multilevel"/>
    <w:tmpl w:val="6042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41381"/>
    <w:multiLevelType w:val="multilevel"/>
    <w:tmpl w:val="C232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E3C48"/>
    <w:multiLevelType w:val="hybridMultilevel"/>
    <w:tmpl w:val="801C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5A2E26"/>
    <w:multiLevelType w:val="multilevel"/>
    <w:tmpl w:val="3B8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127D6"/>
    <w:multiLevelType w:val="multilevel"/>
    <w:tmpl w:val="F1AC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C0478"/>
    <w:multiLevelType w:val="multilevel"/>
    <w:tmpl w:val="572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B4DD8"/>
    <w:multiLevelType w:val="multilevel"/>
    <w:tmpl w:val="431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339FD"/>
    <w:multiLevelType w:val="multilevel"/>
    <w:tmpl w:val="A398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63618"/>
    <w:multiLevelType w:val="multilevel"/>
    <w:tmpl w:val="0E5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34F02"/>
    <w:multiLevelType w:val="multilevel"/>
    <w:tmpl w:val="6CAC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C5DC0"/>
    <w:multiLevelType w:val="multilevel"/>
    <w:tmpl w:val="A0B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C7ECA"/>
    <w:multiLevelType w:val="multilevel"/>
    <w:tmpl w:val="B2C8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8049A"/>
    <w:multiLevelType w:val="multilevel"/>
    <w:tmpl w:val="6B18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56FEA"/>
    <w:multiLevelType w:val="multilevel"/>
    <w:tmpl w:val="47D2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22382"/>
    <w:multiLevelType w:val="multilevel"/>
    <w:tmpl w:val="C0FC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F1365C"/>
    <w:multiLevelType w:val="multilevel"/>
    <w:tmpl w:val="556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E92EB9"/>
    <w:multiLevelType w:val="multilevel"/>
    <w:tmpl w:val="54F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B7A5A"/>
    <w:multiLevelType w:val="multilevel"/>
    <w:tmpl w:val="3E38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D976D3"/>
    <w:multiLevelType w:val="hybridMultilevel"/>
    <w:tmpl w:val="7E90F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60194E"/>
    <w:multiLevelType w:val="multilevel"/>
    <w:tmpl w:val="E240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42170"/>
    <w:multiLevelType w:val="multilevel"/>
    <w:tmpl w:val="EA6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878B6"/>
    <w:multiLevelType w:val="hybridMultilevel"/>
    <w:tmpl w:val="4E8A75D6"/>
    <w:lvl w:ilvl="0" w:tplc="DFD21D02">
      <w:start w:val="1"/>
      <w:numFmt w:val="lowerRoman"/>
      <w:lvlText w:val="(%1)"/>
      <w:lvlJc w:val="left"/>
      <w:pPr>
        <w:ind w:left="11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603297035">
    <w:abstractNumId w:val="6"/>
  </w:num>
  <w:num w:numId="2" w16cid:durableId="2116749972">
    <w:abstractNumId w:val="30"/>
  </w:num>
  <w:num w:numId="3" w16cid:durableId="2045053084">
    <w:abstractNumId w:val="0"/>
  </w:num>
  <w:num w:numId="4" w16cid:durableId="1417362878">
    <w:abstractNumId w:val="24"/>
  </w:num>
  <w:num w:numId="5" w16cid:durableId="2091193814">
    <w:abstractNumId w:val="22"/>
  </w:num>
  <w:num w:numId="6" w16cid:durableId="2032298527">
    <w:abstractNumId w:val="26"/>
  </w:num>
  <w:num w:numId="7" w16cid:durableId="1594820590">
    <w:abstractNumId w:val="23"/>
  </w:num>
  <w:num w:numId="8" w16cid:durableId="10886256">
    <w:abstractNumId w:val="19"/>
  </w:num>
  <w:num w:numId="9" w16cid:durableId="815223173">
    <w:abstractNumId w:val="9"/>
  </w:num>
  <w:num w:numId="10" w16cid:durableId="89354423">
    <w:abstractNumId w:val="5"/>
  </w:num>
  <w:num w:numId="11" w16cid:durableId="1232427997">
    <w:abstractNumId w:val="16"/>
  </w:num>
  <w:num w:numId="12" w16cid:durableId="994381287">
    <w:abstractNumId w:val="29"/>
  </w:num>
  <w:num w:numId="13" w16cid:durableId="1453479739">
    <w:abstractNumId w:val="2"/>
  </w:num>
  <w:num w:numId="14" w16cid:durableId="1563561305">
    <w:abstractNumId w:val="7"/>
  </w:num>
  <w:num w:numId="15" w16cid:durableId="782917982">
    <w:abstractNumId w:val="10"/>
  </w:num>
  <w:num w:numId="16" w16cid:durableId="378939213">
    <w:abstractNumId w:val="4"/>
  </w:num>
  <w:num w:numId="17" w16cid:durableId="354967868">
    <w:abstractNumId w:val="20"/>
  </w:num>
  <w:num w:numId="18" w16cid:durableId="2011060115">
    <w:abstractNumId w:val="27"/>
  </w:num>
  <w:num w:numId="19" w16cid:durableId="328020873">
    <w:abstractNumId w:val="18"/>
  </w:num>
  <w:num w:numId="20" w16cid:durableId="562757670">
    <w:abstractNumId w:val="11"/>
  </w:num>
  <w:num w:numId="21" w16cid:durableId="293828235">
    <w:abstractNumId w:val="25"/>
  </w:num>
  <w:num w:numId="22" w16cid:durableId="1575894344">
    <w:abstractNumId w:val="1"/>
  </w:num>
  <w:num w:numId="23" w16cid:durableId="880753793">
    <w:abstractNumId w:val="8"/>
  </w:num>
  <w:num w:numId="24" w16cid:durableId="794955648">
    <w:abstractNumId w:val="15"/>
  </w:num>
  <w:num w:numId="25" w16cid:durableId="2072188208">
    <w:abstractNumId w:val="14"/>
  </w:num>
  <w:num w:numId="26" w16cid:durableId="1119299838">
    <w:abstractNumId w:val="3"/>
  </w:num>
  <w:num w:numId="27" w16cid:durableId="1261335608">
    <w:abstractNumId w:val="21"/>
  </w:num>
  <w:num w:numId="28" w16cid:durableId="892883401">
    <w:abstractNumId w:val="17"/>
  </w:num>
  <w:num w:numId="29" w16cid:durableId="160584876">
    <w:abstractNumId w:val="13"/>
  </w:num>
  <w:num w:numId="30" w16cid:durableId="1210193602">
    <w:abstractNumId w:val="12"/>
  </w:num>
  <w:num w:numId="31" w16cid:durableId="1513491586">
    <w:abstractNumId w:val="28"/>
  </w:num>
  <w:num w:numId="32" w16cid:durableId="115599596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C87"/>
    <w:rsid w:val="00057CAC"/>
    <w:rsid w:val="00522C66"/>
    <w:rsid w:val="006858C8"/>
    <w:rsid w:val="006A0357"/>
    <w:rsid w:val="00AA571C"/>
    <w:rsid w:val="00C11D38"/>
    <w:rsid w:val="00C540C2"/>
    <w:rsid w:val="00F13C87"/>
    <w:rsid w:val="00F6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6101"/>
  <w15:chartTrackingRefBased/>
  <w15:docId w15:val="{DB9EEABF-DF59-49CE-BA0A-B242B4854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C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3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3C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13C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2C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C6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540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arthdata.nasa.gov/topics/atmosphere/evapotranspir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matedataguide.ucar.edu/climate-data/global-surface-temperature-data-gistemp-nasa-goddard-institute-space-studies-giss" TargetMode="External"/><Relationship Id="rId5" Type="http://schemas.openxmlformats.org/officeDocument/2006/relationships/hyperlink" Target="https://gml.noaa.gov/ccgg/trends/data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Yuley Cardona</dc:creator>
  <cp:keywords/>
  <dc:description/>
  <cp:lastModifiedBy>Yuley Cardona</cp:lastModifiedBy>
  <cp:revision>1</cp:revision>
  <dcterms:created xsi:type="dcterms:W3CDTF">2026-02-17T21:04:00Z</dcterms:created>
  <dcterms:modified xsi:type="dcterms:W3CDTF">2026-02-17T22:40:00Z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13369acf-0e0c-4e9d-b64e-be46769e20a1</vt:lpwstr>
  </property>
</Properties>
</file>