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23857" w14:textId="52E38675" w:rsidR="00B07A93" w:rsidRDefault="008226D4" w:rsidP="00B07A93">
      <w:pPr>
        <w:ind w:left="720" w:hanging="360"/>
        <w:jc w:val="center"/>
      </w:pPr>
      <w:r>
        <w:t xml:space="preserve">MODELACIÓN AMBIENTAL, TAREA </w:t>
      </w:r>
      <w:r w:rsidR="00B07A93">
        <w:t>1</w:t>
      </w:r>
    </w:p>
    <w:p w14:paraId="62DEEE62" w14:textId="211BB4C2" w:rsidR="008226D4" w:rsidRDefault="008226D4" w:rsidP="00B07A93">
      <w:pPr>
        <w:jc w:val="center"/>
        <w:rPr>
          <w:lang w:val="es-CO"/>
        </w:rPr>
      </w:pPr>
      <w:r>
        <w:t>Estudiante: Adrián Esteban Muñoz Osorio</w:t>
      </w:r>
    </w:p>
    <w:p w14:paraId="1CD9C1AC" w14:textId="0B33F231" w:rsidR="00554863" w:rsidRDefault="00554863" w:rsidP="00554863">
      <w:pPr>
        <w:pStyle w:val="Prrafodelista"/>
        <w:numPr>
          <w:ilvl w:val="0"/>
          <w:numId w:val="1"/>
        </w:numPr>
        <w:rPr>
          <w:lang w:val="es-CO"/>
        </w:rPr>
      </w:pPr>
      <w:r>
        <w:rPr>
          <w:lang w:val="es-CO"/>
        </w:rPr>
        <w:t>DATOS CO2 NOAA</w:t>
      </w:r>
    </w:p>
    <w:p w14:paraId="7363BE91" w14:textId="7B15C95C" w:rsidR="00554863" w:rsidRDefault="00554863" w:rsidP="00E36036">
      <w:r w:rsidRPr="00554863">
        <w:t>Utili</w:t>
      </w:r>
      <w:r>
        <w:t xml:space="preserve">zando las mediciones de CO2 </w:t>
      </w:r>
      <w:r w:rsidR="00584A78">
        <w:t xml:space="preserve">registradas en Mauna Loa, </w:t>
      </w:r>
      <w:proofErr w:type="spellStart"/>
      <w:r w:rsidR="00584A78">
        <w:t>Hawai</w:t>
      </w:r>
      <w:proofErr w:type="spellEnd"/>
      <w:r w:rsidR="009114FA">
        <w:t xml:space="preserve"> (</w:t>
      </w:r>
      <w:r w:rsidR="009114FA">
        <w:fldChar w:fldCharType="begin"/>
      </w:r>
      <w:r w:rsidR="009114FA">
        <w:instrText xml:space="preserve"> REF _Ref223214876 \h </w:instrText>
      </w:r>
      <w:r w:rsidR="009114FA">
        <w:fldChar w:fldCharType="separate"/>
      </w:r>
      <w:r w:rsidR="009114FA">
        <w:t xml:space="preserve">Figura </w:t>
      </w:r>
      <w:r w:rsidR="009114FA">
        <w:rPr>
          <w:noProof/>
        </w:rPr>
        <w:t>1</w:t>
      </w:r>
      <w:r w:rsidR="009114FA">
        <w:fldChar w:fldCharType="end"/>
      </w:r>
      <w:r w:rsidR="009114FA">
        <w:t>)</w:t>
      </w:r>
      <w:r w:rsidR="00584A78">
        <w:t xml:space="preserve">, </w:t>
      </w:r>
      <w:r>
        <w:t>archiva</w:t>
      </w:r>
      <w:r w:rsidR="009114FA">
        <w:t>das</w:t>
      </w:r>
      <w:r>
        <w:t xml:space="preserve"> </w:t>
      </w:r>
      <w:r w:rsidRPr="00554863">
        <w:t>en</w:t>
      </w:r>
      <w:r>
        <w:t xml:space="preserve"> </w:t>
      </w:r>
      <w:hyperlink r:id="rId6" w:history="1">
        <w:r w:rsidRPr="009C7220">
          <w:rPr>
            <w:rStyle w:val="Hipervnculo"/>
          </w:rPr>
          <w:t>https://gml.noaa.gov/ccgg/trends/data.html</w:t>
        </w:r>
      </w:hyperlink>
      <w:r w:rsidR="00584A78">
        <w:t xml:space="preserve">, </w:t>
      </w:r>
      <w:r>
        <w:t xml:space="preserve">se pretende realizar un análisis </w:t>
      </w:r>
      <w:r w:rsidR="009114FA">
        <w:t xml:space="preserve">de datos </w:t>
      </w:r>
      <w:r w:rsidR="00584A78">
        <w:t>variando</w:t>
      </w:r>
      <w:r>
        <w:t xml:space="preserve"> </w:t>
      </w:r>
      <w:r w:rsidR="00F861A8">
        <w:t>la visualización</w:t>
      </w:r>
      <w:r w:rsidR="00584A78">
        <w:t xml:space="preserve"> de la resolución</w:t>
      </w:r>
      <w:r>
        <w:t xml:space="preserve"> temporal de los </w:t>
      </w:r>
      <w:r w:rsidR="009114FA">
        <w:t>insumos</w:t>
      </w:r>
      <w:r>
        <w:t xml:space="preserve">, como lo son los datos </w:t>
      </w:r>
      <w:r w:rsidR="00584A78">
        <w:t>promedios mensuales</w:t>
      </w:r>
      <w:r w:rsidR="00454D8D">
        <w:t xml:space="preserve"> </w:t>
      </w:r>
      <w:r w:rsidR="009114FA">
        <w:t>(</w:t>
      </w:r>
      <w:r w:rsidR="009114FA">
        <w:fldChar w:fldCharType="begin"/>
      </w:r>
      <w:r w:rsidR="009114FA">
        <w:instrText xml:space="preserve"> REF _Ref223214955 \h </w:instrText>
      </w:r>
      <w:r w:rsidR="009114FA">
        <w:fldChar w:fldCharType="separate"/>
      </w:r>
      <w:r w:rsidR="009114FA">
        <w:t xml:space="preserve">Figura </w:t>
      </w:r>
      <w:r w:rsidR="009114FA">
        <w:rPr>
          <w:noProof/>
        </w:rPr>
        <w:t>2</w:t>
      </w:r>
      <w:r w:rsidR="009114FA">
        <w:fldChar w:fldCharType="end"/>
      </w:r>
      <w:r w:rsidR="009114FA">
        <w:t>)</w:t>
      </w:r>
      <w:r w:rsidR="00584A78">
        <w:t xml:space="preserve">, comparados con los datos </w:t>
      </w:r>
      <w:r w:rsidR="009114FA">
        <w:t>promedios</w:t>
      </w:r>
      <w:r w:rsidR="00584A78">
        <w:t xml:space="preserve"> anuales</w:t>
      </w:r>
      <w:r w:rsidR="00F861A8">
        <w:t>.</w:t>
      </w:r>
    </w:p>
    <w:p w14:paraId="30CBEBCE" w14:textId="2E910EC2" w:rsidR="008226D4" w:rsidRDefault="00454D8D" w:rsidP="00E36036">
      <w:pPr>
        <w:pStyle w:val="Prrafodelista"/>
        <w:keepNext/>
        <w:ind w:left="0"/>
        <w:jc w:val="center"/>
      </w:pPr>
      <w:r w:rsidRPr="00454D8D">
        <w:rPr>
          <w:noProof/>
        </w:rPr>
        <w:drawing>
          <wp:inline distT="0" distB="0" distL="0" distR="0" wp14:anchorId="0DEFE3E6" wp14:editId="6605E8A2">
            <wp:extent cx="3911367" cy="2503477"/>
            <wp:effectExtent l="0" t="0" r="0" b="0"/>
            <wp:docPr id="1553288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88929" name=""/>
                    <pic:cNvPicPr/>
                  </pic:nvPicPr>
                  <pic:blipFill>
                    <a:blip r:embed="rId7"/>
                    <a:stretch>
                      <a:fillRect/>
                    </a:stretch>
                  </pic:blipFill>
                  <pic:spPr>
                    <a:xfrm>
                      <a:off x="0" y="0"/>
                      <a:ext cx="3931227" cy="2516189"/>
                    </a:xfrm>
                    <a:prstGeom prst="rect">
                      <a:avLst/>
                    </a:prstGeom>
                  </pic:spPr>
                </pic:pic>
              </a:graphicData>
            </a:graphic>
          </wp:inline>
        </w:drawing>
      </w:r>
    </w:p>
    <w:p w14:paraId="281245F2" w14:textId="6140D262" w:rsidR="00F861A8" w:rsidRDefault="008226D4" w:rsidP="008226D4">
      <w:pPr>
        <w:pStyle w:val="Descripcin"/>
      </w:pPr>
      <w:bookmarkStart w:id="0" w:name="_Ref223214876"/>
      <w:r>
        <w:t xml:space="preserve">Figura </w:t>
      </w:r>
      <w:fldSimple w:instr=" SEQ Figura \* ARABIC ">
        <w:r w:rsidR="001B595A">
          <w:rPr>
            <w:noProof/>
          </w:rPr>
          <w:t>1</w:t>
        </w:r>
      </w:fldSimple>
      <w:bookmarkEnd w:id="0"/>
      <w:r>
        <w:t xml:space="preserve"> Ubicación global del Mauna Loa, </w:t>
      </w:r>
      <w:proofErr w:type="spellStart"/>
      <w:r>
        <w:t>Hawai</w:t>
      </w:r>
      <w:proofErr w:type="spellEnd"/>
      <w:r>
        <w:t xml:space="preserve"> </w:t>
      </w:r>
      <w:r>
        <w:br/>
        <w:t>Fuente: Mapas Bing</w:t>
      </w:r>
    </w:p>
    <w:p w14:paraId="766FDCA9" w14:textId="70C38487" w:rsidR="009114FA" w:rsidRDefault="00454D8D" w:rsidP="009114FA">
      <w:pPr>
        <w:pStyle w:val="Descripcin"/>
        <w:keepNext/>
      </w:pPr>
      <w:r>
        <w:rPr>
          <w:noProof/>
        </w:rPr>
        <w:drawing>
          <wp:inline distT="0" distB="0" distL="0" distR="0" wp14:anchorId="2D4F42FB" wp14:editId="4F8B60C2">
            <wp:extent cx="3950648" cy="2630575"/>
            <wp:effectExtent l="0" t="0" r="0" b="0"/>
            <wp:docPr id="14371323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21031" cy="2677440"/>
                    </a:xfrm>
                    <a:prstGeom prst="rect">
                      <a:avLst/>
                    </a:prstGeom>
                    <a:noFill/>
                  </pic:spPr>
                </pic:pic>
              </a:graphicData>
            </a:graphic>
          </wp:inline>
        </w:drawing>
      </w:r>
    </w:p>
    <w:p w14:paraId="068F2FCF" w14:textId="3DBEE42F" w:rsidR="008226D4" w:rsidRDefault="009114FA" w:rsidP="009114FA">
      <w:pPr>
        <w:pStyle w:val="Descripcin"/>
      </w:pPr>
      <w:bookmarkStart w:id="1" w:name="_Ref223214955"/>
      <w:r>
        <w:t xml:space="preserve">Figura </w:t>
      </w:r>
      <w:fldSimple w:instr=" SEQ Figura \* ARABIC ">
        <w:r w:rsidR="001B595A">
          <w:rPr>
            <w:noProof/>
          </w:rPr>
          <w:t>2</w:t>
        </w:r>
      </w:fldSimple>
      <w:bookmarkEnd w:id="1"/>
      <w:r>
        <w:t xml:space="preserve"> </w:t>
      </w:r>
      <w:r w:rsidRPr="001F092D">
        <w:t xml:space="preserve">Serie de datos mensuales históricos de concentración de CO2 medidos en la estación Mauna Loa, </w:t>
      </w:r>
      <w:proofErr w:type="spellStart"/>
      <w:r w:rsidRPr="001F092D">
        <w:t>Hawai</w:t>
      </w:r>
      <w:proofErr w:type="spellEnd"/>
    </w:p>
    <w:p w14:paraId="27A83AF7" w14:textId="77777777" w:rsidR="00550525" w:rsidRDefault="00454D8D" w:rsidP="00454D8D">
      <w:r>
        <w:lastRenderedPageBreak/>
        <w:t>Los datos promedios mensuales graficados muestran que hay una tendencia marcada a la subida de la concentración de CO2 que podría ajustarse a una línea polinómica grado 2 (parábola cóncava).</w:t>
      </w:r>
      <w:r w:rsidR="00151D90">
        <w:t xml:space="preserve"> </w:t>
      </w:r>
    </w:p>
    <w:p w14:paraId="2B639608" w14:textId="005797BF" w:rsidR="00C6357F" w:rsidRDefault="00151D90" w:rsidP="00454D8D">
      <w:r>
        <w:t xml:space="preserve">Desde el inicio de </w:t>
      </w:r>
      <w:r w:rsidR="00550525">
        <w:t xml:space="preserve">las </w:t>
      </w:r>
      <w:r>
        <w:t>toma</w:t>
      </w:r>
      <w:r w:rsidR="00550525">
        <w:t>s</w:t>
      </w:r>
      <w:r>
        <w:t xml:space="preserve"> de datos</w:t>
      </w:r>
      <w:r w:rsidR="00550525">
        <w:t>,</w:t>
      </w:r>
      <w:r>
        <w:t xml:space="preserve"> se observa un máximo</w:t>
      </w:r>
      <w:r w:rsidR="00550525">
        <w:t xml:space="preserve"> anual</w:t>
      </w:r>
      <w:r>
        <w:t xml:space="preserve"> de concentración de </w:t>
      </w:r>
      <w:r w:rsidR="00550525">
        <w:t xml:space="preserve">CO2 de 316.21 ppm y un mínimo anual de 314.44 ppm. Para el último dato anual medido y publicado (año 2025) a la fecha del informe se tiene que el máximo registrado fue de 428.43 ppm y un mínimo registrado de 426.16 ppm. Para lo cual hay un aumento del 35.5% </w:t>
      </w:r>
      <w:r w:rsidR="00907C40">
        <w:t>creciendo a una tasa promedio anual de 0.5% aproximadamente</w:t>
      </w:r>
      <w:r w:rsidR="009C1D73">
        <w:t xml:space="preserve">. </w:t>
      </w:r>
      <w:r w:rsidR="00E91D21">
        <w:t xml:space="preserve">Cuando se resta el valor de la tendencia con el valor promedio mensual se obtiene la </w:t>
      </w:r>
      <w:r w:rsidR="005337B2">
        <w:fldChar w:fldCharType="begin"/>
      </w:r>
      <w:r w:rsidR="005337B2">
        <w:instrText xml:space="preserve"> REF _Ref223382622 \h </w:instrText>
      </w:r>
      <w:r w:rsidR="005337B2">
        <w:fldChar w:fldCharType="separate"/>
      </w:r>
      <w:r w:rsidR="005337B2">
        <w:t xml:space="preserve">Figura </w:t>
      </w:r>
      <w:r w:rsidR="005337B2">
        <w:rPr>
          <w:noProof/>
        </w:rPr>
        <w:t>3</w:t>
      </w:r>
      <w:r w:rsidR="005337B2">
        <w:fldChar w:fldCharType="end"/>
      </w:r>
      <w:r w:rsidR="00E91D21">
        <w:t xml:space="preserve"> donde se nota el aumento de la amplitud de los máximos y mínimos.</w:t>
      </w:r>
    </w:p>
    <w:p w14:paraId="1E55AB3D" w14:textId="4074C6E9" w:rsidR="00550525" w:rsidRDefault="00550525" w:rsidP="00907C40">
      <w:pPr>
        <w:jc w:val="center"/>
      </w:pPr>
      <w:r w:rsidRPr="00550525">
        <w:rPr>
          <w:noProof/>
        </w:rPr>
        <w:drawing>
          <wp:inline distT="0" distB="0" distL="0" distR="0" wp14:anchorId="5AFFBC5F" wp14:editId="1FEA7FA6">
            <wp:extent cx="4574773" cy="2787147"/>
            <wp:effectExtent l="0" t="0" r="0" b="0"/>
            <wp:docPr id="852269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69615" name=""/>
                    <pic:cNvPicPr/>
                  </pic:nvPicPr>
                  <pic:blipFill>
                    <a:blip r:embed="rId9"/>
                    <a:stretch>
                      <a:fillRect/>
                    </a:stretch>
                  </pic:blipFill>
                  <pic:spPr>
                    <a:xfrm>
                      <a:off x="0" y="0"/>
                      <a:ext cx="4587503" cy="2794902"/>
                    </a:xfrm>
                    <a:prstGeom prst="rect">
                      <a:avLst/>
                    </a:prstGeom>
                  </pic:spPr>
                </pic:pic>
              </a:graphicData>
            </a:graphic>
          </wp:inline>
        </w:drawing>
      </w:r>
    </w:p>
    <w:p w14:paraId="20F3BF5D" w14:textId="1678B5E8" w:rsidR="002A3773" w:rsidRDefault="002A3773" w:rsidP="002A3773">
      <w:pPr>
        <w:pStyle w:val="Descripcin"/>
      </w:pPr>
      <w:bookmarkStart w:id="2" w:name="_Ref223382622"/>
      <w:r>
        <w:t xml:space="preserve">Figura </w:t>
      </w:r>
      <w:fldSimple w:instr=" SEQ Figura \* ARABIC ">
        <w:r w:rsidR="001B595A">
          <w:rPr>
            <w:noProof/>
          </w:rPr>
          <w:t>3</w:t>
        </w:r>
      </w:fldSimple>
      <w:bookmarkEnd w:id="2"/>
      <w:r>
        <w:t xml:space="preserve"> </w:t>
      </w:r>
      <w:r w:rsidR="00E91D21">
        <w:t>Valores mensuales sin la tendencia</w:t>
      </w:r>
    </w:p>
    <w:p w14:paraId="66DD4423" w14:textId="48916566" w:rsidR="00550525" w:rsidRDefault="00E91D21" w:rsidP="00454D8D">
      <w:r>
        <w:t xml:space="preserve">Los valores </w:t>
      </w:r>
      <w:r w:rsidR="00F6667A">
        <w:t xml:space="preserve">anuales representados por la tendencia de la serie de datos no son capaces de mostrar los procesos </w:t>
      </w:r>
      <w:r w:rsidR="004A4879">
        <w:t xml:space="preserve">oscilatorios de la concentración de CO2 o </w:t>
      </w:r>
      <w:r w:rsidR="00F6667A">
        <w:t xml:space="preserve">estacionales generados por la primavera y </w:t>
      </w:r>
      <w:r w:rsidR="004A4879">
        <w:t>el verano, donde la vegetación del hemisferio norte tiene una actividad más alta de fotosíntesis y es capaz de capturar más CO2</w:t>
      </w:r>
      <w:r w:rsidR="006F5613">
        <w:t xml:space="preserve"> y modificar la concentración global un 0.22%</w:t>
      </w:r>
      <w:r w:rsidR="005337B2">
        <w:t xml:space="preserve"> </w:t>
      </w:r>
      <w:r w:rsidR="006F5613">
        <w:t>en subida (otoño e invierno) o en bajada (primavera y verano)</w:t>
      </w:r>
      <w:r w:rsidR="004A4879">
        <w:t xml:space="preserve"> </w:t>
      </w:r>
    </w:p>
    <w:p w14:paraId="057C18C1" w14:textId="12FCDE83" w:rsidR="00C6357F" w:rsidRDefault="006F5613" w:rsidP="0059083C">
      <w:r>
        <w:t>La escala mensual inclusive puede mostrar cuanto tiempo en meses puede transcurrir</w:t>
      </w:r>
      <w:r w:rsidR="001B595A">
        <w:t xml:space="preserve"> desde que se presente mínimo mensual anual</w:t>
      </w:r>
      <w:r>
        <w:t xml:space="preserve"> hasta que </w:t>
      </w:r>
      <w:r w:rsidR="001B595A">
        <w:t xml:space="preserve">ocurra el máximo mensual anual, este comportamiento también se puede visualizar en la </w:t>
      </w:r>
      <w:r w:rsidR="0059083C">
        <w:fldChar w:fldCharType="begin"/>
      </w:r>
      <w:r w:rsidR="0059083C">
        <w:instrText xml:space="preserve"> REF _Ref223274128 \h </w:instrText>
      </w:r>
      <w:r w:rsidR="0059083C">
        <w:fldChar w:fldCharType="separate"/>
      </w:r>
      <w:r w:rsidR="0059083C">
        <w:t xml:space="preserve">Figura </w:t>
      </w:r>
      <w:r w:rsidR="0059083C">
        <w:rPr>
          <w:noProof/>
        </w:rPr>
        <w:t>4</w:t>
      </w:r>
      <w:r w:rsidR="0059083C">
        <w:fldChar w:fldCharType="end"/>
      </w:r>
      <w:r w:rsidR="0059083C">
        <w:t xml:space="preserve">, donde </w:t>
      </w:r>
      <w:proofErr w:type="spellStart"/>
      <w:r w:rsidR="0059083C">
        <w:t>se</w:t>
      </w:r>
      <w:proofErr w:type="spellEnd"/>
      <w:r w:rsidR="0059083C">
        <w:t xml:space="preserve"> que desde el inicio de toma de datos se acercaba a valores promedio de 6 meses entre mínimos y máximos, sin embargo, desde el 2010 se puede ver una tendencia en donde el tiempo para pasar de un mínimo a un máximo es de 10 meses y para llegar de un máximo a un mínimo se tarda2 meses. </w:t>
      </w:r>
    </w:p>
    <w:p w14:paraId="2407A933" w14:textId="77777777" w:rsidR="001B595A" w:rsidRDefault="001B595A" w:rsidP="001B595A">
      <w:pPr>
        <w:keepNext/>
        <w:jc w:val="center"/>
      </w:pPr>
      <w:r>
        <w:rPr>
          <w:noProof/>
        </w:rPr>
        <w:lastRenderedPageBreak/>
        <w:drawing>
          <wp:inline distT="0" distB="0" distL="0" distR="0" wp14:anchorId="4170B4F2" wp14:editId="3638496C">
            <wp:extent cx="4542155" cy="2780030"/>
            <wp:effectExtent l="0" t="0" r="0" b="1270"/>
            <wp:docPr id="175086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42155" cy="2780030"/>
                    </a:xfrm>
                    <a:prstGeom prst="rect">
                      <a:avLst/>
                    </a:prstGeom>
                    <a:noFill/>
                  </pic:spPr>
                </pic:pic>
              </a:graphicData>
            </a:graphic>
          </wp:inline>
        </w:drawing>
      </w:r>
    </w:p>
    <w:p w14:paraId="51FC3942" w14:textId="195DF731" w:rsidR="001B595A" w:rsidRDefault="001B595A" w:rsidP="001B595A">
      <w:pPr>
        <w:pStyle w:val="Descripcin"/>
      </w:pPr>
      <w:bookmarkStart w:id="3" w:name="_Ref223274128"/>
      <w:r>
        <w:t xml:space="preserve">Figura </w:t>
      </w:r>
      <w:fldSimple w:instr=" SEQ Figura \* ARABIC ">
        <w:r>
          <w:rPr>
            <w:noProof/>
          </w:rPr>
          <w:t>4</w:t>
        </w:r>
      </w:fldSimple>
      <w:bookmarkEnd w:id="3"/>
      <w:r>
        <w:t xml:space="preserve"> Tiempo en meses entre máximos y mínimos mensuales anuales</w:t>
      </w:r>
    </w:p>
    <w:p w14:paraId="328DFDCB" w14:textId="65E7E6AE" w:rsidR="004A4767" w:rsidRDefault="0059083C" w:rsidP="00454D8D">
      <w:r>
        <w:t>Esta diferencia de 10 meses y 2 meses puede representar que la actividad de las plantas se está incrementando y está absorbiendo más CO2, lo que también significa que las temperaturas globales están propiciando este comportamiento.</w:t>
      </w:r>
    </w:p>
    <w:p w14:paraId="29F3ADA8" w14:textId="39948859" w:rsidR="0059083C" w:rsidRDefault="008361E6" w:rsidP="00454D8D">
      <w:r>
        <w:t xml:space="preserve">Según el reporte del IPCC AR6 se observa que la temperatura del planeta continuará aumentando debido al incremento de la acumulación de CO2. Existen regiones que pueden ser más golpeadas por este calentamiento que otras y por esto es necesario formular y realizar proyectos regionales. Para analizar los cambios generados por estos proyectos </w:t>
      </w:r>
      <w:r w:rsidR="00B14C3E">
        <w:t>se deben analizar los datos promedios mensuales y validar que se esté midiendo una concentración menor</w:t>
      </w:r>
    </w:p>
    <w:p w14:paraId="32B00196" w14:textId="630E7C4E" w:rsidR="00B14C3E" w:rsidRDefault="005337B2" w:rsidP="00454D8D">
      <w:r>
        <w:t>REFERENCIAR TEXTO SOBRE INVIERNO/OTOÑO Y PRIMAVERA/VERANO</w:t>
      </w:r>
    </w:p>
    <w:p w14:paraId="10FC0C9C" w14:textId="5CC3062D" w:rsidR="00B14C3E" w:rsidRDefault="00B14C3E" w:rsidP="007C6979">
      <w:pPr>
        <w:pStyle w:val="Prrafodelista"/>
        <w:numPr>
          <w:ilvl w:val="0"/>
          <w:numId w:val="1"/>
        </w:numPr>
        <w:rPr>
          <w:lang w:val="es-CO"/>
        </w:rPr>
      </w:pPr>
      <w:r>
        <w:rPr>
          <w:lang w:val="es-CO"/>
        </w:rPr>
        <w:t xml:space="preserve">TEMPERATURA </w:t>
      </w:r>
      <w:r w:rsidR="000B0A70">
        <w:rPr>
          <w:lang w:val="es-CO"/>
        </w:rPr>
        <w:t>GLOBAL</w:t>
      </w:r>
    </w:p>
    <w:p w14:paraId="1009D1EB" w14:textId="45FE6096" w:rsidR="003F6D57" w:rsidRDefault="003F6D57" w:rsidP="003F6D57">
      <w:pPr>
        <w:rPr>
          <w:lang w:val="es-CO"/>
        </w:rPr>
      </w:pPr>
      <w:r>
        <w:rPr>
          <w:lang w:val="es-CO"/>
        </w:rPr>
        <w:t xml:space="preserve">La </w:t>
      </w:r>
      <w:r w:rsidR="00B7311C">
        <w:rPr>
          <w:lang w:val="es-CO"/>
        </w:rPr>
        <w:t>Nasa, más exactamente la GISS (</w:t>
      </w:r>
      <w:r w:rsidR="00B7311C" w:rsidRPr="00B7311C">
        <w:rPr>
          <w:lang w:val="es-CO"/>
        </w:rPr>
        <w:t xml:space="preserve">NASA Goddard </w:t>
      </w:r>
      <w:proofErr w:type="spellStart"/>
      <w:r w:rsidR="00B7311C" w:rsidRPr="00B7311C">
        <w:rPr>
          <w:lang w:val="es-CO"/>
        </w:rPr>
        <w:t>Institute</w:t>
      </w:r>
      <w:proofErr w:type="spellEnd"/>
      <w:r w:rsidR="00B7311C" w:rsidRPr="00B7311C">
        <w:rPr>
          <w:lang w:val="es-CO"/>
        </w:rPr>
        <w:t xml:space="preserve"> </w:t>
      </w:r>
      <w:proofErr w:type="spellStart"/>
      <w:r w:rsidR="00B7311C" w:rsidRPr="00B7311C">
        <w:rPr>
          <w:lang w:val="es-CO"/>
        </w:rPr>
        <w:t>for</w:t>
      </w:r>
      <w:proofErr w:type="spellEnd"/>
      <w:r w:rsidR="00B7311C" w:rsidRPr="00B7311C">
        <w:rPr>
          <w:lang w:val="es-CO"/>
        </w:rPr>
        <w:t xml:space="preserve"> Space </w:t>
      </w:r>
      <w:proofErr w:type="spellStart"/>
      <w:r w:rsidR="00B7311C" w:rsidRPr="00B7311C">
        <w:rPr>
          <w:lang w:val="es-CO"/>
        </w:rPr>
        <w:t>Studies</w:t>
      </w:r>
      <w:proofErr w:type="spellEnd"/>
      <w:r w:rsidR="00B7311C">
        <w:rPr>
          <w:lang w:val="es-CO"/>
        </w:rPr>
        <w:t>) desde el año 1880 hasta el 2020</w:t>
      </w:r>
      <w:r w:rsidR="00CF4C42">
        <w:rPr>
          <w:lang w:val="es-CO"/>
        </w:rPr>
        <w:t xml:space="preserve"> (</w:t>
      </w:r>
      <w:r w:rsidR="00CF4C42">
        <w:rPr>
          <w:lang w:val="es-CO"/>
        </w:rPr>
        <w:fldChar w:fldCharType="begin"/>
      </w:r>
      <w:r w:rsidR="00CF4C42">
        <w:rPr>
          <w:lang w:val="es-CO"/>
        </w:rPr>
        <w:instrText xml:space="preserve"> REF _Ref223296883 \h </w:instrText>
      </w:r>
      <w:r w:rsidR="00CF4C42">
        <w:rPr>
          <w:lang w:val="es-CO"/>
        </w:rPr>
      </w:r>
      <w:r w:rsidR="00CF4C42">
        <w:rPr>
          <w:lang w:val="es-CO"/>
        </w:rPr>
        <w:fldChar w:fldCharType="separate"/>
      </w:r>
      <w:r w:rsidR="00CF4C42">
        <w:t xml:space="preserve">Figura </w:t>
      </w:r>
      <w:r w:rsidR="00CF4C42">
        <w:rPr>
          <w:noProof/>
        </w:rPr>
        <w:t>4</w:t>
      </w:r>
      <w:r w:rsidR="00CF4C42">
        <w:rPr>
          <w:lang w:val="es-CO"/>
        </w:rPr>
        <w:fldChar w:fldCharType="end"/>
      </w:r>
      <w:r w:rsidR="00CF4C42">
        <w:rPr>
          <w:lang w:val="es-CO"/>
        </w:rPr>
        <w:t>)</w:t>
      </w:r>
      <w:r w:rsidR="00B7311C">
        <w:rPr>
          <w:lang w:val="es-CO"/>
        </w:rPr>
        <w:t xml:space="preserve"> ha </w:t>
      </w:r>
      <w:r w:rsidR="00965722">
        <w:rPr>
          <w:lang w:val="es-CO"/>
        </w:rPr>
        <w:t xml:space="preserve">reconstruido y </w:t>
      </w:r>
      <w:r w:rsidR="00B7311C">
        <w:rPr>
          <w:lang w:val="es-CO"/>
        </w:rPr>
        <w:t>recopilado datos de la</w:t>
      </w:r>
      <w:r w:rsidR="00965722">
        <w:rPr>
          <w:lang w:val="es-CO"/>
        </w:rPr>
        <w:t>s anomalías de la</w:t>
      </w:r>
      <w:r w:rsidR="00B7311C">
        <w:rPr>
          <w:lang w:val="es-CO"/>
        </w:rPr>
        <w:t xml:space="preserve"> temperatura del aire</w:t>
      </w:r>
      <w:r w:rsidR="00965722">
        <w:rPr>
          <w:lang w:val="es-CO"/>
        </w:rPr>
        <w:t xml:space="preserve"> y del mar</w:t>
      </w:r>
      <w:r w:rsidR="00B7311C">
        <w:rPr>
          <w:lang w:val="es-CO"/>
        </w:rPr>
        <w:t xml:space="preserve"> mediante el programa </w:t>
      </w:r>
      <w:r w:rsidR="00CF4C42">
        <w:rPr>
          <w:lang w:val="es-CO"/>
        </w:rPr>
        <w:t>GI</w:t>
      </w:r>
      <w:r w:rsidR="00B7311C">
        <w:rPr>
          <w:lang w:val="es-CO"/>
        </w:rPr>
        <w:t>STEMP (</w:t>
      </w:r>
      <w:r w:rsidR="00B7311C" w:rsidRPr="00B7311C">
        <w:rPr>
          <w:lang w:val="es-CO"/>
        </w:rPr>
        <w:t xml:space="preserve">Global </w:t>
      </w:r>
      <w:proofErr w:type="spellStart"/>
      <w:r w:rsidR="00B7311C" w:rsidRPr="00B7311C">
        <w:rPr>
          <w:lang w:val="es-CO"/>
        </w:rPr>
        <w:t>surface</w:t>
      </w:r>
      <w:proofErr w:type="spellEnd"/>
      <w:r w:rsidR="00B7311C" w:rsidRPr="00B7311C">
        <w:rPr>
          <w:lang w:val="es-CO"/>
        </w:rPr>
        <w:t xml:space="preserve"> </w:t>
      </w:r>
      <w:proofErr w:type="spellStart"/>
      <w:r w:rsidR="00B7311C" w:rsidRPr="00B7311C">
        <w:rPr>
          <w:lang w:val="es-CO"/>
        </w:rPr>
        <w:t>temperature</w:t>
      </w:r>
      <w:proofErr w:type="spellEnd"/>
      <w:r w:rsidR="00B7311C" w:rsidRPr="00B7311C">
        <w:rPr>
          <w:lang w:val="es-CO"/>
        </w:rPr>
        <w:t xml:space="preserve"> data</w:t>
      </w:r>
      <w:r w:rsidR="00B7311C">
        <w:rPr>
          <w:lang w:val="es-CO"/>
        </w:rPr>
        <w:t xml:space="preserve">). Los datos </w:t>
      </w:r>
      <w:r w:rsidR="00CF4C42">
        <w:rPr>
          <w:lang w:val="es-CO"/>
        </w:rPr>
        <w:t xml:space="preserve">capturados </w:t>
      </w:r>
      <w:r w:rsidR="00B7311C">
        <w:rPr>
          <w:lang w:val="es-CO"/>
        </w:rPr>
        <w:t xml:space="preserve">son </w:t>
      </w:r>
      <w:r w:rsidR="00CF4C42">
        <w:rPr>
          <w:lang w:val="es-CO"/>
        </w:rPr>
        <w:t>de la</w:t>
      </w:r>
      <w:r w:rsidR="00B7311C">
        <w:rPr>
          <w:lang w:val="es-CO"/>
        </w:rPr>
        <w:t xml:space="preserve"> temperatura del aire </w:t>
      </w:r>
      <w:r w:rsidR="00CF4C42">
        <w:rPr>
          <w:lang w:val="es-CO"/>
        </w:rPr>
        <w:t xml:space="preserve">y del océano </w:t>
      </w:r>
      <w:r w:rsidR="00B7311C">
        <w:rPr>
          <w:lang w:val="es-CO"/>
        </w:rPr>
        <w:t xml:space="preserve">observada en una malla </w:t>
      </w:r>
      <w:r w:rsidR="00CF4C42">
        <w:rPr>
          <w:lang w:val="es-CO"/>
        </w:rPr>
        <w:t xml:space="preserve">sigma </w:t>
      </w:r>
      <w:r w:rsidR="00B7311C">
        <w:rPr>
          <w:lang w:val="es-CO"/>
        </w:rPr>
        <w:t>de 2°x2°</w:t>
      </w:r>
      <w:r w:rsidR="00965722">
        <w:rPr>
          <w:lang w:val="es-CO"/>
        </w:rPr>
        <w:t>, donde se exponen</w:t>
      </w:r>
      <w:r w:rsidR="00B7311C">
        <w:rPr>
          <w:lang w:val="es-CO"/>
        </w:rPr>
        <w:t xml:space="preserve"> las vari</w:t>
      </w:r>
      <w:r w:rsidR="00CF4C42">
        <w:rPr>
          <w:lang w:val="es-CO"/>
        </w:rPr>
        <w:t>aci</w:t>
      </w:r>
      <w:r w:rsidR="00B7311C">
        <w:rPr>
          <w:lang w:val="es-CO"/>
        </w:rPr>
        <w:t xml:space="preserve">ones climáticas regionales y sus tendencias. </w:t>
      </w:r>
      <w:r w:rsidR="00965722" w:rsidRPr="00965722">
        <w:rPr>
          <w:lang w:val="es-CO"/>
        </w:rPr>
        <w:t xml:space="preserve">a resolución espacial de los datos corresponde a 1200 km y 250 km, y se determina mediante </w:t>
      </w:r>
      <w:r w:rsidR="00965722">
        <w:rPr>
          <w:lang w:val="es-CO"/>
        </w:rPr>
        <w:t xml:space="preserve">el método </w:t>
      </w:r>
      <w:r w:rsidR="00965722" w:rsidRPr="00965722">
        <w:rPr>
          <w:lang w:val="es-CO"/>
        </w:rPr>
        <w:t>de ponderación inversa</w:t>
      </w:r>
      <w:r w:rsidR="00965722">
        <w:rPr>
          <w:lang w:val="es-CO"/>
        </w:rPr>
        <w:t xml:space="preserve"> de la distancia (IDW)</w:t>
      </w:r>
      <w:r w:rsidR="00965722" w:rsidRPr="00965722">
        <w:rPr>
          <w:lang w:val="es-CO"/>
        </w:rPr>
        <w:t>, utilizado para la asignación de valores a celdas espaciales con resoluciones</w:t>
      </w:r>
      <w:r w:rsidR="00965722">
        <w:rPr>
          <w:lang w:val="es-CO"/>
        </w:rPr>
        <w:t xml:space="preserve"> menores, como las mencionadas</w:t>
      </w:r>
      <w:r w:rsidR="00CF4C42">
        <w:rPr>
          <w:lang w:val="es-CO"/>
        </w:rPr>
        <w:t>.</w:t>
      </w:r>
      <w:r w:rsidR="00965722">
        <w:rPr>
          <w:lang w:val="es-CO"/>
        </w:rPr>
        <w:t xml:space="preserve"> Una de las principales limitaciones de los datos es que solo proporciona valores de anomalías, y no se obtienen datos de temperatura absoluta</w:t>
      </w:r>
    </w:p>
    <w:p w14:paraId="490E7794" w14:textId="4A7B6F66" w:rsidR="00CF4C42" w:rsidRPr="003F6D57" w:rsidRDefault="00CF4C42" w:rsidP="003F6D57">
      <w:pPr>
        <w:rPr>
          <w:lang w:val="es-CO"/>
        </w:rPr>
      </w:pPr>
      <w:r>
        <w:rPr>
          <w:lang w:val="es-CO"/>
        </w:rPr>
        <w:lastRenderedPageBreak/>
        <w:t xml:space="preserve">En la </w:t>
      </w:r>
      <w:r>
        <w:rPr>
          <w:lang w:val="es-CO"/>
        </w:rPr>
        <w:fldChar w:fldCharType="begin"/>
      </w:r>
      <w:r>
        <w:rPr>
          <w:lang w:val="es-CO"/>
        </w:rPr>
        <w:instrText xml:space="preserve"> REF _Ref223296883 \h </w:instrText>
      </w:r>
      <w:r>
        <w:rPr>
          <w:lang w:val="es-CO"/>
        </w:rPr>
      </w:r>
      <w:r>
        <w:rPr>
          <w:lang w:val="es-CO"/>
        </w:rPr>
        <w:fldChar w:fldCharType="separate"/>
      </w:r>
      <w:r>
        <w:t xml:space="preserve">Figura </w:t>
      </w:r>
      <w:r>
        <w:rPr>
          <w:noProof/>
        </w:rPr>
        <w:t>4</w:t>
      </w:r>
      <w:r>
        <w:rPr>
          <w:lang w:val="es-CO"/>
        </w:rPr>
        <w:fldChar w:fldCharType="end"/>
      </w:r>
      <w:r>
        <w:rPr>
          <w:lang w:val="es-CO"/>
        </w:rPr>
        <w:t xml:space="preserve"> se puede observar que el método de análisis para llegar a valores en resoluciones menores (250 km) tienen un comportamiento </w:t>
      </w:r>
      <w:r w:rsidR="00965722">
        <w:rPr>
          <w:lang w:val="es-CO"/>
        </w:rPr>
        <w:t>donde se infiere</w:t>
      </w:r>
      <w:r>
        <w:rPr>
          <w:lang w:val="es-CO"/>
        </w:rPr>
        <w:t xml:space="preserve"> un valor un poco más bajo de anomalía en relación con la resolución de 1200 km.</w:t>
      </w:r>
    </w:p>
    <w:p w14:paraId="30147C88" w14:textId="39052422" w:rsidR="003F6D57" w:rsidRDefault="003F6D57" w:rsidP="003F6D57">
      <w:pPr>
        <w:jc w:val="center"/>
      </w:pPr>
      <w:r>
        <w:rPr>
          <w:noProof/>
        </w:rPr>
        <w:drawing>
          <wp:inline distT="0" distB="0" distL="0" distR="0" wp14:anchorId="1547EF44" wp14:editId="788788C8">
            <wp:extent cx="3972326" cy="2681825"/>
            <wp:effectExtent l="0" t="0" r="9525" b="4445"/>
            <wp:docPr id="1932580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80530" name=""/>
                    <pic:cNvPicPr/>
                  </pic:nvPicPr>
                  <pic:blipFill>
                    <a:blip r:embed="rId11"/>
                    <a:stretch>
                      <a:fillRect/>
                    </a:stretch>
                  </pic:blipFill>
                  <pic:spPr>
                    <a:xfrm>
                      <a:off x="0" y="0"/>
                      <a:ext cx="3986963" cy="2691707"/>
                    </a:xfrm>
                    <a:prstGeom prst="rect">
                      <a:avLst/>
                    </a:prstGeom>
                  </pic:spPr>
                </pic:pic>
              </a:graphicData>
            </a:graphic>
          </wp:inline>
        </w:drawing>
      </w:r>
    </w:p>
    <w:p w14:paraId="2DEB7B38" w14:textId="293C248E" w:rsidR="003F6D57" w:rsidRDefault="003F6D57" w:rsidP="003F6D57">
      <w:pPr>
        <w:pStyle w:val="Descripcin"/>
      </w:pPr>
      <w:bookmarkStart w:id="4" w:name="_Ref223296883"/>
      <w:r>
        <w:t xml:space="preserve">Figura </w:t>
      </w:r>
      <w:fldSimple w:instr=" SEQ Figura \* ARABIC ">
        <w:r>
          <w:rPr>
            <w:noProof/>
          </w:rPr>
          <w:t>4</w:t>
        </w:r>
      </w:fldSimple>
      <w:bookmarkEnd w:id="4"/>
      <w:r>
        <w:t xml:space="preserve"> Anomalías en la temperatura global </w:t>
      </w:r>
      <w:r w:rsidR="00965722">
        <w:t xml:space="preserve">media </w:t>
      </w:r>
      <w:r>
        <w:t>en resolución de 250km y 1200km</w:t>
      </w:r>
    </w:p>
    <w:p w14:paraId="675473CD" w14:textId="0EC988FB" w:rsidR="003F6D57" w:rsidRDefault="00B07A93" w:rsidP="00B07A93">
      <w:r>
        <w:t xml:space="preserve">Para analizar los cambios medios zonales se seleccionan las 3 zonas mostradas en </w:t>
      </w:r>
      <w:r>
        <w:fldChar w:fldCharType="begin"/>
      </w:r>
      <w:r>
        <w:instrText xml:space="preserve"> REF _Ref223363805 \h </w:instrText>
      </w:r>
      <w:r>
        <w:fldChar w:fldCharType="separate"/>
      </w:r>
      <w:r>
        <w:t xml:space="preserve">Figura </w:t>
      </w:r>
      <w:r>
        <w:rPr>
          <w:noProof/>
        </w:rPr>
        <w:t>4</w:t>
      </w:r>
      <w:r>
        <w:fldChar w:fldCharType="end"/>
      </w:r>
      <w:r>
        <w:t xml:space="preserve"> a las cuales se normalizan con la media longitudinal (todo el cinturón) y se contrastan las dos resoluciones disponibles de 1200 km y 250 km. La zona 1 comprende las latitudes entre 60°N y 80°N; La zona 2 está dentro de las latitudes 0° y 20°N; y la zona 3 se encuentra entre las latitudes 20°S y 40°S.</w:t>
      </w:r>
    </w:p>
    <w:p w14:paraId="57833DE2" w14:textId="3E5EDEB7" w:rsidR="00B07A93" w:rsidRDefault="00B07A93" w:rsidP="003F6D57">
      <w:pPr>
        <w:jc w:val="center"/>
      </w:pPr>
      <w:r w:rsidRPr="00B07A93">
        <w:drawing>
          <wp:inline distT="0" distB="0" distL="0" distR="0" wp14:anchorId="035F86ED" wp14:editId="7297BD03">
            <wp:extent cx="4228897" cy="2394916"/>
            <wp:effectExtent l="0" t="0" r="635" b="5715"/>
            <wp:docPr id="2065792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792283" name=""/>
                    <pic:cNvPicPr/>
                  </pic:nvPicPr>
                  <pic:blipFill>
                    <a:blip r:embed="rId12"/>
                    <a:stretch>
                      <a:fillRect/>
                    </a:stretch>
                  </pic:blipFill>
                  <pic:spPr>
                    <a:xfrm>
                      <a:off x="0" y="0"/>
                      <a:ext cx="4239493" cy="2400917"/>
                    </a:xfrm>
                    <a:prstGeom prst="rect">
                      <a:avLst/>
                    </a:prstGeom>
                  </pic:spPr>
                </pic:pic>
              </a:graphicData>
            </a:graphic>
          </wp:inline>
        </w:drawing>
      </w:r>
    </w:p>
    <w:p w14:paraId="03D32680" w14:textId="359B7A97" w:rsidR="00B07A93" w:rsidRDefault="00B07A93" w:rsidP="00B07A93">
      <w:pPr>
        <w:pStyle w:val="Descripcin"/>
      </w:pPr>
      <w:bookmarkStart w:id="5" w:name="_Ref223363805"/>
      <w:r>
        <w:t xml:space="preserve">Figura </w:t>
      </w:r>
      <w:r>
        <w:fldChar w:fldCharType="begin"/>
      </w:r>
      <w:r>
        <w:instrText xml:space="preserve"> SEQ Figura \* ARABIC </w:instrText>
      </w:r>
      <w:r>
        <w:fldChar w:fldCharType="separate"/>
      </w:r>
      <w:r>
        <w:rPr>
          <w:noProof/>
        </w:rPr>
        <w:t>4</w:t>
      </w:r>
      <w:r>
        <w:fldChar w:fldCharType="end"/>
      </w:r>
      <w:bookmarkEnd w:id="5"/>
      <w:r>
        <w:t xml:space="preserve"> </w:t>
      </w:r>
      <w:r>
        <w:t>Zonas para análisis de anomalías</w:t>
      </w:r>
    </w:p>
    <w:p w14:paraId="2A4163E0" w14:textId="682B6AD7" w:rsidR="00B47D56" w:rsidRDefault="00B07A93" w:rsidP="00B47D56">
      <w:r>
        <w:t xml:space="preserve">Se presentan las variaciones para </w:t>
      </w:r>
      <w:r w:rsidR="00B47D56">
        <w:t xml:space="preserve">la definida ZONA 1, donde a diferencia de las anomalías en escala global se evidencia que la resolución de 250 km tiene picos </w:t>
      </w:r>
      <w:r w:rsidR="00B47D56">
        <w:lastRenderedPageBreak/>
        <w:t>más bruscos a diferencia de la resolución de 1200 km.</w:t>
      </w:r>
      <w:r w:rsidR="00D65EF7">
        <w:t xml:space="preserve"> Las anomalías tienden desde el 1970</w:t>
      </w:r>
      <w:r w:rsidR="008C7AC7">
        <w:t xml:space="preserve"> hasta el 2020 a crecer 0.05 °C/año</w:t>
      </w:r>
    </w:p>
    <w:p w14:paraId="0D7E6ACA" w14:textId="0B77F96D" w:rsidR="00B47D56" w:rsidRDefault="00D65EF7" w:rsidP="00B47D56">
      <w:pPr>
        <w:jc w:val="center"/>
      </w:pPr>
      <w:r>
        <w:rPr>
          <w:noProof/>
        </w:rPr>
        <w:drawing>
          <wp:inline distT="0" distB="0" distL="0" distR="0" wp14:anchorId="14A876BC" wp14:editId="32664C7F">
            <wp:extent cx="3538633" cy="2448054"/>
            <wp:effectExtent l="0" t="0" r="5080" b="0"/>
            <wp:docPr id="15226065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06522" name=""/>
                    <pic:cNvPicPr/>
                  </pic:nvPicPr>
                  <pic:blipFill>
                    <a:blip r:embed="rId13"/>
                    <a:stretch>
                      <a:fillRect/>
                    </a:stretch>
                  </pic:blipFill>
                  <pic:spPr>
                    <a:xfrm>
                      <a:off x="0" y="0"/>
                      <a:ext cx="3544145" cy="2451867"/>
                    </a:xfrm>
                    <a:prstGeom prst="rect">
                      <a:avLst/>
                    </a:prstGeom>
                  </pic:spPr>
                </pic:pic>
              </a:graphicData>
            </a:graphic>
          </wp:inline>
        </w:drawing>
      </w:r>
    </w:p>
    <w:p w14:paraId="3969879F" w14:textId="7BEF5A7C" w:rsidR="00B47D56" w:rsidRDefault="00B47D56" w:rsidP="00B47D56">
      <w:pPr>
        <w:pStyle w:val="Descripcin"/>
      </w:pPr>
      <w:r>
        <w:t xml:space="preserve">Figura </w:t>
      </w:r>
      <w:r>
        <w:fldChar w:fldCharType="begin"/>
      </w:r>
      <w:r>
        <w:instrText xml:space="preserve"> SEQ Figura \* ARABIC </w:instrText>
      </w:r>
      <w:r>
        <w:fldChar w:fldCharType="separate"/>
      </w:r>
      <w:r>
        <w:rPr>
          <w:noProof/>
        </w:rPr>
        <w:t>4</w:t>
      </w:r>
      <w:r>
        <w:fldChar w:fldCharType="end"/>
      </w:r>
      <w:r>
        <w:t xml:space="preserve"> </w:t>
      </w:r>
      <w:r w:rsidR="00557F84">
        <w:t>Anomalías promedio en la zona 1 a lo largo del tiempo</w:t>
      </w:r>
    </w:p>
    <w:p w14:paraId="28B651B6" w14:textId="4718DE0C" w:rsidR="00EF6220" w:rsidRDefault="004D363A" w:rsidP="004D363A">
      <w:r>
        <w:t xml:space="preserve">Para la zona 2 se presentan las anomalías promedio en la banda </w:t>
      </w:r>
      <w:r w:rsidR="00AA2C56">
        <w:t>definida</w:t>
      </w:r>
      <w:r w:rsidR="00720635">
        <w:t xml:space="preserve">, ver </w:t>
      </w:r>
      <w:r w:rsidR="00720635">
        <w:fldChar w:fldCharType="begin"/>
      </w:r>
      <w:r w:rsidR="00720635">
        <w:instrText xml:space="preserve"> REF _Ref223379705 \h </w:instrText>
      </w:r>
      <w:r w:rsidR="00720635">
        <w:fldChar w:fldCharType="separate"/>
      </w:r>
      <w:r w:rsidR="00720635">
        <w:t xml:space="preserve">Figura </w:t>
      </w:r>
      <w:r w:rsidR="00720635">
        <w:rPr>
          <w:noProof/>
        </w:rPr>
        <w:t>4</w:t>
      </w:r>
      <w:r w:rsidR="00720635">
        <w:fldChar w:fldCharType="end"/>
      </w:r>
      <w:r>
        <w:t xml:space="preserve">. En comparación con la zona 1 no hay tantas </w:t>
      </w:r>
      <w:r w:rsidR="00AA2C56">
        <w:t xml:space="preserve">anomalías y distorsión. Adicionalmente, </w:t>
      </w:r>
      <w:proofErr w:type="gramStart"/>
      <w:r w:rsidR="00EF6220">
        <w:t xml:space="preserve">la magnitud de las anomalías a lo largo del tiempo </w:t>
      </w:r>
      <w:r w:rsidR="00DE799F">
        <w:t>son</w:t>
      </w:r>
      <w:proofErr w:type="gramEnd"/>
      <w:r w:rsidR="00AA2C56">
        <w:t xml:space="preserve"> menores y los valores han variado de un mínimo aproximado de 1°C negativo hasta un aproximado de 1.5°C positivo</w:t>
      </w:r>
      <w:r w:rsidR="00FF087A">
        <w:t>, un cambio de 2.5°C en anomalías</w:t>
      </w:r>
      <w:r w:rsidR="00AA2C56">
        <w:t>, lo que contrasta con la zona 1 en donde han variado las anomalías desde -4°C hasta más de 4°C</w:t>
      </w:r>
      <w:r w:rsidR="00FF087A">
        <w:t>, un cambio de 8°C en las anomalías</w:t>
      </w:r>
      <w:r w:rsidR="00AA2C56">
        <w:t xml:space="preserve">. En la zona 2 la tasa de crecimiento es de </w:t>
      </w:r>
      <w:r w:rsidR="00EF6220">
        <w:t>0.13°C, solo el 25% de la velocidad respecto a la zona 1.</w:t>
      </w:r>
    </w:p>
    <w:p w14:paraId="612BB7A9" w14:textId="15D00EEE" w:rsidR="00B47D56" w:rsidRDefault="004D363A" w:rsidP="00B47D56">
      <w:pPr>
        <w:jc w:val="center"/>
      </w:pPr>
      <w:r>
        <w:rPr>
          <w:noProof/>
        </w:rPr>
        <w:drawing>
          <wp:inline distT="0" distB="0" distL="0" distR="0" wp14:anchorId="69D9700A" wp14:editId="754621A4">
            <wp:extent cx="3481373" cy="2350369"/>
            <wp:effectExtent l="0" t="0" r="5080" b="0"/>
            <wp:docPr id="63070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70453" name=""/>
                    <pic:cNvPicPr/>
                  </pic:nvPicPr>
                  <pic:blipFill>
                    <a:blip r:embed="rId14"/>
                    <a:stretch>
                      <a:fillRect/>
                    </a:stretch>
                  </pic:blipFill>
                  <pic:spPr>
                    <a:xfrm>
                      <a:off x="0" y="0"/>
                      <a:ext cx="3496981" cy="2360906"/>
                    </a:xfrm>
                    <a:prstGeom prst="rect">
                      <a:avLst/>
                    </a:prstGeom>
                  </pic:spPr>
                </pic:pic>
              </a:graphicData>
            </a:graphic>
          </wp:inline>
        </w:drawing>
      </w:r>
    </w:p>
    <w:p w14:paraId="411B7752" w14:textId="5C431F67" w:rsidR="004D363A" w:rsidRDefault="004D363A" w:rsidP="004D363A">
      <w:pPr>
        <w:pStyle w:val="Descripcin"/>
      </w:pPr>
      <w:bookmarkStart w:id="6" w:name="_Ref223379705"/>
      <w:r>
        <w:t xml:space="preserve">Figura </w:t>
      </w:r>
      <w:r>
        <w:fldChar w:fldCharType="begin"/>
      </w:r>
      <w:r>
        <w:instrText xml:space="preserve"> SEQ Figura \* ARABIC </w:instrText>
      </w:r>
      <w:r>
        <w:fldChar w:fldCharType="separate"/>
      </w:r>
      <w:r>
        <w:rPr>
          <w:noProof/>
        </w:rPr>
        <w:t>4</w:t>
      </w:r>
      <w:r>
        <w:fldChar w:fldCharType="end"/>
      </w:r>
      <w:bookmarkEnd w:id="6"/>
      <w:r>
        <w:t xml:space="preserve"> Anomalías promedio en la zona </w:t>
      </w:r>
      <w:r>
        <w:t>2</w:t>
      </w:r>
      <w:r>
        <w:t xml:space="preserve"> a lo largo del tiempo</w:t>
      </w:r>
    </w:p>
    <w:p w14:paraId="2D500B49" w14:textId="2482BBE8" w:rsidR="00DE799F" w:rsidRDefault="00720635" w:rsidP="00DE799F">
      <w:r>
        <w:t xml:space="preserve">En la zona 3 se tiene una representación gráfica de las anomalías compartida en la </w:t>
      </w:r>
      <w:r>
        <w:fldChar w:fldCharType="begin"/>
      </w:r>
      <w:r>
        <w:instrText xml:space="preserve"> REF _Ref223379766 \h </w:instrText>
      </w:r>
      <w:r>
        <w:fldChar w:fldCharType="separate"/>
      </w:r>
      <w:r>
        <w:t xml:space="preserve">Figura </w:t>
      </w:r>
      <w:r>
        <w:rPr>
          <w:noProof/>
        </w:rPr>
        <w:t>4</w:t>
      </w:r>
      <w:r>
        <w:fldChar w:fldCharType="end"/>
      </w:r>
      <w:r>
        <w:t xml:space="preserve">. Se </w:t>
      </w:r>
      <w:r w:rsidR="00297462">
        <w:t xml:space="preserve">observa que </w:t>
      </w:r>
      <w:proofErr w:type="gramStart"/>
      <w:r w:rsidR="00297462">
        <w:t>la amplitud de las anomalías son</w:t>
      </w:r>
      <w:proofErr w:type="gramEnd"/>
      <w:r w:rsidR="00297462">
        <w:t xml:space="preserve"> menores a zona 1 y zona 2, cercanas a 0.</w:t>
      </w:r>
      <w:r w:rsidR="009A6F7F">
        <w:t>38</w:t>
      </w:r>
      <w:r w:rsidR="00297462">
        <w:t>°C</w:t>
      </w:r>
      <w:r w:rsidR="009A6F7F">
        <w:t>, en comparación a zona 1 con aproximadamente 2°C y zona 2 con aproximadamente 0.5°C.</w:t>
      </w:r>
    </w:p>
    <w:p w14:paraId="5BF4BD1E" w14:textId="77F498B4" w:rsidR="00DE799F" w:rsidRDefault="009A6F7F" w:rsidP="00DE799F">
      <w:pPr>
        <w:jc w:val="center"/>
      </w:pPr>
      <w:r>
        <w:rPr>
          <w:noProof/>
        </w:rPr>
        <w:lastRenderedPageBreak/>
        <w:drawing>
          <wp:inline distT="0" distB="0" distL="0" distR="0" wp14:anchorId="7D93399B" wp14:editId="44641657">
            <wp:extent cx="3443844" cy="2287298"/>
            <wp:effectExtent l="0" t="0" r="4445" b="0"/>
            <wp:docPr id="286902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902991" name=""/>
                    <pic:cNvPicPr/>
                  </pic:nvPicPr>
                  <pic:blipFill>
                    <a:blip r:embed="rId15"/>
                    <a:stretch>
                      <a:fillRect/>
                    </a:stretch>
                  </pic:blipFill>
                  <pic:spPr>
                    <a:xfrm>
                      <a:off x="0" y="0"/>
                      <a:ext cx="3451588" cy="2292441"/>
                    </a:xfrm>
                    <a:prstGeom prst="rect">
                      <a:avLst/>
                    </a:prstGeom>
                  </pic:spPr>
                </pic:pic>
              </a:graphicData>
            </a:graphic>
          </wp:inline>
        </w:drawing>
      </w:r>
    </w:p>
    <w:p w14:paraId="557CB927" w14:textId="71758D04" w:rsidR="00DE799F" w:rsidRDefault="00DE799F" w:rsidP="00DE799F">
      <w:pPr>
        <w:pStyle w:val="Descripcin"/>
      </w:pPr>
      <w:bookmarkStart w:id="7" w:name="_Ref223379766"/>
      <w:r>
        <w:t xml:space="preserve">Figura </w:t>
      </w:r>
      <w:r>
        <w:fldChar w:fldCharType="begin"/>
      </w:r>
      <w:r>
        <w:instrText xml:space="preserve"> SEQ Figura \* ARABIC </w:instrText>
      </w:r>
      <w:r>
        <w:fldChar w:fldCharType="separate"/>
      </w:r>
      <w:r>
        <w:rPr>
          <w:noProof/>
        </w:rPr>
        <w:t>4</w:t>
      </w:r>
      <w:r>
        <w:fldChar w:fldCharType="end"/>
      </w:r>
      <w:bookmarkEnd w:id="7"/>
      <w:r>
        <w:t xml:space="preserve"> Anomalías promedio en la zona </w:t>
      </w:r>
      <w:r>
        <w:t>3</w:t>
      </w:r>
      <w:r>
        <w:t xml:space="preserve"> a lo largo del tiempo</w:t>
      </w:r>
    </w:p>
    <w:p w14:paraId="566E032D" w14:textId="0D449312" w:rsidR="00DE799F" w:rsidRDefault="009A6F7F" w:rsidP="009A6F7F">
      <w:r>
        <w:t xml:space="preserve">Para las anomalías </w:t>
      </w:r>
      <w:r w:rsidR="00CC2039">
        <w:t xml:space="preserve">de la zona 4 hay un cambio absoluto </w:t>
      </w:r>
      <w:r w:rsidR="00FF087A">
        <w:t>que va desde -0.5°C hasta 1°C, una diferencia de 1.5°C.</w:t>
      </w:r>
    </w:p>
    <w:p w14:paraId="77C98C6D" w14:textId="5C2CD1C2" w:rsidR="005337B2" w:rsidRDefault="005337B2" w:rsidP="009A6F7F">
      <w:r>
        <w:t>Se puede concluir que hay una variabilidad notable en la zona 1, correspondiente al hemisferio norte donde a diferencia de las demás zonas hay mayor cantidad de área ocupada por suelo. Según…. CITAR ALGO SOBRE ESTO</w:t>
      </w:r>
    </w:p>
    <w:p w14:paraId="1AD25C52" w14:textId="48035EA0" w:rsidR="005337B2" w:rsidRDefault="005337B2" w:rsidP="009A6F7F">
      <w:r>
        <w:t xml:space="preserve">Ahora se cambia la </w:t>
      </w:r>
      <w:r w:rsidR="00DF28EC">
        <w:t>escala espacial un nivel regional y se pretende analizar al igual que en el análisis zonal los cambios observables con las diferentes resoluciones</w:t>
      </w:r>
      <w:r w:rsidR="000B521A">
        <w:t xml:space="preserve">. Se definen las 3 regiones de análisis, con las coordenadas compartidas en la </w:t>
      </w:r>
      <w:r w:rsidR="000B521A">
        <w:fldChar w:fldCharType="begin"/>
      </w:r>
      <w:r w:rsidR="000B521A">
        <w:instrText xml:space="preserve"> REF _Ref223385922 \h </w:instrText>
      </w:r>
      <w:r w:rsidR="000B521A">
        <w:fldChar w:fldCharType="separate"/>
      </w:r>
      <w:r w:rsidR="000B521A">
        <w:t xml:space="preserve">Tabla </w:t>
      </w:r>
      <w:r w:rsidR="000B521A">
        <w:rPr>
          <w:noProof/>
        </w:rPr>
        <w:t>1</w:t>
      </w:r>
      <w:r w:rsidR="000B521A">
        <w:fldChar w:fldCharType="end"/>
      </w:r>
    </w:p>
    <w:p w14:paraId="5D837C67" w14:textId="21E97128" w:rsidR="000B521A" w:rsidRDefault="000B521A" w:rsidP="000B521A">
      <w:pPr>
        <w:pStyle w:val="Descripcin"/>
        <w:keepNext/>
      </w:pPr>
      <w:bookmarkStart w:id="8" w:name="_Ref223385922"/>
      <w:r>
        <w:t xml:space="preserve">Tabla </w:t>
      </w:r>
      <w:fldSimple w:instr=" SEQ Tabla \* ARABIC ">
        <w:r>
          <w:rPr>
            <w:noProof/>
          </w:rPr>
          <w:t>1</w:t>
        </w:r>
      </w:fldSimple>
      <w:bookmarkEnd w:id="8"/>
      <w:r>
        <w:t>Coordenadas de regiones de análisis</w:t>
      </w:r>
    </w:p>
    <w:tbl>
      <w:tblPr>
        <w:tblW w:w="0" w:type="auto"/>
        <w:jc w:val="center"/>
        <w:tblCellMar>
          <w:left w:w="70" w:type="dxa"/>
          <w:right w:w="70" w:type="dxa"/>
        </w:tblCellMar>
        <w:tblLook w:val="04A0" w:firstRow="1" w:lastRow="0" w:firstColumn="1" w:lastColumn="0" w:noHBand="0" w:noVBand="1"/>
      </w:tblPr>
      <w:tblGrid>
        <w:gridCol w:w="740"/>
        <w:gridCol w:w="1257"/>
        <w:gridCol w:w="1358"/>
        <w:gridCol w:w="1434"/>
        <w:gridCol w:w="1472"/>
      </w:tblGrid>
      <w:tr w:rsidR="000B521A" w:rsidRPr="000B521A" w14:paraId="39D6ABE6" w14:textId="77777777" w:rsidTr="000B521A">
        <w:trPr>
          <w:trHeight w:val="290"/>
          <w:jc w:val="center"/>
        </w:trPr>
        <w:tc>
          <w:tcPr>
            <w:tcW w:w="0" w:type="auto"/>
            <w:tcBorders>
              <w:top w:val="single" w:sz="4" w:space="0" w:color="auto"/>
              <w:left w:val="single" w:sz="4" w:space="0" w:color="auto"/>
              <w:bottom w:val="single" w:sz="4" w:space="0" w:color="auto"/>
              <w:right w:val="single" w:sz="4" w:space="0" w:color="auto"/>
            </w:tcBorders>
            <w:shd w:val="clear" w:color="auto" w:fill="D9F2D0" w:themeFill="accent6" w:themeFillTint="33"/>
            <w:noWrap/>
            <w:vAlign w:val="center"/>
            <w:hideMark/>
          </w:tcPr>
          <w:p w14:paraId="7A29C0AB"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Región</w:t>
            </w:r>
          </w:p>
        </w:tc>
        <w:tc>
          <w:tcPr>
            <w:tcW w:w="0" w:type="auto"/>
            <w:tcBorders>
              <w:top w:val="single" w:sz="4" w:space="0" w:color="auto"/>
              <w:left w:val="nil"/>
              <w:bottom w:val="single" w:sz="4" w:space="0" w:color="auto"/>
              <w:right w:val="single" w:sz="4" w:space="0" w:color="auto"/>
            </w:tcBorders>
            <w:shd w:val="clear" w:color="auto" w:fill="D9F2D0" w:themeFill="accent6" w:themeFillTint="33"/>
            <w:noWrap/>
            <w:vAlign w:val="center"/>
            <w:hideMark/>
          </w:tcPr>
          <w:p w14:paraId="2ED1639F" w14:textId="331B2189"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 xml:space="preserve">Latitud </w:t>
            </w:r>
            <w:proofErr w:type="spellStart"/>
            <w:r w:rsidRPr="000B521A">
              <w:rPr>
                <w:rFonts w:ascii="Aptos Narrow" w:eastAsia="Times New Roman" w:hAnsi="Aptos Narrow" w:cs="Times New Roman"/>
                <w:color w:val="000000"/>
                <w:kern w:val="0"/>
                <w:sz w:val="22"/>
                <w:szCs w:val="22"/>
                <w:lang w:eastAsia="es-ES"/>
                <w14:ligatures w14:val="none"/>
              </w:rPr>
              <w:t>inf</w:t>
            </w:r>
            <w:proofErr w:type="spellEnd"/>
            <w:r>
              <w:rPr>
                <w:rFonts w:ascii="Aptos Narrow" w:eastAsia="Times New Roman" w:hAnsi="Aptos Narrow" w:cs="Times New Roman"/>
                <w:color w:val="000000"/>
                <w:kern w:val="0"/>
                <w:sz w:val="22"/>
                <w:szCs w:val="22"/>
                <w:lang w:eastAsia="es-ES"/>
                <w14:ligatures w14:val="none"/>
              </w:rPr>
              <w:t xml:space="preserve"> [°]</w:t>
            </w:r>
          </w:p>
        </w:tc>
        <w:tc>
          <w:tcPr>
            <w:tcW w:w="0" w:type="auto"/>
            <w:tcBorders>
              <w:top w:val="single" w:sz="4" w:space="0" w:color="auto"/>
              <w:left w:val="nil"/>
              <w:bottom w:val="single" w:sz="4" w:space="0" w:color="auto"/>
              <w:right w:val="single" w:sz="4" w:space="0" w:color="auto"/>
            </w:tcBorders>
            <w:shd w:val="clear" w:color="auto" w:fill="D9F2D0" w:themeFill="accent6" w:themeFillTint="33"/>
            <w:noWrap/>
            <w:vAlign w:val="center"/>
            <w:hideMark/>
          </w:tcPr>
          <w:p w14:paraId="31E79C36"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 xml:space="preserve">Latitud </w:t>
            </w:r>
            <w:proofErr w:type="spellStart"/>
            <w:r w:rsidRPr="000B521A">
              <w:rPr>
                <w:rFonts w:ascii="Aptos Narrow" w:eastAsia="Times New Roman" w:hAnsi="Aptos Narrow" w:cs="Times New Roman"/>
                <w:color w:val="000000"/>
                <w:kern w:val="0"/>
                <w:sz w:val="22"/>
                <w:szCs w:val="22"/>
                <w:lang w:eastAsia="es-ES"/>
                <w14:ligatures w14:val="none"/>
              </w:rPr>
              <w:t>sup</w:t>
            </w:r>
            <w:proofErr w:type="spellEnd"/>
            <w:r w:rsidRPr="000B521A">
              <w:rPr>
                <w:rFonts w:ascii="Aptos Narrow" w:eastAsia="Times New Roman" w:hAnsi="Aptos Narrow" w:cs="Times New Roman"/>
                <w:color w:val="000000"/>
                <w:kern w:val="0"/>
                <w:sz w:val="22"/>
                <w:szCs w:val="22"/>
                <w:lang w:eastAsia="es-ES"/>
                <w14:ligatures w14:val="none"/>
              </w:rPr>
              <w:t xml:space="preserve"> [°]</w:t>
            </w:r>
          </w:p>
        </w:tc>
        <w:tc>
          <w:tcPr>
            <w:tcW w:w="0" w:type="auto"/>
            <w:tcBorders>
              <w:top w:val="single" w:sz="4" w:space="0" w:color="auto"/>
              <w:left w:val="nil"/>
              <w:bottom w:val="single" w:sz="4" w:space="0" w:color="auto"/>
              <w:right w:val="single" w:sz="4" w:space="0" w:color="auto"/>
            </w:tcBorders>
            <w:shd w:val="clear" w:color="auto" w:fill="D9F2D0" w:themeFill="accent6" w:themeFillTint="33"/>
            <w:noWrap/>
            <w:vAlign w:val="center"/>
            <w:hideMark/>
          </w:tcPr>
          <w:p w14:paraId="1D60881B"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 xml:space="preserve">Longitud </w:t>
            </w:r>
            <w:proofErr w:type="spellStart"/>
            <w:r w:rsidRPr="000B521A">
              <w:rPr>
                <w:rFonts w:ascii="Aptos Narrow" w:eastAsia="Times New Roman" w:hAnsi="Aptos Narrow" w:cs="Times New Roman"/>
                <w:color w:val="000000"/>
                <w:kern w:val="0"/>
                <w:sz w:val="22"/>
                <w:szCs w:val="22"/>
                <w:lang w:eastAsia="es-ES"/>
                <w14:ligatures w14:val="none"/>
              </w:rPr>
              <w:t>izq</w:t>
            </w:r>
            <w:proofErr w:type="spellEnd"/>
            <w:r w:rsidRPr="000B521A">
              <w:rPr>
                <w:rFonts w:ascii="Aptos Narrow" w:eastAsia="Times New Roman" w:hAnsi="Aptos Narrow" w:cs="Times New Roman"/>
                <w:color w:val="000000"/>
                <w:kern w:val="0"/>
                <w:sz w:val="22"/>
                <w:szCs w:val="22"/>
                <w:lang w:eastAsia="es-ES"/>
                <w14:ligatures w14:val="none"/>
              </w:rPr>
              <w:t xml:space="preserve"> [°]</w:t>
            </w:r>
          </w:p>
        </w:tc>
        <w:tc>
          <w:tcPr>
            <w:tcW w:w="0" w:type="auto"/>
            <w:tcBorders>
              <w:top w:val="single" w:sz="4" w:space="0" w:color="auto"/>
              <w:left w:val="nil"/>
              <w:bottom w:val="single" w:sz="4" w:space="0" w:color="auto"/>
              <w:right w:val="single" w:sz="4" w:space="0" w:color="auto"/>
            </w:tcBorders>
            <w:shd w:val="clear" w:color="auto" w:fill="D9F2D0" w:themeFill="accent6" w:themeFillTint="33"/>
            <w:noWrap/>
            <w:vAlign w:val="center"/>
            <w:hideMark/>
          </w:tcPr>
          <w:p w14:paraId="1B522809"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 xml:space="preserve">Longitud </w:t>
            </w:r>
            <w:proofErr w:type="spellStart"/>
            <w:r w:rsidRPr="000B521A">
              <w:rPr>
                <w:rFonts w:ascii="Aptos Narrow" w:eastAsia="Times New Roman" w:hAnsi="Aptos Narrow" w:cs="Times New Roman"/>
                <w:color w:val="000000"/>
                <w:kern w:val="0"/>
                <w:sz w:val="22"/>
                <w:szCs w:val="22"/>
                <w:lang w:eastAsia="es-ES"/>
                <w14:ligatures w14:val="none"/>
              </w:rPr>
              <w:t>der</w:t>
            </w:r>
            <w:proofErr w:type="spellEnd"/>
            <w:r w:rsidRPr="000B521A">
              <w:rPr>
                <w:rFonts w:ascii="Aptos Narrow" w:eastAsia="Times New Roman" w:hAnsi="Aptos Narrow" w:cs="Times New Roman"/>
                <w:color w:val="000000"/>
                <w:kern w:val="0"/>
                <w:sz w:val="22"/>
                <w:szCs w:val="22"/>
                <w:lang w:eastAsia="es-ES"/>
                <w14:ligatures w14:val="none"/>
              </w:rPr>
              <w:t xml:space="preserve"> [°]</w:t>
            </w:r>
          </w:p>
        </w:tc>
      </w:tr>
      <w:tr w:rsidR="000B521A" w:rsidRPr="000B521A" w14:paraId="2AC8B8EC" w14:textId="77777777" w:rsidTr="000B521A">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7B8D6D18"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1</w:t>
            </w:r>
          </w:p>
        </w:tc>
        <w:tc>
          <w:tcPr>
            <w:tcW w:w="0" w:type="auto"/>
            <w:tcBorders>
              <w:top w:val="nil"/>
              <w:left w:val="nil"/>
              <w:bottom w:val="single" w:sz="4" w:space="0" w:color="auto"/>
              <w:right w:val="single" w:sz="4" w:space="0" w:color="auto"/>
            </w:tcBorders>
            <w:noWrap/>
            <w:vAlign w:val="center"/>
            <w:hideMark/>
          </w:tcPr>
          <w:p w14:paraId="7B9F2A0D"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60</w:t>
            </w:r>
          </w:p>
        </w:tc>
        <w:tc>
          <w:tcPr>
            <w:tcW w:w="0" w:type="auto"/>
            <w:tcBorders>
              <w:top w:val="nil"/>
              <w:left w:val="nil"/>
              <w:bottom w:val="single" w:sz="4" w:space="0" w:color="auto"/>
              <w:right w:val="single" w:sz="4" w:space="0" w:color="auto"/>
            </w:tcBorders>
            <w:noWrap/>
            <w:vAlign w:val="center"/>
            <w:hideMark/>
          </w:tcPr>
          <w:p w14:paraId="241D2A23"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80</w:t>
            </w:r>
          </w:p>
        </w:tc>
        <w:tc>
          <w:tcPr>
            <w:tcW w:w="0" w:type="auto"/>
            <w:tcBorders>
              <w:top w:val="nil"/>
              <w:left w:val="nil"/>
              <w:bottom w:val="single" w:sz="4" w:space="0" w:color="auto"/>
              <w:right w:val="single" w:sz="4" w:space="0" w:color="auto"/>
            </w:tcBorders>
            <w:noWrap/>
            <w:vAlign w:val="center"/>
            <w:hideMark/>
          </w:tcPr>
          <w:p w14:paraId="0DE64C79"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80</w:t>
            </w:r>
          </w:p>
        </w:tc>
        <w:tc>
          <w:tcPr>
            <w:tcW w:w="0" w:type="auto"/>
            <w:tcBorders>
              <w:top w:val="nil"/>
              <w:left w:val="nil"/>
              <w:bottom w:val="single" w:sz="4" w:space="0" w:color="auto"/>
              <w:right w:val="single" w:sz="4" w:space="0" w:color="auto"/>
            </w:tcBorders>
            <w:noWrap/>
            <w:vAlign w:val="center"/>
            <w:hideMark/>
          </w:tcPr>
          <w:p w14:paraId="57106392"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100</w:t>
            </w:r>
          </w:p>
        </w:tc>
      </w:tr>
      <w:tr w:rsidR="000B521A" w:rsidRPr="000B521A" w14:paraId="54C315F1" w14:textId="77777777" w:rsidTr="000B521A">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716B0A40"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2</w:t>
            </w:r>
          </w:p>
        </w:tc>
        <w:tc>
          <w:tcPr>
            <w:tcW w:w="0" w:type="auto"/>
            <w:tcBorders>
              <w:top w:val="nil"/>
              <w:left w:val="nil"/>
              <w:bottom w:val="single" w:sz="4" w:space="0" w:color="auto"/>
              <w:right w:val="single" w:sz="4" w:space="0" w:color="auto"/>
            </w:tcBorders>
            <w:noWrap/>
            <w:vAlign w:val="center"/>
            <w:hideMark/>
          </w:tcPr>
          <w:p w14:paraId="32753542"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0</w:t>
            </w:r>
          </w:p>
        </w:tc>
        <w:tc>
          <w:tcPr>
            <w:tcW w:w="0" w:type="auto"/>
            <w:tcBorders>
              <w:top w:val="nil"/>
              <w:left w:val="nil"/>
              <w:bottom w:val="single" w:sz="4" w:space="0" w:color="auto"/>
              <w:right w:val="single" w:sz="4" w:space="0" w:color="auto"/>
            </w:tcBorders>
            <w:noWrap/>
            <w:vAlign w:val="center"/>
            <w:hideMark/>
          </w:tcPr>
          <w:p w14:paraId="5588F021"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20</w:t>
            </w:r>
          </w:p>
        </w:tc>
        <w:tc>
          <w:tcPr>
            <w:tcW w:w="0" w:type="auto"/>
            <w:tcBorders>
              <w:top w:val="nil"/>
              <w:left w:val="nil"/>
              <w:bottom w:val="single" w:sz="4" w:space="0" w:color="auto"/>
              <w:right w:val="single" w:sz="4" w:space="0" w:color="auto"/>
            </w:tcBorders>
            <w:noWrap/>
            <w:vAlign w:val="center"/>
            <w:hideMark/>
          </w:tcPr>
          <w:p w14:paraId="017102F3"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280</w:t>
            </w:r>
          </w:p>
        </w:tc>
        <w:tc>
          <w:tcPr>
            <w:tcW w:w="0" w:type="auto"/>
            <w:tcBorders>
              <w:top w:val="nil"/>
              <w:left w:val="nil"/>
              <w:bottom w:val="single" w:sz="4" w:space="0" w:color="auto"/>
              <w:right w:val="single" w:sz="4" w:space="0" w:color="auto"/>
            </w:tcBorders>
            <w:noWrap/>
            <w:vAlign w:val="center"/>
            <w:hideMark/>
          </w:tcPr>
          <w:p w14:paraId="678AD966"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300</w:t>
            </w:r>
          </w:p>
        </w:tc>
      </w:tr>
      <w:tr w:rsidR="000B521A" w:rsidRPr="000B521A" w14:paraId="0F6EFBE3" w14:textId="77777777" w:rsidTr="000B521A">
        <w:trPr>
          <w:trHeight w:val="290"/>
          <w:jc w:val="center"/>
        </w:trPr>
        <w:tc>
          <w:tcPr>
            <w:tcW w:w="0" w:type="auto"/>
            <w:tcBorders>
              <w:top w:val="nil"/>
              <w:left w:val="single" w:sz="4" w:space="0" w:color="auto"/>
              <w:bottom w:val="single" w:sz="4" w:space="0" w:color="auto"/>
              <w:right w:val="single" w:sz="4" w:space="0" w:color="auto"/>
            </w:tcBorders>
            <w:noWrap/>
            <w:vAlign w:val="center"/>
            <w:hideMark/>
          </w:tcPr>
          <w:p w14:paraId="5B2D9577"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3</w:t>
            </w:r>
          </w:p>
        </w:tc>
        <w:tc>
          <w:tcPr>
            <w:tcW w:w="0" w:type="auto"/>
            <w:tcBorders>
              <w:top w:val="nil"/>
              <w:left w:val="nil"/>
              <w:bottom w:val="single" w:sz="4" w:space="0" w:color="auto"/>
              <w:right w:val="single" w:sz="4" w:space="0" w:color="auto"/>
            </w:tcBorders>
            <w:noWrap/>
            <w:vAlign w:val="center"/>
            <w:hideMark/>
          </w:tcPr>
          <w:p w14:paraId="7ECBEB0A"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-20</w:t>
            </w:r>
          </w:p>
        </w:tc>
        <w:tc>
          <w:tcPr>
            <w:tcW w:w="0" w:type="auto"/>
            <w:tcBorders>
              <w:top w:val="nil"/>
              <w:left w:val="nil"/>
              <w:bottom w:val="single" w:sz="4" w:space="0" w:color="auto"/>
              <w:right w:val="single" w:sz="4" w:space="0" w:color="auto"/>
            </w:tcBorders>
            <w:noWrap/>
            <w:vAlign w:val="center"/>
            <w:hideMark/>
          </w:tcPr>
          <w:p w14:paraId="7004E5A7"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-40</w:t>
            </w:r>
          </w:p>
        </w:tc>
        <w:tc>
          <w:tcPr>
            <w:tcW w:w="0" w:type="auto"/>
            <w:tcBorders>
              <w:top w:val="nil"/>
              <w:left w:val="nil"/>
              <w:bottom w:val="single" w:sz="4" w:space="0" w:color="auto"/>
              <w:right w:val="single" w:sz="4" w:space="0" w:color="auto"/>
            </w:tcBorders>
            <w:noWrap/>
            <w:vAlign w:val="center"/>
            <w:hideMark/>
          </w:tcPr>
          <w:p w14:paraId="06EB1DCD"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120</w:t>
            </w:r>
          </w:p>
        </w:tc>
        <w:tc>
          <w:tcPr>
            <w:tcW w:w="0" w:type="auto"/>
            <w:tcBorders>
              <w:top w:val="nil"/>
              <w:left w:val="nil"/>
              <w:bottom w:val="single" w:sz="4" w:space="0" w:color="auto"/>
              <w:right w:val="single" w:sz="4" w:space="0" w:color="auto"/>
            </w:tcBorders>
            <w:noWrap/>
            <w:vAlign w:val="center"/>
            <w:hideMark/>
          </w:tcPr>
          <w:p w14:paraId="04E2E4C5" w14:textId="77777777" w:rsidR="000B521A" w:rsidRPr="000B521A" w:rsidRDefault="000B521A" w:rsidP="000B521A">
            <w:pPr>
              <w:spacing w:after="0" w:line="240" w:lineRule="auto"/>
              <w:jc w:val="center"/>
              <w:rPr>
                <w:rFonts w:ascii="Aptos Narrow" w:eastAsia="Times New Roman" w:hAnsi="Aptos Narrow" w:cs="Times New Roman"/>
                <w:color w:val="000000"/>
                <w:kern w:val="0"/>
                <w:sz w:val="22"/>
                <w:szCs w:val="22"/>
                <w:lang w:eastAsia="es-ES"/>
                <w14:ligatures w14:val="none"/>
              </w:rPr>
            </w:pPr>
            <w:r w:rsidRPr="000B521A">
              <w:rPr>
                <w:rFonts w:ascii="Aptos Narrow" w:eastAsia="Times New Roman" w:hAnsi="Aptos Narrow" w:cs="Times New Roman"/>
                <w:color w:val="000000"/>
                <w:kern w:val="0"/>
                <w:sz w:val="22"/>
                <w:szCs w:val="22"/>
                <w:lang w:eastAsia="es-ES"/>
                <w14:ligatures w14:val="none"/>
              </w:rPr>
              <w:t>140</w:t>
            </w:r>
          </w:p>
        </w:tc>
      </w:tr>
    </w:tbl>
    <w:p w14:paraId="12CF4BB5" w14:textId="5EFB7BDC" w:rsidR="000B521A" w:rsidRDefault="000B521A" w:rsidP="009A6F7F">
      <w:r>
        <w:t>Se ubican el en el mapa</w:t>
      </w:r>
      <w:r w:rsidR="00E473BE">
        <w:t xml:space="preserve">, </w:t>
      </w:r>
      <w:r w:rsidR="008B0DD7">
        <w:fldChar w:fldCharType="begin"/>
      </w:r>
      <w:r w:rsidR="008B0DD7">
        <w:instrText xml:space="preserve"> REF _Ref223386667 \h </w:instrText>
      </w:r>
      <w:r w:rsidR="008B0DD7">
        <w:fldChar w:fldCharType="separate"/>
      </w:r>
      <w:r w:rsidR="008B0DD7">
        <w:t xml:space="preserve">Figura </w:t>
      </w:r>
      <w:r w:rsidR="008B0DD7">
        <w:rPr>
          <w:noProof/>
        </w:rPr>
        <w:t>4</w:t>
      </w:r>
      <w:r w:rsidR="008B0DD7">
        <w:fldChar w:fldCharType="end"/>
      </w:r>
      <w:r w:rsidR="00E473BE">
        <w:t>,</w:t>
      </w:r>
      <w:r w:rsidR="008B0DD7">
        <w:t xml:space="preserve"> las </w:t>
      </w:r>
      <w:proofErr w:type="gramStart"/>
      <w:r w:rsidR="008B0DD7">
        <w:t xml:space="preserve">regiones </w:t>
      </w:r>
      <w:r w:rsidR="00E473BE">
        <w:t xml:space="preserve"> seleccionadas</w:t>
      </w:r>
      <w:proofErr w:type="gramEnd"/>
      <w:r w:rsidR="00E473BE">
        <w:t xml:space="preserve"> para</w:t>
      </w:r>
      <w:r w:rsidR="008B0DD7">
        <w:t xml:space="preserve"> analizar </w:t>
      </w:r>
    </w:p>
    <w:p w14:paraId="20B27067" w14:textId="477E615B" w:rsidR="008B0DD7" w:rsidRDefault="008B0DD7" w:rsidP="008B0DD7">
      <w:pPr>
        <w:jc w:val="center"/>
      </w:pPr>
      <w:r w:rsidRPr="008B0DD7">
        <w:drawing>
          <wp:inline distT="0" distB="0" distL="0" distR="0" wp14:anchorId="547B9C11" wp14:editId="76564CFC">
            <wp:extent cx="4071069" cy="2002981"/>
            <wp:effectExtent l="0" t="0" r="5715" b="0"/>
            <wp:docPr id="15618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8300" name=""/>
                    <pic:cNvPicPr/>
                  </pic:nvPicPr>
                  <pic:blipFill>
                    <a:blip r:embed="rId16"/>
                    <a:stretch>
                      <a:fillRect/>
                    </a:stretch>
                  </pic:blipFill>
                  <pic:spPr>
                    <a:xfrm>
                      <a:off x="0" y="0"/>
                      <a:ext cx="4099448" cy="2016943"/>
                    </a:xfrm>
                    <a:prstGeom prst="rect">
                      <a:avLst/>
                    </a:prstGeom>
                  </pic:spPr>
                </pic:pic>
              </a:graphicData>
            </a:graphic>
          </wp:inline>
        </w:drawing>
      </w:r>
    </w:p>
    <w:p w14:paraId="16C9610A" w14:textId="5B572E3E" w:rsidR="008B0DD7" w:rsidRDefault="008B0DD7" w:rsidP="008B0DD7">
      <w:pPr>
        <w:pStyle w:val="Descripcin"/>
      </w:pPr>
      <w:bookmarkStart w:id="9" w:name="_Ref223386667"/>
      <w:r>
        <w:t xml:space="preserve">Figura </w:t>
      </w:r>
      <w:r>
        <w:fldChar w:fldCharType="begin"/>
      </w:r>
      <w:r>
        <w:instrText xml:space="preserve"> SEQ Figura \* ARABIC </w:instrText>
      </w:r>
      <w:r>
        <w:fldChar w:fldCharType="separate"/>
      </w:r>
      <w:r>
        <w:rPr>
          <w:noProof/>
        </w:rPr>
        <w:t>4</w:t>
      </w:r>
      <w:r>
        <w:fldChar w:fldCharType="end"/>
      </w:r>
      <w:bookmarkEnd w:id="9"/>
      <w:r>
        <w:t xml:space="preserve"> </w:t>
      </w:r>
      <w:r>
        <w:t>Ubicación de las regiones para análisis regional de escala espacial</w:t>
      </w:r>
    </w:p>
    <w:p w14:paraId="6785E5AF" w14:textId="3AE1BB9C" w:rsidR="008B0DD7" w:rsidRDefault="00E473BE" w:rsidP="008B0DD7">
      <w:r>
        <w:lastRenderedPageBreak/>
        <w:t xml:space="preserve">Se tiene que las temperaturas dentro de los recuadros se muestran con ambas resoluciones par ver las diferencias marcadas. En la </w:t>
      </w:r>
      <w:r w:rsidR="00C261BA">
        <w:fldChar w:fldCharType="begin"/>
      </w:r>
      <w:r w:rsidR="00C261BA">
        <w:instrText xml:space="preserve"> REF _Ref223420606 \h </w:instrText>
      </w:r>
      <w:r w:rsidR="00C261BA">
        <w:fldChar w:fldCharType="separate"/>
      </w:r>
      <w:r w:rsidR="00C261BA">
        <w:t xml:space="preserve">Figura </w:t>
      </w:r>
      <w:r w:rsidR="00C261BA">
        <w:rPr>
          <w:noProof/>
        </w:rPr>
        <w:t>4</w:t>
      </w:r>
      <w:r w:rsidR="00C261BA">
        <w:fldChar w:fldCharType="end"/>
      </w:r>
      <w:r>
        <w:t xml:space="preserve"> se comparte las anomalías de la región 1, en la </w:t>
      </w:r>
      <w:r w:rsidR="00C261BA">
        <w:fldChar w:fldCharType="begin"/>
      </w:r>
      <w:r w:rsidR="00C261BA">
        <w:instrText xml:space="preserve"> REF _Ref223420613 \h </w:instrText>
      </w:r>
      <w:r w:rsidR="00C261BA">
        <w:fldChar w:fldCharType="separate"/>
      </w:r>
      <w:r w:rsidR="00C261BA">
        <w:t xml:space="preserve">Figura </w:t>
      </w:r>
      <w:r w:rsidR="00C261BA">
        <w:rPr>
          <w:noProof/>
        </w:rPr>
        <w:t>4</w:t>
      </w:r>
      <w:r w:rsidR="00C261BA">
        <w:fldChar w:fldCharType="end"/>
      </w:r>
      <w:r>
        <w:t xml:space="preserve"> se muestra la región 2 y en la </w:t>
      </w:r>
      <w:r w:rsidR="00C261BA">
        <w:fldChar w:fldCharType="begin"/>
      </w:r>
      <w:r w:rsidR="00C261BA">
        <w:instrText xml:space="preserve"> REF _Ref223420619 \h </w:instrText>
      </w:r>
      <w:r w:rsidR="00C261BA">
        <w:fldChar w:fldCharType="separate"/>
      </w:r>
      <w:r w:rsidR="00C261BA">
        <w:t xml:space="preserve">Figura </w:t>
      </w:r>
      <w:r w:rsidR="00C261BA">
        <w:rPr>
          <w:noProof/>
        </w:rPr>
        <w:t>4</w:t>
      </w:r>
      <w:r w:rsidR="00C261BA">
        <w:fldChar w:fldCharType="end"/>
      </w:r>
      <w:r>
        <w:t xml:space="preserve"> se ve el mapa correspondiente a la región 3</w:t>
      </w:r>
    </w:p>
    <w:p w14:paraId="572C65A0" w14:textId="2A4EA082" w:rsidR="00E473BE" w:rsidRDefault="00C261BA" w:rsidP="00E473BE">
      <w:pPr>
        <w:jc w:val="center"/>
      </w:pPr>
      <w:r>
        <w:rPr>
          <w:noProof/>
        </w:rPr>
        <w:drawing>
          <wp:inline distT="0" distB="0" distL="0" distR="0" wp14:anchorId="25706DF3" wp14:editId="21404D45">
            <wp:extent cx="3688617" cy="2207792"/>
            <wp:effectExtent l="0" t="0" r="7620" b="2540"/>
            <wp:docPr id="116884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4621" name=""/>
                    <pic:cNvPicPr/>
                  </pic:nvPicPr>
                  <pic:blipFill>
                    <a:blip r:embed="rId17"/>
                    <a:stretch>
                      <a:fillRect/>
                    </a:stretch>
                  </pic:blipFill>
                  <pic:spPr>
                    <a:xfrm>
                      <a:off x="0" y="0"/>
                      <a:ext cx="3714488" cy="2223277"/>
                    </a:xfrm>
                    <a:prstGeom prst="rect">
                      <a:avLst/>
                    </a:prstGeom>
                  </pic:spPr>
                </pic:pic>
              </a:graphicData>
            </a:graphic>
          </wp:inline>
        </w:drawing>
      </w:r>
    </w:p>
    <w:p w14:paraId="7250FAFA" w14:textId="61D29DA1" w:rsidR="00E473BE" w:rsidRDefault="00045DEA" w:rsidP="00045DEA">
      <w:pPr>
        <w:pStyle w:val="Descripcin"/>
      </w:pPr>
      <w:bookmarkStart w:id="10" w:name="_Ref223420606"/>
      <w:r>
        <w:t xml:space="preserve">Figura </w:t>
      </w:r>
      <w:r>
        <w:fldChar w:fldCharType="begin"/>
      </w:r>
      <w:r>
        <w:instrText xml:space="preserve"> SEQ Figura \* ARABIC </w:instrText>
      </w:r>
      <w:r>
        <w:fldChar w:fldCharType="separate"/>
      </w:r>
      <w:r>
        <w:rPr>
          <w:noProof/>
        </w:rPr>
        <w:t>4</w:t>
      </w:r>
      <w:r>
        <w:fldChar w:fldCharType="end"/>
      </w:r>
      <w:bookmarkEnd w:id="10"/>
      <w:r>
        <w:t xml:space="preserve"> Anomalías presentadas en la región </w:t>
      </w:r>
      <w:r>
        <w:t>1</w:t>
      </w:r>
    </w:p>
    <w:p w14:paraId="0867519F" w14:textId="62506CF1" w:rsidR="00E473BE" w:rsidRDefault="00C261BA" w:rsidP="00045DEA">
      <w:pPr>
        <w:jc w:val="center"/>
      </w:pPr>
      <w:r>
        <w:rPr>
          <w:noProof/>
        </w:rPr>
        <w:drawing>
          <wp:inline distT="0" distB="0" distL="0" distR="0" wp14:anchorId="42703D21" wp14:editId="20CE1C9F">
            <wp:extent cx="3697930" cy="2213366"/>
            <wp:effectExtent l="0" t="0" r="0" b="0"/>
            <wp:docPr id="194926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6624" name=""/>
                    <pic:cNvPicPr/>
                  </pic:nvPicPr>
                  <pic:blipFill>
                    <a:blip r:embed="rId18"/>
                    <a:stretch>
                      <a:fillRect/>
                    </a:stretch>
                  </pic:blipFill>
                  <pic:spPr>
                    <a:xfrm>
                      <a:off x="0" y="0"/>
                      <a:ext cx="3722451" cy="2228043"/>
                    </a:xfrm>
                    <a:prstGeom prst="rect">
                      <a:avLst/>
                    </a:prstGeom>
                  </pic:spPr>
                </pic:pic>
              </a:graphicData>
            </a:graphic>
          </wp:inline>
        </w:drawing>
      </w:r>
    </w:p>
    <w:p w14:paraId="345EA22B" w14:textId="68CA070F" w:rsidR="00E473BE" w:rsidRDefault="00045DEA" w:rsidP="00045DEA">
      <w:pPr>
        <w:pStyle w:val="Descripcin"/>
      </w:pPr>
      <w:bookmarkStart w:id="11" w:name="_Ref223420613"/>
      <w:r>
        <w:t xml:space="preserve">Figura </w:t>
      </w:r>
      <w:r>
        <w:fldChar w:fldCharType="begin"/>
      </w:r>
      <w:r>
        <w:instrText xml:space="preserve"> SEQ Figura \* ARABIC </w:instrText>
      </w:r>
      <w:r>
        <w:fldChar w:fldCharType="separate"/>
      </w:r>
      <w:r>
        <w:rPr>
          <w:noProof/>
        </w:rPr>
        <w:t>4</w:t>
      </w:r>
      <w:r>
        <w:fldChar w:fldCharType="end"/>
      </w:r>
      <w:bookmarkEnd w:id="11"/>
      <w:r>
        <w:t xml:space="preserve"> Anomalías presentadas en la región </w:t>
      </w:r>
      <w:r>
        <w:t>2</w:t>
      </w:r>
    </w:p>
    <w:p w14:paraId="657A97DF" w14:textId="371712FB" w:rsidR="00E473BE" w:rsidRDefault="00C261BA" w:rsidP="00E473BE">
      <w:pPr>
        <w:jc w:val="center"/>
      </w:pPr>
      <w:r>
        <w:rPr>
          <w:noProof/>
        </w:rPr>
        <w:drawing>
          <wp:inline distT="0" distB="0" distL="0" distR="0" wp14:anchorId="0B40085E" wp14:editId="59963234">
            <wp:extent cx="3647987" cy="2183472"/>
            <wp:effectExtent l="0" t="0" r="0" b="7620"/>
            <wp:docPr id="15272264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26494" name=""/>
                    <pic:cNvPicPr/>
                  </pic:nvPicPr>
                  <pic:blipFill>
                    <a:blip r:embed="rId19"/>
                    <a:stretch>
                      <a:fillRect/>
                    </a:stretch>
                  </pic:blipFill>
                  <pic:spPr>
                    <a:xfrm>
                      <a:off x="0" y="0"/>
                      <a:ext cx="3669008" cy="2196054"/>
                    </a:xfrm>
                    <a:prstGeom prst="rect">
                      <a:avLst/>
                    </a:prstGeom>
                  </pic:spPr>
                </pic:pic>
              </a:graphicData>
            </a:graphic>
          </wp:inline>
        </w:drawing>
      </w:r>
    </w:p>
    <w:p w14:paraId="65B70A39" w14:textId="29B56C9E" w:rsidR="00E473BE" w:rsidRDefault="00E473BE" w:rsidP="00E473BE">
      <w:pPr>
        <w:pStyle w:val="Descripcin"/>
      </w:pPr>
      <w:bookmarkStart w:id="12" w:name="_Ref223420619"/>
      <w:r>
        <w:t xml:space="preserve">Figura </w:t>
      </w:r>
      <w:r>
        <w:fldChar w:fldCharType="begin"/>
      </w:r>
      <w:r>
        <w:instrText xml:space="preserve"> SEQ Figura \* ARABIC </w:instrText>
      </w:r>
      <w:r>
        <w:fldChar w:fldCharType="separate"/>
      </w:r>
      <w:r>
        <w:rPr>
          <w:noProof/>
        </w:rPr>
        <w:t>4</w:t>
      </w:r>
      <w:r>
        <w:fldChar w:fldCharType="end"/>
      </w:r>
      <w:bookmarkEnd w:id="12"/>
      <w:r>
        <w:t xml:space="preserve"> </w:t>
      </w:r>
      <w:r>
        <w:t>Anomalías presentadas en la región 3</w:t>
      </w:r>
    </w:p>
    <w:p w14:paraId="51347D48" w14:textId="1681C1A9" w:rsidR="00E473BE" w:rsidRDefault="00C261BA" w:rsidP="00C261BA">
      <w:r>
        <w:lastRenderedPageBreak/>
        <w:t>Se puede notar que en la zona 1 que en la banda superior hay un máximo en la resolución de 250 km, la cual no se ve en la resolución de 1200 km. Al igual pasa en la banda inferior donde hay un mínimo local y solo se nota en la resolución de 250 km</w:t>
      </w:r>
      <w:r w:rsidR="00C6256A">
        <w:t>.</w:t>
      </w:r>
    </w:p>
    <w:p w14:paraId="13C9ED7B" w14:textId="2941E2A4" w:rsidR="00C6256A" w:rsidRDefault="00C6256A" w:rsidP="00C261BA">
      <w:r>
        <w:t>En la región 2 se tiene que para la parte superior se puede contemplar en ambas resoluciones un máximo, y también se observa los mínimos que se presentan en ambas resoluciones. Sin embargo, para la resolución de 250 km hay una extensión</w:t>
      </w:r>
      <w:r w:rsidR="00DA1C5D">
        <w:t xml:space="preserve"> más amplia de anomalías negativas donde la resolución en cambio manifiesta una variación positiva. Existe una limitación en la resolución de 250 km ya que no cuenta con datos en algunos puntos para la fecha de comparación</w:t>
      </w:r>
    </w:p>
    <w:p w14:paraId="03FB30B1" w14:textId="273BA2E4" w:rsidR="00C6256A" w:rsidRDefault="00DA1C5D" w:rsidP="00C261BA">
      <w:r>
        <w:t>En la región 3 se observa de manera muy marcada un cambio en la temperatura en</w:t>
      </w:r>
      <w:r w:rsidR="00660909">
        <w:t xml:space="preserve"> el </w:t>
      </w:r>
      <w:proofErr w:type="spellStart"/>
      <w:r w:rsidR="00660909">
        <w:t>limite</w:t>
      </w:r>
      <w:proofErr w:type="spellEnd"/>
      <w:r w:rsidR="00660909">
        <w:t xml:space="preserve"> terrestre</w:t>
      </w:r>
      <w:r w:rsidR="007D3845">
        <w:t xml:space="preserve">, ver </w:t>
      </w:r>
      <w:r w:rsidR="007D3845">
        <w:fldChar w:fldCharType="begin"/>
      </w:r>
      <w:r w:rsidR="007D3845">
        <w:instrText xml:space="preserve"> REF _Ref223422838 \h </w:instrText>
      </w:r>
      <w:r w:rsidR="007D3845">
        <w:fldChar w:fldCharType="separate"/>
      </w:r>
      <w:r w:rsidR="007D3845">
        <w:t xml:space="preserve">Figura </w:t>
      </w:r>
      <w:r w:rsidR="007D3845">
        <w:rPr>
          <w:noProof/>
        </w:rPr>
        <w:t>4</w:t>
      </w:r>
      <w:r w:rsidR="007D3845">
        <w:fldChar w:fldCharType="end"/>
      </w:r>
      <w:r w:rsidR="007D3845">
        <w:t>, la presencia de la superficie genera un gran cambio en esta zona.</w:t>
      </w:r>
    </w:p>
    <w:p w14:paraId="230BCF64" w14:textId="60722E02" w:rsidR="007D3845" w:rsidRDefault="007D3845" w:rsidP="007D3845">
      <w:pPr>
        <w:jc w:val="center"/>
      </w:pPr>
      <w:r w:rsidRPr="007D3845">
        <w:drawing>
          <wp:inline distT="0" distB="0" distL="0" distR="0" wp14:anchorId="175BE88F" wp14:editId="41D38B52">
            <wp:extent cx="2888517" cy="2853192"/>
            <wp:effectExtent l="0" t="0" r="7620" b="4445"/>
            <wp:docPr id="1609167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67034" name=""/>
                    <pic:cNvPicPr/>
                  </pic:nvPicPr>
                  <pic:blipFill>
                    <a:blip r:embed="rId20"/>
                    <a:stretch>
                      <a:fillRect/>
                    </a:stretch>
                  </pic:blipFill>
                  <pic:spPr>
                    <a:xfrm>
                      <a:off x="0" y="0"/>
                      <a:ext cx="2895702" cy="2860289"/>
                    </a:xfrm>
                    <a:prstGeom prst="rect">
                      <a:avLst/>
                    </a:prstGeom>
                  </pic:spPr>
                </pic:pic>
              </a:graphicData>
            </a:graphic>
          </wp:inline>
        </w:drawing>
      </w:r>
    </w:p>
    <w:p w14:paraId="69DA350E" w14:textId="35E4DD18" w:rsidR="007D3845" w:rsidRPr="00454D8D" w:rsidRDefault="007D3845" w:rsidP="007D3845">
      <w:pPr>
        <w:pStyle w:val="Descripcin"/>
      </w:pPr>
      <w:bookmarkStart w:id="13" w:name="_Ref223422838"/>
      <w:r>
        <w:t xml:space="preserve">Figura </w:t>
      </w:r>
      <w:r>
        <w:fldChar w:fldCharType="begin"/>
      </w:r>
      <w:r>
        <w:instrText xml:space="preserve"> SEQ Figura \* ARABIC </w:instrText>
      </w:r>
      <w:r>
        <w:fldChar w:fldCharType="separate"/>
      </w:r>
      <w:r>
        <w:rPr>
          <w:noProof/>
        </w:rPr>
        <w:t>4</w:t>
      </w:r>
      <w:r>
        <w:fldChar w:fldCharType="end"/>
      </w:r>
      <w:bookmarkEnd w:id="13"/>
      <w:r>
        <w:t xml:space="preserve"> </w:t>
      </w:r>
      <w:r>
        <w:t>Acercamiento a la región 3. Google Earth</w:t>
      </w:r>
    </w:p>
    <w:sectPr w:rsidR="007D3845" w:rsidRPr="00454D8D">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646EC"/>
    <w:multiLevelType w:val="hybridMultilevel"/>
    <w:tmpl w:val="0A26A0A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3605EC5"/>
    <w:multiLevelType w:val="hybridMultilevel"/>
    <w:tmpl w:val="1A50C3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29387101">
    <w:abstractNumId w:val="0"/>
  </w:num>
  <w:num w:numId="2" w16cid:durableId="80296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863"/>
    <w:rsid w:val="00045DEA"/>
    <w:rsid w:val="000B0A70"/>
    <w:rsid w:val="000B521A"/>
    <w:rsid w:val="00151D90"/>
    <w:rsid w:val="001B595A"/>
    <w:rsid w:val="00216F8A"/>
    <w:rsid w:val="00297462"/>
    <w:rsid w:val="002A3773"/>
    <w:rsid w:val="00322A65"/>
    <w:rsid w:val="003F6D57"/>
    <w:rsid w:val="004019B0"/>
    <w:rsid w:val="00454D8D"/>
    <w:rsid w:val="004A4767"/>
    <w:rsid w:val="004A4879"/>
    <w:rsid w:val="004D363A"/>
    <w:rsid w:val="005337B2"/>
    <w:rsid w:val="00550525"/>
    <w:rsid w:val="00554863"/>
    <w:rsid w:val="00557F84"/>
    <w:rsid w:val="00577AA3"/>
    <w:rsid w:val="00584A78"/>
    <w:rsid w:val="0059083C"/>
    <w:rsid w:val="00660909"/>
    <w:rsid w:val="006F5613"/>
    <w:rsid w:val="00720635"/>
    <w:rsid w:val="007C6979"/>
    <w:rsid w:val="007D3845"/>
    <w:rsid w:val="008226D4"/>
    <w:rsid w:val="008361E6"/>
    <w:rsid w:val="008B0DD7"/>
    <w:rsid w:val="008C7AC7"/>
    <w:rsid w:val="00907C40"/>
    <w:rsid w:val="009114FA"/>
    <w:rsid w:val="00965722"/>
    <w:rsid w:val="009A6F7F"/>
    <w:rsid w:val="009C1D73"/>
    <w:rsid w:val="00AA2C56"/>
    <w:rsid w:val="00B07A93"/>
    <w:rsid w:val="00B14C3E"/>
    <w:rsid w:val="00B47D56"/>
    <w:rsid w:val="00B7311C"/>
    <w:rsid w:val="00C261BA"/>
    <w:rsid w:val="00C47990"/>
    <w:rsid w:val="00C6256A"/>
    <w:rsid w:val="00C6357F"/>
    <w:rsid w:val="00CA1FD5"/>
    <w:rsid w:val="00CC2039"/>
    <w:rsid w:val="00CF4C42"/>
    <w:rsid w:val="00D65EF7"/>
    <w:rsid w:val="00DA1C5D"/>
    <w:rsid w:val="00DE799F"/>
    <w:rsid w:val="00DF28EC"/>
    <w:rsid w:val="00E36036"/>
    <w:rsid w:val="00E473BE"/>
    <w:rsid w:val="00E91D21"/>
    <w:rsid w:val="00E91F41"/>
    <w:rsid w:val="00EF6220"/>
    <w:rsid w:val="00F41817"/>
    <w:rsid w:val="00F6667A"/>
    <w:rsid w:val="00F861A8"/>
    <w:rsid w:val="00FF087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3E5B0"/>
  <w15:chartTrackingRefBased/>
  <w15:docId w15:val="{61E3EEA0-DACF-4AAC-82FD-5DE766D3B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A93"/>
    <w:pPr>
      <w:jc w:val="both"/>
    </w:pPr>
  </w:style>
  <w:style w:type="paragraph" w:styleId="Ttulo1">
    <w:name w:val="heading 1"/>
    <w:basedOn w:val="Normal"/>
    <w:next w:val="Normal"/>
    <w:link w:val="Ttulo1Car"/>
    <w:uiPriority w:val="9"/>
    <w:qFormat/>
    <w:rsid w:val="005548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548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548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548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548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548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548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548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548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486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5486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548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548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548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548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548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548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54863"/>
    <w:rPr>
      <w:rFonts w:eastAsiaTheme="majorEastAsia" w:cstheme="majorBidi"/>
      <w:color w:val="272727" w:themeColor="text1" w:themeTint="D8"/>
    </w:rPr>
  </w:style>
  <w:style w:type="paragraph" w:styleId="Ttulo">
    <w:name w:val="Title"/>
    <w:basedOn w:val="Normal"/>
    <w:next w:val="Normal"/>
    <w:link w:val="TtuloCar"/>
    <w:uiPriority w:val="10"/>
    <w:qFormat/>
    <w:rsid w:val="005548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548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548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548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54863"/>
    <w:pPr>
      <w:spacing w:before="160"/>
      <w:jc w:val="center"/>
    </w:pPr>
    <w:rPr>
      <w:i/>
      <w:iCs/>
      <w:color w:val="404040" w:themeColor="text1" w:themeTint="BF"/>
    </w:rPr>
  </w:style>
  <w:style w:type="character" w:customStyle="1" w:styleId="CitaCar">
    <w:name w:val="Cita Car"/>
    <w:basedOn w:val="Fuentedeprrafopredeter"/>
    <w:link w:val="Cita"/>
    <w:uiPriority w:val="29"/>
    <w:rsid w:val="00554863"/>
    <w:rPr>
      <w:i/>
      <w:iCs/>
      <w:color w:val="404040" w:themeColor="text1" w:themeTint="BF"/>
    </w:rPr>
  </w:style>
  <w:style w:type="paragraph" w:styleId="Prrafodelista">
    <w:name w:val="List Paragraph"/>
    <w:basedOn w:val="Normal"/>
    <w:uiPriority w:val="34"/>
    <w:qFormat/>
    <w:rsid w:val="00554863"/>
    <w:pPr>
      <w:ind w:left="720"/>
      <w:contextualSpacing/>
    </w:pPr>
  </w:style>
  <w:style w:type="character" w:styleId="nfasisintenso">
    <w:name w:val="Intense Emphasis"/>
    <w:basedOn w:val="Fuentedeprrafopredeter"/>
    <w:uiPriority w:val="21"/>
    <w:qFormat/>
    <w:rsid w:val="00554863"/>
    <w:rPr>
      <w:i/>
      <w:iCs/>
      <w:color w:val="0F4761" w:themeColor="accent1" w:themeShade="BF"/>
    </w:rPr>
  </w:style>
  <w:style w:type="paragraph" w:styleId="Citadestacada">
    <w:name w:val="Intense Quote"/>
    <w:basedOn w:val="Normal"/>
    <w:next w:val="Normal"/>
    <w:link w:val="CitadestacadaCar"/>
    <w:uiPriority w:val="30"/>
    <w:qFormat/>
    <w:rsid w:val="005548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54863"/>
    <w:rPr>
      <w:i/>
      <w:iCs/>
      <w:color w:val="0F4761" w:themeColor="accent1" w:themeShade="BF"/>
    </w:rPr>
  </w:style>
  <w:style w:type="character" w:styleId="Referenciaintensa">
    <w:name w:val="Intense Reference"/>
    <w:basedOn w:val="Fuentedeprrafopredeter"/>
    <w:uiPriority w:val="32"/>
    <w:qFormat/>
    <w:rsid w:val="00554863"/>
    <w:rPr>
      <w:b/>
      <w:bCs/>
      <w:smallCaps/>
      <w:color w:val="0F4761" w:themeColor="accent1" w:themeShade="BF"/>
      <w:spacing w:val="5"/>
    </w:rPr>
  </w:style>
  <w:style w:type="character" w:styleId="Hipervnculo">
    <w:name w:val="Hyperlink"/>
    <w:basedOn w:val="Fuentedeprrafopredeter"/>
    <w:uiPriority w:val="99"/>
    <w:unhideWhenUsed/>
    <w:rsid w:val="00554863"/>
    <w:rPr>
      <w:color w:val="467886" w:themeColor="hyperlink"/>
      <w:u w:val="single"/>
    </w:rPr>
  </w:style>
  <w:style w:type="character" w:styleId="Hipervnculovisitado">
    <w:name w:val="FollowedHyperlink"/>
    <w:basedOn w:val="Fuentedeprrafopredeter"/>
    <w:uiPriority w:val="99"/>
    <w:semiHidden/>
    <w:unhideWhenUsed/>
    <w:rsid w:val="00554863"/>
    <w:rPr>
      <w:color w:val="96607D" w:themeColor="followedHyperlink"/>
      <w:u w:val="single"/>
    </w:rPr>
  </w:style>
  <w:style w:type="character" w:styleId="Mencinsinresolver">
    <w:name w:val="Unresolved Mention"/>
    <w:basedOn w:val="Fuentedeprrafopredeter"/>
    <w:uiPriority w:val="99"/>
    <w:semiHidden/>
    <w:unhideWhenUsed/>
    <w:rsid w:val="00554863"/>
    <w:rPr>
      <w:color w:val="605E5C"/>
      <w:shd w:val="clear" w:color="auto" w:fill="E1DFDD"/>
    </w:rPr>
  </w:style>
  <w:style w:type="paragraph" w:styleId="Descripcin">
    <w:name w:val="caption"/>
    <w:basedOn w:val="Normal"/>
    <w:next w:val="Normal"/>
    <w:uiPriority w:val="35"/>
    <w:unhideWhenUsed/>
    <w:qFormat/>
    <w:rsid w:val="008226D4"/>
    <w:pPr>
      <w:spacing w:after="200" w:line="240" w:lineRule="auto"/>
      <w:jc w:val="center"/>
    </w:pPr>
    <w:rPr>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https://gml.noaa.gov/ccgg/trends/data.html"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C0FC24-95D0-453C-94BA-6DA496A47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2455</TotalTime>
  <Pages>8</Pages>
  <Words>1420</Words>
  <Characters>7814</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Adrián Esteban Muñoz Osorio</dc:creator>
  <cp:keywords/>
  <dc:description/>
  <cp:lastModifiedBy>Adrián Esteban Muñoz Osorio</cp:lastModifiedBy>
  <cp:revision>7</cp:revision>
  <dcterms:created xsi:type="dcterms:W3CDTF">2026-02-27T00:22:00Z</dcterms:created>
  <dcterms:modified xsi:type="dcterms:W3CDTF">2026-03-03T14:35:00Z</dcterms:modified>
</cp:coreProperties>
</file>