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7017E1" w:rsidRPr="00C66D37" w14:paraId="280A1CCD" w14:textId="77777777" w:rsidTr="007017E1">
        <w:tc>
          <w:tcPr>
            <w:tcW w:w="645" w:type="dxa"/>
          </w:tcPr>
          <w:p w14:paraId="3793D8ED" w14:textId="77777777" w:rsidR="007017E1" w:rsidRPr="00E56E47" w:rsidRDefault="007017E1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3DF5BB90" w14:textId="77777777" w:rsidR="007017E1" w:rsidRPr="00C66D37" w:rsidRDefault="007017E1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17295763" w14:textId="77777777" w:rsidR="007017E1" w:rsidRPr="00C66D37" w:rsidRDefault="007017E1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7017E1" w:rsidRPr="00C66D37" w14:paraId="6D9B3BFC" w14:textId="77777777" w:rsidTr="007017E1">
        <w:tc>
          <w:tcPr>
            <w:tcW w:w="645" w:type="dxa"/>
          </w:tcPr>
          <w:p w14:paraId="26FFA1EA" w14:textId="77777777" w:rsidR="007017E1" w:rsidRPr="00E56E47" w:rsidRDefault="007017E1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37F365C0" w14:textId="77777777" w:rsidR="007017E1" w:rsidRPr="00C66D37" w:rsidRDefault="007017E1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6A2367">
              <w:rPr>
                <w:rFonts w:asciiTheme="minorBidi" w:eastAsia="Times New Roman" w:hAnsiTheme="minorBidi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طلب</w:t>
            </w:r>
            <w:r w:rsidRPr="006A2367">
              <w:rPr>
                <w:rFonts w:asciiTheme="minorBidi" w:eastAsia="Times New Roman" w:hAnsiTheme="minorBidi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 w:rsidRPr="006A2367">
              <w:rPr>
                <w:rFonts w:asciiTheme="minorBidi" w:eastAsia="Times New Roman" w:hAnsiTheme="minorBidi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تغيير</w:t>
            </w:r>
            <w:r w:rsidRPr="006A2367">
              <w:rPr>
                <w:rFonts w:asciiTheme="minorBidi" w:eastAsia="Times New Roman" w:hAnsiTheme="minorBidi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 w:rsidRPr="006A2367">
              <w:rPr>
                <w:rFonts w:asciiTheme="minorBidi" w:eastAsia="Times New Roman" w:hAnsiTheme="minorBidi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نوع</w:t>
            </w:r>
            <w:r w:rsidRPr="006A2367">
              <w:rPr>
                <w:rFonts w:asciiTheme="minorBidi" w:eastAsia="Times New Roman" w:hAnsiTheme="minorBidi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 w:rsidRPr="006A2367">
              <w:rPr>
                <w:rFonts w:asciiTheme="minorBidi" w:eastAsia="Times New Roman" w:hAnsiTheme="minorBidi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المقياس</w:t>
            </w:r>
            <w:r w:rsidRPr="006A2367">
              <w:rPr>
                <w:rFonts w:asciiTheme="minorBidi" w:eastAsia="Times New Roman" w:hAnsiTheme="minorBidi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(</w:t>
            </w:r>
            <w:r w:rsidRPr="006A2367">
              <w:rPr>
                <w:rFonts w:asciiTheme="minorBidi" w:eastAsia="Times New Roman" w:hAnsiTheme="minorBidi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احادي</w:t>
            </w:r>
            <w:r w:rsidRPr="006A2367">
              <w:rPr>
                <w:rFonts w:asciiTheme="minorBidi" w:eastAsia="Times New Roman" w:hAnsiTheme="minorBidi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/ </w:t>
            </w:r>
            <w:r w:rsidRPr="006A2367">
              <w:rPr>
                <w:rFonts w:asciiTheme="minorBidi" w:eastAsia="Times New Roman" w:hAnsiTheme="minorBidi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ثلاثي</w:t>
            </w:r>
            <w:r w:rsidRPr="006A2367">
              <w:rPr>
                <w:rFonts w:asciiTheme="minorBidi" w:eastAsia="Times New Roman" w:hAnsiTheme="minorBidi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 w:rsidRPr="006A2367">
              <w:rPr>
                <w:rFonts w:asciiTheme="minorBidi" w:eastAsia="Times New Roman" w:hAnsiTheme="minorBidi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الطور</w:t>
            </w:r>
            <w:r w:rsidRPr="006A2367">
              <w:rPr>
                <w:rFonts w:asciiTheme="minorBidi" w:eastAsia="Times New Roman" w:hAnsiTheme="minorBidi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)</w:t>
            </w:r>
          </w:p>
        </w:tc>
        <w:tc>
          <w:tcPr>
            <w:tcW w:w="7169" w:type="dxa"/>
          </w:tcPr>
          <w:p w14:paraId="0F934521" w14:textId="77777777" w:rsidR="007017E1" w:rsidRDefault="007017E1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المشترك بتقديم طلب لخدمات المشتركين لتغيير المقياس من احادي الطور الى ثلاثي الطور مع الحفاظ على صنف الاشتراك مع دفع ورسوم تقديم الطلب.</w:t>
            </w:r>
          </w:p>
          <w:p w14:paraId="1FCFB651" w14:textId="77777777" w:rsidR="007017E1" w:rsidRPr="00F716AE" w:rsidRDefault="007017E1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الطلب فقط جهد الاشترا</w:t>
            </w:r>
            <w:r>
              <w:rPr>
                <w:rFonts w:asciiTheme="minorBidi" w:eastAsia="Times New Roman" w:hAnsiTheme="minorBidi" w:hint="eastAsia"/>
                <w:kern w:val="0"/>
                <w:sz w:val="20"/>
                <w:szCs w:val="20"/>
                <w:rtl/>
                <w:lang w:bidi="ar-JO"/>
                <w14:ligatures w14:val="none"/>
              </w:rPr>
              <w:t>ك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 من منخفض الى متوسط لنفس الاشتراك.</w:t>
            </w:r>
          </w:p>
          <w:p w14:paraId="7E920528" w14:textId="77777777" w:rsidR="007017E1" w:rsidRDefault="007017E1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تحويل الطلب للدائرة الفنية لاتخاذ الاجراء اللازم وتحديد التكاليف المالية.</w:t>
            </w:r>
          </w:p>
          <w:p w14:paraId="42DCD787" w14:textId="77777777" w:rsidR="007017E1" w:rsidRDefault="007017E1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يحول الطلب للدائرة القانونية للموافقة أو ابداء الرأي.</w:t>
            </w:r>
          </w:p>
          <w:p w14:paraId="2D452398" w14:textId="77777777" w:rsidR="007017E1" w:rsidRDefault="007017E1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خدمات المشتركين بإصدار فاتورة خدمات للمشترك تتضمن تكاليف استبدال المقياس.</w:t>
            </w:r>
          </w:p>
          <w:p w14:paraId="507357FB" w14:textId="77777777" w:rsidR="007017E1" w:rsidRDefault="007017E1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يدفع المشترك فرق رسوم المقياس ثلاثي (بخلاف التكاليف الفنية).</w:t>
            </w:r>
          </w:p>
          <w:p w14:paraId="7403293F" w14:textId="77777777" w:rsidR="007017E1" w:rsidRDefault="007017E1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عند إتمام الدفع يقوم مركز خدمات المشتركين بإصدار امر عمل عبر النظام لتنفيذ عملية استبدال المقياس القديم بأخر جديد ثلاثي الطور مع الحفاظ على توصيل طور واحد فقط للمقياس.</w:t>
            </w:r>
          </w:p>
          <w:p w14:paraId="385259C3" w14:textId="77777777" w:rsidR="007017E1" w:rsidRDefault="007017E1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عمل تقرير فني ويوضع منه نسخة على نظام خدمات المشتركين ويرفق مع طلب المشترك وذلك عند انتهاء عملية رفع الجهد (القوة)</w:t>
            </w:r>
          </w:p>
          <w:p w14:paraId="4A4A5BB1" w14:textId="77777777" w:rsidR="007017E1" w:rsidRDefault="007017E1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تحديث بيانات الاشتراك المعدل وارسالها لشركة الكهرباء لبدء اصدار قوائم لها.</w:t>
            </w:r>
          </w:p>
          <w:p w14:paraId="21AC6494" w14:textId="77777777" w:rsidR="007017E1" w:rsidRPr="00AA684E" w:rsidRDefault="007017E1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123ED8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اغلاق الط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لب</w:t>
            </w:r>
          </w:p>
        </w:tc>
      </w:tr>
    </w:tbl>
    <w:p w14:paraId="527DD3B5" w14:textId="77777777" w:rsidR="0000425B" w:rsidRDefault="0000425B" w:rsidP="007017E1">
      <w:pPr>
        <w:bidi/>
      </w:pPr>
    </w:p>
    <w:sectPr w:rsidR="00004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60D24"/>
    <w:multiLevelType w:val="hybridMultilevel"/>
    <w:tmpl w:val="B2EED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E1"/>
    <w:rsid w:val="0000425B"/>
    <w:rsid w:val="00616E91"/>
    <w:rsid w:val="00670B83"/>
    <w:rsid w:val="007017E1"/>
    <w:rsid w:val="007018FB"/>
    <w:rsid w:val="00B41DFD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4610A"/>
  <w15:chartTrackingRefBased/>
  <w15:docId w15:val="{BD55DC8F-7229-4D15-A09C-B8CFEEF4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7E1"/>
  </w:style>
  <w:style w:type="paragraph" w:styleId="Heading1">
    <w:name w:val="heading 1"/>
    <w:basedOn w:val="Normal"/>
    <w:next w:val="Normal"/>
    <w:link w:val="Heading1Char"/>
    <w:uiPriority w:val="9"/>
    <w:qFormat/>
    <w:rsid w:val="00701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17E1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2026-04-11T20:57:00Z</dcterms:created>
  <dcterms:modified xsi:type="dcterms:W3CDTF">2026-04-11T20:58:00Z</dcterms:modified>
</cp:coreProperties>
</file>