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Gridless Wireless Network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 xml:space="preserve">Functional Decomposition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name</w:t>
      </w:r>
      <w:r w:rsidDel="00000000" w:rsidR="00000000" w:rsidRPr="00000000">
        <w:rPr>
          <w:sz w:val="36"/>
          <w:szCs w:val="36"/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 the Grid 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Ian Schneier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Linda Palacios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Weikang Zhang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Xucheng You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Jingwen Luo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Alec Motazedi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Sponsor: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  <w:jc w:val="center"/>
        <w:rPr>
          <w:sz w:val="24"/>
          <w:szCs w:val="24"/>
        </w:rPr>
      </w:pPr>
      <w:bookmarkStart w:colFirst="0" w:colLast="0" w:name="_tf48ctd6lyg2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 Prof. Alan Mickelson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ddrepdg15n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s7f2m7l9bkp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i w:val="1"/>
          <w:sz w:val="36"/>
          <w:szCs w:val="36"/>
          <w:u w:val="single"/>
        </w:rPr>
      </w:pPr>
      <w:bookmarkStart w:colFirst="0" w:colLast="0" w:name="_3ewrazepriss" w:id="3"/>
      <w:bookmarkEnd w:id="3"/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Level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76475"/>
            <wp:effectExtent b="12700" l="12700" r="12700" t="127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529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Signal Rx, Ethernet Rx, and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Signal Tx, Ethernet Tx, and Display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Gridless Wireless Network (G.W.N.) provides a wireless internet connection areas where a natural disaster has occurred or in communities without Internet access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07npv69au6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ovwh35u3oyy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ogqlggway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i w:val="1"/>
          <w:sz w:val="36"/>
          <w:szCs w:val="36"/>
          <w:u w:val="single"/>
        </w:rPr>
      </w:pPr>
      <w:bookmarkStart w:colFirst="0" w:colLast="0" w:name="_gz4h33cbeai1" w:id="7"/>
      <w:bookmarkEnd w:id="7"/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Level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9555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484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Signal Rx, I2C/SPI from 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Signal Tx, I2C/SPI to 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 and transmit data through wifi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system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 (if charging)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Voltage Levels, Battery Status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Provide power to components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Multiple Voltage Levels(3.3V, 5V), I2C/SPI from Communications, I2C/SPI from Power System, Ethernet Rx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Display, I2C/SPI to Communications, Ethernet Tx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Interprets and sends information from the communications module, presents information on display, and communicates with Ethernet connections.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yifak7mehr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i w:val="1"/>
          <w:sz w:val="36"/>
          <w:szCs w:val="36"/>
          <w:u w:val="single"/>
        </w:rPr>
      </w:pPr>
      <w:bookmarkStart w:colFirst="0" w:colLast="0" w:name="_rrvwx927gdh8" w:id="9"/>
      <w:bookmarkEnd w:id="9"/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Level 2</w:t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i w:val="1"/>
        </w:rPr>
      </w:pPr>
      <w:bookmarkStart w:colFirst="0" w:colLast="0" w:name="_f6l5eei8kjk" w:id="10"/>
      <w:bookmarkEnd w:id="10"/>
      <w:r w:rsidDel="00000000" w:rsidR="00000000" w:rsidRPr="00000000">
        <w:rPr>
          <w:b w:val="1"/>
          <w:i w:val="1"/>
          <w:rtl w:val="0"/>
        </w:rPr>
        <w:t xml:space="preserve">MCU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770"/>
        <w:tblGridChange w:id="0">
          <w:tblGrid>
            <w:gridCol w:w="1590"/>
            <w:gridCol w:w="7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 Button, Setup/Reset Button, power system I2C/SPI data connection, 5V and 3.3V power, SPI from Memory, Eth, SPI to Communications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 LED, Communications LED, 2x Ethernet Ports, SPI to Memory, SPI to Communications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component responsible for facilitating data transmission via the transceiver and ethernet connections. Stores information on the Memory unit.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770"/>
        <w:tblGridChange w:id="0">
          <w:tblGrid>
            <w:gridCol w:w="1590"/>
            <w:gridCol w:w="7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 from 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to read out important information such as bandwidth usage, number of users connected, battery life, etc.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 from 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 to 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data collected by the MCU as well as other software.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Ethernet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 from 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 to MCU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Ethernet port that allows device to access a wired local area network.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Setup/Reset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Push Button to send the RST signal to start/restart the wireless internet protocol.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PWR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Push Button to toggle the device on or off.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LED_PWR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 that emits light when the device is powered on.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Communications 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LED_COM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LED that emits light when the device is transmitting a wireless network.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800"/>
        <w:tblGridChange w:id="0">
          <w:tblGrid>
            <w:gridCol w:w="1560"/>
            <w:gridCol w:w="7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 Switch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Switch that determines what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okxchdjrt5e0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1"/>
          <w:i w:val="1"/>
        </w:rPr>
      </w:pPr>
      <w:bookmarkStart w:colFirst="0" w:colLast="0" w:name="_j8k0m3k11k1p" w:id="12"/>
      <w:bookmarkEnd w:id="12"/>
      <w:r w:rsidDel="00000000" w:rsidR="00000000" w:rsidRPr="00000000">
        <w:rPr>
          <w:b w:val="1"/>
          <w:i w:val="1"/>
          <w:rtl w:val="0"/>
        </w:rPr>
        <w:t xml:space="preserve">Power System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943600" cy="2273300"/>
            <wp:effectExtent b="9525" l="9525" r="9525" t="9525"/>
            <wp:docPr descr="FD2 - Page 3-3.png" id="5" name="image9.png"/>
            <a:graphic>
              <a:graphicData uri="http://schemas.openxmlformats.org/drawingml/2006/picture">
                <pic:pic>
                  <pic:nvPicPr>
                    <pic:cNvPr descr="FD2 - Page 3-3.png" id="0" name="image9.png"/>
                    <pic:cNvPicPr preferRelativeResize="0"/>
                  </pic:nvPicPr>
                  <pic:blipFill>
                    <a:blip r:embed="rId8"/>
                    <a:srcRect b="55012" l="2629" r="14431" t="204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12V voltage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Power source for the entire system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measurement sensors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Battery output power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I2C/SPI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Measures battery status (output power) and sends it to MCU to analyze power consumption.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management integrated circuit (PMIC)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5V, 3.3V to MCU and Communication 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Providing management of output power, creating multiple stages of output voltages for charging and MCU power input.</w:t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spacing w:line="240" w:lineRule="auto"/>
        <w:contextualSpacing w:val="0"/>
        <w:rPr>
          <w:b w:val="1"/>
          <w:i w:val="1"/>
        </w:rPr>
      </w:pPr>
      <w:bookmarkStart w:colFirst="0" w:colLast="0" w:name="_p88sxbljt0jj" w:id="13"/>
      <w:bookmarkEnd w:id="13"/>
      <w:r w:rsidDel="00000000" w:rsidR="00000000" w:rsidRPr="00000000">
        <w:rPr>
          <w:b w:val="1"/>
          <w:i w:val="1"/>
          <w:rtl w:val="0"/>
        </w:rPr>
        <w:t xml:space="preserve">Communications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95938" cy="5633182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1180" l="23076" r="16666" t="10351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63318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Transceiver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Electricity from Power System, SPI from MCU, ANT0, ANT1, ANT2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SPI to MCU, ANT0, ANT1, ANT2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Transmit modulated signal and receive analog signals.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Omnidirectional Antenna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 radio waves covering a limited area.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 Range Antenna (x2)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ANT1 </w:t>
            </w:r>
            <w:r w:rsidDel="00000000" w:rsidR="00000000" w:rsidRPr="00000000">
              <w:rPr>
                <w:u w:val="singl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ANT2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ANT1 </w:t>
            </w:r>
            <w:r w:rsidDel="00000000" w:rsidR="00000000" w:rsidRPr="00000000">
              <w:rPr>
                <w:u w:val="singl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ANT2 (same as input)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Generate single direction radio wave.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5" Type="http://schemas.openxmlformats.org/officeDocument/2006/relationships/image" Target="media/image6.png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