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w:t>
      </w:r>
      <w:r>
        <w:t xml:space="preserve"> </w:t>
      </w:r>
      <w:r>
        <w:t xml:space="preserve">de</w:t>
      </w:r>
      <w:r>
        <w:t xml:space="preserve"> </w:t>
      </w:r>
      <w:r>
        <w:t xml:space="preserve">regresión</w:t>
      </w:r>
      <w:r>
        <w:t xml:space="preserve"> </w:t>
      </w:r>
      <w:r>
        <w:t xml:space="preserve">logístico</w:t>
      </w:r>
      <w:r>
        <w:t xml:space="preserve"> </w:t>
      </w:r>
      <w:r>
        <w:t xml:space="preserve">bayesiano:</w:t>
      </w:r>
      <w:r>
        <w:t xml:space="preserve"> </w:t>
      </w:r>
      <w:r>
        <w:t xml:space="preserve">SIVIGILA</w:t>
      </w:r>
      <w:r>
        <w:t xml:space="preserve"> </w:t>
      </w:r>
      <w:r>
        <w:t xml:space="preserve">y</w:t>
      </w:r>
      <w:r>
        <w:t xml:space="preserve"> </w:t>
      </w:r>
      <w:r>
        <w:t xml:space="preserve">MEData</w:t>
      </w:r>
    </w:p>
    <w:p>
      <w:pPr>
        <w:pStyle w:val="Subtitle"/>
      </w:pPr>
      <w:r>
        <w:t xml:space="preserve">Resultados</w:t>
      </w:r>
      <w:r>
        <w:t xml:space="preserve"> </w:t>
      </w:r>
      <w:r>
        <w:t xml:space="preserve">y</w:t>
      </w:r>
      <w:r>
        <w:t xml:space="preserve"> </w:t>
      </w:r>
      <w:r>
        <w:t xml:space="preserve">validación</w:t>
      </w:r>
    </w:p>
    <w:p>
      <w:pPr>
        <w:pStyle w:val="Date"/>
      </w:pPr>
      <w:r>
        <w:t xml:space="preserve">2025-11-13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w:t>
      </w:r>
      <w:r>
        <w:br/>
      </w:r>
      <w:r>
        <w:br/>
      </w:r>
      <w:r>
        <w:rPr>
          <w:rStyle w:val="CommentTok"/>
        </w:rPr>
        <w:t xml:space="preserve"># Librerías</w:t>
      </w:r>
      <w:r>
        <w:br/>
      </w:r>
      <w:r>
        <w:rPr>
          <w:rStyle w:val="FunctionTok"/>
        </w:rPr>
        <w:t xml:space="preserve">library</w:t>
      </w:r>
      <w:r>
        <w:rPr>
          <w:rStyle w:val="NormalTok"/>
        </w:rPr>
        <w:t xml:space="preserve">(patchwork)</w:t>
      </w:r>
    </w:p>
    <w:p>
      <w:pPr>
        <w:pStyle w:val="SourceCode"/>
      </w:pPr>
      <w:r>
        <w:rPr>
          <w:rStyle w:val="VerbatimChar"/>
        </w:rPr>
        <w:t xml:space="preserve">## Warning: package 'patchwork' was built under R version 4.4.3</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Adjuntando el paquete: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 here() starts at C:/Users/ARLEX CASTAÑEDA/Documents/Ximena/GitHub/Proyecto-Orquideas</w:t>
      </w:r>
    </w:p>
    <w:p>
      <w:pPr>
        <w:pStyle w:val="SourceCode"/>
      </w:pPr>
      <w:r>
        <w:rPr>
          <w:rStyle w:val="FunctionTok"/>
        </w:rPr>
        <w:t xml:space="preserve">library</w:t>
      </w:r>
      <w:r>
        <w:rPr>
          <w:rStyle w:val="NormalTok"/>
        </w:rPr>
        <w:t xml:space="preserve">(ggplot2)</w:t>
      </w:r>
    </w:p>
    <w:p>
      <w:pPr>
        <w:pStyle w:val="SourceCode"/>
      </w:pPr>
      <w:r>
        <w:rPr>
          <w:rStyle w:val="VerbatimChar"/>
        </w:rPr>
        <w:t xml:space="preserve">## Warning: package 'ggplot2' was built under R version 4.4.3</w:t>
      </w:r>
    </w:p>
    <w:p>
      <w:pPr>
        <w:pStyle w:val="SourceCode"/>
      </w:pPr>
      <w:r>
        <w:rPr>
          <w:rStyle w:val="FunctionTok"/>
        </w:rPr>
        <w:t xml:space="preserve">library</w:t>
      </w:r>
      <w:r>
        <w:rPr>
          <w:rStyle w:val="NormalTok"/>
        </w:rPr>
        <w:t xml:space="preserve">(here)</w:t>
      </w:r>
      <w:r>
        <w:br/>
      </w:r>
      <w:r>
        <w:rPr>
          <w:rStyle w:val="FunctionTok"/>
        </w:rPr>
        <w:t xml:space="preserve">library</w:t>
      </w:r>
      <w:r>
        <w:rPr>
          <w:rStyle w:val="NormalTok"/>
        </w:rPr>
        <w:t xml:space="preserve">(tibble)</w:t>
      </w:r>
      <w:r>
        <w:br/>
      </w:r>
      <w:r>
        <w:rPr>
          <w:rStyle w:val="FunctionTok"/>
        </w:rPr>
        <w:t xml:space="preserve">library</w:t>
      </w:r>
      <w:r>
        <w:rPr>
          <w:rStyle w:val="NormalTok"/>
        </w:rPr>
        <w:t xml:space="preserve">(hms)</w:t>
      </w:r>
      <w:r>
        <w:br/>
      </w:r>
      <w:r>
        <w:rPr>
          <w:rStyle w:val="FunctionTok"/>
        </w:rPr>
        <w:t xml:space="preserve">library</w:t>
      </w:r>
      <w:r>
        <w:rPr>
          <w:rStyle w:val="NormalTok"/>
        </w:rPr>
        <w:t xml:space="preserve">(forcats)</w:t>
      </w:r>
      <w:r>
        <w:br/>
      </w:r>
      <w:r>
        <w:rPr>
          <w:rStyle w:val="FunctionTok"/>
        </w:rPr>
        <w:t xml:space="preserve">library</w:t>
      </w:r>
      <w:r>
        <w:rPr>
          <w:rStyle w:val="NormalTok"/>
        </w:rPr>
        <w:t xml:space="preserve">(lubridate)</w:t>
      </w:r>
    </w:p>
    <w:p>
      <w:pPr>
        <w:pStyle w:val="SourceCode"/>
      </w:pPr>
      <w:r>
        <w:rPr>
          <w:rStyle w:val="VerbatimChar"/>
        </w:rPr>
        <w:t xml:space="preserve">## </w:t>
      </w:r>
      <w:r>
        <w:br/>
      </w:r>
      <w:r>
        <w:rPr>
          <w:rStyle w:val="VerbatimChar"/>
        </w:rPr>
        <w:t xml:space="preserve">## Adjuntando el paquete: 'lubridate'</w:t>
      </w:r>
    </w:p>
    <w:p>
      <w:pPr>
        <w:pStyle w:val="SourceCode"/>
      </w:pPr>
      <w:r>
        <w:rPr>
          <w:rStyle w:val="VerbatimChar"/>
        </w:rPr>
        <w:t xml:space="preserve">## The following object is masked from 'package:hms':</w:t>
      </w:r>
      <w:r>
        <w:br/>
      </w:r>
      <w:r>
        <w:rPr>
          <w:rStyle w:val="VerbatimChar"/>
        </w:rPr>
        <w:t xml:space="preserve">## </w:t>
      </w:r>
      <w:r>
        <w:br/>
      </w:r>
      <w:r>
        <w:rPr>
          <w:rStyle w:val="VerbatimChar"/>
        </w:rPr>
        <w:t xml:space="preserve">##     hms</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date, intersect, setdiff, union</w:t>
      </w:r>
    </w:p>
    <w:p>
      <w:pPr>
        <w:pStyle w:val="SourceCode"/>
      </w:pPr>
      <w:r>
        <w:rPr>
          <w:rStyle w:val="FunctionTok"/>
        </w:rPr>
        <w:t xml:space="preserve">library</w:t>
      </w:r>
      <w:r>
        <w:rPr>
          <w:rStyle w:val="NormalTok"/>
        </w:rPr>
        <w:t xml:space="preserve">(stringr)</w:t>
      </w:r>
      <w:r>
        <w:br/>
      </w:r>
      <w:r>
        <w:rPr>
          <w:rStyle w:val="FunctionTok"/>
        </w:rPr>
        <w:t xml:space="preserve">library</w:t>
      </w:r>
      <w:r>
        <w:rPr>
          <w:rStyle w:val="NormalTok"/>
        </w:rPr>
        <w:t xml:space="preserve">(tidyr)</w:t>
      </w:r>
    </w:p>
    <w:p>
      <w:pPr>
        <w:pStyle w:val="SourceCode"/>
      </w:pPr>
      <w:r>
        <w:rPr>
          <w:rStyle w:val="VerbatimChar"/>
        </w:rPr>
        <w:t xml:space="preserve">## Warning: package 'tidyr' was built under R version 4.4.3</w:t>
      </w:r>
    </w:p>
    <w:p>
      <w:pPr>
        <w:pStyle w:val="SourceCode"/>
      </w:pPr>
      <w:r>
        <w:rPr>
          <w:rStyle w:val="FunctionTok"/>
        </w:rPr>
        <w:t xml:space="preserve">library</w:t>
      </w:r>
      <w:r>
        <w:rPr>
          <w:rStyle w:val="NormalTok"/>
        </w:rPr>
        <w:t xml:space="preserve">(stringi)</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(sf)</w:t>
      </w:r>
    </w:p>
    <w:p>
      <w:pPr>
        <w:pStyle w:val="SourceCode"/>
      </w:pPr>
      <w:r>
        <w:rPr>
          <w:rStyle w:val="VerbatimChar"/>
        </w:rPr>
        <w:t xml:space="preserve">## Warning: package 'sf' was built under R version 4.4.3</w:t>
      </w:r>
    </w:p>
    <w:p>
      <w:pPr>
        <w:pStyle w:val="SourceCode"/>
      </w:pPr>
      <w:r>
        <w:rPr>
          <w:rStyle w:val="VerbatimChar"/>
        </w:rPr>
        <w:t xml:space="preserve">## Linking to GEOS 3.13.0, GDAL 3.10.1, PROJ 9.5.1; sf_use_s2() is TRUE</w:t>
      </w:r>
    </w:p>
    <w:p>
      <w:pPr>
        <w:pStyle w:val="SourceCode"/>
      </w:pPr>
      <w:r>
        <w:rPr>
          <w:rStyle w:val="FunctionTok"/>
        </w:rPr>
        <w:t xml:space="preserve">library</w:t>
      </w:r>
      <w:r>
        <w:rPr>
          <w:rStyle w:val="NormalTok"/>
        </w:rPr>
        <w:t xml:space="preserve">(gmodels)</w:t>
      </w:r>
    </w:p>
    <w:p>
      <w:pPr>
        <w:pStyle w:val="SourceCode"/>
      </w:pPr>
      <w:r>
        <w:rPr>
          <w:rStyle w:val="VerbatimChar"/>
        </w:rPr>
        <w:t xml:space="preserve">## Warning: package 'gmodels' was built under R version 4.4.3</w:t>
      </w:r>
    </w:p>
    <w:p>
      <w:pPr>
        <w:pStyle w:val="SourceCode"/>
      </w:pPr>
      <w:r>
        <w:rPr>
          <w:rStyle w:val="FunctionTok"/>
        </w:rPr>
        <w:t xml:space="preserve">library</w:t>
      </w:r>
      <w:r>
        <w:rPr>
          <w:rStyle w:val="NormalTok"/>
        </w:rPr>
        <w:t xml:space="preserve">(DescTools)</w:t>
      </w:r>
    </w:p>
    <w:p>
      <w:pPr>
        <w:pStyle w:val="SourceCode"/>
      </w:pPr>
      <w:r>
        <w:rPr>
          <w:rStyle w:val="VerbatimChar"/>
        </w:rPr>
        <w:t xml:space="preserve">## Warning: package 'DescTools' was built under R version 4.4.3</w:t>
      </w:r>
    </w:p>
    <w:p>
      <w:pPr>
        <w:pStyle w:val="SourceCode"/>
      </w:pPr>
      <w:r>
        <w:rPr>
          <w:rStyle w:val="VerbatimChar"/>
        </w:rPr>
        <w:t xml:space="preserve">## Registered S3 method overwritten by 'DescTools':</w:t>
      </w:r>
      <w:r>
        <w:br/>
      </w:r>
      <w:r>
        <w:rPr>
          <w:rStyle w:val="VerbatimChar"/>
        </w:rPr>
        <w:t xml:space="preserve">##   method         from </w:t>
      </w:r>
      <w:r>
        <w:br/>
      </w:r>
      <w:r>
        <w:rPr>
          <w:rStyle w:val="VerbatimChar"/>
        </w:rPr>
        <w:t xml:space="preserve">##   reorder.factor gdata</w:t>
      </w:r>
    </w:p>
    <w:p>
      <w:pPr>
        <w:pStyle w:val="SourceCode"/>
      </w:pPr>
      <w:r>
        <w:rPr>
          <w:rStyle w:val="FunctionTok"/>
        </w:rPr>
        <w:t xml:space="preserve">library</w:t>
      </w:r>
      <w:r>
        <w:rPr>
          <w:rStyle w:val="NormalTok"/>
        </w:rPr>
        <w:t xml:space="preserve">(kableExtra)</w:t>
      </w:r>
    </w:p>
    <w:p>
      <w:pPr>
        <w:pStyle w:val="SourceCode"/>
      </w:pPr>
      <w:r>
        <w:rPr>
          <w:rStyle w:val="VerbatimChar"/>
        </w:rPr>
        <w:t xml:space="preserve">## Warning: package 'kableExtra' was built under R version 4.4.3</w:t>
      </w:r>
    </w:p>
    <w:p>
      <w:pPr>
        <w:pStyle w:val="SourceCode"/>
      </w:pPr>
      <w:r>
        <w:rPr>
          <w:rStyle w:val="VerbatimChar"/>
        </w:rPr>
        <w:t xml:space="preserve">## </w:t>
      </w:r>
      <w:r>
        <w:br/>
      </w:r>
      <w:r>
        <w:rPr>
          <w:rStyle w:val="VerbatimChar"/>
        </w:rPr>
        <w:t xml:space="preserve">## Adjuntando el paquete: 'kableExtra'</w:t>
      </w:r>
    </w:p>
    <w:p>
      <w:pPr>
        <w:pStyle w:val="SourceCode"/>
      </w:pPr>
      <w:r>
        <w:rPr>
          <w:rStyle w:val="VerbatimChar"/>
        </w:rPr>
        <w:t xml:space="preserve">## The following object is masked from 'package:dplyr':</w:t>
      </w:r>
      <w:r>
        <w:br/>
      </w:r>
      <w:r>
        <w:rPr>
          <w:rStyle w:val="VerbatimChar"/>
        </w:rPr>
        <w:t xml:space="preserve">## </w:t>
      </w:r>
      <w:r>
        <w:br/>
      </w:r>
      <w:r>
        <w:rPr>
          <w:rStyle w:val="VerbatimChar"/>
        </w:rPr>
        <w:t xml:space="preserve">##     group_rows</w:t>
      </w:r>
    </w:p>
    <w:p>
      <w:pPr>
        <w:pStyle w:val="SourceCode"/>
      </w:pPr>
      <w:r>
        <w:rPr>
          <w:rStyle w:val="FunctionTok"/>
        </w:rPr>
        <w:t xml:space="preserve">library</w:t>
      </w:r>
      <w:r>
        <w:rPr>
          <w:rStyle w:val="NormalTok"/>
        </w:rPr>
        <w:t xml:space="preserve">(pROC)</w:t>
      </w:r>
    </w:p>
    <w:p>
      <w:pPr>
        <w:pStyle w:val="SourceCode"/>
      </w:pPr>
      <w:r>
        <w:rPr>
          <w:rStyle w:val="VerbatimChar"/>
        </w:rPr>
        <w:t xml:space="preserve">## Warning: package 'pROC' was built under R version 4.4.3</w:t>
      </w:r>
    </w:p>
    <w:p>
      <w:pPr>
        <w:pStyle w:val="SourceCode"/>
      </w:pPr>
      <w:r>
        <w:rPr>
          <w:rStyle w:val="VerbatimChar"/>
        </w:rPr>
        <w:t xml:space="preserve">## Type 'citation("pROC")' for a citation.</w:t>
      </w:r>
    </w:p>
    <w:p>
      <w:pPr>
        <w:pStyle w:val="SourceCode"/>
      </w:pPr>
      <w:r>
        <w:rPr>
          <w:rStyle w:val="VerbatimChar"/>
        </w:rPr>
        <w:t xml:space="preserve">## </w:t>
      </w:r>
      <w:r>
        <w:br/>
      </w:r>
      <w:r>
        <w:rPr>
          <w:rStyle w:val="VerbatimChar"/>
        </w:rPr>
        <w:t xml:space="preserve">## Adjuntando el paquete: 'pROC'</w:t>
      </w:r>
    </w:p>
    <w:p>
      <w:pPr>
        <w:pStyle w:val="SourceCode"/>
      </w:pPr>
      <w:r>
        <w:rPr>
          <w:rStyle w:val="VerbatimChar"/>
        </w:rPr>
        <w:t xml:space="preserve">## The following object is masked from 'package:gmodels':</w:t>
      </w:r>
      <w:r>
        <w:br/>
      </w:r>
      <w:r>
        <w:rPr>
          <w:rStyle w:val="VerbatimChar"/>
        </w:rPr>
        <w:t xml:space="preserve">## </w:t>
      </w:r>
      <w:r>
        <w:br/>
      </w:r>
      <w:r>
        <w:rPr>
          <w:rStyle w:val="VerbatimChar"/>
        </w:rPr>
        <w:t xml:space="preserve">##     ci</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cov, smooth, var</w:t>
      </w:r>
    </w:p>
    <w:p>
      <w:pPr>
        <w:pStyle w:val="SourceCode"/>
      </w:pPr>
      <w:r>
        <w:rPr>
          <w:rStyle w:val="FunctionTok"/>
        </w:rPr>
        <w:t xml:space="preserve">source</w:t>
      </w:r>
      <w:r>
        <w:rPr>
          <w:rStyle w:val="NormalTok"/>
        </w:rPr>
        <w:t xml:space="preserve">(</w:t>
      </w:r>
      <w:r>
        <w:rPr>
          <w:rStyle w:val="FunctionTok"/>
        </w:rPr>
        <w:t xml:space="preserve">here</w:t>
      </w:r>
      <w:r>
        <w:rPr>
          <w:rStyle w:val="NormalTok"/>
        </w:rPr>
        <w:t xml:space="preserve">(</w:t>
      </w:r>
      <w:r>
        <w:rPr>
          <w:rStyle w:val="StringTok"/>
        </w:rPr>
        <w:t xml:space="preserve">"utils"</w:t>
      </w:r>
      <w:r>
        <w:rPr>
          <w:rStyle w:val="NormalTok"/>
        </w:rPr>
        <w:t xml:space="preserve">, </w:t>
      </w:r>
      <w:r>
        <w:rPr>
          <w:rStyle w:val="StringTok"/>
        </w:rPr>
        <w:t xml:space="preserve">"load_data.R"</w:t>
      </w:r>
      <w:r>
        <w:rPr>
          <w:rStyle w:val="NormalTok"/>
        </w:rPr>
        <w:t xml:space="preserve">))</w:t>
      </w:r>
    </w:p>
    <w:p>
      <w:pPr>
        <w:pStyle w:val="FirstParagraph"/>
      </w:pPr>
      <w:r>
        <w:t xml:space="preserve">En este informe se desarrollará el proceso de revisión y validación de resultados para los dos modelos de regresión logística bayesiana implementados con la información sobre violencia de género obtenida de MEData (casos de la ciudad de Medellín) y de SIVIGILA (casos a nivel nacional). El objetivo es estimar la probabilidad de que una víctima de violencia de género reciba (sí) o no reciba (no) atención en salud mental tras el hecho de violencia.</w:t>
      </w:r>
    </w:p>
    <w:p>
      <w:pPr>
        <w:pStyle w:val="BodyText"/>
      </w:pPr>
      <w:r>
        <w:t xml:space="preserve">Ambos modelos tienen como variable de respuesta la recepción de atención en salud mental, que indica si la víctima recibió o no dicho servicio. Las características (predictores) consideradas son en general las mismas, con excepción de la variable que describe el parentesco entre la víctima y el agresor, incluida únicamente en el modelo basado en MEData. Asimismo, el modelo construido con información de SIVIGILA se restringe a víctimas que tenían entre 14 y 50 años al momento del hecho.</w:t>
      </w:r>
    </w:p>
    <w:p>
      <w:pPr>
        <w:pStyle w:val="BodyText"/>
      </w:pPr>
      <w:r>
        <w:t xml:space="preserve">Para la revisión y validación de los resultados se tendrán en cuenta la razón de odds (odds ratio) y medidas de desempeño como el AUC y la curva ROC (Receiver Operating Characteristic), las cuales se explican a continuación:</w:t>
      </w:r>
    </w:p>
    <w:bookmarkStart w:id="20" w:name="razón-de-odds"/>
    <w:p>
      <w:pPr>
        <w:pStyle w:val="Heading1"/>
      </w:pPr>
      <w:r>
        <w:t xml:space="preserve">Razón de odds</w:t>
      </w:r>
    </w:p>
    <w:p>
      <w:pPr>
        <w:pStyle w:val="FirstParagraph"/>
      </w:pPr>
      <w:r>
        <w:t xml:space="preserve">En este caso, la</w:t>
      </w:r>
      <w:r>
        <w:t xml:space="preserve"> </w:t>
      </w:r>
      <w:r>
        <w:rPr>
          <w:b/>
          <w:bCs/>
        </w:rPr>
        <w:t xml:space="preserve">razón de odds</w:t>
      </w:r>
      <w:r>
        <w:t xml:space="preserve"> </w:t>
      </w:r>
      <w:r>
        <w:t xml:space="preserve">(odds ratio, OR) indica cómo una variable influye en la probabilidad de que una víctima reciba atención en salud mental tras un evento de violencia de género.</w:t>
      </w:r>
    </w:p>
    <w:p>
      <w:pPr>
        <w:pStyle w:val="BodyText"/>
      </w:pPr>
      <w:r>
        <w:t xml:space="preserve">En los modelos de regresión logística bayesiana, los coeficientes obtenidos corresponden a distribuciones posteriores. Para facilitar su interpretación, se transforman mediante la función exponencial, lo que produce la distribución posterior del odds ratio (OR):</w:t>
      </w:r>
    </w:p>
    <w:p>
      <w:pPr>
        <w:pStyle w:val="BodyText"/>
      </w:pPr>
      <m:oMathPara>
        <m:oMathParaPr>
          <m:jc m:val="center"/>
        </m:oMathParaPr>
        <m:oMath>
          <m:r>
            <m:t>O</m:t>
          </m:r>
          <m:sSub>
            <m:e>
              <m:r>
                <m:t>R</m:t>
              </m:r>
            </m:e>
            <m:sub>
              <m:r>
                <m:t>j</m:t>
              </m:r>
            </m:sub>
          </m:sSub>
          <m:r>
            <m:rPr>
              <m:sty m:val="p"/>
            </m:rPr>
            <m:t>=</m:t>
          </m:r>
          <m:r>
            <m:rPr>
              <m:sty m:val="p"/>
            </m:rPr>
            <m:t>exp</m:t>
          </m:r>
          <m:d>
            <m:dPr>
              <m:begChr m:val="("/>
              <m:endChr m:val=")"/>
              <m:sepChr m:val=""/>
              <m:grow/>
            </m:dPr>
            <m:e>
              <m:sSub>
                <m:e>
                  <m:r>
                    <m:t>β</m:t>
                  </m:r>
                </m:e>
                <m:sub>
                  <m:r>
                    <m:t>j</m:t>
                  </m:r>
                </m:sub>
              </m:sSub>
            </m:e>
          </m:d>
        </m:oMath>
      </m:oMathPara>
    </w:p>
    <w:p>
      <w:pPr>
        <w:pStyle w:val="FirstParagraph"/>
      </w:pPr>
      <w:r>
        <w:t xml:space="preserve">La interpretación del OR se basa en sus valores resumen (por ejemplo, la mediana) y su intervalo creíble del 95%:</w:t>
      </w:r>
    </w:p>
    <w:p>
      <w:pPr>
        <w:numPr>
          <w:ilvl w:val="0"/>
          <w:numId w:val="1001"/>
        </w:numPr>
      </w:pPr>
      <w:r>
        <w:t xml:space="preserve">Si</w:t>
      </w:r>
      <w:r>
        <w:t xml:space="preserve"> </w:t>
      </w:r>
      <m:oMath>
        <m:r>
          <m:rPr>
            <m:sty m:val="b"/>
          </m:rPr>
          <m:t>O</m:t>
        </m:r>
        <m:sSub>
          <m:e>
            <m:r>
              <m:rPr>
                <m:sty m:val="b"/>
              </m:rPr>
              <m:t>R</m:t>
            </m:r>
          </m:e>
          <m:sub>
            <m:r>
              <m:rPr>
                <m:sty m:val="b"/>
              </m:rPr>
              <m:t>j</m:t>
            </m:r>
          </m:sub>
        </m:sSub>
        <m:r>
          <m:rPr>
            <m:sty m:val="b"/>
          </m:rPr>
          <m:t>&gt;</m:t>
        </m:r>
        <m:r>
          <m:rPr>
            <m:sty m:val="b"/>
          </m:rPr>
          <m:t>1</m:t>
        </m:r>
      </m:oMath>
      <w:r>
        <w:t xml:space="preserve">, la probabilidad de recibir atención aumenta con esa característica.</w:t>
      </w:r>
    </w:p>
    <w:p>
      <w:pPr>
        <w:numPr>
          <w:ilvl w:val="0"/>
          <w:numId w:val="1001"/>
        </w:numPr>
      </w:pPr>
      <w:r>
        <w:t xml:space="preserve">Si</w:t>
      </w:r>
      <w:r>
        <w:t xml:space="preserve"> </w:t>
      </w:r>
      <m:oMath>
        <m:r>
          <m:rPr>
            <m:sty m:val="b"/>
          </m:rPr>
          <m:t>O</m:t>
        </m:r>
        <m:sSub>
          <m:e>
            <m:r>
              <m:rPr>
                <m:sty m:val="b"/>
              </m:rPr>
              <m:t>R</m:t>
            </m:r>
          </m:e>
          <m:sub>
            <m:r>
              <m:rPr>
                <m:sty m:val="b"/>
              </m:rPr>
              <m:t>j</m:t>
            </m:r>
          </m:sub>
        </m:sSub>
        <m:r>
          <m:rPr>
            <m:sty m:val="b"/>
          </m:rPr>
          <m:t>&lt;</m:t>
        </m:r>
        <m:r>
          <m:rPr>
            <m:sty m:val="b"/>
          </m:rPr>
          <m:t>1</m:t>
        </m:r>
      </m:oMath>
      <w:r>
        <w:t xml:space="preserve">, la probabilidad disminuye.</w:t>
      </w:r>
    </w:p>
    <w:p>
      <w:pPr>
        <w:numPr>
          <w:ilvl w:val="0"/>
          <w:numId w:val="1001"/>
        </w:numPr>
      </w:pPr>
      <w:r>
        <w:t xml:space="preserve">Si</w:t>
      </w:r>
      <w:r>
        <w:t xml:space="preserve"> </w:t>
      </w:r>
      <m:oMath>
        <m:r>
          <m:rPr>
            <m:sty m:val="b"/>
          </m:rPr>
          <m:t>O</m:t>
        </m:r>
        <m:sSub>
          <m:e>
            <m:r>
              <m:rPr>
                <m:sty m:val="b"/>
              </m:rPr>
              <m:t>R</m:t>
            </m:r>
          </m:e>
          <m:sub>
            <m:r>
              <m:rPr>
                <m:sty m:val="b"/>
              </m:rPr>
              <m:t>j</m:t>
            </m:r>
          </m:sub>
        </m:sSub>
        <m:r>
          <m:rPr>
            <m:sty m:val="b"/>
          </m:rPr>
          <m:t>=</m:t>
        </m:r>
        <m:r>
          <m:rPr>
            <m:sty m:val="b"/>
          </m:rPr>
          <m:t>1</m:t>
        </m:r>
      </m:oMath>
      <w:r>
        <w:t xml:space="preserve">, la característica no tiene efecto.</w:t>
      </w:r>
    </w:p>
    <w:p>
      <w:pPr>
        <w:pStyle w:val="FirstParagraph"/>
      </w:pPr>
      <w:r>
        <w:t xml:space="preserve">Es importante mencionar que el valor del odds ratio obtenido se interpreta como cuántas veces más (o menos) probable es que ocurra el evento (recibir atención) en presencia de dicha característica, en comparación con su ausencia o con la categoría de referencia.</w:t>
      </w:r>
    </w:p>
    <w:bookmarkEnd w:id="20"/>
    <w:bookmarkStart w:id="21" w:name="medidas-de-desempeño-auc-y-curva-roc"/>
    <w:p>
      <w:pPr>
        <w:pStyle w:val="Heading1"/>
      </w:pPr>
      <w:r>
        <w:t xml:space="preserve">Medidas de desempeño: AUC y curva ROC</w:t>
      </w:r>
    </w:p>
    <w:p>
      <w:pPr>
        <w:pStyle w:val="FirstParagraph"/>
      </w:pPr>
      <w:r>
        <w:t xml:space="preserve">Estas medidas permite evaluar la capacidad del modelo para distinguir entre las mujeres que recibieron atención en salud mental y aquellas que no la recibieron.</w:t>
      </w:r>
    </w:p>
    <w:p>
      <w:pPr>
        <w:pStyle w:val="BodyText"/>
      </w:pPr>
      <w:r>
        <w:t xml:space="preserve">La</w:t>
      </w:r>
      <w:r>
        <w:t xml:space="preserve"> </w:t>
      </w:r>
      <w:r>
        <w:rPr>
          <w:b/>
          <w:bCs/>
        </w:rPr>
        <w:t xml:space="preserve">curva ROC</w:t>
      </w:r>
      <w:r>
        <w:t xml:space="preserve"> </w:t>
      </w:r>
      <w:r>
        <w:t xml:space="preserve">muestra cómo varía el desempeño del modelo según el punto de corte que se use para decidir si una víctima probablemente recibió atención o no. En el gráfico:</w:t>
      </w:r>
    </w:p>
    <w:p>
      <w:pPr>
        <w:pStyle w:val="Compact"/>
        <w:numPr>
          <w:ilvl w:val="0"/>
          <w:numId w:val="1002"/>
        </w:numPr>
      </w:pPr>
      <w:r>
        <w:t xml:space="preserve">El eje horizontal representa la tasa de falsos positivos: porcentaje de casos que el modelo predice erróneamente como atendidos.</w:t>
      </w:r>
    </w:p>
    <w:p>
      <w:pPr>
        <w:pStyle w:val="Compact"/>
        <w:numPr>
          <w:ilvl w:val="0"/>
          <w:numId w:val="1002"/>
        </w:numPr>
      </w:pPr>
      <w:r>
        <w:t xml:space="preserve">El eje vertical representa la tasa de verdaderos positivos: porcentaje de casos que el modelo identifica correctamente como atendidos.</w:t>
      </w:r>
    </w:p>
    <w:p>
      <w:pPr>
        <w:pStyle w:val="FirstParagraph"/>
      </w:pPr>
      <w:r>
        <w:t xml:space="preserve">Cuanto más se acerque la curva a la esquina superior izquierda del gráfico, mejor será la capacidad del modelo para diferenciar entre ambos grupos.</w:t>
      </w:r>
    </w:p>
    <w:p>
      <w:pPr>
        <w:pStyle w:val="BodyText"/>
      </w:pPr>
      <w:r>
        <w:t xml:space="preserve">Por su parte, el</w:t>
      </w:r>
      <w:r>
        <w:t xml:space="preserve"> </w:t>
      </w:r>
      <w:r>
        <w:rPr>
          <w:b/>
          <w:bCs/>
        </w:rPr>
        <w:t xml:space="preserve">AUC</w:t>
      </w:r>
      <w:r>
        <w:t xml:space="preserve"> </w:t>
      </w:r>
      <w:r>
        <w:t xml:space="preserve">mide el área bajo la curva ROC. Sus valores van de 0 a 1:</w:t>
      </w:r>
    </w:p>
    <w:p>
      <w:pPr>
        <w:pStyle w:val="Compact"/>
        <w:numPr>
          <w:ilvl w:val="0"/>
          <w:numId w:val="1003"/>
        </w:numPr>
      </w:pPr>
      <w:r>
        <w:t xml:space="preserve">Un</w:t>
      </w:r>
      <w:r>
        <w:t xml:space="preserve"> </w:t>
      </w:r>
      <w:r>
        <w:rPr>
          <w:b/>
          <w:bCs/>
        </w:rPr>
        <w:t xml:space="preserve">AUC cercano a 0.5</w:t>
      </w:r>
      <w:r>
        <w:t xml:space="preserve"> </w:t>
      </w:r>
      <w:r>
        <w:t xml:space="preserve">indica que el modelo no distingue mejor que el azar (como lanzar una moneda).</w:t>
      </w:r>
    </w:p>
    <w:p>
      <w:pPr>
        <w:pStyle w:val="Compact"/>
        <w:numPr>
          <w:ilvl w:val="0"/>
          <w:numId w:val="1003"/>
        </w:numPr>
      </w:pPr>
      <w:r>
        <w:t xml:space="preserve">Un</w:t>
      </w:r>
      <w:r>
        <w:t xml:space="preserve"> </w:t>
      </w:r>
      <w:r>
        <w:rPr>
          <w:b/>
          <w:bCs/>
        </w:rPr>
        <w:t xml:space="preserve">AUC cercano a 1</w:t>
      </w:r>
      <w:r>
        <w:t xml:space="preserve"> </w:t>
      </w:r>
      <w:r>
        <w:t xml:space="preserve">indica una excelente capacidad para diferenciar correctamente los casos.</w:t>
      </w:r>
    </w:p>
    <w:p>
      <w:pPr>
        <w:pStyle w:val="FirstParagraph"/>
      </w:pPr>
      <w:r>
        <w:t xml:space="preserve">Por tanto, el AUC actúa como un resumen numérico de la capacidad del modelo para clasificar correctamente los casos.</w:t>
      </w:r>
    </w:p>
    <w:bookmarkEnd w:id="21"/>
    <w:bookmarkStart w:id="30" w:name="resultados-y-validación"/>
    <w:p>
      <w:pPr>
        <w:pStyle w:val="Heading1"/>
      </w:pPr>
      <w:r>
        <w:t xml:space="preserve">Resultados y validación</w:t>
      </w:r>
    </w:p>
    <w:bookmarkStart w:id="25" w:name="medata"/>
    <w:p>
      <w:pPr>
        <w:pStyle w:val="Heading2"/>
      </w:pPr>
      <w:r>
        <w:t xml:space="preserve">MEData</w:t>
      </w:r>
    </w:p>
    <w:p>
      <w:pPr>
        <w:pStyle w:val="SourceCode"/>
      </w:pPr>
      <w:r>
        <w:rPr>
          <w:rStyle w:val="CommentTok"/>
        </w:rPr>
        <w:t xml:space="preserve"># Lectura y adecuación de la base de datos</w:t>
      </w:r>
      <w:r>
        <w:br/>
      </w:r>
      <w:r>
        <w:rPr>
          <w:rStyle w:val="NormalTok"/>
        </w:rPr>
        <w:t xml:space="preserve">base_datos_MED </w:t>
      </w:r>
      <w:r>
        <w:rPr>
          <w:rStyle w:val="OtherTok"/>
        </w:rPr>
        <w:t xml:space="preserve">&lt;-</w:t>
      </w:r>
      <w:r>
        <w:rPr>
          <w:rStyle w:val="NormalTok"/>
        </w:rPr>
        <w:t xml:space="preserve"> </w:t>
      </w:r>
      <w:r>
        <w:rPr>
          <w:rStyle w:val="FunctionTok"/>
        </w:rPr>
        <w:t xml:space="preserve">load_data</w:t>
      </w:r>
      <w:r>
        <w:rPr>
          <w:rStyle w:val="NormalTok"/>
        </w:rPr>
        <w:t xml:space="preserve">(</w:t>
      </w:r>
      <w:r>
        <w:rPr>
          <w:rStyle w:val="StringTok"/>
        </w:rPr>
        <w:t xml:space="preserve">"data_model.csv"</w:t>
      </w:r>
      <w:r>
        <w:rPr>
          <w:rStyle w:val="NormalTok"/>
        </w:rPr>
        <w:t xml:space="preserve">, </w:t>
      </w:r>
      <w:r>
        <w:rPr>
          <w:rStyle w:val="AttributeTok"/>
        </w:rPr>
        <w:t xml:space="preserve">type =</w:t>
      </w:r>
      <w:r>
        <w:rPr>
          <w:rStyle w:val="NormalTok"/>
        </w:rPr>
        <w:t xml:space="preserve"> </w:t>
      </w:r>
      <w:r>
        <w:rPr>
          <w:rStyle w:val="StringTok"/>
        </w:rPr>
        <w:t xml:space="preserve">"processed"</w:t>
      </w:r>
      <w:r>
        <w:rPr>
          <w:rStyle w:val="NormalTok"/>
        </w:rPr>
        <w:t xml:space="preserve">)</w:t>
      </w:r>
    </w:p>
    <w:p>
      <w:pPr>
        <w:pStyle w:val="SourceCode"/>
      </w:pPr>
      <w:r>
        <w:rPr>
          <w:rStyle w:val="VerbatimChar"/>
        </w:rPr>
        <w:t xml:space="preserve">## Rows: 53480 Columns: 70</w:t>
      </w:r>
      <w:r>
        <w:br/>
      </w:r>
      <w:r>
        <w:rPr>
          <w:rStyle w:val="VerbatimChar"/>
        </w:rPr>
        <w:t xml:space="preserve">## ── Column specification ────────────────────────────────────────────────────────</w:t>
      </w:r>
      <w:r>
        <w:br/>
      </w:r>
      <w:r>
        <w:rPr>
          <w:rStyle w:val="VerbatimChar"/>
        </w:rPr>
        <w:t xml:space="preserve">## Delimiter: ","</w:t>
      </w:r>
      <w:r>
        <w:br/>
      </w:r>
      <w:r>
        <w:rPr>
          <w:rStyle w:val="VerbatimChar"/>
        </w:rPr>
        <w:t xml:space="preserve">## chr  (31): sexo_, grupo_edad, actividad, tip_ss_, nom_grupo_, npais_resi, nd...</w:t>
      </w:r>
      <w:r>
        <w:br/>
      </w:r>
      <w:r>
        <w:rPr>
          <w:rStyle w:val="VerbatimChar"/>
        </w:rPr>
        <w:t xml:space="preserve">## dbl  (38): año_not, ident_gene, orient_sex, edad, per_etn_, gp_discapa, gp_d...</w:t>
      </w:r>
      <w:r>
        <w:br/>
      </w:r>
      <w:r>
        <w:rPr>
          <w:rStyle w:val="VerbatimChar"/>
        </w:rPr>
        <w:t xml:space="preserve">## date  (1): fec_not</w:t>
      </w:r>
      <w:r>
        <w:br/>
      </w:r>
      <w:r>
        <w:rPr>
          <w:rStyle w:val="VerbatimChar"/>
        </w:rPr>
        <w:t xml:space="preserve">## </w:t>
      </w:r>
      <w:r>
        <w:br/>
      </w:r>
      <w:r>
        <w:rPr>
          <w:rStyle w:val="VerbatimChar"/>
        </w:rPr>
        <w:t xml:space="preserve">## ℹ Use `spec()` to retrieve the full column specification for this data.</w:t>
      </w:r>
      <w:r>
        <w:br/>
      </w:r>
      <w:r>
        <w:rPr>
          <w:rStyle w:val="VerbatimChar"/>
        </w:rPr>
        <w:t xml:space="preserve">## ℹ Specify the column types or set `show_col_types = FALSE` to quiet this message.</w:t>
      </w:r>
    </w:p>
    <w:p>
      <w:pPr>
        <w:pStyle w:val="SourceCode"/>
      </w:pPr>
      <w:r>
        <w:rPr>
          <w:rStyle w:val="CommentTok"/>
        </w:rPr>
        <w:t xml:space="preserve"># Seleccionar variables de interés</w:t>
      </w:r>
      <w:r>
        <w:br/>
      </w:r>
      <w:r>
        <w:rPr>
          <w:rStyle w:val="NormalTok"/>
        </w:rPr>
        <w:t xml:space="preserve">base_datos_MED </w:t>
      </w:r>
      <w:r>
        <w:rPr>
          <w:rStyle w:val="OtherTok"/>
        </w:rPr>
        <w:t xml:space="preserve">&lt;-</w:t>
      </w:r>
      <w:r>
        <w:rPr>
          <w:rStyle w:val="NormalTok"/>
        </w:rPr>
        <w:t xml:space="preserve"> base_datos_MED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"ac_mental"</w:t>
      </w:r>
      <w:r>
        <w:rPr>
          <w:rStyle w:val="NormalTok"/>
        </w:rPr>
        <w:t xml:space="preserve">,</w:t>
      </w:r>
      <w:r>
        <w:br/>
      </w:r>
      <w:r>
        <w:rPr>
          <w:rStyle w:val="NormalTok"/>
        </w:rPr>
        <w:t xml:space="preserve">                                </w:t>
      </w:r>
      <w:r>
        <w:rPr>
          <w:rStyle w:val="StringTok"/>
        </w:rPr>
        <w:t xml:space="preserve">"edad"</w:t>
      </w:r>
      <w:r>
        <w:rPr>
          <w:rStyle w:val="NormalTok"/>
        </w:rPr>
        <w:t xml:space="preserve">, </w:t>
      </w:r>
      <w:r>
        <w:rPr>
          <w:rStyle w:val="StringTok"/>
        </w:rPr>
        <w:t xml:space="preserve">"mujer_cabf"</w:t>
      </w:r>
      <w:r>
        <w:rPr>
          <w:rStyle w:val="NormalTok"/>
        </w:rPr>
        <w:t xml:space="preserve">,</w:t>
      </w:r>
      <w:r>
        <w:rPr>
          <w:rStyle w:val="StringTok"/>
        </w:rPr>
        <w:t xml:space="preserve">"def_naturaleza"</w:t>
      </w:r>
      <w:r>
        <w:rPr>
          <w:rStyle w:val="NormalTok"/>
        </w:rPr>
        <w:t xml:space="preserve">,</w:t>
      </w:r>
      <w:r>
        <w:br/>
      </w:r>
      <w:r>
        <w:rPr>
          <w:rStyle w:val="NormalTok"/>
        </w:rPr>
        <w:t xml:space="preserve">                                </w:t>
      </w:r>
      <w:r>
        <w:rPr>
          <w:rStyle w:val="StringTok"/>
        </w:rPr>
        <w:t xml:space="preserve">"area_"</w:t>
      </w:r>
      <w:r>
        <w:rPr>
          <w:rStyle w:val="NormalTok"/>
        </w:rPr>
        <w:t xml:space="preserve">, </w:t>
      </w:r>
      <w:r>
        <w:rPr>
          <w:rStyle w:val="StringTok"/>
        </w:rPr>
        <w:t xml:space="preserve">"sexo_agre"</w:t>
      </w:r>
      <w:r>
        <w:rPr>
          <w:rStyle w:val="NormalTok"/>
        </w:rPr>
        <w:t xml:space="preserve">, </w:t>
      </w:r>
      <w:r>
        <w:rPr>
          <w:rStyle w:val="StringTok"/>
        </w:rPr>
        <w:t xml:space="preserve">"parentezco_agresor"</w:t>
      </w:r>
      <w:r>
        <w:rPr>
          <w:rStyle w:val="NormalTok"/>
        </w:rPr>
        <w:t xml:space="preserve">,</w:t>
      </w:r>
      <w:r>
        <w:br/>
      </w:r>
      <w:r>
        <w:rPr>
          <w:rStyle w:val="NormalTok"/>
        </w:rPr>
        <w:t xml:space="preserve">                                </w:t>
      </w:r>
      <w:r>
        <w:rPr>
          <w:rStyle w:val="StringTok"/>
        </w:rPr>
        <w:t xml:space="preserve">"conv_agre"</w:t>
      </w:r>
      <w:r>
        <w:rPr>
          <w:rStyle w:val="NormalTok"/>
        </w:rPr>
        <w:t xml:space="preserve">, </w:t>
      </w:r>
      <w:r>
        <w:rPr>
          <w:rStyle w:val="StringTok"/>
        </w:rPr>
        <w:t xml:space="preserve">"pac_hos_"</w:t>
      </w:r>
      <w:r>
        <w:rPr>
          <w:rStyle w:val="NormalTok"/>
        </w:rPr>
        <w:t xml:space="preserve"> , </w:t>
      </w:r>
      <w:r>
        <w:rPr>
          <w:rStyle w:val="StringTok"/>
        </w:rPr>
        <w:t xml:space="preserve">"escenario"</w:t>
      </w:r>
      <w:r>
        <w:rPr>
          <w:rStyle w:val="NormalTok"/>
        </w:rPr>
        <w:t xml:space="preserve">,</w:t>
      </w:r>
      <w:r>
        <w:br/>
      </w:r>
      <w:r>
        <w:rPr>
          <w:rStyle w:val="NormalTok"/>
        </w:rPr>
        <w:t xml:space="preserve">                                </w:t>
      </w:r>
      <w:r>
        <w:rPr>
          <w:rStyle w:val="StringTok"/>
        </w:rPr>
        <w:t xml:space="preserve">"tip_ss_"</w:t>
      </w:r>
      <w:r>
        <w:rPr>
          <w:rStyle w:val="NormalTok"/>
        </w:rPr>
        <w:t xml:space="preserve">))</w:t>
      </w:r>
      <w:r>
        <w:br/>
      </w:r>
      <w:r>
        <w:br/>
      </w:r>
      <w:r>
        <w:rPr>
          <w:rStyle w:val="CommentTok"/>
        </w:rPr>
        <w:t xml:space="preserve"># Eliminar NA </w:t>
      </w:r>
      <w:r>
        <w:br/>
      </w:r>
      <w:r>
        <w:rPr>
          <w:rStyle w:val="NormalTok"/>
        </w:rPr>
        <w:t xml:space="preserve">base_datos_MED </w:t>
      </w:r>
      <w:r>
        <w:rPr>
          <w:rStyle w:val="OtherTok"/>
        </w:rPr>
        <w:t xml:space="preserve">&lt;-</w:t>
      </w:r>
      <w:r>
        <w:rPr>
          <w:rStyle w:val="NormalTok"/>
        </w:rPr>
        <w:t xml:space="preserve"> base_datos_MED[</w:t>
      </w:r>
      <w:r>
        <w:rPr>
          <w:rStyle w:val="SpecialCharTok"/>
        </w:rPr>
        <w:t xml:space="preserve">!</w:t>
      </w:r>
      <w:r>
        <w:rPr>
          <w:rStyle w:val="FunctionTok"/>
        </w:rPr>
        <w:t xml:space="preserve">apply</w:t>
      </w:r>
      <w:r>
        <w:rPr>
          <w:rStyle w:val="NormalTok"/>
        </w:rPr>
        <w:t xml:space="preserve">(</w:t>
      </w:r>
      <w:r>
        <w:rPr>
          <w:rStyle w:val="FunctionTok"/>
        </w:rPr>
        <w:t xml:space="preserve">is.na</w:t>
      </w:r>
      <w:r>
        <w:rPr>
          <w:rStyle w:val="NormalTok"/>
        </w:rPr>
        <w:t xml:space="preserve">(base_datos_MED), </w:t>
      </w:r>
      <w:r>
        <w:rPr>
          <w:rStyle w:val="DecValTok"/>
        </w:rPr>
        <w:t xml:space="preserve">1</w:t>
      </w:r>
      <w:r>
        <w:rPr>
          <w:rStyle w:val="NormalTok"/>
        </w:rPr>
        <w:t xml:space="preserve">, any), ]</w:t>
      </w:r>
      <w:r>
        <w:br/>
      </w:r>
      <w:r>
        <w:br/>
      </w:r>
      <w:r>
        <w:rPr>
          <w:rStyle w:val="CommentTok"/>
        </w:rPr>
        <w:t xml:space="preserve"># Convertir a tipo de dato necesario</w:t>
      </w:r>
      <w:r>
        <w:br/>
      </w:r>
      <w:r>
        <w:rPr>
          <w:rStyle w:val="NormalTok"/>
        </w:rPr>
        <w:t xml:space="preserve">base_datos_MED </w:t>
      </w:r>
      <w:r>
        <w:rPr>
          <w:rStyle w:val="OtherTok"/>
        </w:rPr>
        <w:t xml:space="preserve">&lt;-</w:t>
      </w:r>
      <w:r>
        <w:rPr>
          <w:rStyle w:val="NormalTok"/>
        </w:rPr>
        <w:t xml:space="preserve"> base_datos_MED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"edad"</w:t>
      </w:r>
      <w:r>
        <w:rPr>
          <w:rStyle w:val="NormalTok"/>
        </w:rPr>
        <w:t xml:space="preserve">)),</w:t>
      </w:r>
      <w:r>
        <w:br/>
      </w:r>
      <w:r>
        <w:rPr>
          <w:rStyle w:val="NormalTok"/>
        </w:rPr>
        <w:t xml:space="preserve">    </w:t>
      </w:r>
      <w:r>
        <w:rPr>
          <w:rStyle w:val="AttributeTok"/>
        </w:rPr>
        <w:t xml:space="preserve">.fns =</w:t>
      </w:r>
      <w:r>
        <w:rPr>
          <w:rStyle w:val="NormalTok"/>
        </w:rPr>
        <w:t xml:space="preserve"> as.factor</w:t>
      </w:r>
      <w:r>
        <w:br/>
      </w:r>
      <w:r>
        <w:rPr>
          <w:rStyle w:val="NormalTok"/>
        </w:rPr>
        <w:t xml:space="preserve">  ))</w:t>
      </w:r>
      <w:r>
        <w:br/>
      </w:r>
      <w:r>
        <w:br/>
      </w:r>
      <w:r>
        <w:rPr>
          <w:rStyle w:val="NormalTok"/>
        </w:rPr>
        <w:t xml:space="preserve">base_datos_MED </w:t>
      </w:r>
      <w:r>
        <w:rPr>
          <w:rStyle w:val="OtherTok"/>
        </w:rPr>
        <w:t xml:space="preserve">&lt;-</w:t>
      </w:r>
      <w:r>
        <w:rPr>
          <w:rStyle w:val="NormalTok"/>
        </w:rPr>
        <w:t xml:space="preserve"> base_datos_MED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"ac_mental"</w:t>
      </w:r>
      <w:r>
        <w:rPr>
          <w:rStyle w:val="NormalTok"/>
        </w:rPr>
        <w:t xml:space="preserve">,</w:t>
      </w:r>
      <w:r>
        <w:br/>
      </w:r>
      <w:r>
        <w:rPr>
          <w:rStyle w:val="NormalTok"/>
        </w:rPr>
        <w:t xml:space="preserve">                                </w:t>
      </w:r>
      <w:r>
        <w:rPr>
          <w:rStyle w:val="StringTok"/>
        </w:rPr>
        <w:t xml:space="preserve">"edad"</w:t>
      </w:r>
      <w:r>
        <w:rPr>
          <w:rStyle w:val="NormalTok"/>
        </w:rPr>
        <w:t xml:space="preserve">, </w:t>
      </w:r>
      <w:r>
        <w:rPr>
          <w:rStyle w:val="StringTok"/>
        </w:rPr>
        <w:t xml:space="preserve">"mujer_cabf"</w:t>
      </w:r>
      <w:r>
        <w:rPr>
          <w:rStyle w:val="NormalTok"/>
        </w:rPr>
        <w:t xml:space="preserve">,</w:t>
      </w:r>
      <w:r>
        <w:rPr>
          <w:rStyle w:val="StringTok"/>
        </w:rPr>
        <w:t xml:space="preserve">"def_naturaleza"</w:t>
      </w:r>
      <w:r>
        <w:rPr>
          <w:rStyle w:val="NormalTok"/>
        </w:rPr>
        <w:t xml:space="preserve">,</w:t>
      </w:r>
      <w:r>
        <w:br/>
      </w:r>
      <w:r>
        <w:rPr>
          <w:rStyle w:val="NormalTok"/>
        </w:rPr>
        <w:t xml:space="preserve">                                </w:t>
      </w:r>
      <w:r>
        <w:rPr>
          <w:rStyle w:val="StringTok"/>
        </w:rPr>
        <w:t xml:space="preserve">"area_"</w:t>
      </w:r>
      <w:r>
        <w:rPr>
          <w:rStyle w:val="NormalTok"/>
        </w:rPr>
        <w:t xml:space="preserve">, </w:t>
      </w:r>
      <w:r>
        <w:rPr>
          <w:rStyle w:val="StringTok"/>
        </w:rPr>
        <w:t xml:space="preserve">"sexo_agre"</w:t>
      </w:r>
      <w:r>
        <w:rPr>
          <w:rStyle w:val="NormalTok"/>
        </w:rPr>
        <w:t xml:space="preserve">, </w:t>
      </w:r>
      <w:r>
        <w:rPr>
          <w:rStyle w:val="StringTok"/>
        </w:rPr>
        <w:t xml:space="preserve">"parentezco_agresor"</w:t>
      </w:r>
      <w:r>
        <w:rPr>
          <w:rStyle w:val="NormalTok"/>
        </w:rPr>
        <w:t xml:space="preserve">,</w:t>
      </w:r>
      <w:r>
        <w:br/>
      </w:r>
      <w:r>
        <w:rPr>
          <w:rStyle w:val="NormalTok"/>
        </w:rPr>
        <w:t xml:space="preserve">                                </w:t>
      </w:r>
      <w:r>
        <w:rPr>
          <w:rStyle w:val="StringTok"/>
        </w:rPr>
        <w:t xml:space="preserve">"conv_agre"</w:t>
      </w:r>
      <w:r>
        <w:rPr>
          <w:rStyle w:val="NormalTok"/>
        </w:rPr>
        <w:t xml:space="preserve">, </w:t>
      </w:r>
      <w:r>
        <w:rPr>
          <w:rStyle w:val="StringTok"/>
        </w:rPr>
        <w:t xml:space="preserve">"pac_hos_"</w:t>
      </w:r>
      <w:r>
        <w:rPr>
          <w:rStyle w:val="NormalTok"/>
        </w:rPr>
        <w:t xml:space="preserve"> , </w:t>
      </w:r>
      <w:r>
        <w:rPr>
          <w:rStyle w:val="StringTok"/>
        </w:rPr>
        <w:t xml:space="preserve">"escenario"</w:t>
      </w:r>
      <w:r>
        <w:rPr>
          <w:rStyle w:val="NormalTok"/>
        </w:rPr>
        <w:t xml:space="preserve">))</w:t>
      </w:r>
      <w:r>
        <w:br/>
      </w:r>
      <w:r>
        <w:br/>
      </w:r>
      <w:r>
        <w:rPr>
          <w:rStyle w:val="NormalTok"/>
        </w:rPr>
        <w:t xml:space="preserve">base_datos_MED </w:t>
      </w:r>
      <w:r>
        <w:rPr>
          <w:rStyle w:val="OtherTok"/>
        </w:rPr>
        <w:t xml:space="preserve">&lt;-</w:t>
      </w:r>
      <w:r>
        <w:rPr>
          <w:rStyle w:val="NormalTok"/>
        </w:rPr>
        <w:t xml:space="preserve"> base_datos_MED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escenario =</w:t>
      </w:r>
      <w:r>
        <w:rPr>
          <w:rStyle w:val="NormalTok"/>
        </w:rPr>
        <w:t xml:space="preserve"> </w:t>
      </w:r>
      <w:r>
        <w:rPr>
          <w:rStyle w:val="FunctionTok"/>
        </w:rPr>
        <w:t xml:space="preserve">case_when</w:t>
      </w:r>
      <w:r>
        <w:rPr>
          <w:rStyle w:val="NormalTok"/>
        </w:rPr>
        <w:t xml:space="preserve">(</w:t>
      </w:r>
      <w:r>
        <w:br/>
      </w:r>
      <w:r>
        <w:rPr>
          <w:rStyle w:val="NormalTok"/>
        </w:rPr>
        <w:t xml:space="preserve">  escenario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"Otro"</w:t>
      </w:r>
      <w:r>
        <w:rPr>
          <w:rStyle w:val="NormalTok"/>
        </w:rPr>
        <w:t xml:space="preserve">, </w:t>
      </w:r>
      <w:r>
        <w:rPr>
          <w:rStyle w:val="StringTok"/>
        </w:rPr>
        <w:t xml:space="preserve">"Área deportiva y recreativa"</w:t>
      </w:r>
      <w:r>
        <w:rPr>
          <w:rStyle w:val="NormalTok"/>
        </w:rPr>
        <w:t xml:space="preserve">,</w:t>
      </w:r>
      <w:r>
        <w:br/>
      </w:r>
      <w:r>
        <w:rPr>
          <w:rStyle w:val="NormalTok"/>
        </w:rPr>
        <w:t xml:space="preserve">                   </w:t>
      </w:r>
      <w:r>
        <w:rPr>
          <w:rStyle w:val="StringTok"/>
        </w:rPr>
        <w:t xml:space="preserve">"Comercio y áreas de servicios"</w:t>
      </w:r>
      <w:r>
        <w:rPr>
          <w:rStyle w:val="NormalTok"/>
        </w:rPr>
        <w:t xml:space="preserve">, </w:t>
      </w:r>
      <w:r>
        <w:rPr>
          <w:rStyle w:val="StringTok"/>
        </w:rPr>
        <w:t xml:space="preserve">"Espacios abiertos"</w:t>
      </w:r>
      <w:r>
        <w:rPr>
          <w:rStyle w:val="NormalTok"/>
        </w:rPr>
        <w:t xml:space="preserve">,</w:t>
      </w:r>
      <w:r>
        <w:br/>
      </w:r>
      <w:r>
        <w:rPr>
          <w:rStyle w:val="NormalTok"/>
        </w:rPr>
        <w:t xml:space="preserve">                   </w:t>
      </w:r>
      <w:r>
        <w:rPr>
          <w:rStyle w:val="StringTok"/>
        </w:rPr>
        <w:t xml:space="preserve">"Establecimiento educativo"</w:t>
      </w:r>
      <w:r>
        <w:rPr>
          <w:rStyle w:val="NormalTok"/>
        </w:rPr>
        <w:t xml:space="preserve">, </w:t>
      </w:r>
      <w:r>
        <w:rPr>
          <w:rStyle w:val="StringTok"/>
        </w:rPr>
        <w:t xml:space="preserve">"Institución de salud"</w:t>
      </w:r>
      <w:r>
        <w:rPr>
          <w:rStyle w:val="NormalTok"/>
        </w:rPr>
        <w:t xml:space="preserve">, </w:t>
      </w:r>
      <w:r>
        <w:rPr>
          <w:rStyle w:val="StringTok"/>
        </w:rPr>
        <w:t xml:space="preserve">"Lugar de trabajo"</w:t>
      </w:r>
      <w:r>
        <w:rPr>
          <w:rStyle w:val="NormalTok"/>
        </w:rPr>
        <w:t xml:space="preserve">,</w:t>
      </w:r>
      <w:r>
        <w:br/>
      </w:r>
      <w:r>
        <w:rPr>
          <w:rStyle w:val="NormalTok"/>
        </w:rPr>
        <w:t xml:space="preserve">                   </w:t>
      </w:r>
      <w:r>
        <w:rPr>
          <w:rStyle w:val="StringTok"/>
        </w:rPr>
        <w:t xml:space="preserve">"Lugares de esparcimiento con expendio de alcohol"</w:t>
      </w:r>
      <w:r>
        <w:rPr>
          <w:rStyle w:val="NormalTok"/>
        </w:rPr>
        <w:t xml:space="preserve">, </w:t>
      </w:r>
      <w:r>
        <w:rPr>
          <w:rStyle w:val="StringTok"/>
        </w:rPr>
        <w:t xml:space="preserve">"Vía Pública"</w:t>
      </w:r>
      <w:r>
        <w:rPr>
          <w:rStyle w:val="NormalTok"/>
        </w:rPr>
        <w:t xml:space="preserve">) </w:t>
      </w:r>
      <w:r>
        <w:rPr>
          <w:rStyle w:val="SpecialCharTok"/>
        </w:rPr>
        <w:t xml:space="preserve">~</w:t>
      </w:r>
      <w:r>
        <w:rPr>
          <w:rStyle w:val="NormalTok"/>
        </w:rPr>
        <w:t xml:space="preserve"> </w:t>
      </w:r>
      <w:r>
        <w:rPr>
          <w:rStyle w:val="StringTok"/>
        </w:rPr>
        <w:t xml:space="preserve">"Espacio público y social"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escenario</w:t>
      </w:r>
      <w:r>
        <w:br/>
      </w:r>
      <w:r>
        <w:rPr>
          <w:rStyle w:val="NormalTok"/>
        </w:rPr>
        <w:t xml:space="preserve">))</w:t>
      </w:r>
      <w:r>
        <w:br/>
      </w:r>
      <w:r>
        <w:br/>
      </w:r>
      <w:r>
        <w:rPr>
          <w:rStyle w:val="NormalTok"/>
        </w:rPr>
        <w:t xml:space="preserve">base_datos_MED </w:t>
      </w:r>
      <w:r>
        <w:rPr>
          <w:rStyle w:val="OtherTok"/>
        </w:rPr>
        <w:t xml:space="preserve">&lt;-</w:t>
      </w:r>
      <w:r>
        <w:rPr>
          <w:rStyle w:val="NormalTok"/>
        </w:rPr>
        <w:t xml:space="preserve"> base_datos_MED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parentezco_agresor =</w:t>
      </w:r>
      <w:r>
        <w:rPr>
          <w:rStyle w:val="NormalTok"/>
        </w:rPr>
        <w:t xml:space="preserve"> </w:t>
      </w:r>
      <w:r>
        <w:rPr>
          <w:rStyle w:val="FunctionTok"/>
        </w:rPr>
        <w:t xml:space="preserve">case_when</w:t>
      </w:r>
      <w:r>
        <w:rPr>
          <w:rStyle w:val="NormalTok"/>
        </w:rPr>
        <w:t xml:space="preserve">(</w:t>
      </w:r>
      <w:r>
        <w:br/>
      </w:r>
      <w:r>
        <w:rPr>
          <w:rStyle w:val="NormalTok"/>
        </w:rPr>
        <w:t xml:space="preserve">  parentezco_agresor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"Padre"</w:t>
      </w:r>
      <w:r>
        <w:rPr>
          <w:rStyle w:val="NormalTok"/>
        </w:rPr>
        <w:t xml:space="preserve">, </w:t>
      </w:r>
      <w:r>
        <w:rPr>
          <w:rStyle w:val="StringTok"/>
        </w:rPr>
        <w:t xml:space="preserve">"Madre"</w:t>
      </w:r>
      <w:r>
        <w:rPr>
          <w:rStyle w:val="NormalTok"/>
        </w:rPr>
        <w:t xml:space="preserve">) </w:t>
      </w:r>
      <w:r>
        <w:rPr>
          <w:rStyle w:val="SpecialCharTok"/>
        </w:rPr>
        <w:t xml:space="preserve">~</w:t>
      </w:r>
      <w:r>
        <w:rPr>
          <w:rStyle w:val="NormalTok"/>
        </w:rPr>
        <w:t xml:space="preserve"> </w:t>
      </w:r>
      <w:r>
        <w:rPr>
          <w:rStyle w:val="StringTok"/>
        </w:rPr>
        <w:t xml:space="preserve">"Familiar"</w:t>
      </w:r>
      <w:r>
        <w:rPr>
          <w:rStyle w:val="NormalTok"/>
        </w:rPr>
        <w:t xml:space="preserve">,</w:t>
      </w:r>
      <w:r>
        <w:br/>
      </w:r>
      <w:r>
        <w:rPr>
          <w:rStyle w:val="NormalTok"/>
        </w:rPr>
        <w:t xml:space="preserve">  parentezco_agresor </w:t>
      </w:r>
      <w:r>
        <w:rPr>
          <w:rStyle w:val="SpecialCharTok"/>
        </w:rPr>
        <w:t xml:space="preserve">==</w:t>
      </w:r>
      <w:r>
        <w:rPr>
          <w:rStyle w:val="NormalTok"/>
        </w:rPr>
        <w:t xml:space="preserve"> </w:t>
      </w:r>
      <w:r>
        <w:rPr>
          <w:rStyle w:val="StringTok"/>
        </w:rPr>
        <w:t xml:space="preserve">"Amigo(a)"</w:t>
      </w:r>
      <w:r>
        <w:rPr>
          <w:rStyle w:val="NormalTok"/>
        </w:rPr>
        <w:t xml:space="preserve"> </w:t>
      </w:r>
      <w:r>
        <w:rPr>
          <w:rStyle w:val="SpecialCharTok"/>
        </w:rPr>
        <w:t xml:space="preserve">~</w:t>
      </w:r>
      <w:r>
        <w:rPr>
          <w:rStyle w:val="NormalTok"/>
        </w:rPr>
        <w:t xml:space="preserve"> </w:t>
      </w:r>
      <w:r>
        <w:rPr>
          <w:rStyle w:val="StringTok"/>
        </w:rPr>
        <w:t xml:space="preserve">"Conocido(a)"</w:t>
      </w:r>
      <w:r>
        <w:rPr>
          <w:rStyle w:val="NormalTok"/>
        </w:rPr>
        <w:t xml:space="preserve">,</w:t>
      </w:r>
      <w:r>
        <w:br/>
      </w:r>
      <w:r>
        <w:rPr>
          <w:rStyle w:val="NormalTok"/>
        </w:rPr>
        <w:t xml:space="preserve">  parentezco_agresor </w:t>
      </w:r>
      <w:r>
        <w:rPr>
          <w:rStyle w:val="SpecialCharTok"/>
        </w:rPr>
        <w:t xml:space="preserve">==</w:t>
      </w:r>
      <w:r>
        <w:rPr>
          <w:rStyle w:val="NormalTok"/>
        </w:rPr>
        <w:t xml:space="preserve"> </w:t>
      </w:r>
      <w:r>
        <w:rPr>
          <w:rStyle w:val="StringTok"/>
        </w:rPr>
        <w:t xml:space="preserve">"Otro"</w:t>
      </w:r>
      <w:r>
        <w:rPr>
          <w:rStyle w:val="NormalTok"/>
        </w:rPr>
        <w:t xml:space="preserve"> </w:t>
      </w:r>
      <w:r>
        <w:rPr>
          <w:rStyle w:val="SpecialCharTok"/>
        </w:rPr>
        <w:t xml:space="preserve">~</w:t>
      </w:r>
      <w:r>
        <w:rPr>
          <w:rStyle w:val="NormalTok"/>
        </w:rPr>
        <w:t xml:space="preserve"> </w:t>
      </w:r>
      <w:r>
        <w:rPr>
          <w:rStyle w:val="StringTok"/>
        </w:rPr>
        <w:t xml:space="preserve">"Desconocido(a)"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parentezco_agresor</w:t>
      </w:r>
      <w:r>
        <w:br/>
      </w:r>
      <w:r>
        <w:rPr>
          <w:rStyle w:val="NormalTok"/>
        </w:rPr>
        <w:t xml:space="preserve">))</w:t>
      </w:r>
      <w:r>
        <w:br/>
      </w:r>
      <w:r>
        <w:br/>
      </w:r>
      <w:r>
        <w:rPr>
          <w:rStyle w:val="NormalTok"/>
        </w:rPr>
        <w:t xml:space="preserve">base_datos_MED </w:t>
      </w:r>
      <w:r>
        <w:rPr>
          <w:rStyle w:val="OtherTok"/>
        </w:rPr>
        <w:t xml:space="preserve">&lt;-</w:t>
      </w:r>
      <w:r>
        <w:rPr>
          <w:rStyle w:val="NormalTok"/>
        </w:rPr>
        <w:t xml:space="preserve"> base_datos_MED[</w:t>
      </w:r>
      <w:r>
        <w:rPr>
          <w:rStyle w:val="SpecialCharTok"/>
        </w:rPr>
        <w:t xml:space="preserve">!</w:t>
      </w:r>
      <w:r>
        <w:rPr>
          <w:rStyle w:val="FunctionTok"/>
        </w:rPr>
        <w:t xml:space="preserve">apply</w:t>
      </w:r>
      <w:r>
        <w:rPr>
          <w:rStyle w:val="NormalTok"/>
        </w:rPr>
        <w:t xml:space="preserve">(</w:t>
      </w:r>
      <w:r>
        <w:rPr>
          <w:rStyle w:val="FunctionTok"/>
        </w:rPr>
        <w:t xml:space="preserve">is.na</w:t>
      </w:r>
      <w:r>
        <w:rPr>
          <w:rStyle w:val="NormalTok"/>
        </w:rPr>
        <w:t xml:space="preserve">(base_datos_MED), </w:t>
      </w:r>
      <w:r>
        <w:rPr>
          <w:rStyle w:val="DecValTok"/>
        </w:rPr>
        <w:t xml:space="preserve">1</w:t>
      </w:r>
      <w:r>
        <w:rPr>
          <w:rStyle w:val="NormalTok"/>
        </w:rPr>
        <w:t xml:space="preserve">, any), ]</w:t>
      </w:r>
      <w:r>
        <w:br/>
      </w:r>
      <w:r>
        <w:br/>
      </w:r>
      <w:r>
        <w:rPr>
          <w:rStyle w:val="NormalTok"/>
        </w:rPr>
        <w:t xml:space="preserve">base_datos_MED </w:t>
      </w:r>
      <w:r>
        <w:rPr>
          <w:rStyle w:val="OtherTok"/>
        </w:rPr>
        <w:t xml:space="preserve">&lt;-</w:t>
      </w:r>
      <w:r>
        <w:rPr>
          <w:rStyle w:val="NormalTok"/>
        </w:rPr>
        <w:t xml:space="preserve"> base_datos_MED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mujer_cabf =</w:t>
      </w:r>
      <w:r>
        <w:rPr>
          <w:rStyle w:val="NormalTok"/>
        </w:rPr>
        <w:t xml:space="preserve"> </w:t>
      </w:r>
      <w:r>
        <w:rPr>
          <w:rStyle w:val="FunctionTok"/>
        </w:rPr>
        <w:t xml:space="preserve">factor</w:t>
      </w:r>
      <w:r>
        <w:rPr>
          <w:rStyle w:val="NormalTok"/>
        </w:rPr>
        <w:t xml:space="preserve">(mujer_cabf,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def_naturaleza =</w:t>
      </w:r>
      <w:r>
        <w:rPr>
          <w:rStyle w:val="NormalTok"/>
        </w:rPr>
        <w:t xml:space="preserve"> </w:t>
      </w:r>
      <w:r>
        <w:rPr>
          <w:rStyle w:val="FunctionTok"/>
        </w:rPr>
        <w:t xml:space="preserve">factor</w:t>
      </w:r>
      <w:r>
        <w:rPr>
          <w:rStyle w:val="NormalTok"/>
        </w:rPr>
        <w:t xml:space="preserve">(def_naturaleza,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"Negligencia y abandono"</w:t>
      </w:r>
      <w:r>
        <w:rPr>
          <w:rStyle w:val="NormalTok"/>
        </w:rPr>
        <w:t xml:space="preserve">, </w:t>
      </w:r>
      <w:r>
        <w:rPr>
          <w:rStyle w:val="StringTok"/>
        </w:rPr>
        <w:t xml:space="preserve">"Violencia física"</w:t>
      </w:r>
      <w:r>
        <w:rPr>
          <w:rStyle w:val="NormalTok"/>
        </w:rPr>
        <w:t xml:space="preserve">, </w:t>
      </w:r>
      <w:r>
        <w:rPr>
          <w:rStyle w:val="StringTok"/>
        </w:rPr>
        <w:t xml:space="preserve">"Violencia psicológica"</w:t>
      </w:r>
      <w:r>
        <w:rPr>
          <w:rStyle w:val="NormalTok"/>
        </w:rPr>
        <w:t xml:space="preserve">, </w:t>
      </w:r>
      <w:r>
        <w:rPr>
          <w:rStyle w:val="StringTok"/>
        </w:rPr>
        <w:t xml:space="preserve">"Violencia sexual"</w:t>
      </w:r>
      <w:r>
        <w:rPr>
          <w:rStyle w:val="NormalTok"/>
        </w:rPr>
        <w:t xml:space="preserve">)),</w:t>
      </w:r>
      <w:r>
        <w:br/>
      </w:r>
      <w:r>
        <w:br/>
      </w:r>
      <w:r>
        <w:rPr>
          <w:rStyle w:val="NormalTok"/>
        </w:rPr>
        <w:t xml:space="preserve">    </w:t>
      </w:r>
      <w:r>
        <w:rPr>
          <w:rStyle w:val="AttributeTok"/>
        </w:rPr>
        <w:t xml:space="preserve">area_ =</w:t>
      </w:r>
      <w:r>
        <w:rPr>
          <w:rStyle w:val="NormalTok"/>
        </w:rPr>
        <w:t xml:space="preserve"> </w:t>
      </w:r>
      <w:r>
        <w:rPr>
          <w:rStyle w:val="FunctionTok"/>
        </w:rPr>
        <w:t xml:space="preserve">factor</w:t>
      </w:r>
      <w:r>
        <w:rPr>
          <w:rStyle w:val="NormalTok"/>
        </w:rPr>
        <w:t xml:space="preserve">(area_,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"Cabecera municipal"</w:t>
      </w:r>
      <w:r>
        <w:rPr>
          <w:rStyle w:val="NormalTok"/>
        </w:rPr>
        <w:t xml:space="preserve">, </w:t>
      </w:r>
      <w:r>
        <w:rPr>
          <w:rStyle w:val="StringTok"/>
        </w:rPr>
        <w:t xml:space="preserve">"Centro poblado"</w:t>
      </w:r>
      <w:r>
        <w:rPr>
          <w:rStyle w:val="NormalTok"/>
        </w:rPr>
        <w:t xml:space="preserve">, </w:t>
      </w:r>
      <w:r>
        <w:rPr>
          <w:rStyle w:val="StringTok"/>
        </w:rPr>
        <w:t xml:space="preserve">"Rural disperso"</w:t>
      </w:r>
      <w:r>
        <w:rPr>
          <w:rStyle w:val="NormalTok"/>
        </w:rPr>
        <w:t xml:space="preserve">)),</w:t>
      </w:r>
      <w:r>
        <w:br/>
      </w:r>
      <w:r>
        <w:br/>
      </w:r>
      <w:r>
        <w:rPr>
          <w:rStyle w:val="NormalTok"/>
        </w:rPr>
        <w:t xml:space="preserve">    </w:t>
      </w:r>
      <w:r>
        <w:rPr>
          <w:rStyle w:val="AttributeTok"/>
        </w:rPr>
        <w:t xml:space="preserve">sexo_agre =</w:t>
      </w:r>
      <w:r>
        <w:rPr>
          <w:rStyle w:val="NormalTok"/>
        </w:rPr>
        <w:t xml:space="preserve"> </w:t>
      </w:r>
      <w:r>
        <w:rPr>
          <w:rStyle w:val="FunctionTok"/>
        </w:rPr>
        <w:t xml:space="preserve">factor</w:t>
      </w:r>
      <w:r>
        <w:rPr>
          <w:rStyle w:val="NormalTok"/>
        </w:rPr>
        <w:t xml:space="preserve">(sexo_agre,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w:t>
      </w:r>
      <w:r>
        <w:rPr>
          <w:rStyle w:val="NormalTok"/>
        </w:rPr>
        <w:t xml:space="preserve">,</w:t>
      </w:r>
      <w:r>
        <w:rPr>
          <w:rStyle w:val="StringTok"/>
        </w:rPr>
        <w:t xml:space="preserve">"F"</w:t>
      </w:r>
      <w:r>
        <w:rPr>
          <w:rStyle w:val="NormalTok"/>
        </w:rPr>
        <w:t xml:space="preserve">, </w:t>
      </w:r>
      <w:r>
        <w:rPr>
          <w:rStyle w:val="StringTok"/>
        </w:rPr>
        <w:t xml:space="preserve">"M"</w:t>
      </w:r>
      <w:r>
        <w:rPr>
          <w:rStyle w:val="NormalTok"/>
        </w:rPr>
        <w:t xml:space="preserve">)),</w:t>
      </w:r>
      <w:r>
        <w:br/>
      </w:r>
      <w:r>
        <w:br/>
      </w:r>
      <w:r>
        <w:rPr>
          <w:rStyle w:val="NormalTok"/>
        </w:rPr>
        <w:t xml:space="preserve">    </w:t>
      </w:r>
      <w:r>
        <w:rPr>
          <w:rStyle w:val="AttributeTok"/>
        </w:rPr>
        <w:t xml:space="preserve">parentezco_agresor =</w:t>
      </w:r>
      <w:r>
        <w:rPr>
          <w:rStyle w:val="NormalTok"/>
        </w:rPr>
        <w:t xml:space="preserve"> </w:t>
      </w:r>
      <w:r>
        <w:rPr>
          <w:rStyle w:val="FunctionTok"/>
        </w:rPr>
        <w:t xml:space="preserve">factor</w:t>
      </w:r>
      <w:r>
        <w:rPr>
          <w:rStyle w:val="NormalTok"/>
        </w:rPr>
        <w:t xml:space="preserve">(parentezco_agresor,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"Desconocido(a)"</w:t>
      </w:r>
      <w:r>
        <w:rPr>
          <w:rStyle w:val="NormalTok"/>
        </w:rPr>
        <w:t xml:space="preserve">, </w:t>
      </w:r>
      <w:r>
        <w:rPr>
          <w:rStyle w:val="StringTok"/>
        </w:rPr>
        <w:t xml:space="preserve">"Pareja"</w:t>
      </w:r>
      <w:r>
        <w:rPr>
          <w:rStyle w:val="NormalTok"/>
        </w:rPr>
        <w:t xml:space="preserve">, </w:t>
      </w:r>
      <w:r>
        <w:rPr>
          <w:rStyle w:val="StringTok"/>
        </w:rPr>
        <w:t xml:space="preserve">"Familiar"</w:t>
      </w:r>
      <w:r>
        <w:rPr>
          <w:rStyle w:val="NormalTok"/>
        </w:rPr>
        <w:t xml:space="preserve">, </w:t>
      </w:r>
      <w:r>
        <w:rPr>
          <w:rStyle w:val="StringTok"/>
        </w:rPr>
        <w:t xml:space="preserve">"Ex_Pareja"</w:t>
      </w:r>
      <w:r>
        <w:rPr>
          <w:rStyle w:val="NormalTok"/>
        </w:rPr>
        <w:t xml:space="preserve">,</w:t>
      </w:r>
      <w:r>
        <w:rPr>
          <w:rStyle w:val="StringTok"/>
        </w:rPr>
        <w:t xml:space="preserve">"Conocido(a)"</w:t>
      </w:r>
      <w:r>
        <w:rPr>
          <w:rStyle w:val="NormalTok"/>
        </w:rPr>
        <w:t xml:space="preserve">)),</w:t>
      </w:r>
      <w:r>
        <w:br/>
      </w:r>
      <w:r>
        <w:br/>
      </w:r>
      <w:r>
        <w:rPr>
          <w:rStyle w:val="NormalTok"/>
        </w:rPr>
        <w:t xml:space="preserve">    </w:t>
      </w:r>
      <w:r>
        <w:rPr>
          <w:rStyle w:val="AttributeTok"/>
        </w:rPr>
        <w:t xml:space="preserve">escenario =</w:t>
      </w:r>
      <w:r>
        <w:rPr>
          <w:rStyle w:val="NormalTok"/>
        </w:rPr>
        <w:t xml:space="preserve"> </w:t>
      </w:r>
      <w:r>
        <w:rPr>
          <w:rStyle w:val="FunctionTok"/>
        </w:rPr>
        <w:t xml:space="preserve">factor</w:t>
      </w:r>
      <w:r>
        <w:rPr>
          <w:rStyle w:val="NormalTok"/>
        </w:rPr>
        <w:t xml:space="preserve">(escenario,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"Espacio público y social"</w:t>
      </w:r>
      <w:r>
        <w:rPr>
          <w:rStyle w:val="NormalTok"/>
        </w:rPr>
        <w:t xml:space="preserve">,</w:t>
      </w:r>
      <w:r>
        <w:rPr>
          <w:rStyle w:val="StringTok"/>
        </w:rPr>
        <w:t xml:space="preserve">"Vivienda"</w:t>
      </w:r>
      <w:r>
        <w:rPr>
          <w:rStyle w:val="NormalTok"/>
        </w:rPr>
        <w:t xml:space="preserve">)),</w:t>
      </w:r>
      <w:r>
        <w:br/>
      </w:r>
      <w:r>
        <w:rPr>
          <w:rStyle w:val="NormalTok"/>
        </w:rPr>
        <w:t xml:space="preserve">    </w:t>
      </w:r>
      <w:r>
        <w:rPr>
          <w:rStyle w:val="AttributeTok"/>
        </w:rPr>
        <w:t xml:space="preserve">conv_agre =</w:t>
      </w:r>
      <w:r>
        <w:rPr>
          <w:rStyle w:val="NormalTok"/>
        </w:rPr>
        <w:t xml:space="preserve"> </w:t>
      </w:r>
      <w:r>
        <w:rPr>
          <w:rStyle w:val="FunctionTok"/>
        </w:rPr>
        <w:t xml:space="preserve">factor</w:t>
      </w:r>
      <w:r>
        <w:rPr>
          <w:rStyle w:val="NormalTok"/>
        </w:rPr>
        <w:t xml:space="preserve">(conv_agre,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pac_hos_ =</w:t>
      </w:r>
      <w:r>
        <w:rPr>
          <w:rStyle w:val="NormalTok"/>
        </w:rPr>
        <w:t xml:space="preserve"> </w:t>
      </w:r>
      <w:r>
        <w:rPr>
          <w:rStyle w:val="FunctionTok"/>
        </w:rPr>
        <w:t xml:space="preserve">factor</w:t>
      </w:r>
      <w:r>
        <w:rPr>
          <w:rStyle w:val="NormalTok"/>
        </w:rPr>
        <w:t xml:space="preserve">(pac_hos_,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p>
    <w:p>
      <w:pPr>
        <w:pStyle w:val="SourceCode"/>
      </w:pPr>
      <w:r>
        <w:rPr>
          <w:rStyle w:val="CommentTok"/>
        </w:rPr>
        <w:t xml:space="preserve"># Lectura de los resultados</w:t>
      </w:r>
      <w:r>
        <w:br/>
      </w:r>
      <w:r>
        <w:rPr>
          <w:rStyle w:val="NormalTok"/>
        </w:rPr>
        <w:t xml:space="preserve">X_MEData </w:t>
      </w:r>
      <w:r>
        <w:rPr>
          <w:rStyle w:val="OtherTok"/>
        </w:rPr>
        <w:t xml:space="preserve">&lt;-</w:t>
      </w:r>
      <w:r>
        <w:rPr>
          <w:rStyle w:val="NormalTok"/>
        </w:rPr>
        <w:t xml:space="preserve"> </w:t>
      </w:r>
      <w:r>
        <w:rPr>
          <w:rStyle w:val="FunctionTok"/>
        </w:rPr>
        <w:t xml:space="preserve">model.matrix</w:t>
      </w:r>
      <w:r>
        <w:rPr>
          <w:rStyle w:val="NormalTok"/>
        </w:rPr>
        <w:t xml:space="preserve">(ac_mental </w:t>
      </w:r>
      <w:r>
        <w:rPr>
          <w:rStyle w:val="SpecialCharTok"/>
        </w:rPr>
        <w:t xml:space="preserve">~</w:t>
      </w:r>
      <w:r>
        <w:br/>
      </w:r>
      <w:r>
        <w:rPr>
          <w:rStyle w:val="NormalTok"/>
        </w:rPr>
        <w:t xml:space="preserve">                      edad </w:t>
      </w:r>
      <w:r>
        <w:rPr>
          <w:rStyle w:val="SpecialCharTok"/>
        </w:rPr>
        <w:t xml:space="preserve">+</w:t>
      </w:r>
      <w:r>
        <w:rPr>
          <w:rStyle w:val="NormalTok"/>
        </w:rPr>
        <w:t xml:space="preserve"> mujer_cabf </w:t>
      </w:r>
      <w:r>
        <w:rPr>
          <w:rStyle w:val="SpecialCharTok"/>
        </w:rPr>
        <w:t xml:space="preserve">+</w:t>
      </w:r>
      <w:r>
        <w:rPr>
          <w:rStyle w:val="NormalTok"/>
        </w:rPr>
        <w:t xml:space="preserve"> def_naturaleza </w:t>
      </w:r>
      <w:r>
        <w:rPr>
          <w:rStyle w:val="SpecialCharTok"/>
        </w:rPr>
        <w:t xml:space="preserve">+</w:t>
      </w:r>
      <w:r>
        <w:br/>
      </w:r>
      <w:r>
        <w:rPr>
          <w:rStyle w:val="NormalTok"/>
        </w:rPr>
        <w:t xml:space="preserve">                      area_ </w:t>
      </w:r>
      <w:r>
        <w:rPr>
          <w:rStyle w:val="SpecialCharTok"/>
        </w:rPr>
        <w:t xml:space="preserve">+</w:t>
      </w:r>
      <w:r>
        <w:rPr>
          <w:rStyle w:val="NormalTok"/>
        </w:rPr>
        <w:t xml:space="preserve"> sexo_agre </w:t>
      </w:r>
      <w:r>
        <w:rPr>
          <w:rStyle w:val="SpecialCharTok"/>
        </w:rPr>
        <w:t xml:space="preserve">+</w:t>
      </w:r>
      <w:r>
        <w:br/>
      </w:r>
      <w:r>
        <w:rPr>
          <w:rStyle w:val="NormalTok"/>
        </w:rPr>
        <w:t xml:space="preserve">                      parentezco_agresor </w:t>
      </w:r>
      <w:r>
        <w:rPr>
          <w:rStyle w:val="SpecialCharTok"/>
        </w:rPr>
        <w:t xml:space="preserve">+</w:t>
      </w:r>
      <w:r>
        <w:rPr>
          <w:rStyle w:val="NormalTok"/>
        </w:rPr>
        <w:t xml:space="preserve"> conv_agre  </w:t>
      </w:r>
      <w:r>
        <w:rPr>
          <w:rStyle w:val="SpecialCharTok"/>
        </w:rPr>
        <w:t xml:space="preserve">+</w:t>
      </w:r>
      <w:r>
        <w:br/>
      </w:r>
      <w:r>
        <w:rPr>
          <w:rStyle w:val="NormalTok"/>
        </w:rPr>
        <w:t xml:space="preserve">                      pac_hos_ </w:t>
      </w:r>
      <w:r>
        <w:rPr>
          <w:rStyle w:val="SpecialCharTok"/>
        </w:rPr>
        <w:t xml:space="preserve">+</w:t>
      </w:r>
      <w:r>
        <w:rPr>
          <w:rStyle w:val="NormalTok"/>
        </w:rPr>
        <w:t xml:space="preserve"> escenario,</w:t>
      </w:r>
      <w:r>
        <w:br/>
      </w:r>
      <w:r>
        <w:rPr>
          <w:rStyle w:val="NormalTok"/>
        </w:rPr>
        <w:t xml:space="preserve">                    </w:t>
      </w:r>
      <w:r>
        <w:rPr>
          <w:rStyle w:val="AttributeTok"/>
        </w:rPr>
        <w:t xml:space="preserve">data =</w:t>
      </w:r>
      <w:r>
        <w:rPr>
          <w:rStyle w:val="NormalTok"/>
        </w:rPr>
        <w:t xml:space="preserve"> base_datos_MED)[, </w:t>
      </w:r>
      <w:r>
        <w:rPr>
          <w:rStyle w:val="SpecialCharTok"/>
        </w:rPr>
        <w:t xml:space="preserve">-</w:t>
      </w:r>
      <w:r>
        <w:rPr>
          <w:rStyle w:val="DecValTok"/>
        </w:rPr>
        <w:t xml:space="preserve">1</w:t>
      </w:r>
      <w:r>
        <w:rPr>
          <w:rStyle w:val="NormalTok"/>
        </w:rPr>
        <w:t xml:space="preserve">]</w:t>
      </w:r>
      <w:r>
        <w:br/>
      </w:r>
      <w:r>
        <w:br/>
      </w:r>
      <w:r>
        <w:rPr>
          <w:rStyle w:val="CommentTok"/>
        </w:rPr>
        <w:t xml:space="preserve"># Extraer muestras</w:t>
      </w:r>
      <w:r>
        <w:br/>
      </w:r>
      <w:r>
        <w:rPr>
          <w:rStyle w:val="NormalTok"/>
        </w:rPr>
        <w:t xml:space="preserve">posterior_samples_MEData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file.path</w:t>
      </w:r>
      <w:r>
        <w:rPr>
          <w:rStyle w:val="Normal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w:t>
      </w:r>
      <w:r>
        <w:rPr>
          <w:rStyle w:val="StringTok"/>
        </w:rPr>
        <w:t xml:space="preserve">"model 2 MEData"</w:t>
      </w:r>
      <w:r>
        <w:rPr>
          <w:rStyle w:val="NormalTok"/>
        </w:rPr>
        <w:t xml:space="preserve">,</w:t>
      </w:r>
      <w:r>
        <w:rPr>
          <w:rStyle w:val="StringTok"/>
        </w:rPr>
        <w:t xml:space="preserve">"posterior_sample_model_4.rds"</w:t>
      </w:r>
      <w:r>
        <w:rPr>
          <w:rStyle w:val="NormalTok"/>
        </w:rPr>
        <w:t xml:space="preserve">))</w:t>
      </w:r>
    </w:p>
    <w:p>
      <w:pPr>
        <w:pStyle w:val="FirstParagraph"/>
      </w:pPr>
      <w:r>
        <w:t xml:space="preserve">Para comenzar se presenta la media, mediana e intervalo de credibilidad al 95% para cada parámetro,</w:t>
      </w:r>
      <w:r>
        <w:t xml:space="preserve"> </w:t>
      </w:r>
      <w:r>
        <w:rPr>
          <w:b/>
          <w:bCs/>
        </w:rPr>
        <w:t xml:space="preserve">donde este último indica el rango dentro del cual hay un 95% de probabilidad de que se encuentre el verdadero valor del parámetro, según la distribución posterior obtenida</w:t>
      </w:r>
      <w:r>
        <w:t xml:space="preserve">. Además, se agrega el ancho de cada intervalo</w:t>
      </w:r>
    </w:p>
    <w:p>
      <w:pPr>
        <w:pStyle w:val="TableCaption"/>
      </w:pPr>
      <w:r>
        <w:t xml:space="preserve">Tabla 1. Media, mediana e intervalo de credibilidad al 95% para cada parámetro estimado.</w:t>
      </w:r>
    </w:p>
    <w:tbl>
      <w:tblPr>
        <w:tblStyle w:val="Table"/>
        <w:tblW w:type="auto" w:w="0"/>
        <w:tblLook w:firstRow="1" w:lastRow="0" w:firstColumn="0" w:lastColumn="0" w:noHBand="0" w:noVBand="0" w:val="0020"/>
        <w:tblCaption w:val="Tabla 1. Media, mediana e intervalo de credibilidad al 95% para cada parámetro estimado."/>
      </w:tblPr>
      <w:tblGrid>
        <w:gridCol w:w="1320"/>
        <w:gridCol w:w="1320"/>
        <w:gridCol w:w="1320"/>
        <w:gridCol w:w="1320"/>
        <w:gridCol w:w="1320"/>
        <w:gridCol w:w="1320"/>
      </w:tblGrid>
      <w:tr>
        <w:trPr>
          <w:tblHeader w:val="on"/>
        </w:trPr>
        <w:tc>
          <w:tcPr/>
          <w:p>
            <w:pPr>
              <w:pStyle w:val="Compact"/>
              <w:jc w:val="left"/>
            </w:pPr>
            <w:r>
              <w:t xml:space="preserve">Categoría</w:t>
            </w:r>
          </w:p>
        </w:tc>
        <w:tc>
          <w:tcPr/>
          <w:p>
            <w:pPr>
              <w:pStyle w:val="Compact"/>
              <w:jc w:val="right"/>
            </w:pPr>
            <w:r>
              <w:t xml:space="preserve">Media</w:t>
            </w:r>
          </w:p>
        </w:tc>
        <w:tc>
          <w:tcPr/>
          <w:p>
            <w:pPr>
              <w:pStyle w:val="Compact"/>
              <w:jc w:val="right"/>
            </w:pPr>
            <w:r>
              <w:t xml:space="preserve">Mediana</w:t>
            </w:r>
          </w:p>
        </w:tc>
        <w:tc>
          <w:tcPr/>
          <w:p>
            <w:pPr>
              <w:pStyle w:val="Compact"/>
              <w:jc w:val="right"/>
            </w:pPr>
            <w:r>
              <w:t xml:space="preserve">IC_2.5</w:t>
            </w:r>
          </w:p>
        </w:tc>
        <w:tc>
          <w:tcPr/>
          <w:p>
            <w:pPr>
              <w:pStyle w:val="Compact"/>
              <w:jc w:val="right"/>
            </w:pPr>
            <w:r>
              <w:t xml:space="preserve">IC_97.5</w:t>
            </w:r>
          </w:p>
        </w:tc>
        <w:tc>
          <w:tcPr/>
          <w:p>
            <w:pPr>
              <w:pStyle w:val="Compact"/>
              <w:jc w:val="right"/>
            </w:pPr>
            <w:r>
              <w:t xml:space="preserve">Ancho_IC</w:t>
            </w:r>
          </w:p>
        </w:tc>
      </w:tr>
      <w:tr>
        <w:tc>
          <w:tcPr/>
          <w:p>
            <w:pPr>
              <w:pStyle w:val="Compact"/>
              <w:jc w:val="left"/>
            </w:pPr>
            <w:r>
              <w:t xml:space="preserve">Edad víctima</w:t>
            </w:r>
          </w:p>
        </w:tc>
        <w:tc>
          <w:tcPr/>
          <w:p>
            <w:pPr>
              <w:pStyle w:val="Compact"/>
              <w:jc w:val="right"/>
            </w:pPr>
            <w:r>
              <w:t xml:space="preserve">-0.012</w:t>
            </w:r>
          </w:p>
        </w:tc>
        <w:tc>
          <w:tcPr/>
          <w:p>
            <w:pPr>
              <w:pStyle w:val="Compact"/>
              <w:jc w:val="right"/>
            </w:pPr>
            <w:r>
              <w:t xml:space="preserve">-0.012</w:t>
            </w:r>
          </w:p>
        </w:tc>
        <w:tc>
          <w:tcPr/>
          <w:p>
            <w:pPr>
              <w:pStyle w:val="Compact"/>
              <w:jc w:val="right"/>
            </w:pPr>
            <w:r>
              <w:t xml:space="preserve">-0.014</w:t>
            </w:r>
          </w:p>
        </w:tc>
        <w:tc>
          <w:tcPr/>
          <w:p>
            <w:pPr>
              <w:pStyle w:val="Compact"/>
              <w:jc w:val="right"/>
            </w:pPr>
            <w:r>
              <w:t xml:space="preserve">-0.011</w:t>
            </w:r>
          </w:p>
        </w:tc>
        <w:tc>
          <w:tcPr/>
          <w:p>
            <w:pPr>
              <w:pStyle w:val="Compact"/>
              <w:jc w:val="right"/>
            </w:pPr>
            <w:r>
              <w:t xml:space="preserve">0.003</w:t>
            </w:r>
          </w:p>
        </w:tc>
      </w:tr>
      <w:tr>
        <w:tc>
          <w:tcPr/>
          <w:p>
            <w:pPr>
              <w:pStyle w:val="Compact"/>
              <w:jc w:val="left"/>
            </w:pPr>
            <w:r>
              <w:t xml:space="preserve">Jefatura hogar</w:t>
            </w:r>
          </w:p>
        </w:tc>
        <w:tc>
          <w:tcPr/>
          <w:p>
            <w:pPr>
              <w:pStyle w:val="Compact"/>
              <w:jc w:val="right"/>
            </w:pPr>
            <w:r>
              <w:t xml:space="preserve">0.957</w:t>
            </w:r>
          </w:p>
        </w:tc>
        <w:tc>
          <w:tcPr/>
          <w:p>
            <w:pPr>
              <w:pStyle w:val="Compact"/>
              <w:jc w:val="right"/>
            </w:pPr>
            <w:r>
              <w:t xml:space="preserve">0.957</w:t>
            </w:r>
          </w:p>
        </w:tc>
        <w:tc>
          <w:tcPr/>
          <w:p>
            <w:pPr>
              <w:pStyle w:val="Compact"/>
              <w:jc w:val="right"/>
            </w:pPr>
            <w:r>
              <w:t xml:space="preserve">0.857</w:t>
            </w:r>
          </w:p>
        </w:tc>
        <w:tc>
          <w:tcPr/>
          <w:p>
            <w:pPr>
              <w:pStyle w:val="Compact"/>
              <w:jc w:val="right"/>
            </w:pPr>
            <w:r>
              <w:t xml:space="preserve">1.055</w:t>
            </w:r>
          </w:p>
        </w:tc>
        <w:tc>
          <w:tcPr/>
          <w:p>
            <w:pPr>
              <w:pStyle w:val="Compact"/>
              <w:jc w:val="right"/>
            </w:pPr>
            <w:r>
              <w:t xml:space="preserve">0.198</w:t>
            </w:r>
          </w:p>
        </w:tc>
      </w:tr>
      <w:tr>
        <w:tc>
          <w:tcPr/>
          <w:p>
            <w:pPr>
              <w:pStyle w:val="Compact"/>
              <w:jc w:val="left"/>
            </w:pPr>
            <w:r>
              <w:t xml:space="preserve">V.física</w:t>
            </w:r>
          </w:p>
        </w:tc>
        <w:tc>
          <w:tcPr/>
          <w:p>
            <w:pPr>
              <w:pStyle w:val="Compact"/>
              <w:jc w:val="right"/>
            </w:pPr>
            <w:r>
              <w:t xml:space="preserve">1.394</w:t>
            </w:r>
          </w:p>
        </w:tc>
        <w:tc>
          <w:tcPr/>
          <w:p>
            <w:pPr>
              <w:pStyle w:val="Compact"/>
              <w:jc w:val="right"/>
            </w:pPr>
            <w:r>
              <w:t xml:space="preserve">1.394</w:t>
            </w:r>
          </w:p>
        </w:tc>
        <w:tc>
          <w:tcPr/>
          <w:p>
            <w:pPr>
              <w:pStyle w:val="Compact"/>
              <w:jc w:val="right"/>
            </w:pPr>
            <w:r>
              <w:t xml:space="preserve">1.266</w:t>
            </w:r>
          </w:p>
        </w:tc>
        <w:tc>
          <w:tcPr/>
          <w:p>
            <w:pPr>
              <w:pStyle w:val="Compact"/>
              <w:jc w:val="right"/>
            </w:pPr>
            <w:r>
              <w:t xml:space="preserve">1.523</w:t>
            </w:r>
          </w:p>
        </w:tc>
        <w:tc>
          <w:tcPr/>
          <w:p>
            <w:pPr>
              <w:pStyle w:val="Compact"/>
              <w:jc w:val="right"/>
            </w:pPr>
            <w:r>
              <w:t xml:space="preserve">0.257</w:t>
            </w:r>
          </w:p>
        </w:tc>
      </w:tr>
      <w:tr>
        <w:tc>
          <w:tcPr/>
          <w:p>
            <w:pPr>
              <w:pStyle w:val="Compact"/>
              <w:jc w:val="left"/>
            </w:pPr>
            <w:r>
              <w:t xml:space="preserve">V.psicológica</w:t>
            </w:r>
          </w:p>
        </w:tc>
        <w:tc>
          <w:tcPr/>
          <w:p>
            <w:pPr>
              <w:pStyle w:val="Compact"/>
              <w:jc w:val="right"/>
            </w:pPr>
            <w:r>
              <w:t xml:space="preserve">0.407</w:t>
            </w:r>
          </w:p>
        </w:tc>
        <w:tc>
          <w:tcPr/>
          <w:p>
            <w:pPr>
              <w:pStyle w:val="Compact"/>
              <w:jc w:val="right"/>
            </w:pPr>
            <w:r>
              <w:t xml:space="preserve">0.407</w:t>
            </w:r>
          </w:p>
        </w:tc>
        <w:tc>
          <w:tcPr/>
          <w:p>
            <w:pPr>
              <w:pStyle w:val="Compact"/>
              <w:jc w:val="right"/>
            </w:pPr>
            <w:r>
              <w:t xml:space="preserve">0.257</w:t>
            </w:r>
          </w:p>
        </w:tc>
        <w:tc>
          <w:tcPr/>
          <w:p>
            <w:pPr>
              <w:pStyle w:val="Compact"/>
              <w:jc w:val="right"/>
            </w:pPr>
            <w:r>
              <w:t xml:space="preserve">0.556</w:t>
            </w:r>
          </w:p>
        </w:tc>
        <w:tc>
          <w:tcPr/>
          <w:p>
            <w:pPr>
              <w:pStyle w:val="Compact"/>
              <w:jc w:val="right"/>
            </w:pPr>
            <w:r>
              <w:t xml:space="preserve">0.299</w:t>
            </w:r>
          </w:p>
        </w:tc>
      </w:tr>
      <w:tr>
        <w:tc>
          <w:tcPr/>
          <w:p>
            <w:pPr>
              <w:pStyle w:val="Compact"/>
              <w:jc w:val="left"/>
            </w:pPr>
            <w:r>
              <w:t xml:space="preserve">V.sexual</w:t>
            </w:r>
          </w:p>
        </w:tc>
        <w:tc>
          <w:tcPr/>
          <w:p>
            <w:pPr>
              <w:pStyle w:val="Compact"/>
              <w:jc w:val="right"/>
            </w:pPr>
            <w:r>
              <w:t xml:space="preserve">3.759</w:t>
            </w:r>
          </w:p>
        </w:tc>
        <w:tc>
          <w:tcPr/>
          <w:p>
            <w:pPr>
              <w:pStyle w:val="Compact"/>
              <w:jc w:val="right"/>
            </w:pPr>
            <w:r>
              <w:t xml:space="preserve">3.759</w:t>
            </w:r>
          </w:p>
        </w:tc>
        <w:tc>
          <w:tcPr/>
          <w:p>
            <w:pPr>
              <w:pStyle w:val="Compact"/>
              <w:jc w:val="right"/>
            </w:pPr>
            <w:r>
              <w:t xml:space="preserve">3.625</w:t>
            </w:r>
          </w:p>
        </w:tc>
        <w:tc>
          <w:tcPr/>
          <w:p>
            <w:pPr>
              <w:pStyle w:val="Compact"/>
              <w:jc w:val="right"/>
            </w:pPr>
            <w:r>
              <w:t xml:space="preserve">3.894</w:t>
            </w:r>
          </w:p>
        </w:tc>
        <w:tc>
          <w:tcPr/>
          <w:p>
            <w:pPr>
              <w:pStyle w:val="Compact"/>
              <w:jc w:val="right"/>
            </w:pPr>
            <w:r>
              <w:t xml:space="preserve">0.269</w:t>
            </w:r>
          </w:p>
        </w:tc>
      </w:tr>
      <w:tr>
        <w:tc>
          <w:tcPr/>
          <w:p>
            <w:pPr>
              <w:pStyle w:val="Compact"/>
              <w:jc w:val="left"/>
            </w:pPr>
            <w:r>
              <w:t xml:space="preserve">Área:centro poblado</w:t>
            </w:r>
          </w:p>
        </w:tc>
        <w:tc>
          <w:tcPr/>
          <w:p>
            <w:pPr>
              <w:pStyle w:val="Compact"/>
              <w:jc w:val="right"/>
            </w:pPr>
            <w:r>
              <w:t xml:space="preserve">0.577</w:t>
            </w:r>
          </w:p>
        </w:tc>
        <w:tc>
          <w:tcPr/>
          <w:p>
            <w:pPr>
              <w:pStyle w:val="Compact"/>
              <w:jc w:val="right"/>
            </w:pPr>
            <w:r>
              <w:t xml:space="preserve">0.577</w:t>
            </w:r>
          </w:p>
        </w:tc>
        <w:tc>
          <w:tcPr/>
          <w:p>
            <w:pPr>
              <w:pStyle w:val="Compact"/>
              <w:jc w:val="right"/>
            </w:pPr>
            <w:r>
              <w:t xml:space="preserve">0.408</w:t>
            </w:r>
          </w:p>
        </w:tc>
        <w:tc>
          <w:tcPr/>
          <w:p>
            <w:pPr>
              <w:pStyle w:val="Compact"/>
              <w:jc w:val="right"/>
            </w:pPr>
            <w:r>
              <w:t xml:space="preserve">0.744</w:t>
            </w:r>
          </w:p>
        </w:tc>
        <w:tc>
          <w:tcPr/>
          <w:p>
            <w:pPr>
              <w:pStyle w:val="Compact"/>
              <w:jc w:val="right"/>
            </w:pPr>
            <w:r>
              <w:t xml:space="preserve">0.336</w:t>
            </w:r>
          </w:p>
        </w:tc>
      </w:tr>
      <w:tr>
        <w:tc>
          <w:tcPr/>
          <w:p>
            <w:pPr>
              <w:pStyle w:val="Compact"/>
              <w:jc w:val="left"/>
            </w:pPr>
            <w:r>
              <w:t xml:space="preserve">Área:rural disperso</w:t>
            </w:r>
          </w:p>
        </w:tc>
        <w:tc>
          <w:tcPr/>
          <w:p>
            <w:pPr>
              <w:pStyle w:val="Compact"/>
              <w:jc w:val="right"/>
            </w:pPr>
            <w:r>
              <w:t xml:space="preserve">0.588</w:t>
            </w:r>
          </w:p>
        </w:tc>
        <w:tc>
          <w:tcPr/>
          <w:p>
            <w:pPr>
              <w:pStyle w:val="Compact"/>
              <w:jc w:val="right"/>
            </w:pPr>
            <w:r>
              <w:t xml:space="preserve">0.588</w:t>
            </w:r>
          </w:p>
        </w:tc>
        <w:tc>
          <w:tcPr/>
          <w:p>
            <w:pPr>
              <w:pStyle w:val="Compact"/>
              <w:jc w:val="right"/>
            </w:pPr>
            <w:r>
              <w:t xml:space="preserve">0.157</w:t>
            </w:r>
          </w:p>
        </w:tc>
        <w:tc>
          <w:tcPr/>
          <w:p>
            <w:pPr>
              <w:pStyle w:val="Compact"/>
              <w:jc w:val="right"/>
            </w:pPr>
            <w:r>
              <w:t xml:space="preserve">1.024</w:t>
            </w:r>
          </w:p>
        </w:tc>
        <w:tc>
          <w:tcPr/>
          <w:p>
            <w:pPr>
              <w:pStyle w:val="Compact"/>
              <w:jc w:val="right"/>
            </w:pPr>
            <w:r>
              <w:t xml:space="preserve">0.867</w:t>
            </w:r>
          </w:p>
        </w:tc>
      </w:tr>
      <w:tr>
        <w:tc>
          <w:tcPr/>
          <w:p>
            <w:pPr>
              <w:pStyle w:val="Compact"/>
              <w:jc w:val="left"/>
            </w:pPr>
            <w:r>
              <w:t xml:space="preserve">Agresor femenino</w:t>
            </w:r>
          </w:p>
        </w:tc>
        <w:tc>
          <w:tcPr/>
          <w:p>
            <w:pPr>
              <w:pStyle w:val="Compact"/>
              <w:jc w:val="right"/>
            </w:pPr>
            <w:r>
              <w:t xml:space="preserve">-0.807</w:t>
            </w:r>
          </w:p>
        </w:tc>
        <w:tc>
          <w:tcPr/>
          <w:p>
            <w:pPr>
              <w:pStyle w:val="Compact"/>
              <w:jc w:val="right"/>
            </w:pPr>
            <w:r>
              <w:t xml:space="preserve">-0.805</w:t>
            </w:r>
          </w:p>
        </w:tc>
        <w:tc>
          <w:tcPr/>
          <w:p>
            <w:pPr>
              <w:pStyle w:val="Compact"/>
              <w:jc w:val="right"/>
            </w:pPr>
            <w:r>
              <w:t xml:space="preserve">-1.235</w:t>
            </w:r>
          </w:p>
        </w:tc>
        <w:tc>
          <w:tcPr/>
          <w:p>
            <w:pPr>
              <w:pStyle w:val="Compact"/>
              <w:jc w:val="right"/>
            </w:pPr>
            <w:r>
              <w:t xml:space="preserve">-0.390</w:t>
            </w:r>
          </w:p>
        </w:tc>
        <w:tc>
          <w:tcPr/>
          <w:p>
            <w:pPr>
              <w:pStyle w:val="Compact"/>
              <w:jc w:val="right"/>
            </w:pPr>
            <w:r>
              <w:t xml:space="preserve">0.845</w:t>
            </w:r>
          </w:p>
        </w:tc>
      </w:tr>
      <w:tr>
        <w:tc>
          <w:tcPr/>
          <w:p>
            <w:pPr>
              <w:pStyle w:val="Compact"/>
              <w:jc w:val="left"/>
            </w:pPr>
            <w:r>
              <w:t xml:space="preserve">Agresor Masculino</w:t>
            </w:r>
          </w:p>
        </w:tc>
        <w:tc>
          <w:tcPr/>
          <w:p>
            <w:pPr>
              <w:pStyle w:val="Compact"/>
              <w:jc w:val="right"/>
            </w:pPr>
            <w:r>
              <w:t xml:space="preserve">0.046</w:t>
            </w:r>
          </w:p>
        </w:tc>
        <w:tc>
          <w:tcPr/>
          <w:p>
            <w:pPr>
              <w:pStyle w:val="Compact"/>
              <w:jc w:val="right"/>
            </w:pPr>
            <w:r>
              <w:t xml:space="preserve">0.048</w:t>
            </w:r>
          </w:p>
        </w:tc>
        <w:tc>
          <w:tcPr/>
          <w:p>
            <w:pPr>
              <w:pStyle w:val="Compact"/>
              <w:jc w:val="right"/>
            </w:pPr>
            <w:r>
              <w:t xml:space="preserve">-0.379</w:t>
            </w:r>
          </w:p>
        </w:tc>
        <w:tc>
          <w:tcPr/>
          <w:p>
            <w:pPr>
              <w:pStyle w:val="Compact"/>
              <w:jc w:val="right"/>
            </w:pPr>
            <w:r>
              <w:t xml:space="preserve">0.462</w:t>
            </w:r>
          </w:p>
        </w:tc>
        <w:tc>
          <w:tcPr/>
          <w:p>
            <w:pPr>
              <w:pStyle w:val="Compact"/>
              <w:jc w:val="right"/>
            </w:pPr>
            <w:r>
              <w:t xml:space="preserve">0.841</w:t>
            </w:r>
          </w:p>
        </w:tc>
      </w:tr>
      <w:tr>
        <w:tc>
          <w:tcPr/>
          <w:p>
            <w:pPr>
              <w:pStyle w:val="Compact"/>
              <w:jc w:val="left"/>
            </w:pPr>
            <w:r>
              <w:t xml:space="preserve">Pareja</w:t>
            </w:r>
          </w:p>
        </w:tc>
        <w:tc>
          <w:tcPr/>
          <w:p>
            <w:pPr>
              <w:pStyle w:val="Compact"/>
              <w:jc w:val="right"/>
            </w:pPr>
            <w:r>
              <w:t xml:space="preserve">-0.227</w:t>
            </w:r>
          </w:p>
        </w:tc>
        <w:tc>
          <w:tcPr/>
          <w:p>
            <w:pPr>
              <w:pStyle w:val="Compact"/>
              <w:jc w:val="right"/>
            </w:pPr>
            <w:r>
              <w:t xml:space="preserve">-0.227</w:t>
            </w:r>
          </w:p>
        </w:tc>
        <w:tc>
          <w:tcPr/>
          <w:p>
            <w:pPr>
              <w:pStyle w:val="Compact"/>
              <w:jc w:val="right"/>
            </w:pPr>
            <w:r>
              <w:t xml:space="preserve">-0.323</w:t>
            </w:r>
          </w:p>
        </w:tc>
        <w:tc>
          <w:tcPr/>
          <w:p>
            <w:pPr>
              <w:pStyle w:val="Compact"/>
              <w:jc w:val="right"/>
            </w:pPr>
            <w:r>
              <w:t xml:space="preserve">-0.131</w:t>
            </w:r>
          </w:p>
        </w:tc>
        <w:tc>
          <w:tcPr/>
          <w:p>
            <w:pPr>
              <w:pStyle w:val="Compact"/>
              <w:jc w:val="right"/>
            </w:pPr>
            <w:r>
              <w:t xml:space="preserve">0.192</w:t>
            </w:r>
          </w:p>
        </w:tc>
      </w:tr>
      <w:tr>
        <w:tc>
          <w:tcPr/>
          <w:p>
            <w:pPr>
              <w:pStyle w:val="Compact"/>
              <w:jc w:val="left"/>
            </w:pPr>
            <w:r>
              <w:t xml:space="preserve">Familiar</w:t>
            </w:r>
          </w:p>
        </w:tc>
        <w:tc>
          <w:tcPr/>
          <w:p>
            <w:pPr>
              <w:pStyle w:val="Compact"/>
              <w:jc w:val="right"/>
            </w:pPr>
            <w:r>
              <w:t xml:space="preserve">-0.328</w:t>
            </w:r>
          </w:p>
        </w:tc>
        <w:tc>
          <w:tcPr/>
          <w:p>
            <w:pPr>
              <w:pStyle w:val="Compact"/>
              <w:jc w:val="right"/>
            </w:pPr>
            <w:r>
              <w:t xml:space="preserve">-0.328</w:t>
            </w:r>
          </w:p>
        </w:tc>
        <w:tc>
          <w:tcPr/>
          <w:p>
            <w:pPr>
              <w:pStyle w:val="Compact"/>
              <w:jc w:val="right"/>
            </w:pPr>
            <w:r>
              <w:t xml:space="preserve">-0.416</w:t>
            </w:r>
          </w:p>
        </w:tc>
        <w:tc>
          <w:tcPr/>
          <w:p>
            <w:pPr>
              <w:pStyle w:val="Compact"/>
              <w:jc w:val="right"/>
            </w:pPr>
            <w:r>
              <w:t xml:space="preserve">-0.241</w:t>
            </w:r>
          </w:p>
        </w:tc>
        <w:tc>
          <w:tcPr/>
          <w:p>
            <w:pPr>
              <w:pStyle w:val="Compact"/>
              <w:jc w:val="right"/>
            </w:pPr>
            <w:r>
              <w:t xml:space="preserve">0.175</w:t>
            </w:r>
          </w:p>
        </w:tc>
      </w:tr>
      <w:tr>
        <w:tc>
          <w:tcPr/>
          <w:p>
            <w:pPr>
              <w:pStyle w:val="Compact"/>
              <w:jc w:val="left"/>
            </w:pPr>
            <w:r>
              <w:t xml:space="preserve">Ex-pareja</w:t>
            </w:r>
          </w:p>
        </w:tc>
        <w:tc>
          <w:tcPr/>
          <w:p>
            <w:pPr>
              <w:pStyle w:val="Compact"/>
              <w:jc w:val="right"/>
            </w:pPr>
            <w:r>
              <w:t xml:space="preserve">-0.130</w:t>
            </w:r>
          </w:p>
        </w:tc>
        <w:tc>
          <w:tcPr/>
          <w:p>
            <w:pPr>
              <w:pStyle w:val="Compact"/>
              <w:jc w:val="right"/>
            </w:pPr>
            <w:r>
              <w:t xml:space="preserve">-0.130</w:t>
            </w:r>
          </w:p>
        </w:tc>
        <w:tc>
          <w:tcPr/>
          <w:p>
            <w:pPr>
              <w:pStyle w:val="Compact"/>
              <w:jc w:val="right"/>
            </w:pPr>
            <w:r>
              <w:t xml:space="preserve">-0.232</w:t>
            </w:r>
          </w:p>
        </w:tc>
        <w:tc>
          <w:tcPr/>
          <w:p>
            <w:pPr>
              <w:pStyle w:val="Compact"/>
              <w:jc w:val="right"/>
            </w:pPr>
            <w:r>
              <w:t xml:space="preserve">-0.028</w:t>
            </w:r>
          </w:p>
        </w:tc>
        <w:tc>
          <w:tcPr/>
          <w:p>
            <w:pPr>
              <w:pStyle w:val="Compact"/>
              <w:jc w:val="right"/>
            </w:pPr>
            <w:r>
              <w:t xml:space="preserve">0.204</w:t>
            </w:r>
          </w:p>
        </w:tc>
      </w:tr>
      <w:tr>
        <w:tc>
          <w:tcPr/>
          <w:p>
            <w:pPr>
              <w:pStyle w:val="Compact"/>
              <w:jc w:val="left"/>
            </w:pPr>
            <w:r>
              <w:t xml:space="preserve">Conocido(a)</w:t>
            </w:r>
          </w:p>
        </w:tc>
        <w:tc>
          <w:tcPr/>
          <w:p>
            <w:pPr>
              <w:pStyle w:val="Compact"/>
              <w:jc w:val="right"/>
            </w:pPr>
            <w:r>
              <w:t xml:space="preserve">-0.069</w:t>
            </w:r>
          </w:p>
        </w:tc>
        <w:tc>
          <w:tcPr/>
          <w:p>
            <w:pPr>
              <w:pStyle w:val="Compact"/>
              <w:jc w:val="right"/>
            </w:pPr>
            <w:r>
              <w:t xml:space="preserve">-0.070</w:t>
            </w:r>
          </w:p>
        </w:tc>
        <w:tc>
          <w:tcPr/>
          <w:p>
            <w:pPr>
              <w:pStyle w:val="Compact"/>
              <w:jc w:val="right"/>
            </w:pPr>
            <w:r>
              <w:t xml:space="preserve">-0.173</w:t>
            </w:r>
          </w:p>
        </w:tc>
        <w:tc>
          <w:tcPr/>
          <w:p>
            <w:pPr>
              <w:pStyle w:val="Compact"/>
              <w:jc w:val="right"/>
            </w:pPr>
            <w:r>
              <w:t xml:space="preserve">0.034</w:t>
            </w:r>
          </w:p>
        </w:tc>
        <w:tc>
          <w:tcPr/>
          <w:p>
            <w:pPr>
              <w:pStyle w:val="Compact"/>
              <w:jc w:val="right"/>
            </w:pPr>
            <w:r>
              <w:t xml:space="preserve">0.207</w:t>
            </w:r>
          </w:p>
        </w:tc>
      </w:tr>
      <w:tr>
        <w:tc>
          <w:tcPr/>
          <w:p>
            <w:pPr>
              <w:pStyle w:val="Compact"/>
              <w:jc w:val="left"/>
            </w:pPr>
            <w:r>
              <w:t xml:space="preserve">Convivencia agresor</w:t>
            </w:r>
          </w:p>
        </w:tc>
        <w:tc>
          <w:tcPr/>
          <w:p>
            <w:pPr>
              <w:pStyle w:val="Compact"/>
              <w:jc w:val="right"/>
            </w:pPr>
            <w:r>
              <w:t xml:space="preserve">-0.090</w:t>
            </w:r>
          </w:p>
        </w:tc>
        <w:tc>
          <w:tcPr/>
          <w:p>
            <w:pPr>
              <w:pStyle w:val="Compact"/>
              <w:jc w:val="right"/>
            </w:pPr>
            <w:r>
              <w:t xml:space="preserve">-0.090</w:t>
            </w:r>
          </w:p>
        </w:tc>
        <w:tc>
          <w:tcPr/>
          <w:p>
            <w:pPr>
              <w:pStyle w:val="Compact"/>
              <w:jc w:val="right"/>
            </w:pPr>
            <w:r>
              <w:t xml:space="preserve">-0.152</w:t>
            </w:r>
          </w:p>
        </w:tc>
        <w:tc>
          <w:tcPr/>
          <w:p>
            <w:pPr>
              <w:pStyle w:val="Compact"/>
              <w:jc w:val="right"/>
            </w:pPr>
            <w:r>
              <w:t xml:space="preserve">-0.029</w:t>
            </w:r>
          </w:p>
        </w:tc>
        <w:tc>
          <w:tcPr/>
          <w:p>
            <w:pPr>
              <w:pStyle w:val="Compact"/>
              <w:jc w:val="right"/>
            </w:pPr>
            <w:r>
              <w:t xml:space="preserve">0.123</w:t>
            </w:r>
          </w:p>
        </w:tc>
      </w:tr>
      <w:tr>
        <w:tc>
          <w:tcPr/>
          <w:p>
            <w:pPr>
              <w:pStyle w:val="Compact"/>
              <w:jc w:val="left"/>
            </w:pPr>
            <w:r>
              <w:t xml:space="preserve">Hospitalización</w:t>
            </w:r>
          </w:p>
        </w:tc>
        <w:tc>
          <w:tcPr/>
          <w:p>
            <w:pPr>
              <w:pStyle w:val="Compact"/>
              <w:jc w:val="right"/>
            </w:pPr>
            <w:r>
              <w:t xml:space="preserve">2.084</w:t>
            </w:r>
          </w:p>
        </w:tc>
        <w:tc>
          <w:tcPr/>
          <w:p>
            <w:pPr>
              <w:pStyle w:val="Compact"/>
              <w:jc w:val="right"/>
            </w:pPr>
            <w:r>
              <w:t xml:space="preserve">2.084</w:t>
            </w:r>
          </w:p>
        </w:tc>
        <w:tc>
          <w:tcPr/>
          <w:p>
            <w:pPr>
              <w:pStyle w:val="Compact"/>
              <w:jc w:val="right"/>
            </w:pPr>
            <w:r>
              <w:t xml:space="preserve">1.973</w:t>
            </w:r>
          </w:p>
        </w:tc>
        <w:tc>
          <w:tcPr/>
          <w:p>
            <w:pPr>
              <w:pStyle w:val="Compact"/>
              <w:jc w:val="right"/>
            </w:pPr>
            <w:r>
              <w:t xml:space="preserve">2.198</w:t>
            </w:r>
          </w:p>
        </w:tc>
        <w:tc>
          <w:tcPr/>
          <w:p>
            <w:pPr>
              <w:pStyle w:val="Compact"/>
              <w:jc w:val="right"/>
            </w:pPr>
            <w:r>
              <w:t xml:space="preserve">0.225</w:t>
            </w:r>
          </w:p>
        </w:tc>
      </w:tr>
      <w:tr>
        <w:tc>
          <w:tcPr/>
          <w:p>
            <w:pPr>
              <w:pStyle w:val="Compact"/>
              <w:jc w:val="left"/>
            </w:pPr>
            <w:r>
              <w:t xml:space="preserve">Esc. vivienda</w:t>
            </w:r>
          </w:p>
        </w:tc>
        <w:tc>
          <w:tcPr/>
          <w:p>
            <w:pPr>
              <w:pStyle w:val="Compact"/>
              <w:jc w:val="right"/>
            </w:pPr>
            <w:r>
              <w:t xml:space="preserve">0.346</w:t>
            </w:r>
          </w:p>
        </w:tc>
        <w:tc>
          <w:tcPr/>
          <w:p>
            <w:pPr>
              <w:pStyle w:val="Compact"/>
              <w:jc w:val="right"/>
            </w:pPr>
            <w:r>
              <w:t xml:space="preserve">0.346</w:t>
            </w:r>
          </w:p>
        </w:tc>
        <w:tc>
          <w:tcPr/>
          <w:p>
            <w:pPr>
              <w:pStyle w:val="Compact"/>
              <w:jc w:val="right"/>
            </w:pPr>
            <w:r>
              <w:t xml:space="preserve">0.284</w:t>
            </w:r>
          </w:p>
        </w:tc>
        <w:tc>
          <w:tcPr/>
          <w:p>
            <w:pPr>
              <w:pStyle w:val="Compact"/>
              <w:jc w:val="right"/>
            </w:pPr>
            <w:r>
              <w:t xml:space="preserve">0.409</w:t>
            </w:r>
          </w:p>
        </w:tc>
        <w:tc>
          <w:tcPr/>
          <w:p>
            <w:pPr>
              <w:pStyle w:val="Compact"/>
              <w:jc w:val="right"/>
            </w:pPr>
            <w:r>
              <w:t xml:space="preserve">0.125</w:t>
            </w:r>
          </w:p>
        </w:tc>
      </w:tr>
    </w:tbl>
    <w:p>
      <w:pPr>
        <w:pStyle w:val="BodyText"/>
      </w:pPr>
      <w:r>
        <w:t xml:space="preserve">Luego, se presentan las razones de odds estimadas para todas las variables del modelo para una mejor interpretación, pero es importante tener en cuenta que la tabla anterior indica que las categorías de agresor masculino y parentesco conocido no dieron significativas, es decir, no se asocian con mayor ni menor probabilidad de recibir atención en salud mental, comparado con el sexo intersexual y agresor desconocido, respectivamente. Por lo tanto, la interpretación de odds ratios para estas categorías no es relevante:</w:t>
      </w:r>
    </w:p>
    <w:p>
      <w:pPr>
        <w:pStyle w:val="TableCaption"/>
      </w:pPr>
      <w:r>
        <w:t xml:space="preserve">Tabla 2. Odds ratios (Razones de probabilidad) estimadas para las variables predictoras del modelo MEData.</w:t>
      </w:r>
    </w:p>
    <w:tbl>
      <w:tblPr>
        <w:tblStyle w:val="Table"/>
        <w:tblW w:type="pct" w:w="5000"/>
        <w:tblLayout w:type="fixed"/>
        <w:tblLook w:firstRow="1" w:lastRow="0" w:firstColumn="0" w:lastColumn="0" w:noHBand="0" w:noVBand="0" w:val="0020"/>
        <w:tblCaption w:val="Tabla 2. Odds ratios (Razones de probabilidad) estimadas para las variables predictoras del modelo MEData."/>
      </w:tblPr>
      <w:tblGrid>
        <w:gridCol w:w="1170"/>
        <w:gridCol w:w="1800"/>
        <w:gridCol w:w="990"/>
        <w:gridCol w:w="1170"/>
        <w:gridCol w:w="1800"/>
        <w:gridCol w:w="990"/>
      </w:tblGrid>
      <w:tr>
        <w:trPr>
          <w:tblHeader w:val="on"/>
        </w:trPr>
        <w:tc>
          <w:tcPr/>
          <w:p>
            <w:pPr>
              <w:pStyle w:val="Compact"/>
              <w:jc w:val="left"/>
            </w:pPr>
            <w:r>
              <w:t xml:space="preserve">Parámetro</w:t>
            </w:r>
          </w:p>
        </w:tc>
        <w:tc>
          <w:tcPr/>
          <w:p>
            <w:pPr>
              <w:pStyle w:val="Compact"/>
              <w:jc w:val="left"/>
            </w:pPr>
            <w:r>
              <w:t xml:space="preserve">Categoría</w:t>
            </w:r>
          </w:p>
        </w:tc>
        <w:tc>
          <w:tcPr/>
          <w:p>
            <w:pPr>
              <w:pStyle w:val="Compact"/>
              <w:jc w:val="right"/>
            </w:pPr>
            <w:r>
              <w:t xml:space="preserve">Odds Ratio</w:t>
            </w:r>
          </w:p>
        </w:tc>
        <w:tc>
          <w:tcPr/>
          <w:p>
            <w:pPr>
              <w:pStyle w:val="Compact"/>
              <w:jc w:val="left"/>
            </w:pPr>
            <w:r>
              <w:t xml:space="preserve">Parámetro</w:t>
            </w:r>
          </w:p>
        </w:tc>
        <w:tc>
          <w:tcPr/>
          <w:p>
            <w:pPr>
              <w:pStyle w:val="Compact"/>
              <w:jc w:val="left"/>
            </w:pPr>
            <w:r>
              <w:t xml:space="preserve">Categoría</w:t>
            </w:r>
          </w:p>
        </w:tc>
        <w:tc>
          <w:tcPr/>
          <w:p>
            <w:pPr>
              <w:pStyle w:val="Compact"/>
              <w:jc w:val="right"/>
            </w:pPr>
            <w:r>
              <w:t xml:space="preserve">Odds Ratio</w:t>
            </w:r>
          </w:p>
        </w:tc>
      </w:tr>
      <w:tr>
        <w:tc>
          <w:tcPr/>
          <w:p>
            <w:pPr>
              <w:pStyle w:val="Compact"/>
              <w:jc w:val="left"/>
            </w:pPr>
            <m:oMath>
              <m:sSub>
                <m:e>
                  <m:r>
                    <m:t>β</m:t>
                  </m:r>
                </m:e>
                <m:sub>
                  <m:r>
                    <m:t>1</m:t>
                  </m:r>
                </m:sub>
              </m:sSub>
            </m:oMath>
          </w:p>
        </w:tc>
        <w:tc>
          <w:tcPr/>
          <w:p>
            <w:pPr>
              <w:pStyle w:val="Compact"/>
              <w:jc w:val="left"/>
            </w:pPr>
            <w:r>
              <w:t xml:space="preserve">Edad víctima</w:t>
            </w:r>
          </w:p>
        </w:tc>
        <w:tc>
          <w:tcPr/>
          <w:p>
            <w:pPr>
              <w:pStyle w:val="Compact"/>
              <w:jc w:val="right"/>
            </w:pPr>
            <w:r>
              <w:t xml:space="preserve">0.99</w:t>
            </w:r>
          </w:p>
        </w:tc>
        <w:tc>
          <w:tcPr/>
          <w:p>
            <w:pPr>
              <w:pStyle w:val="Compact"/>
              <w:jc w:val="left"/>
            </w:pPr>
            <m:oMath>
              <m:sSub>
                <m:e>
                  <m:r>
                    <m:t>β</m:t>
                  </m:r>
                </m:e>
                <m:sub>
                  <m:r>
                    <m:t>14</m:t>
                  </m:r>
                </m:sub>
              </m:sSub>
            </m:oMath>
          </w:p>
        </w:tc>
        <w:tc>
          <w:tcPr/>
          <w:p>
            <w:pPr>
              <w:pStyle w:val="Compact"/>
              <w:jc w:val="left"/>
            </w:pPr>
            <w:r>
              <w:t xml:space="preserve">Convivencia agresor</w:t>
            </w:r>
          </w:p>
        </w:tc>
        <w:tc>
          <w:tcPr/>
          <w:p>
            <w:pPr>
              <w:pStyle w:val="Compact"/>
              <w:jc w:val="right"/>
            </w:pPr>
            <w:r>
              <w:t xml:space="preserve">0.91</w:t>
            </w:r>
          </w:p>
        </w:tc>
      </w:tr>
      <w:tr>
        <w:tc>
          <w:tcPr/>
          <w:p>
            <w:pPr>
              <w:pStyle w:val="Compact"/>
              <w:jc w:val="left"/>
            </w:pPr>
            <m:oMath>
              <m:sSub>
                <m:e>
                  <m:r>
                    <m:t>β</m:t>
                  </m:r>
                </m:e>
                <m:sub>
                  <m:r>
                    <m:t>2</m:t>
                  </m:r>
                </m:sub>
              </m:sSub>
            </m:oMath>
          </w:p>
        </w:tc>
        <w:tc>
          <w:tcPr/>
          <w:p>
            <w:pPr>
              <w:pStyle w:val="Compact"/>
              <w:jc w:val="left"/>
            </w:pPr>
            <w:r>
              <w:t xml:space="preserve">Jefatura hogar</w:t>
            </w:r>
          </w:p>
        </w:tc>
        <w:tc>
          <w:tcPr/>
          <w:p>
            <w:pPr>
              <w:pStyle w:val="Compact"/>
              <w:jc w:val="right"/>
            </w:pPr>
            <w:r>
              <w:t xml:space="preserve">2.60</w:t>
            </w:r>
          </w:p>
        </w:tc>
        <w:tc>
          <w:tcPr/>
          <w:p>
            <w:pPr>
              <w:pStyle w:val="Compact"/>
              <w:jc w:val="left"/>
            </w:pPr>
            <m:oMath>
              <m:sSub>
                <m:e>
                  <m:r>
                    <m:t>β</m:t>
                  </m:r>
                </m:e>
                <m:sub>
                  <m:r>
                    <m:t>15</m:t>
                  </m:r>
                </m:sub>
              </m:sSub>
            </m:oMath>
          </w:p>
        </w:tc>
        <w:tc>
          <w:tcPr/>
          <w:p>
            <w:pPr>
              <w:pStyle w:val="Compact"/>
              <w:jc w:val="left"/>
            </w:pPr>
            <w:r>
              <w:t xml:space="preserve">Hospitalización</w:t>
            </w:r>
          </w:p>
        </w:tc>
        <w:tc>
          <w:tcPr/>
          <w:p>
            <w:pPr>
              <w:pStyle w:val="Compact"/>
              <w:jc w:val="right"/>
            </w:pPr>
            <w:r>
              <w:t xml:space="preserve">8.04</w:t>
            </w:r>
          </w:p>
        </w:tc>
      </w:tr>
      <w:tr>
        <w:tc>
          <w:tcPr/>
          <w:p>
            <w:pPr>
              <w:pStyle w:val="Compact"/>
              <w:jc w:val="left"/>
            </w:pPr>
            <m:oMath>
              <m:sSub>
                <m:e>
                  <m:r>
                    <m:t>β</m:t>
                  </m:r>
                </m:e>
                <m:sub>
                  <m:r>
                    <m:t>3</m:t>
                  </m:r>
                </m:sub>
              </m:sSub>
            </m:oMath>
          </w:p>
        </w:tc>
        <w:tc>
          <w:tcPr/>
          <w:p>
            <w:pPr>
              <w:pStyle w:val="Compact"/>
              <w:jc w:val="left"/>
            </w:pPr>
            <w:r>
              <w:t xml:space="preserve">V.física</w:t>
            </w:r>
          </w:p>
        </w:tc>
        <w:tc>
          <w:tcPr/>
          <w:p>
            <w:pPr>
              <w:pStyle w:val="Compact"/>
              <w:jc w:val="right"/>
            </w:pPr>
            <w:r>
              <w:t xml:space="preserve">4.03</w:t>
            </w:r>
          </w:p>
        </w:tc>
        <w:tc>
          <w:tcPr/>
          <w:p>
            <w:pPr>
              <w:pStyle w:val="Compact"/>
              <w:jc w:val="left"/>
            </w:pPr>
            <m:oMath>
              <m:sSub>
                <m:e>
                  <m:r>
                    <m:t>β</m:t>
                  </m:r>
                </m:e>
                <m:sub>
                  <m:r>
                    <m:t>16</m:t>
                  </m:r>
                </m:sub>
              </m:sSub>
            </m:oMath>
          </w:p>
        </w:tc>
        <w:tc>
          <w:tcPr/>
          <w:p>
            <w:pPr>
              <w:pStyle w:val="Compact"/>
              <w:jc w:val="left"/>
            </w:pPr>
            <w:r>
              <w:t xml:space="preserve">Esc. vivienda</w:t>
            </w:r>
          </w:p>
        </w:tc>
        <w:tc>
          <w:tcPr/>
          <w:p>
            <w:pPr>
              <w:pStyle w:val="Compact"/>
              <w:jc w:val="right"/>
            </w:pPr>
            <w:r>
              <w:t xml:space="preserve">1.41</w:t>
            </w:r>
          </w:p>
        </w:tc>
      </w:tr>
      <w:tr>
        <w:tc>
          <w:tcPr/>
          <w:p>
            <w:pPr>
              <w:pStyle w:val="Compact"/>
              <w:jc w:val="left"/>
            </w:pPr>
            <m:oMath>
              <m:sSub>
                <m:e>
                  <m:r>
                    <m:t>β</m:t>
                  </m:r>
                </m:e>
                <m:sub>
                  <m:r>
                    <m:t>4</m:t>
                  </m:r>
                </m:sub>
              </m:sSub>
            </m:oMath>
          </w:p>
        </w:tc>
        <w:tc>
          <w:tcPr/>
          <w:p>
            <w:pPr>
              <w:pStyle w:val="Compact"/>
              <w:jc w:val="left"/>
            </w:pPr>
            <w:r>
              <w:t xml:space="preserve">V.psicológica</w:t>
            </w:r>
          </w:p>
        </w:tc>
        <w:tc>
          <w:tcPr/>
          <w:p>
            <w:pPr>
              <w:pStyle w:val="Compact"/>
              <w:jc w:val="right"/>
            </w:pPr>
            <w:r>
              <w:t xml:space="preserve">1.50</w:t>
            </w:r>
          </w:p>
        </w:tc>
        <w:tc>
          <w:tcPr/>
          <w:p>
            <w:pPr>
              <w:pStyle w:val="Compact"/>
            </w:pPr>
          </w:p>
        </w:tc>
        <w:tc>
          <w:tcPr/>
          <w:p>
            <w:pPr>
              <w:pStyle w:val="Compact"/>
              <w:jc w:val="left"/>
            </w:pPr>
            <w:r>
              <w:t xml:space="preserve">NA</w:t>
            </w:r>
          </w:p>
        </w:tc>
        <w:tc>
          <w:tcPr/>
          <w:p>
            <w:pPr>
              <w:pStyle w:val="Compact"/>
              <w:jc w:val="right"/>
            </w:pPr>
            <w:r>
              <w:t xml:space="preserve">NA</w:t>
            </w:r>
          </w:p>
        </w:tc>
      </w:tr>
      <w:tr>
        <w:tc>
          <w:tcPr/>
          <w:p>
            <w:pPr>
              <w:pStyle w:val="Compact"/>
              <w:jc w:val="left"/>
            </w:pPr>
            <m:oMath>
              <m:sSub>
                <m:e>
                  <m:r>
                    <m:t>β</m:t>
                  </m:r>
                </m:e>
                <m:sub>
                  <m:r>
                    <m:t>5</m:t>
                  </m:r>
                </m:sub>
              </m:sSub>
            </m:oMath>
          </w:p>
        </w:tc>
        <w:tc>
          <w:tcPr/>
          <w:p>
            <w:pPr>
              <w:pStyle w:val="Compact"/>
              <w:jc w:val="left"/>
            </w:pPr>
            <w:r>
              <w:t xml:space="preserve">V.sexual</w:t>
            </w:r>
          </w:p>
        </w:tc>
        <w:tc>
          <w:tcPr/>
          <w:p>
            <w:pPr>
              <w:pStyle w:val="Compact"/>
              <w:jc w:val="right"/>
            </w:pPr>
            <w:r>
              <w:t xml:space="preserve">42.91</w:t>
            </w:r>
          </w:p>
        </w:tc>
        <w:tc>
          <w:tcPr/>
          <w:p>
            <w:pPr>
              <w:pStyle w:val="Compact"/>
            </w:pPr>
          </w:p>
        </w:tc>
        <w:tc>
          <w:tcPr/>
          <w:p>
            <w:pPr>
              <w:pStyle w:val="Compact"/>
              <w:jc w:val="left"/>
            </w:pPr>
            <w:r>
              <w:t xml:space="preserve">NA</w:t>
            </w:r>
          </w:p>
        </w:tc>
        <w:tc>
          <w:tcPr/>
          <w:p>
            <w:pPr>
              <w:pStyle w:val="Compact"/>
              <w:jc w:val="right"/>
            </w:pPr>
            <w:r>
              <w:t xml:space="preserve">NA</w:t>
            </w:r>
          </w:p>
        </w:tc>
      </w:tr>
      <w:tr>
        <w:tc>
          <w:tcPr/>
          <w:p>
            <w:pPr>
              <w:pStyle w:val="Compact"/>
              <w:jc w:val="left"/>
            </w:pPr>
            <m:oMath>
              <m:sSub>
                <m:e>
                  <m:r>
                    <m:t>β</m:t>
                  </m:r>
                </m:e>
                <m:sub>
                  <m:r>
                    <m:t>6</m:t>
                  </m:r>
                </m:sub>
              </m:sSub>
            </m:oMath>
          </w:p>
        </w:tc>
        <w:tc>
          <w:tcPr/>
          <w:p>
            <w:pPr>
              <w:pStyle w:val="Compact"/>
              <w:jc w:val="left"/>
            </w:pPr>
            <w:r>
              <w:t xml:space="preserve">Área:centro poblado</w:t>
            </w:r>
          </w:p>
        </w:tc>
        <w:tc>
          <w:tcPr/>
          <w:p>
            <w:pPr>
              <w:pStyle w:val="Compact"/>
              <w:jc w:val="right"/>
            </w:pPr>
            <w:r>
              <w:t xml:space="preserve">1.78</w:t>
            </w:r>
          </w:p>
        </w:tc>
        <w:tc>
          <w:tcPr/>
          <w:p>
            <w:pPr>
              <w:pStyle w:val="Compact"/>
            </w:pPr>
          </w:p>
        </w:tc>
        <w:tc>
          <w:tcPr/>
          <w:p>
            <w:pPr>
              <w:pStyle w:val="Compact"/>
              <w:jc w:val="left"/>
            </w:pPr>
            <w:r>
              <w:t xml:space="preserve">NA</w:t>
            </w:r>
          </w:p>
        </w:tc>
        <w:tc>
          <w:tcPr/>
          <w:p>
            <w:pPr>
              <w:pStyle w:val="Compact"/>
              <w:jc w:val="right"/>
            </w:pPr>
            <w:r>
              <w:t xml:space="preserve">NA</w:t>
            </w:r>
          </w:p>
        </w:tc>
      </w:tr>
      <w:tr>
        <w:tc>
          <w:tcPr/>
          <w:p>
            <w:pPr>
              <w:pStyle w:val="Compact"/>
              <w:jc w:val="left"/>
            </w:pPr>
            <m:oMath>
              <m:sSub>
                <m:e>
                  <m:r>
                    <m:t>β</m:t>
                  </m:r>
                </m:e>
                <m:sub>
                  <m:r>
                    <m:t>7</m:t>
                  </m:r>
                </m:sub>
              </m:sSub>
            </m:oMath>
          </w:p>
        </w:tc>
        <w:tc>
          <w:tcPr/>
          <w:p>
            <w:pPr>
              <w:pStyle w:val="Compact"/>
              <w:jc w:val="left"/>
            </w:pPr>
            <w:r>
              <w:t xml:space="preserve">Área:rural disperso</w:t>
            </w:r>
          </w:p>
        </w:tc>
        <w:tc>
          <w:tcPr/>
          <w:p>
            <w:pPr>
              <w:pStyle w:val="Compact"/>
              <w:jc w:val="right"/>
            </w:pPr>
            <w:r>
              <w:t xml:space="preserve">1.80</w:t>
            </w:r>
          </w:p>
        </w:tc>
        <w:tc>
          <w:tcPr/>
          <w:p>
            <w:pPr>
              <w:pStyle w:val="Compact"/>
            </w:pPr>
          </w:p>
        </w:tc>
        <w:tc>
          <w:tcPr/>
          <w:p>
            <w:pPr>
              <w:pStyle w:val="Compact"/>
              <w:jc w:val="left"/>
            </w:pPr>
            <w:r>
              <w:t xml:space="preserve">NA</w:t>
            </w:r>
          </w:p>
        </w:tc>
        <w:tc>
          <w:tcPr/>
          <w:p>
            <w:pPr>
              <w:pStyle w:val="Compact"/>
              <w:jc w:val="right"/>
            </w:pPr>
            <w:r>
              <w:t xml:space="preserve">NA</w:t>
            </w:r>
          </w:p>
        </w:tc>
      </w:tr>
      <w:tr>
        <w:tc>
          <w:tcPr/>
          <w:p>
            <w:pPr>
              <w:pStyle w:val="Compact"/>
              <w:jc w:val="left"/>
            </w:pPr>
            <m:oMath>
              <m:sSub>
                <m:e>
                  <m:r>
                    <m:t>β</m:t>
                  </m:r>
                </m:e>
                <m:sub>
                  <m:r>
                    <m:t>8</m:t>
                  </m:r>
                </m:sub>
              </m:sSub>
            </m:oMath>
          </w:p>
        </w:tc>
        <w:tc>
          <w:tcPr/>
          <w:p>
            <w:pPr>
              <w:pStyle w:val="Compact"/>
              <w:jc w:val="left"/>
            </w:pPr>
            <w:r>
              <w:t xml:space="preserve">Agresor femenino</w:t>
            </w:r>
          </w:p>
        </w:tc>
        <w:tc>
          <w:tcPr/>
          <w:p>
            <w:pPr>
              <w:pStyle w:val="Compact"/>
              <w:jc w:val="right"/>
            </w:pPr>
            <w:r>
              <w:t xml:space="preserve">0.45</w:t>
            </w:r>
          </w:p>
        </w:tc>
        <w:tc>
          <w:tcPr/>
          <w:p>
            <w:pPr>
              <w:pStyle w:val="Compact"/>
            </w:pPr>
          </w:p>
        </w:tc>
        <w:tc>
          <w:tcPr/>
          <w:p>
            <w:pPr>
              <w:pStyle w:val="Compact"/>
              <w:jc w:val="left"/>
            </w:pPr>
            <w:r>
              <w:t xml:space="preserve">NA</w:t>
            </w:r>
          </w:p>
        </w:tc>
        <w:tc>
          <w:tcPr/>
          <w:p>
            <w:pPr>
              <w:pStyle w:val="Compact"/>
              <w:jc w:val="right"/>
            </w:pPr>
            <w:r>
              <w:t xml:space="preserve">NA</w:t>
            </w:r>
          </w:p>
        </w:tc>
      </w:tr>
      <w:tr>
        <w:tc>
          <w:tcPr/>
          <w:p>
            <w:pPr>
              <w:pStyle w:val="Compact"/>
              <w:jc w:val="left"/>
            </w:pPr>
            <m:oMath>
              <m:sSub>
                <m:e>
                  <m:r>
                    <m:t>β</m:t>
                  </m:r>
                </m:e>
                <m:sub>
                  <m:r>
                    <m:t>9</m:t>
                  </m:r>
                </m:sub>
              </m:sSub>
            </m:oMath>
          </w:p>
        </w:tc>
        <w:tc>
          <w:tcPr/>
          <w:p>
            <w:pPr>
              <w:pStyle w:val="Compact"/>
              <w:jc w:val="left"/>
            </w:pPr>
            <w:r>
              <w:t xml:space="preserve">Agresor Masculino</w:t>
            </w:r>
          </w:p>
        </w:tc>
        <w:tc>
          <w:tcPr/>
          <w:p>
            <w:pPr>
              <w:pStyle w:val="Compact"/>
              <w:jc w:val="right"/>
            </w:pPr>
            <w:r>
              <w:t xml:space="preserve">1.05</w:t>
            </w:r>
          </w:p>
        </w:tc>
        <w:tc>
          <w:tcPr/>
          <w:p>
            <w:pPr>
              <w:pStyle w:val="Compact"/>
            </w:pPr>
          </w:p>
        </w:tc>
        <w:tc>
          <w:tcPr/>
          <w:p>
            <w:pPr>
              <w:pStyle w:val="Compact"/>
              <w:jc w:val="left"/>
            </w:pPr>
            <w:r>
              <w:t xml:space="preserve">NA</w:t>
            </w:r>
          </w:p>
        </w:tc>
        <w:tc>
          <w:tcPr/>
          <w:p>
            <w:pPr>
              <w:pStyle w:val="Compact"/>
              <w:jc w:val="right"/>
            </w:pPr>
            <w:r>
              <w:t xml:space="preserve">NA</w:t>
            </w:r>
          </w:p>
        </w:tc>
      </w:tr>
      <w:tr>
        <w:tc>
          <w:tcPr/>
          <w:p>
            <w:pPr>
              <w:pStyle w:val="Compact"/>
              <w:jc w:val="left"/>
            </w:pPr>
            <m:oMath>
              <m:sSub>
                <m:e>
                  <m:r>
                    <m:t>β</m:t>
                  </m:r>
                </m:e>
                <m:sub>
                  <m:r>
                    <m:t>10</m:t>
                  </m:r>
                </m:sub>
              </m:sSub>
            </m:oMath>
          </w:p>
        </w:tc>
        <w:tc>
          <w:tcPr/>
          <w:p>
            <w:pPr>
              <w:pStyle w:val="Compact"/>
              <w:jc w:val="left"/>
            </w:pPr>
            <w:r>
              <w:t xml:space="preserve">Pareja</w:t>
            </w:r>
          </w:p>
        </w:tc>
        <w:tc>
          <w:tcPr/>
          <w:p>
            <w:pPr>
              <w:pStyle w:val="Compact"/>
              <w:jc w:val="right"/>
            </w:pPr>
            <w:r>
              <w:t xml:space="preserve">0.80</w:t>
            </w:r>
          </w:p>
        </w:tc>
        <w:tc>
          <w:tcPr/>
          <w:p>
            <w:pPr>
              <w:pStyle w:val="Compact"/>
            </w:pPr>
          </w:p>
        </w:tc>
        <w:tc>
          <w:tcPr/>
          <w:p>
            <w:pPr>
              <w:pStyle w:val="Compact"/>
              <w:jc w:val="left"/>
            </w:pPr>
            <w:r>
              <w:t xml:space="preserve">NA</w:t>
            </w:r>
          </w:p>
        </w:tc>
        <w:tc>
          <w:tcPr/>
          <w:p>
            <w:pPr>
              <w:pStyle w:val="Compact"/>
              <w:jc w:val="right"/>
            </w:pPr>
            <w:r>
              <w:t xml:space="preserve">NA</w:t>
            </w:r>
          </w:p>
        </w:tc>
      </w:tr>
      <w:tr>
        <w:tc>
          <w:tcPr/>
          <w:p>
            <w:pPr>
              <w:pStyle w:val="Compact"/>
              <w:jc w:val="left"/>
            </w:pPr>
            <m:oMath>
              <m:sSub>
                <m:e>
                  <m:r>
                    <m:t>β</m:t>
                  </m:r>
                </m:e>
                <m:sub>
                  <m:r>
                    <m:t>11</m:t>
                  </m:r>
                </m:sub>
              </m:sSub>
            </m:oMath>
          </w:p>
        </w:tc>
        <w:tc>
          <w:tcPr/>
          <w:p>
            <w:pPr>
              <w:pStyle w:val="Compact"/>
              <w:jc w:val="left"/>
            </w:pPr>
            <w:r>
              <w:t xml:space="preserve">Familiar</w:t>
            </w:r>
          </w:p>
        </w:tc>
        <w:tc>
          <w:tcPr/>
          <w:p>
            <w:pPr>
              <w:pStyle w:val="Compact"/>
              <w:jc w:val="right"/>
            </w:pPr>
            <w:r>
              <w:t xml:space="preserve">0.72</w:t>
            </w:r>
          </w:p>
        </w:tc>
        <w:tc>
          <w:tcPr/>
          <w:p>
            <w:pPr>
              <w:pStyle w:val="Compact"/>
            </w:pPr>
          </w:p>
        </w:tc>
        <w:tc>
          <w:tcPr/>
          <w:p>
            <w:pPr>
              <w:pStyle w:val="Compact"/>
              <w:jc w:val="left"/>
            </w:pPr>
            <w:r>
              <w:t xml:space="preserve">NA</w:t>
            </w:r>
          </w:p>
        </w:tc>
        <w:tc>
          <w:tcPr/>
          <w:p>
            <w:pPr>
              <w:pStyle w:val="Compact"/>
              <w:jc w:val="right"/>
            </w:pPr>
            <w:r>
              <w:t xml:space="preserve">NA</w:t>
            </w:r>
          </w:p>
        </w:tc>
      </w:tr>
      <w:tr>
        <w:tc>
          <w:tcPr/>
          <w:p>
            <w:pPr>
              <w:pStyle w:val="Compact"/>
              <w:jc w:val="left"/>
            </w:pPr>
            <m:oMath>
              <m:sSub>
                <m:e>
                  <m:r>
                    <m:t>β</m:t>
                  </m:r>
                </m:e>
                <m:sub>
                  <m:r>
                    <m:t>12</m:t>
                  </m:r>
                </m:sub>
              </m:sSub>
            </m:oMath>
          </w:p>
        </w:tc>
        <w:tc>
          <w:tcPr/>
          <w:p>
            <w:pPr>
              <w:pStyle w:val="Compact"/>
              <w:jc w:val="left"/>
            </w:pPr>
            <w:r>
              <w:t xml:space="preserve">Ex-pareja</w:t>
            </w:r>
          </w:p>
        </w:tc>
        <w:tc>
          <w:tcPr/>
          <w:p>
            <w:pPr>
              <w:pStyle w:val="Compact"/>
              <w:jc w:val="right"/>
            </w:pPr>
            <w:r>
              <w:t xml:space="preserve">0.88</w:t>
            </w:r>
          </w:p>
        </w:tc>
        <w:tc>
          <w:tcPr/>
          <w:p>
            <w:pPr>
              <w:pStyle w:val="Compact"/>
            </w:pPr>
          </w:p>
        </w:tc>
        <w:tc>
          <w:tcPr/>
          <w:p>
            <w:pPr>
              <w:pStyle w:val="Compact"/>
              <w:jc w:val="left"/>
            </w:pPr>
            <w:r>
              <w:t xml:space="preserve">NA</w:t>
            </w:r>
          </w:p>
        </w:tc>
        <w:tc>
          <w:tcPr/>
          <w:p>
            <w:pPr>
              <w:pStyle w:val="Compact"/>
              <w:jc w:val="right"/>
            </w:pPr>
            <w:r>
              <w:t xml:space="preserve">NA</w:t>
            </w:r>
          </w:p>
        </w:tc>
      </w:tr>
      <w:tr>
        <w:tc>
          <w:tcPr/>
          <w:p>
            <w:pPr>
              <w:pStyle w:val="Compact"/>
              <w:jc w:val="left"/>
            </w:pPr>
            <m:oMath>
              <m:sSub>
                <m:e>
                  <m:r>
                    <m:t>β</m:t>
                  </m:r>
                </m:e>
                <m:sub>
                  <m:r>
                    <m:t>13</m:t>
                  </m:r>
                </m:sub>
              </m:sSub>
            </m:oMath>
          </w:p>
        </w:tc>
        <w:tc>
          <w:tcPr/>
          <w:p>
            <w:pPr>
              <w:pStyle w:val="Compact"/>
              <w:jc w:val="left"/>
            </w:pPr>
            <w:r>
              <w:t xml:space="preserve">Conocido(a)</w:t>
            </w:r>
          </w:p>
        </w:tc>
        <w:tc>
          <w:tcPr/>
          <w:p>
            <w:pPr>
              <w:pStyle w:val="Compact"/>
              <w:jc w:val="right"/>
            </w:pPr>
            <w:r>
              <w:t xml:space="preserve">0.93</w:t>
            </w:r>
          </w:p>
        </w:tc>
        <w:tc>
          <w:tcPr/>
          <w:p>
            <w:pPr>
              <w:pStyle w:val="Compact"/>
            </w:pPr>
          </w:p>
        </w:tc>
        <w:tc>
          <w:tcPr/>
          <w:p>
            <w:pPr>
              <w:pStyle w:val="Compact"/>
              <w:jc w:val="left"/>
            </w:pPr>
            <w:r>
              <w:t xml:space="preserve">NA</w:t>
            </w:r>
          </w:p>
        </w:tc>
        <w:tc>
          <w:tcPr/>
          <w:p>
            <w:pPr>
              <w:pStyle w:val="Compact"/>
              <w:jc w:val="right"/>
            </w:pPr>
            <w:r>
              <w:t xml:space="preserve">NA</w:t>
            </w:r>
          </w:p>
        </w:tc>
      </w:tr>
    </w:tbl>
    <w:p>
      <w:pPr>
        <w:pStyle w:val="BodyText"/>
      </w:pPr>
      <w:r>
        <w:t xml:space="preserve">Entre mujeres con características similares, aquellas que son cabeza de familia son un 160% más propensas a recibir atención en salud mental que las que no lo son, al igual que aquellas mujeres que viven en un centro poblado o en zona rural dispersa, con una mayor probabilidad relativa de atención del 78% y 80%, respectivamente, en comparación con vivir en una cabecera municipal. De forma similar, haber sido agredida en su vivienda tiene un 41% más de probabilidad relativa en relación con quienes fueron agredidas en un espacio público y social.</w:t>
      </w:r>
    </w:p>
    <w:p>
      <w:pPr>
        <w:pStyle w:val="BodyText"/>
      </w:pPr>
      <w:r>
        <w:t xml:space="preserve">En contraste, cuando el agresor es una persona cercana, como un familiar (28% menos propensas), pareja (20% menos) o ex-pareja (12% menos), las mujeres son menos propensas a recibir atención, en comparación con casos donde no se conoce al agresor. Además, convivir con el agresor también reduce en un 9% las probabilidades de recibir atención y en cuanto a la edad, por cada año adicional, las mujeres son 1% menos propensas.</w:t>
      </w:r>
    </w:p>
    <w:p>
      <w:pPr>
        <w:pStyle w:val="BodyText"/>
      </w:pPr>
      <w:r>
        <w:t xml:space="preserve">Finalmente, un hallazgo relevante es que las mujeres que fueron hospitalizadas tras el hecho de violencia son 704% más propensas a recibir atención psicológica pero se debe tener en cuenta que en la base de datos el 89,2% (41.358) de las mujeres no fueron hospitalizadas, lo que puede influir en este resultado. Asimismo, se observa una fuerte asociación entre el tipo de violencia y el acceso a atención mental. En comparación con negligencia y abandono, las mujeres víctimas de violencia física, psicológica y sexual son más propensas a recibir atención, con aumentos relativos del 303%, 50% y 4191%, respectivamente. Teniendo en cuenta la cantidad de casos que recibieron atención en salud mental por tipo de violencia, es de esperar este resultado, porque la proporción es mayor en violencia sexual o física. Sin embargo, a luz del contexto, se podría esperar que el hecho de ser víctima de violencia psicológica sea causa suficiente para recibir este tipo de atención y que por ende, sea mayor la posibilidad de recibirla que en caso de que la violencia sea negligencia o abandono, comparando con las otros dos tipos de violencia.</w:t>
      </w:r>
    </w:p>
    <w:p>
      <w:pPr>
        <w:pStyle w:val="BodyText"/>
      </w:pPr>
      <w:r>
        <w:rPr>
          <w:b/>
          <w:bCs/>
        </w:rPr>
        <w:t xml:space="preserve">Nota:</w:t>
      </w:r>
      <w:r>
        <w:t xml:space="preserve"> </w:t>
      </w:r>
      <w:r>
        <w:t xml:space="preserve">Las cifras expresadas en porcentajes corresponden al aumento/disminución de los odds de una categoría en comparado con los odds de su categoría de referencia, es decir, cuánto aumentó o disminuyó las posibilidades de recibir atención frente a no recibirla de una categoría especifica en comparación con las posibilidades de su categoría de referencia.</w:t>
      </w:r>
    </w:p>
    <w:p>
      <w:pPr>
        <w:pStyle w:val="BodyText"/>
      </w:pPr>
      <w:r>
        <w:t xml:space="preserve">Ahora bien, este modelo obtuvo un</w:t>
      </w:r>
      <w:r>
        <w:t xml:space="preserve"> </w:t>
      </w:r>
      <w:r>
        <w:rPr>
          <w:b/>
          <w:bCs/>
        </w:rPr>
        <w:t xml:space="preserve">AUC de 0.8727</w:t>
      </w:r>
      <w:r>
        <w:t xml:space="preserve">, menor al modelo anterior pero también identifica correctamente, en la gran mayoría de los casos, si una víctima de violencia de género recibió atención psicológica a partir de las características observadas. Asimismo, en Figura 4 se presenta la curva ROC, que también que se aproxima visiblemente a la esquina superior izquierda, lo cual evidencia el buen desempeño del modelo.</w:t>
      </w:r>
    </w:p>
    <w:p>
      <w:pPr>
        <w:pStyle w:val="BodyText"/>
      </w:pPr>
      <w:r>
        <w:drawing>
          <wp:inline>
            <wp:extent cx="2772075" cy="2772075"/>
            <wp:effectExtent b="0" l="0" r="0" t="0"/>
            <wp:docPr descr="" title="" id="23" name="Picture"/>
            <a:graphic>
              <a:graphicData uri="http://schemas.openxmlformats.org/drawingml/2006/picture">
                <pic:pic>
                  <pic:nvPicPr>
                    <pic:cNvPr descr="sivigila_model_validation_files/figure-docx/unnamed-chunk-6-1.png" id="24" name="Picture"/>
                    <pic:cNvPicPr>
                      <a:picLocks noChangeArrowheads="1" noChangeAspect="1"/>
                    </pic:cNvPicPr>
                  </pic:nvPicPr>
                  <pic:blipFill>
                    <a:blip r:embed="rId22"/>
                    <a:stretch>
                      <a:fillRect/>
                    </a:stretch>
                  </pic:blipFill>
                  <pic:spPr bwMode="auto">
                    <a:xfrm>
                      <a:off x="0" y="0"/>
                      <a:ext cx="2772075" cy="2772075"/>
                    </a:xfrm>
                    <a:prstGeom prst="rect">
                      <a:avLst/>
                    </a:prstGeom>
                    <a:noFill/>
                    <a:ln w="9525">
                      <a:noFill/>
                      <a:headEnd/>
                      <a:tailEnd/>
                    </a:ln>
                  </pic:spPr>
                </pic:pic>
              </a:graphicData>
            </a:graphic>
          </wp:inline>
        </w:drawing>
      </w:r>
    </w:p>
    <w:p>
      <w:pPr>
        <w:pStyle w:val="BodyText"/>
      </w:pPr>
      <w:r>
        <w:t xml:space="preserve">Finalmente, este modelo obtuvo un 0.8726881, lo que significa que identifica correctamente, en la gran mayoría de los casos, si una víctima de violencia de género recibió atención psicológica a partir de las características observadas. Asimismo, en la figura anterior se presenta la curva ROC, que también que se aproxima visiblemente a la esquina superior izquierda, lo cual evidencia el buen desempeño del modelo.</w:t>
      </w:r>
    </w:p>
    <w:bookmarkEnd w:id="25"/>
    <w:bookmarkStart w:id="29" w:name="sivigila"/>
    <w:p>
      <w:pPr>
        <w:pStyle w:val="Heading2"/>
      </w:pPr>
      <w:r>
        <w:t xml:space="preserve">SIVIGILA</w:t>
      </w:r>
    </w:p>
    <w:p>
      <w:pPr>
        <w:pStyle w:val="FirstParagraph"/>
      </w:pPr>
      <w:r>
        <w:t xml:space="preserve">A continuación se presentan las razones de odds estimadas para todas las variables del modelo es importante tener en cuenta que la tabla anterior indica que las categorías de agresor masculino y agresor femenino no dieron significativas, es decir, no se asocian con mayor ni menor probabilidad de recibir atención en salud mental, comparado con el sexo intersexual. Al igual que centro poblado respecto a cabecera municipal. Por lo tanto, la interpretación de odds ratios para estas categorías no es relevante.</w:t>
      </w:r>
    </w:p>
    <w:p>
      <w:pPr>
        <w:pStyle w:val="SourceCode"/>
      </w:pPr>
      <w:r>
        <w:rPr>
          <w:rStyle w:val="CommentTok"/>
        </w:rPr>
        <w:t xml:space="preserve"># Lectura y adecuación de la base de datos</w:t>
      </w:r>
      <w:r>
        <w:br/>
      </w:r>
      <w:r>
        <w:rPr>
          <w:rStyle w:val="NormalTok"/>
        </w:rPr>
        <w:t xml:space="preserve">base_datos_SIVIGILA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file.path</w:t>
      </w:r>
      <w:r>
        <w:rPr>
          <w:rStyle w:val="Normal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w:t>
      </w:r>
      <w:r>
        <w:rPr>
          <w:rStyle w:val="StringTok"/>
        </w:rPr>
        <w:t xml:space="preserve">"SIVIGILA nacional"</w:t>
      </w:r>
      <w:r>
        <w:rPr>
          <w:rStyle w:val="NormalTok"/>
        </w:rPr>
        <w:t xml:space="preserve">,</w:t>
      </w:r>
      <w:r>
        <w:rPr>
          <w:rStyle w:val="StringTok"/>
        </w:rPr>
        <w:t xml:space="preserve">"SIVIGILA_model_sample.rds"</w:t>
      </w:r>
      <w:r>
        <w:rPr>
          <w:rStyle w:val="NormalTok"/>
        </w:rPr>
        <w:t xml:space="preserve">))</w:t>
      </w:r>
    </w:p>
    <w:p>
      <w:pPr>
        <w:pStyle w:val="SourceCode"/>
      </w:pPr>
      <w:r>
        <w:rPr>
          <w:rStyle w:val="CommentTok"/>
        </w:rPr>
        <w:t xml:space="preserve"># Construir matriz de diseño</w:t>
      </w:r>
      <w:r>
        <w:br/>
      </w:r>
      <w:r>
        <w:rPr>
          <w:rStyle w:val="NormalTok"/>
        </w:rPr>
        <w:t xml:space="preserve">X </w:t>
      </w:r>
      <w:r>
        <w:rPr>
          <w:rStyle w:val="OtherTok"/>
        </w:rPr>
        <w:t xml:space="preserve">&lt;-</w:t>
      </w:r>
      <w:r>
        <w:rPr>
          <w:rStyle w:val="NormalTok"/>
        </w:rPr>
        <w:t xml:space="preserve"> </w:t>
      </w:r>
      <w:r>
        <w:rPr>
          <w:rStyle w:val="FunctionTok"/>
        </w:rPr>
        <w:t xml:space="preserve">model.matrix</w:t>
      </w:r>
      <w:r>
        <w:rPr>
          <w:rStyle w:val="NormalTok"/>
        </w:rPr>
        <w:t xml:space="preserve">(ac_mental </w:t>
      </w:r>
      <w:r>
        <w:rPr>
          <w:rStyle w:val="SpecialCharTok"/>
        </w:rPr>
        <w:t xml:space="preserve">~</w:t>
      </w:r>
      <w:r>
        <w:br/>
      </w:r>
      <w:r>
        <w:rPr>
          <w:rStyle w:val="NormalTok"/>
        </w:rPr>
        <w:t xml:space="preserve">                      edad_ </w:t>
      </w:r>
      <w:r>
        <w:rPr>
          <w:rStyle w:val="SpecialCharTok"/>
        </w:rPr>
        <w:t xml:space="preserve">+</w:t>
      </w:r>
      <w:r>
        <w:rPr>
          <w:rStyle w:val="NormalTok"/>
        </w:rPr>
        <w:t xml:space="preserve"> mujer_cabf </w:t>
      </w:r>
      <w:r>
        <w:rPr>
          <w:rStyle w:val="SpecialCharTok"/>
        </w:rPr>
        <w:t xml:space="preserve">+</w:t>
      </w:r>
      <w:r>
        <w:rPr>
          <w:rStyle w:val="NormalTok"/>
        </w:rPr>
        <w:t xml:space="preserve"> def_naturaleza </w:t>
      </w:r>
      <w:r>
        <w:rPr>
          <w:rStyle w:val="SpecialCharTok"/>
        </w:rPr>
        <w:t xml:space="preserve">+</w:t>
      </w:r>
      <w:r>
        <w:br/>
      </w:r>
      <w:r>
        <w:rPr>
          <w:rStyle w:val="NormalTok"/>
        </w:rPr>
        <w:t xml:space="preserve">                      area </w:t>
      </w:r>
      <w:r>
        <w:rPr>
          <w:rStyle w:val="SpecialCharTok"/>
        </w:rPr>
        <w:t xml:space="preserve">+</w:t>
      </w:r>
      <w:r>
        <w:rPr>
          <w:rStyle w:val="NormalTok"/>
        </w:rPr>
        <w:t xml:space="preserve"> sexo_agre </w:t>
      </w:r>
      <w:r>
        <w:rPr>
          <w:rStyle w:val="SpecialCharTok"/>
        </w:rPr>
        <w:t xml:space="preserve">+</w:t>
      </w:r>
      <w:r>
        <w:rPr>
          <w:rStyle w:val="NormalTok"/>
        </w:rPr>
        <w:t xml:space="preserve"> conv_agre  </w:t>
      </w:r>
      <w:r>
        <w:rPr>
          <w:rStyle w:val="SpecialCharTok"/>
        </w:rPr>
        <w:t xml:space="preserve">+</w:t>
      </w:r>
      <w:r>
        <w:br/>
      </w:r>
      <w:r>
        <w:rPr>
          <w:rStyle w:val="NormalTok"/>
        </w:rPr>
        <w:t xml:space="preserve">                      pac_hos </w:t>
      </w:r>
      <w:r>
        <w:rPr>
          <w:rStyle w:val="SpecialCharTok"/>
        </w:rPr>
        <w:t xml:space="preserve">+</w:t>
      </w:r>
      <w:r>
        <w:rPr>
          <w:rStyle w:val="NormalTok"/>
        </w:rPr>
        <w:t xml:space="preserve"> escenario,</w:t>
      </w:r>
      <w:r>
        <w:br/>
      </w:r>
      <w:r>
        <w:rPr>
          <w:rStyle w:val="NormalTok"/>
        </w:rPr>
        <w:t xml:space="preserve">                    </w:t>
      </w:r>
      <w:r>
        <w:rPr>
          <w:rStyle w:val="AttributeTok"/>
        </w:rPr>
        <w:t xml:space="preserve">data =</w:t>
      </w:r>
      <w:r>
        <w:rPr>
          <w:rStyle w:val="NormalTok"/>
        </w:rPr>
        <w:t xml:space="preserve"> base_datos_SIVIGILA)[, </w:t>
      </w:r>
      <w:r>
        <w:rPr>
          <w:rStyle w:val="SpecialCharTok"/>
        </w:rPr>
        <w:t xml:space="preserve">-</w:t>
      </w:r>
      <w:r>
        <w:rPr>
          <w:rStyle w:val="DecValTok"/>
        </w:rPr>
        <w:t xml:space="preserve">1</w:t>
      </w:r>
      <w:r>
        <w:rPr>
          <w:rStyle w:val="NormalTok"/>
        </w:rPr>
        <w:t xml:space="preserve">]</w:t>
      </w:r>
      <w:r>
        <w:br/>
      </w:r>
      <w:r>
        <w:br/>
      </w:r>
      <w:r>
        <w:rPr>
          <w:rStyle w:val="CommentTok"/>
        </w:rPr>
        <w:t xml:space="preserve"># Extraer muestras</w:t>
      </w:r>
      <w:r>
        <w:br/>
      </w:r>
      <w:r>
        <w:rPr>
          <w:rStyle w:val="NormalTok"/>
        </w:rPr>
        <w:t xml:space="preserve">posterior_samples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file.path</w:t>
      </w:r>
      <w:r>
        <w:rPr>
          <w:rStyle w:val="Normal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w:t>
      </w:r>
      <w:r>
        <w:rPr>
          <w:rStyle w:val="StringTok"/>
        </w:rPr>
        <w:t xml:space="preserve">"SIVIGILA nacional"</w:t>
      </w:r>
      <w:r>
        <w:rPr>
          <w:rStyle w:val="NormalTok"/>
        </w:rPr>
        <w:t xml:space="preserve">,</w:t>
      </w:r>
      <w:r>
        <w:rPr>
          <w:rStyle w:val="StringTok"/>
        </w:rPr>
        <w:t xml:space="preserve">"posterior_sample_SIVIGIL.rds"</w:t>
      </w:r>
      <w:r>
        <w:rPr>
          <w:rStyle w:val="NormalTok"/>
        </w:rPr>
        <w:t xml:space="preserve">))</w:t>
      </w:r>
      <w:r>
        <w:br/>
      </w:r>
      <w:r>
        <w:br/>
      </w:r>
      <w:r>
        <w:rPr>
          <w:rStyle w:val="CommentTok"/>
        </w:rPr>
        <w:t xml:space="preserve"># Calcular la media de los coeficientes estimados</w:t>
      </w:r>
      <w:r>
        <w:br/>
      </w:r>
      <w:r>
        <w:rPr>
          <w:rStyle w:val="NormalTok"/>
        </w:rPr>
        <w:t xml:space="preserve">alpha_hat </w:t>
      </w:r>
      <w:r>
        <w:rPr>
          <w:rStyle w:val="OtherTok"/>
        </w:rPr>
        <w:t xml:space="preserve">&lt;-</w:t>
      </w:r>
      <w:r>
        <w:rPr>
          <w:rStyle w:val="NormalTok"/>
        </w:rPr>
        <w:t xml:space="preserve"> </w:t>
      </w:r>
      <w:r>
        <w:rPr>
          <w:rStyle w:val="FunctionTok"/>
        </w:rPr>
        <w:t xml:space="preserve">mean</w:t>
      </w:r>
      <w:r>
        <w:rPr>
          <w:rStyle w:val="NormalTok"/>
        </w:rPr>
        <w:t xml:space="preserve">(posterior_samples</w:t>
      </w:r>
      <w:r>
        <w:rPr>
          <w:rStyle w:val="SpecialCharTok"/>
        </w:rPr>
        <w:t xml:space="preserve">$</w:t>
      </w:r>
      <w:r>
        <w:rPr>
          <w:rStyle w:val="NormalTok"/>
        </w:rPr>
        <w:t xml:space="preserve">alpha)</w:t>
      </w:r>
      <w:r>
        <w:br/>
      </w:r>
      <w:r>
        <w:rPr>
          <w:rStyle w:val="NormalTok"/>
        </w:rPr>
        <w:t xml:space="preserve">beta_hat </w:t>
      </w:r>
      <w:r>
        <w:rPr>
          <w:rStyle w:val="OtherTok"/>
        </w:rPr>
        <w:t xml:space="preserve">&lt;-</w:t>
      </w:r>
      <w:r>
        <w:rPr>
          <w:rStyle w:val="NormalTok"/>
        </w:rPr>
        <w:t xml:space="preserve"> </w:t>
      </w:r>
      <w:r>
        <w:rPr>
          <w:rStyle w:val="FunctionTok"/>
        </w:rPr>
        <w:t xml:space="preserve">colMeans</w:t>
      </w:r>
      <w:r>
        <w:rPr>
          <w:rStyle w:val="NormalTok"/>
        </w:rPr>
        <w:t xml:space="preserve">(posterior_samples</w:t>
      </w:r>
      <w:r>
        <w:rPr>
          <w:rStyle w:val="SpecialCharTok"/>
        </w:rPr>
        <w:t xml:space="preserve">$</w:t>
      </w:r>
      <w:r>
        <w:rPr>
          <w:rStyle w:val="NormalTok"/>
        </w:rPr>
        <w:t xml:space="preserve">beta)</w:t>
      </w:r>
      <w:r>
        <w:br/>
      </w:r>
      <w:r>
        <w:br/>
      </w:r>
      <w:r>
        <w:rPr>
          <w:rStyle w:val="CommentTok"/>
        </w:rPr>
        <w:t xml:space="preserve"># Calcular Odds Ratios</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(beta_hat)</w:t>
      </w:r>
      <w:r>
        <w:br/>
      </w:r>
      <w:r>
        <w:rPr>
          <w:rStyle w:val="NormalTok"/>
        </w:rPr>
        <w:t xml:space="preserve">intercepto_OR </w:t>
      </w:r>
      <w:r>
        <w:rPr>
          <w:rStyle w:val="OtherTok"/>
        </w:rPr>
        <w:t xml:space="preserve">&lt;-</w:t>
      </w:r>
      <w:r>
        <w:rPr>
          <w:rStyle w:val="NormalTok"/>
        </w:rPr>
        <w:t xml:space="preserve"> </w:t>
      </w:r>
      <w:r>
        <w:rPr>
          <w:rStyle w:val="FunctionTok"/>
        </w:rPr>
        <w:t xml:space="preserve">exp</w:t>
      </w:r>
      <w:r>
        <w:rPr>
          <w:rStyle w:val="NormalTok"/>
        </w:rPr>
        <w:t xml:space="preserve">(alpha_hat)</w:t>
      </w:r>
      <w:r>
        <w:br/>
      </w:r>
      <w:r>
        <w:br/>
      </w:r>
      <w:r>
        <w:rPr>
          <w:rStyle w:val="CommentTok"/>
        </w:rPr>
        <w:t xml:space="preserve"># Crear tabla de resultados</w:t>
      </w:r>
      <w:r>
        <w:br/>
      </w:r>
      <w:r>
        <w:rPr>
          <w:rStyle w:val="NormalTok"/>
        </w:rPr>
        <w:t xml:space="preserve">tabla_resultados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Parametro_1 =</w:t>
      </w:r>
      <w:r>
        <w:rPr>
          <w:rStyle w:val="NormalTok"/>
        </w:rPr>
        <w:t xml:space="preserve"> </w:t>
      </w:r>
      <w:r>
        <w:rPr>
          <w:rStyle w:val="FunctionTok"/>
        </w:rPr>
        <w:t xml:space="preserve">paste0</w:t>
      </w:r>
      <w:r>
        <w:rPr>
          <w:rStyle w:val="NormalTok"/>
        </w:rPr>
        <w:t xml:space="preserve">(</w:t>
      </w:r>
      <w:r>
        <w:rPr>
          <w:rStyle w:val="StringTok"/>
        </w:rPr>
        <w:t xml:space="preserve">"β"</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rPr>
          <w:rStyle w:val="NormalTok"/>
        </w:rPr>
        <w:t xml:space="preserve">  </w:t>
      </w:r>
      <w:r>
        <w:rPr>
          <w:rStyle w:val="AttributeTok"/>
        </w:rPr>
        <w:t xml:space="preserve">Variable_1 =</w:t>
      </w:r>
      <w:r>
        <w:rPr>
          <w:rStyle w:val="NormalTok"/>
        </w:rPr>
        <w:t xml:space="preserve"> </w:t>
      </w:r>
      <w:r>
        <w:rPr>
          <w:rStyle w:val="FunctionTok"/>
        </w:rPr>
        <w:t xml:space="preserve">c</w:t>
      </w:r>
      <w:r>
        <w:rPr>
          <w:rStyle w:val="NormalTok"/>
        </w:rPr>
        <w:t xml:space="preserve">(</w:t>
      </w:r>
      <w:r>
        <w:rPr>
          <w:rStyle w:val="StringTok"/>
        </w:rPr>
        <w:t xml:space="preserve">"Edad víctima"</w:t>
      </w:r>
      <w:r>
        <w:rPr>
          <w:rStyle w:val="NormalTok"/>
        </w:rPr>
        <w:t xml:space="preserve">, </w:t>
      </w:r>
      <w:r>
        <w:rPr>
          <w:rStyle w:val="StringTok"/>
        </w:rPr>
        <w:t xml:space="preserve">"Jefatura hogar"</w:t>
      </w:r>
      <w:r>
        <w:rPr>
          <w:rStyle w:val="NormalTok"/>
        </w:rPr>
        <w:t xml:space="preserve">, </w:t>
      </w:r>
      <w:r>
        <w:rPr>
          <w:rStyle w:val="StringTok"/>
        </w:rPr>
        <w:t xml:space="preserve">"V.física"</w:t>
      </w:r>
      <w:r>
        <w:rPr>
          <w:rStyle w:val="NormalTok"/>
        </w:rPr>
        <w:t xml:space="preserve">, </w:t>
      </w:r>
      <w:r>
        <w:rPr>
          <w:rStyle w:val="StringTok"/>
        </w:rPr>
        <w:t xml:space="preserve">"V.psicológica"</w:t>
      </w:r>
      <w:r>
        <w:rPr>
          <w:rStyle w:val="NormalTok"/>
        </w:rPr>
        <w:t xml:space="preserve">,</w:t>
      </w:r>
      <w:r>
        <w:rPr>
          <w:rStyle w:val="StringTok"/>
        </w:rPr>
        <w:t xml:space="preserve">"V.sexual"</w:t>
      </w:r>
      <w:r>
        <w:rPr>
          <w:rStyle w:val="NormalTok"/>
        </w:rPr>
        <w:t xml:space="preserve">, </w:t>
      </w:r>
      <w:r>
        <w:rPr>
          <w:rStyle w:val="StringTok"/>
        </w:rPr>
        <w:t xml:space="preserve">"Área:centro poblado"</w:t>
      </w:r>
      <w:r>
        <w:rPr>
          <w:rStyle w:val="NormalTok"/>
        </w:rPr>
        <w:t xml:space="preserve">),</w:t>
      </w:r>
      <w:r>
        <w:br/>
      </w:r>
      <w:r>
        <w:rPr>
          <w:rStyle w:val="NormalTok"/>
        </w:rPr>
        <w:t xml:space="preserve">  </w:t>
      </w:r>
      <w:r>
        <w:rPr>
          <w:rStyle w:val="AttributeTok"/>
        </w:rPr>
        <w:t xml:space="preserve">Odds_Ratio_1 =</w:t>
      </w:r>
      <w:r>
        <w:rPr>
          <w:rStyle w:val="NormalTok"/>
        </w:rPr>
        <w:t xml:space="preserve"> </w:t>
      </w:r>
      <w:r>
        <w:rPr>
          <w:rStyle w:val="FunctionTok"/>
        </w:rPr>
        <w:t xml:space="preserve">round</w:t>
      </w:r>
      <w:r>
        <w:rPr>
          <w:rStyle w:val="NormalTok"/>
        </w:rPr>
        <w:t xml:space="preserve">(odds_ratios[</w:t>
      </w:r>
      <w:r>
        <w:rPr>
          <w:rStyle w:val="DecValTok"/>
        </w:rPr>
        <w:t xml:space="preserve">1</w:t>
      </w:r>
      <w:r>
        <w:rPr>
          <w:rStyle w:val="SpecialCharTok"/>
        </w:rPr>
        <w:t xml:space="preserve">:</w:t>
      </w:r>
      <w:r>
        <w:rPr>
          <w:rStyle w:val="DecValTok"/>
        </w:rPr>
        <w:t xml:space="preserve">6</w:t>
      </w:r>
      <w:r>
        <w:rPr>
          <w:rStyle w:val="NormalTok"/>
        </w:rPr>
        <w:t xml:space="preserve">],</w:t>
      </w:r>
      <w:r>
        <w:rPr>
          <w:rStyle w:val="DecValTok"/>
        </w:rPr>
        <w:t xml:space="preserve">2</w:t>
      </w:r>
      <w:r>
        <w:rPr>
          <w:rStyle w:val="NormalTok"/>
        </w:rPr>
        <w:t xml:space="preserve">)</w:t>
      </w:r>
      <w:r>
        <w:br/>
      </w:r>
      <w:r>
        <w:rPr>
          <w:rStyle w:val="NormalTok"/>
        </w:rPr>
        <w:t xml:space="preserve">)</w:t>
      </w:r>
      <w:r>
        <w:br/>
      </w:r>
      <w:r>
        <w:br/>
      </w:r>
      <w:r>
        <w:rPr>
          <w:rStyle w:val="NormalTok"/>
        </w:rPr>
        <w:t xml:space="preserve">tabla_resultados</w:t>
      </w:r>
      <w:r>
        <w:rPr>
          <w:rStyle w:val="SpecialCharTok"/>
        </w:rPr>
        <w:t xml:space="preserve">$</w:t>
      </w:r>
      <w:r>
        <w:rPr>
          <w:rStyle w:val="NormalTok"/>
        </w:rPr>
        <w:t xml:space="preserve">Parametro_2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paste0</w:t>
      </w:r>
      <w:r>
        <w:rPr>
          <w:rStyle w:val="NormalTok"/>
        </w:rPr>
        <w:t xml:space="preserve">(</w:t>
      </w:r>
      <w:r>
        <w:rPr>
          <w:rStyle w:val="StringTok"/>
        </w:rPr>
        <w:t xml:space="preserve">"β"</w:t>
      </w:r>
      <w:r>
        <w:rPr>
          <w:rStyle w:val="NormalTok"/>
        </w:rPr>
        <w:t xml:space="preserve">, </w:t>
      </w:r>
      <w:r>
        <w:rPr>
          <w:rStyle w:val="DecValTok"/>
        </w:rPr>
        <w:t xml:space="preserve">7</w:t>
      </w:r>
      <w:r>
        <w:rPr>
          <w:rStyle w:val="SpecialCharTok"/>
        </w:rPr>
        <w:t xml:space="preserve">:</w:t>
      </w:r>
      <w:r>
        <w:rPr>
          <w:rStyle w:val="DecValTok"/>
        </w:rPr>
        <w:t xml:space="preserve">12</w:t>
      </w:r>
      <w:r>
        <w:rPr>
          <w:rStyle w:val="NormalTok"/>
        </w:rPr>
        <w:t xml:space="preserve">))  </w:t>
      </w:r>
      <w:r>
        <w:rPr>
          <w:rStyle w:val="CommentTok"/>
        </w:rPr>
        <w:t xml:space="preserve"># 6 elementos</w:t>
      </w:r>
      <w:r>
        <w:br/>
      </w:r>
      <w:r>
        <w:rPr>
          <w:rStyle w:val="NormalTok"/>
        </w:rPr>
        <w:t xml:space="preserve">tabla_resultados</w:t>
      </w:r>
      <w:r>
        <w:rPr>
          <w:rStyle w:val="SpecialCharTok"/>
        </w:rPr>
        <w:t xml:space="preserve">$</w:t>
      </w:r>
      <w:r>
        <w:rPr>
          <w:rStyle w:val="NormalTok"/>
        </w:rPr>
        <w:t xml:space="preserve">Variable_2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"Área:rural disperso"</w:t>
      </w:r>
      <w:r>
        <w:rPr>
          <w:rStyle w:val="NormalTok"/>
        </w:rPr>
        <w:t xml:space="preserve">,</w:t>
      </w:r>
      <w:r>
        <w:rPr>
          <w:rStyle w:val="StringTok"/>
        </w:rPr>
        <w:t xml:space="preserve">"Agresor femenino"</w:t>
      </w:r>
      <w:r>
        <w:rPr>
          <w:rStyle w:val="NormalTok"/>
        </w:rPr>
        <w:t xml:space="preserve">, </w:t>
      </w:r>
      <w:r>
        <w:br/>
      </w:r>
      <w:r>
        <w:rPr>
          <w:rStyle w:val="NormalTok"/>
        </w:rPr>
        <w:t xml:space="preserve">                                 </w:t>
      </w:r>
      <w:r>
        <w:rPr>
          <w:rStyle w:val="StringTok"/>
        </w:rPr>
        <w:t xml:space="preserve">"Agresor Masculino"</w:t>
      </w:r>
      <w:r>
        <w:rPr>
          <w:rStyle w:val="NormalTok"/>
        </w:rPr>
        <w:t xml:space="preserve">,</w:t>
      </w:r>
      <w:r>
        <w:rPr>
          <w:rStyle w:val="StringTok"/>
        </w:rPr>
        <w:t xml:space="preserve">"Convivencia agresor"</w:t>
      </w:r>
      <w:r>
        <w:rPr>
          <w:rStyle w:val="NormalTok"/>
        </w:rPr>
        <w:t xml:space="preserve">,</w:t>
      </w:r>
      <w:r>
        <w:br/>
      </w:r>
      <w:r>
        <w:rPr>
          <w:rStyle w:val="NormalTok"/>
        </w:rPr>
        <w:t xml:space="preserve">                                 </w:t>
      </w:r>
      <w:r>
        <w:rPr>
          <w:rStyle w:val="StringTok"/>
        </w:rPr>
        <w:t xml:space="preserve">"Hospitalización"</w:t>
      </w:r>
      <w:r>
        <w:rPr>
          <w:rStyle w:val="NormalTok"/>
        </w:rPr>
        <w:t xml:space="preserve">,</w:t>
      </w:r>
      <w:r>
        <w:rPr>
          <w:rStyle w:val="StringTok"/>
        </w:rPr>
        <w:t xml:space="preserve">"Vivienda"</w:t>
      </w:r>
      <w:r>
        <w:rPr>
          <w:rStyle w:val="NormalTok"/>
        </w:rPr>
        <w:t xml:space="preserve">)</w:t>
      </w:r>
      <w:r>
        <w:br/>
      </w:r>
      <w:r>
        <w:br/>
      </w:r>
      <w:r>
        <w:rPr>
          <w:rStyle w:val="NormalTok"/>
        </w:rPr>
        <w:t xml:space="preserve">tabla_resultados</w:t>
      </w:r>
      <w:r>
        <w:rPr>
          <w:rStyle w:val="SpecialCharTok"/>
        </w:rPr>
        <w:t xml:space="preserve">$</w:t>
      </w:r>
      <w:r>
        <w:rPr>
          <w:rStyle w:val="NormalTok"/>
        </w:rPr>
        <w:t xml:space="preserve">Odds_Ratio_2 </w:t>
      </w:r>
      <w:r>
        <w:rPr>
          <w:rStyle w:val="OtherTok"/>
        </w:rPr>
        <w:t xml:space="preserve">&lt;-</w:t>
      </w:r>
      <w:r>
        <w:rPr>
          <w:rStyle w:val="NormalTok"/>
        </w:rPr>
        <w:t xml:space="preserve"> </w:t>
      </w:r>
      <w:r>
        <w:rPr>
          <w:rStyle w:val="FunctionTok"/>
        </w:rPr>
        <w:t xml:space="preserve">round</w:t>
      </w:r>
      <w:r>
        <w:rPr>
          <w:rStyle w:val="NormalTok"/>
        </w:rPr>
        <w:t xml:space="preserve">(odds_ratios[</w:t>
      </w:r>
      <w:r>
        <w:rPr>
          <w:rStyle w:val="DecValTok"/>
        </w:rPr>
        <w:t xml:space="preserve">7</w:t>
      </w:r>
      <w:r>
        <w:rPr>
          <w:rStyle w:val="SpecialCharTok"/>
        </w:rPr>
        <w:t xml:space="preserve">:</w:t>
      </w:r>
      <w:r>
        <w:rPr>
          <w:rStyle w:val="DecValTok"/>
        </w:rPr>
        <w:t xml:space="preserve">12</w:t>
      </w:r>
      <w:r>
        <w:rPr>
          <w:rStyle w:val="NormalTok"/>
        </w:rPr>
        <w:t xml:space="preserve">], </w:t>
      </w:r>
      <w:r>
        <w:rPr>
          <w:rStyle w:val="DecValTok"/>
        </w:rPr>
        <w:t xml:space="preserve">2</w:t>
      </w:r>
      <w:r>
        <w:rPr>
          <w:rStyle w:val="NormalTok"/>
        </w:rPr>
        <w:t xml:space="preserve">)  </w:t>
      </w:r>
      <w:r>
        <w:rPr>
          <w:rStyle w:val="CommentTok"/>
        </w:rPr>
        <w:t xml:space="preserve"># 6 elementos</w:t>
      </w:r>
      <w:r>
        <w:br/>
      </w:r>
      <w:r>
        <w:br/>
      </w:r>
      <w:r>
        <w:br/>
      </w:r>
      <w:r>
        <w:rPr>
          <w:rStyle w:val="CommentTok"/>
        </w:rPr>
        <w:t xml:space="preserve"># Mostrar tabla</w:t>
      </w:r>
      <w:r>
        <w:br/>
      </w:r>
      <w:r>
        <w:rPr>
          <w:rStyle w:val="FunctionTok"/>
        </w:rPr>
        <w:t xml:space="preserve">kable</w:t>
      </w:r>
      <w:r>
        <w:rPr>
          <w:rStyle w:val="NormalTok"/>
        </w:rPr>
        <w:t xml:space="preserve">(tabla_resultados, </w:t>
      </w:r>
      <w:r>
        <w:rPr>
          <w:rStyle w:val="AttributeTok"/>
        </w:rPr>
        <w:t xml:space="preserve">format =</w:t>
      </w:r>
      <w:r>
        <w:rPr>
          <w:rStyle w:val="NormalTok"/>
        </w:rPr>
        <w:t xml:space="preserve"> </w:t>
      </w:r>
      <w:r>
        <w:rPr>
          <w:rStyle w:val="StringTok"/>
        </w:rPr>
        <w:t xml:space="preserve">"markdown"</w:t>
      </w:r>
      <w:r>
        <w:rPr>
          <w:rStyle w:val="NormalTok"/>
        </w:rPr>
        <w:t xml:space="preserve">, </w:t>
      </w:r>
      <w:r>
        <w:rPr>
          <w:rStyle w:val="AttributeTok"/>
        </w:rPr>
        <w:t xml:space="preserve">col.names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"Parámetro"</w:t>
      </w:r>
      <w:r>
        <w:rPr>
          <w:rStyle w:val="NormalTok"/>
        </w:rPr>
        <w:t xml:space="preserve">, </w:t>
      </w:r>
      <w:r>
        <w:rPr>
          <w:rStyle w:val="StringTok"/>
        </w:rPr>
        <w:t xml:space="preserve">"Categoría"</w:t>
      </w:r>
      <w:r>
        <w:rPr>
          <w:rStyle w:val="NormalTok"/>
        </w:rPr>
        <w:t xml:space="preserve">, </w:t>
      </w:r>
      <w:r>
        <w:rPr>
          <w:rStyle w:val="StringTok"/>
        </w:rPr>
        <w:t xml:space="preserve">"Odds Ratio"</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"Tabla 2. Odds ratios (Razones de probabilidad) estimadas para las variables predictoras del modelo de SIVIGILA."</w:t>
      </w:r>
      <w:r>
        <w:rPr>
          <w:rStyle w:val="NormalTok"/>
        </w:rPr>
        <w:t xml:space="preserve">)</w:t>
      </w:r>
    </w:p>
    <w:p>
      <w:pPr>
        <w:pStyle w:val="TableCaption"/>
      </w:pPr>
      <w:r>
        <w:t xml:space="preserve">Tabla 2. Odds ratios (Razones de probabilidad) estimadas para las variables predictoras del modelo de SIVIGILA.</w:t>
      </w:r>
    </w:p>
    <w:tbl>
      <w:tblPr>
        <w:tblStyle w:val="Table"/>
        <w:tblW w:type="pct" w:w="5000"/>
        <w:tblLayout w:type="fixed"/>
        <w:tblLook w:firstRow="1" w:lastRow="0" w:firstColumn="0" w:lastColumn="0" w:noHBand="0" w:noVBand="0" w:val="0020"/>
        <w:tblCaption w:val="Tabla 2. Odds ratios (Razones de probabilidad) estimadas para las variables predictoras del modelo de SIVIGILA."/>
      </w:tblPr>
      <w:tblGrid>
        <w:gridCol w:w="965"/>
        <w:gridCol w:w="1931"/>
        <w:gridCol w:w="1062"/>
        <w:gridCol w:w="965"/>
        <w:gridCol w:w="1931"/>
        <w:gridCol w:w="1062"/>
      </w:tblGrid>
      <w:tr>
        <w:trPr>
          <w:tblHeader w:val="on"/>
        </w:trPr>
        <w:tc>
          <w:tcPr/>
          <w:p>
            <w:pPr>
              <w:pStyle w:val="Compact"/>
              <w:jc w:val="left"/>
            </w:pPr>
            <w:r>
              <w:t xml:space="preserve">Parámetro</w:t>
            </w:r>
          </w:p>
        </w:tc>
        <w:tc>
          <w:tcPr/>
          <w:p>
            <w:pPr>
              <w:pStyle w:val="Compact"/>
              <w:jc w:val="left"/>
            </w:pPr>
            <w:r>
              <w:t xml:space="preserve">Categoría</w:t>
            </w:r>
          </w:p>
        </w:tc>
        <w:tc>
          <w:tcPr/>
          <w:p>
            <w:pPr>
              <w:pStyle w:val="Compact"/>
              <w:jc w:val="right"/>
            </w:pPr>
            <w:r>
              <w:t xml:space="preserve">Odds Ratio</w:t>
            </w:r>
          </w:p>
        </w:tc>
        <w:tc>
          <w:tcPr/>
          <w:p>
            <w:pPr>
              <w:pStyle w:val="Compact"/>
              <w:jc w:val="left"/>
            </w:pPr>
            <w:r>
              <w:t xml:space="preserve">Parámetro</w:t>
            </w:r>
          </w:p>
        </w:tc>
        <w:tc>
          <w:tcPr/>
          <w:p>
            <w:pPr>
              <w:pStyle w:val="Compact"/>
              <w:jc w:val="left"/>
            </w:pPr>
            <w:r>
              <w:t xml:space="preserve">Categoría</w:t>
            </w:r>
          </w:p>
        </w:tc>
        <w:tc>
          <w:tcPr/>
          <w:p>
            <w:pPr>
              <w:pStyle w:val="Compact"/>
              <w:jc w:val="right"/>
            </w:pPr>
            <w:r>
              <w:t xml:space="preserve">Odds Ratio</w:t>
            </w:r>
          </w:p>
        </w:tc>
      </w:tr>
      <w:tr>
        <w:tc>
          <w:tcPr/>
          <w:p>
            <w:pPr>
              <w:pStyle w:val="Compact"/>
              <w:jc w:val="left"/>
            </w:pPr>
            <w:r>
              <w:t xml:space="preserve">β1</w:t>
            </w:r>
          </w:p>
        </w:tc>
        <w:tc>
          <w:tcPr/>
          <w:p>
            <w:pPr>
              <w:pStyle w:val="Compact"/>
              <w:jc w:val="left"/>
            </w:pPr>
            <w:r>
              <w:t xml:space="preserve">Edad víctima</w:t>
            </w:r>
          </w:p>
        </w:tc>
        <w:tc>
          <w:tcPr/>
          <w:p>
            <w:pPr>
              <w:pStyle w:val="Compact"/>
              <w:jc w:val="right"/>
            </w:pPr>
            <w:r>
              <w:t xml:space="preserve">1.00</w:t>
            </w:r>
          </w:p>
        </w:tc>
        <w:tc>
          <w:tcPr/>
          <w:p>
            <w:pPr>
              <w:pStyle w:val="Compact"/>
              <w:jc w:val="left"/>
            </w:pPr>
            <w:r>
              <w:t xml:space="preserve">β7</w:t>
            </w:r>
          </w:p>
        </w:tc>
        <w:tc>
          <w:tcPr/>
          <w:p>
            <w:pPr>
              <w:pStyle w:val="Compact"/>
              <w:jc w:val="left"/>
            </w:pPr>
            <w:r>
              <w:t xml:space="preserve">Área:rural disperso</w:t>
            </w:r>
          </w:p>
        </w:tc>
        <w:tc>
          <w:tcPr/>
          <w:p>
            <w:pPr>
              <w:pStyle w:val="Compact"/>
              <w:jc w:val="right"/>
            </w:pPr>
            <w:r>
              <w:t xml:space="preserve">1.22</w:t>
            </w:r>
          </w:p>
        </w:tc>
      </w:tr>
      <w:tr>
        <w:tc>
          <w:tcPr/>
          <w:p>
            <w:pPr>
              <w:pStyle w:val="Compact"/>
              <w:jc w:val="left"/>
            </w:pPr>
            <w:r>
              <w:t xml:space="preserve">β2</w:t>
            </w:r>
          </w:p>
        </w:tc>
        <w:tc>
          <w:tcPr/>
          <w:p>
            <w:pPr>
              <w:pStyle w:val="Compact"/>
              <w:jc w:val="left"/>
            </w:pPr>
            <w:r>
              <w:t xml:space="preserve">Jefatura hogar</w:t>
            </w:r>
          </w:p>
        </w:tc>
        <w:tc>
          <w:tcPr/>
          <w:p>
            <w:pPr>
              <w:pStyle w:val="Compact"/>
              <w:jc w:val="right"/>
            </w:pPr>
            <w:r>
              <w:t xml:space="preserve">0.63</w:t>
            </w:r>
          </w:p>
        </w:tc>
        <w:tc>
          <w:tcPr/>
          <w:p>
            <w:pPr>
              <w:pStyle w:val="Compact"/>
              <w:jc w:val="left"/>
            </w:pPr>
            <w:r>
              <w:t xml:space="preserve">β8</w:t>
            </w:r>
          </w:p>
        </w:tc>
        <w:tc>
          <w:tcPr/>
          <w:p>
            <w:pPr>
              <w:pStyle w:val="Compact"/>
              <w:jc w:val="left"/>
            </w:pPr>
            <w:r>
              <w:t xml:space="preserve">Agresor femenino</w:t>
            </w:r>
          </w:p>
        </w:tc>
        <w:tc>
          <w:tcPr/>
          <w:p>
            <w:pPr>
              <w:pStyle w:val="Compact"/>
              <w:jc w:val="right"/>
            </w:pPr>
            <w:r>
              <w:t xml:space="preserve">0.96</w:t>
            </w:r>
          </w:p>
        </w:tc>
      </w:tr>
      <w:tr>
        <w:tc>
          <w:tcPr/>
          <w:p>
            <w:pPr>
              <w:pStyle w:val="Compact"/>
              <w:jc w:val="left"/>
            </w:pPr>
            <w:r>
              <w:t xml:space="preserve">β3</w:t>
            </w:r>
          </w:p>
        </w:tc>
        <w:tc>
          <w:tcPr/>
          <w:p>
            <w:pPr>
              <w:pStyle w:val="Compact"/>
              <w:jc w:val="left"/>
            </w:pPr>
            <w:r>
              <w:t xml:space="preserve">V.física</w:t>
            </w:r>
          </w:p>
        </w:tc>
        <w:tc>
          <w:tcPr/>
          <w:p>
            <w:pPr>
              <w:pStyle w:val="Compact"/>
              <w:jc w:val="right"/>
            </w:pPr>
            <w:r>
              <w:t xml:space="preserve">1.71</w:t>
            </w:r>
          </w:p>
        </w:tc>
        <w:tc>
          <w:tcPr/>
          <w:p>
            <w:pPr>
              <w:pStyle w:val="Compact"/>
              <w:jc w:val="left"/>
            </w:pPr>
            <w:r>
              <w:t xml:space="preserve">β9</w:t>
            </w:r>
          </w:p>
        </w:tc>
        <w:tc>
          <w:tcPr/>
          <w:p>
            <w:pPr>
              <w:pStyle w:val="Compact"/>
              <w:jc w:val="left"/>
            </w:pPr>
            <w:r>
              <w:t xml:space="preserve">Agresor Masculino</w:t>
            </w:r>
          </w:p>
        </w:tc>
        <w:tc>
          <w:tcPr/>
          <w:p>
            <w:pPr>
              <w:pStyle w:val="Compact"/>
              <w:jc w:val="right"/>
            </w:pPr>
            <w:r>
              <w:t xml:space="preserve">1.28</w:t>
            </w:r>
          </w:p>
        </w:tc>
      </w:tr>
      <w:tr>
        <w:tc>
          <w:tcPr/>
          <w:p>
            <w:pPr>
              <w:pStyle w:val="Compact"/>
              <w:jc w:val="left"/>
            </w:pPr>
            <w:r>
              <w:t xml:space="preserve">β4</w:t>
            </w:r>
          </w:p>
        </w:tc>
        <w:tc>
          <w:tcPr/>
          <w:p>
            <w:pPr>
              <w:pStyle w:val="Compact"/>
              <w:jc w:val="left"/>
            </w:pPr>
            <w:r>
              <w:t xml:space="preserve">V.psicológica</w:t>
            </w:r>
          </w:p>
        </w:tc>
        <w:tc>
          <w:tcPr/>
          <w:p>
            <w:pPr>
              <w:pStyle w:val="Compact"/>
              <w:jc w:val="right"/>
            </w:pPr>
            <w:r>
              <w:t xml:space="preserve">1.91</w:t>
            </w:r>
          </w:p>
        </w:tc>
        <w:tc>
          <w:tcPr/>
          <w:p>
            <w:pPr>
              <w:pStyle w:val="Compact"/>
              <w:jc w:val="left"/>
            </w:pPr>
            <w:r>
              <w:t xml:space="preserve">β10</w:t>
            </w:r>
          </w:p>
        </w:tc>
        <w:tc>
          <w:tcPr/>
          <w:p>
            <w:pPr>
              <w:pStyle w:val="Compact"/>
              <w:jc w:val="left"/>
            </w:pPr>
            <w:r>
              <w:t xml:space="preserve">Convivencia agresor</w:t>
            </w:r>
          </w:p>
        </w:tc>
        <w:tc>
          <w:tcPr/>
          <w:p>
            <w:pPr>
              <w:pStyle w:val="Compact"/>
              <w:jc w:val="right"/>
            </w:pPr>
            <w:r>
              <w:t xml:space="preserve">0.75</w:t>
            </w:r>
          </w:p>
        </w:tc>
      </w:tr>
      <w:tr>
        <w:tc>
          <w:tcPr/>
          <w:p>
            <w:pPr>
              <w:pStyle w:val="Compact"/>
              <w:jc w:val="left"/>
            </w:pPr>
            <w:r>
              <w:t xml:space="preserve">β5</w:t>
            </w:r>
          </w:p>
        </w:tc>
        <w:tc>
          <w:tcPr/>
          <w:p>
            <w:pPr>
              <w:pStyle w:val="Compact"/>
              <w:jc w:val="left"/>
            </w:pPr>
            <w:r>
              <w:t xml:space="preserve">V.sexual</w:t>
            </w:r>
          </w:p>
        </w:tc>
        <w:tc>
          <w:tcPr/>
          <w:p>
            <w:pPr>
              <w:pStyle w:val="Compact"/>
              <w:jc w:val="right"/>
            </w:pPr>
            <w:r>
              <w:t xml:space="preserve">4.41</w:t>
            </w:r>
          </w:p>
        </w:tc>
        <w:tc>
          <w:tcPr/>
          <w:p>
            <w:pPr>
              <w:pStyle w:val="Compact"/>
              <w:jc w:val="left"/>
            </w:pPr>
            <w:r>
              <w:t xml:space="preserve">β11</w:t>
            </w:r>
          </w:p>
        </w:tc>
        <w:tc>
          <w:tcPr/>
          <w:p>
            <w:pPr>
              <w:pStyle w:val="Compact"/>
              <w:jc w:val="left"/>
            </w:pPr>
            <w:r>
              <w:t xml:space="preserve">Hospitalización</w:t>
            </w:r>
          </w:p>
        </w:tc>
        <w:tc>
          <w:tcPr/>
          <w:p>
            <w:pPr>
              <w:pStyle w:val="Compact"/>
              <w:jc w:val="right"/>
            </w:pPr>
            <w:r>
              <w:t xml:space="preserve">2.25</w:t>
            </w:r>
          </w:p>
        </w:tc>
      </w:tr>
      <w:tr>
        <w:tc>
          <w:tcPr/>
          <w:p>
            <w:pPr>
              <w:pStyle w:val="Compact"/>
              <w:jc w:val="left"/>
            </w:pPr>
            <w:r>
              <w:t xml:space="preserve">β6</w:t>
            </w:r>
          </w:p>
        </w:tc>
        <w:tc>
          <w:tcPr/>
          <w:p>
            <w:pPr>
              <w:pStyle w:val="Compact"/>
              <w:jc w:val="left"/>
            </w:pPr>
            <w:r>
              <w:t xml:space="preserve">Área:centro poblado</w:t>
            </w:r>
          </w:p>
        </w:tc>
        <w:tc>
          <w:tcPr/>
          <w:p>
            <w:pPr>
              <w:pStyle w:val="Compact"/>
              <w:jc w:val="right"/>
            </w:pPr>
            <w:r>
              <w:t xml:space="preserve">0.91</w:t>
            </w:r>
          </w:p>
        </w:tc>
        <w:tc>
          <w:tcPr/>
          <w:p>
            <w:pPr>
              <w:pStyle w:val="Compact"/>
              <w:jc w:val="left"/>
            </w:pPr>
            <w:r>
              <w:t xml:space="preserve">β12</w:t>
            </w:r>
          </w:p>
        </w:tc>
        <w:tc>
          <w:tcPr/>
          <w:p>
            <w:pPr>
              <w:pStyle w:val="Compact"/>
              <w:jc w:val="left"/>
            </w:pPr>
            <w:r>
              <w:t xml:space="preserve">Vivienda</w:t>
            </w:r>
          </w:p>
        </w:tc>
        <w:tc>
          <w:tcPr/>
          <w:p>
            <w:pPr>
              <w:pStyle w:val="Compact"/>
              <w:jc w:val="right"/>
            </w:pPr>
            <w:r>
              <w:t xml:space="preserve">1.11</w:t>
            </w:r>
          </w:p>
        </w:tc>
      </w:tr>
    </w:tbl>
    <w:p>
      <w:pPr>
        <w:pStyle w:val="BodyText"/>
      </w:pPr>
      <w:r>
        <w:t xml:space="preserve">Estos resultados indican que entre mujeres con características similares, aquellas que sufrieron violencia física, psicológica y sexual son más propensas a recibir atención en salud mental que las mujeres que sufrieron negligencia y abandono (71%, 91% y 341%), al igual que aquellas mujeres que viven en zona rural dispersa, con una mayor probabilidad relativa de atención del 22% en comparación con mujeres que viven en la cabecera municipal. En contraste, cuando la mujer es cabeza de familia (37% menos propensas) o convive con el agresor (4% menos) es menos propensas a recibir atención, en comparación con casos donde no lo son y no conviven con el agresor, respectivamente. Finalmente, un hallazgo relevante es que las mujeres que fueron hospitalizadas tras el hecho de violencia son 125% más propensas a recibir atención psicológica.</w:t>
      </w:r>
    </w:p>
    <w:p>
      <w:pPr>
        <w:pStyle w:val="BodyText"/>
      </w:pPr>
      <w:r>
        <w:drawing>
          <wp:inline>
            <wp:extent cx="2772075" cy="2772075"/>
            <wp:effectExtent b="0" l="0" r="0" t="0"/>
            <wp:docPr descr="" title="" id="27" name="Picture"/>
            <a:graphic>
              <a:graphicData uri="http://schemas.openxmlformats.org/drawingml/2006/picture">
                <pic:pic>
                  <pic:nvPicPr>
                    <pic:cNvPr descr="sivigila_model_validation_files/figure-docx/unnamed-chunk-9-1.png" id="28" name="Picture"/>
                    <pic:cNvPicPr>
                      <a:picLocks noChangeArrowheads="1" noChangeAspect="1"/>
                    </pic:cNvPicPr>
                  </pic:nvPicPr>
                  <pic:blipFill>
                    <a:blip r:embed="rId26"/>
                    <a:stretch>
                      <a:fillRect/>
                    </a:stretch>
                  </pic:blipFill>
                  <pic:spPr bwMode="auto">
                    <a:xfrm>
                      <a:off x="0" y="0"/>
                      <a:ext cx="2772075" cy="2772075"/>
                    </a:xfrm>
                    <a:prstGeom prst="rect">
                      <a:avLst/>
                    </a:prstGeom>
                    <a:noFill/>
                    <a:ln w="9525">
                      <a:noFill/>
                      <a:headEnd/>
                      <a:tailEnd/>
                    </a:ln>
                  </pic:spPr>
                </pic:pic>
              </a:graphicData>
            </a:graphic>
          </wp:inline>
        </w:drawing>
      </w:r>
    </w:p>
    <w:p>
      <w:pPr>
        <w:pStyle w:val="BodyText"/>
      </w:pPr>
      <w:r>
        <w:t xml:space="preserve">Finalmente, el modelo obtuvo un 0.6490797, lo que refleja una muy alta capacidad predictiva. Es decir, el modelo identifica correctamente, en la gran mayoría de los casos, si una víctima de violencia de género recibió atención psicológica a partir de las características observadas.</w:t>
      </w:r>
    </w:p>
    <w:p>
      <w:pPr>
        <w:pStyle w:val="BodyText"/>
      </w:pPr>
      <w:r>
        <w:t xml:space="preserve">Ahora bien, este modelo obtuvo un</w:t>
      </w:r>
      <w:r>
        <w:t xml:space="preserve"> </w:t>
      </w:r>
      <w:r>
        <w:rPr>
          <w:b/>
          <w:bCs/>
        </w:rPr>
        <w:t xml:space="preserve">AUC de 0.8727</w:t>
      </w:r>
      <w:r>
        <w:t xml:space="preserve">, menor al modelo anterior. Este resultado brinda la oportunidad de plantear nuevos modelos que logren captar más ampliamente la dinámica del contexto.</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 SIVIGILA y MEData</dc:title>
  <dc:creator/>
  <cp:keywords/>
  <dcterms:created xsi:type="dcterms:W3CDTF">2025-11-14T05:30:35Z</dcterms:created>
  <dcterms:modified xsi:type="dcterms:W3CDTF">2025-11-14T05:30:35Z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2025-11-13</vt:lpwstr>
  </property>
  <property fmtid="{D5CDD505-2E9C-101B-9397-08002B2CF9AE}" pid="4" name="editor_options">
    <vt:lpwstr/>
  </property>
  <property fmtid="{D5CDD505-2E9C-101B-9397-08002B2CF9AE}" pid="5" name="header-includes">
    <vt:lpwstr/>
  </property>
  <property fmtid="{D5CDD505-2E9C-101B-9397-08002B2CF9AE}" pid="6" name="knitr">
    <vt:lpwstr/>
  </property>
  <property fmtid="{D5CDD505-2E9C-101B-9397-08002B2CF9AE}" pid="7" name="output">
    <vt:lpwstr/>
  </property>
  <property fmtid="{D5CDD505-2E9C-101B-9397-08002B2CF9AE}" pid="8" name="subtitle">
    <vt:lpwstr>Resultados y validación</vt:lpwstr>
  </property>
</Properties>
</file>