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9140" w14:textId="77777777" w:rsidR="003A5003" w:rsidRDefault="00000000">
      <w:pPr>
        <w:rPr>
          <w:lang w:eastAsia="zh-CN"/>
        </w:rPr>
      </w:pPr>
      <w:r>
        <w:rPr>
          <w:b/>
          <w:sz w:val="28"/>
          <w:lang w:eastAsia="zh-CN"/>
        </w:rPr>
        <w:t xml:space="preserve">PhysFormer </w:t>
      </w:r>
      <w:r>
        <w:rPr>
          <w:b/>
          <w:sz w:val="28"/>
          <w:lang w:eastAsia="zh-CN"/>
        </w:rPr>
        <w:t>论文审稿意见与回复意见</w:t>
      </w:r>
    </w:p>
    <w:p w14:paraId="75E70B81" w14:textId="77777777" w:rsidR="003A5003" w:rsidRDefault="00000000">
      <w:pPr>
        <w:rPr>
          <w:lang w:eastAsia="zh-CN"/>
        </w:rPr>
      </w:pPr>
      <w:r>
        <w:rPr>
          <w:lang w:eastAsia="zh-CN"/>
        </w:rPr>
        <w:t>最终中文整理稿</w:t>
      </w:r>
      <w:r>
        <w:rPr>
          <w:lang w:eastAsia="zh-CN"/>
        </w:rPr>
        <w:t xml:space="preserve"> | 2026-06-05</w:t>
      </w:r>
    </w:p>
    <w:p w14:paraId="3BB14A1A" w14:textId="77777777" w:rsidR="003A5003" w:rsidRDefault="00000000">
      <w:pPr>
        <w:rPr>
          <w:lang w:eastAsia="zh-CN"/>
        </w:rPr>
      </w:pPr>
      <w:r>
        <w:rPr>
          <w:lang w:eastAsia="zh-CN"/>
        </w:rPr>
        <w:t>说明：本文档包含两部分：审稿意见最终版和针对这些意见的回复意见最终版，可作为后续英文回复信和稿件修订说明的基础。</w:t>
      </w:r>
    </w:p>
    <w:p w14:paraId="1B749333" w14:textId="77777777" w:rsidR="003A5003" w:rsidRDefault="003A5003">
      <w:pPr>
        <w:rPr>
          <w:lang w:eastAsia="zh-CN"/>
        </w:rPr>
      </w:pPr>
    </w:p>
    <w:p w14:paraId="623FD781" w14:textId="77777777" w:rsidR="003A5003" w:rsidRDefault="00000000">
      <w:pPr>
        <w:rPr>
          <w:lang w:eastAsia="zh-CN"/>
        </w:rPr>
      </w:pPr>
      <w:r>
        <w:rPr>
          <w:b/>
          <w:sz w:val="24"/>
          <w:lang w:eastAsia="zh-CN"/>
        </w:rPr>
        <w:t>审稿意见最终版</w:t>
      </w:r>
    </w:p>
    <w:p w14:paraId="463B50BF" w14:textId="77777777" w:rsidR="003A5003" w:rsidRDefault="00000000">
      <w:pPr>
        <w:rPr>
          <w:lang w:eastAsia="zh-CN"/>
        </w:rPr>
      </w:pPr>
      <w:r>
        <w:rPr>
          <w:b/>
          <w:lang w:eastAsia="zh-CN"/>
        </w:rPr>
        <w:t>审稿建议：</w:t>
      </w:r>
      <w:r>
        <w:rPr>
          <w:lang w:eastAsia="zh-CN"/>
        </w:rPr>
        <w:t>小修</w:t>
      </w:r>
    </w:p>
    <w:p w14:paraId="6C9583E7" w14:textId="77777777" w:rsidR="003A5003" w:rsidRDefault="003A5003">
      <w:pPr>
        <w:rPr>
          <w:lang w:eastAsia="zh-CN"/>
        </w:rPr>
      </w:pPr>
    </w:p>
    <w:p w14:paraId="3EF230ED" w14:textId="77777777" w:rsidR="003A5003" w:rsidRDefault="00000000">
      <w:pPr>
        <w:rPr>
          <w:lang w:eastAsia="zh-CN"/>
        </w:rPr>
      </w:pPr>
      <w:r>
        <w:rPr>
          <w:b/>
          <w:lang w:eastAsia="zh-CN"/>
        </w:rPr>
        <w:t>审稿意见</w:t>
      </w:r>
    </w:p>
    <w:p w14:paraId="6C4BBF40" w14:textId="77777777" w:rsidR="003A5003" w:rsidRDefault="003A5003">
      <w:pPr>
        <w:rPr>
          <w:lang w:eastAsia="zh-CN"/>
        </w:rPr>
      </w:pPr>
    </w:p>
    <w:p w14:paraId="30F4DB35" w14:textId="77777777" w:rsidR="003A5003" w:rsidRDefault="00000000">
      <w:pPr>
        <w:rPr>
          <w:lang w:eastAsia="zh-CN"/>
        </w:rPr>
      </w:pPr>
      <w:r>
        <w:rPr>
          <w:lang w:eastAsia="zh-CN"/>
        </w:rPr>
        <w:t>本文针对虚拟电厂净负荷预测这一实际问题，提出了</w:t>
      </w:r>
      <w:r>
        <w:rPr>
          <w:lang w:eastAsia="zh-CN"/>
        </w:rPr>
        <w:t xml:space="preserve"> PhysFormer——</w:t>
      </w:r>
      <w:r>
        <w:rPr>
          <w:lang w:eastAsia="zh-CN"/>
        </w:rPr>
        <w:t>一种将物理一致性约束通过可微边界保持激活与正则化（</w:t>
      </w:r>
      <w:r>
        <w:rPr>
          <w:lang w:eastAsia="zh-CN"/>
        </w:rPr>
        <w:t>BPAR</w:t>
      </w:r>
      <w:r>
        <w:rPr>
          <w:lang w:eastAsia="zh-CN"/>
        </w:rPr>
        <w:t>）模块直接嵌入模型架构的物理引导</w:t>
      </w:r>
      <w:r>
        <w:rPr>
          <w:lang w:eastAsia="zh-CN"/>
        </w:rPr>
        <w:t xml:space="preserve"> Transformer </w:t>
      </w:r>
      <w:r>
        <w:rPr>
          <w:lang w:eastAsia="zh-CN"/>
        </w:rPr>
        <w:t>框架。这种在模型结构层面融合领域知识、而非仅依赖部署阶段后处理修正的研究方向是有价值的。我建议在作者解决以下问题后接收本文。</w:t>
      </w:r>
    </w:p>
    <w:p w14:paraId="3C8A5BE4" w14:textId="77777777" w:rsidR="003A5003" w:rsidRDefault="003A5003">
      <w:pPr>
        <w:rPr>
          <w:lang w:eastAsia="zh-CN"/>
        </w:rPr>
      </w:pPr>
    </w:p>
    <w:p w14:paraId="22F4194A" w14:textId="77777777" w:rsidR="003A5003" w:rsidRDefault="00000000">
      <w:pPr>
        <w:rPr>
          <w:lang w:eastAsia="zh-CN"/>
        </w:rPr>
      </w:pPr>
      <w:r>
        <w:rPr>
          <w:b/>
          <w:lang w:eastAsia="zh-CN"/>
        </w:rPr>
        <w:t xml:space="preserve">1. </w:t>
      </w:r>
      <w:r>
        <w:rPr>
          <w:lang w:eastAsia="zh-CN"/>
        </w:rPr>
        <w:t xml:space="preserve">PhysFormer </w:t>
      </w:r>
      <w:r>
        <w:rPr>
          <w:lang w:eastAsia="zh-CN"/>
        </w:rPr>
        <w:t>相比简单后处理方法的实际优势尚不够清晰。表</w:t>
      </w:r>
      <w:r>
        <w:rPr>
          <w:lang w:eastAsia="zh-CN"/>
        </w:rPr>
        <w:t xml:space="preserve"> 1 </w:t>
      </w:r>
      <w:r>
        <w:rPr>
          <w:lang w:eastAsia="zh-CN"/>
        </w:rPr>
        <w:t>显示</w:t>
      </w:r>
      <w:r>
        <w:rPr>
          <w:lang w:eastAsia="zh-CN"/>
        </w:rPr>
        <w:t xml:space="preserve"> Informer-Post </w:t>
      </w:r>
      <w:r>
        <w:rPr>
          <w:lang w:eastAsia="zh-CN"/>
        </w:rPr>
        <w:t>通过</w:t>
      </w:r>
      <w:r>
        <w:rPr>
          <w:lang w:eastAsia="zh-CN"/>
        </w:rPr>
        <w:t xml:space="preserve"> clipping </w:t>
      </w:r>
      <w:r>
        <w:rPr>
          <w:lang w:eastAsia="zh-CN"/>
        </w:rPr>
        <w:t>同样将</w:t>
      </w:r>
      <w:r>
        <w:rPr>
          <w:lang w:eastAsia="zh-CN"/>
        </w:rPr>
        <w:t xml:space="preserve"> BVR </w:t>
      </w:r>
      <w:r>
        <w:rPr>
          <w:lang w:eastAsia="zh-CN"/>
        </w:rPr>
        <w:t>降至</w:t>
      </w:r>
      <w:r>
        <w:rPr>
          <w:lang w:eastAsia="zh-CN"/>
        </w:rPr>
        <w:t xml:space="preserve"> 0.00%</w:t>
      </w:r>
      <w:r>
        <w:rPr>
          <w:lang w:eastAsia="zh-CN"/>
        </w:rPr>
        <w:t>，且</w:t>
      </w:r>
      <w:r>
        <w:rPr>
          <w:lang w:eastAsia="zh-CN"/>
        </w:rPr>
        <w:t xml:space="preserve"> MSE </w:t>
      </w:r>
      <w:r>
        <w:rPr>
          <w:lang w:eastAsia="zh-CN"/>
        </w:rPr>
        <w:t>基本不变。作者应更明确地解释</w:t>
      </w:r>
      <w:r>
        <w:rPr>
          <w:lang w:eastAsia="zh-CN"/>
        </w:rPr>
        <w:t xml:space="preserve"> BPAR </w:t>
      </w:r>
      <w:r>
        <w:rPr>
          <w:lang w:eastAsia="zh-CN"/>
        </w:rPr>
        <w:t>在训练阶段提供的价值，包括其可微输出约束以及对后续约束感知应用的意义。</w:t>
      </w:r>
    </w:p>
    <w:p w14:paraId="097AEF19" w14:textId="77777777" w:rsidR="003A5003" w:rsidRDefault="00000000">
      <w:pPr>
        <w:rPr>
          <w:lang w:eastAsia="zh-CN"/>
        </w:rPr>
      </w:pPr>
      <w:r>
        <w:rPr>
          <w:b/>
          <w:lang w:eastAsia="zh-CN"/>
        </w:rPr>
        <w:t xml:space="preserve">2. </w:t>
      </w:r>
      <w:r>
        <w:rPr>
          <w:lang w:eastAsia="zh-CN"/>
        </w:rPr>
        <w:t>数据集描述缺乏可复现所需的细节。作者应补充数据来源、采样频率、时间范围、缺失值处理、归一化方式、输入输出窗口长度、未来天气协变量，以及按时间顺序划分的训练</w:t>
      </w:r>
      <w:r>
        <w:rPr>
          <w:lang w:eastAsia="zh-CN"/>
        </w:rPr>
        <w:t>/</w:t>
      </w:r>
      <w:r>
        <w:rPr>
          <w:lang w:eastAsia="zh-CN"/>
        </w:rPr>
        <w:t>验证</w:t>
      </w:r>
      <w:r>
        <w:rPr>
          <w:lang w:eastAsia="zh-CN"/>
        </w:rPr>
        <w:t>/</w:t>
      </w:r>
      <w:r>
        <w:rPr>
          <w:lang w:eastAsia="zh-CN"/>
        </w:rPr>
        <w:t>测试集。基线训练协议也应明确说明，包括超参数设置、随机种子控制以及是否执行了重复实验。</w:t>
      </w:r>
    </w:p>
    <w:p w14:paraId="4C3342EF" w14:textId="77777777" w:rsidR="003A5003" w:rsidRDefault="00000000">
      <w:pPr>
        <w:rPr>
          <w:lang w:eastAsia="zh-CN"/>
        </w:rPr>
      </w:pPr>
      <w:r>
        <w:rPr>
          <w:b/>
          <w:lang w:eastAsia="zh-CN"/>
        </w:rPr>
        <w:t xml:space="preserve">3. </w:t>
      </w:r>
      <w:r>
        <w:rPr>
          <w:lang w:eastAsia="zh-CN"/>
        </w:rPr>
        <w:t>物理合规指标（</w:t>
      </w:r>
      <w:r>
        <w:rPr>
          <w:lang w:eastAsia="zh-CN"/>
        </w:rPr>
        <w:t>BVR</w:t>
      </w:r>
      <w:r>
        <w:rPr>
          <w:lang w:eastAsia="zh-CN"/>
        </w:rPr>
        <w:t>、</w:t>
      </w:r>
      <w:r>
        <w:rPr>
          <w:lang w:eastAsia="zh-CN"/>
        </w:rPr>
        <w:t>MVS</w:t>
      </w:r>
      <w:r>
        <w:rPr>
          <w:lang w:eastAsia="zh-CN"/>
        </w:rPr>
        <w:t>、</w:t>
      </w:r>
      <w:r>
        <w:rPr>
          <w:lang w:eastAsia="zh-CN"/>
        </w:rPr>
        <w:t>RVR/RVR-S</w:t>
      </w:r>
      <w:r>
        <w:rPr>
          <w:lang w:eastAsia="zh-CN"/>
        </w:rPr>
        <w:t>、</w:t>
      </w:r>
      <w:r>
        <w:rPr>
          <w:lang w:eastAsia="zh-CN"/>
        </w:rPr>
        <w:t>RVM</w:t>
      </w:r>
      <w:r>
        <w:rPr>
          <w:lang w:eastAsia="zh-CN"/>
        </w:rPr>
        <w:t>、</w:t>
      </w:r>
      <w:r>
        <w:rPr>
          <w:lang w:eastAsia="zh-CN"/>
        </w:rPr>
        <w:t>NET MAE</w:t>
      </w:r>
      <w:r>
        <w:rPr>
          <w:lang w:eastAsia="zh-CN"/>
        </w:rPr>
        <w:t>）是评估的核心，但在结果呈现前未给出公式和计算范围。作者应正式定义每个指标，并说明</w:t>
      </w:r>
      <w:r>
        <w:rPr>
          <w:lang w:eastAsia="zh-CN"/>
        </w:rPr>
        <w:t xml:space="preserve"> BVR </w:t>
      </w:r>
      <w:r>
        <w:rPr>
          <w:lang w:eastAsia="zh-CN"/>
        </w:rPr>
        <w:t>是否包含负功率、</w:t>
      </w:r>
      <w:r>
        <w:rPr>
          <w:lang w:eastAsia="zh-CN"/>
        </w:rPr>
        <w:lastRenderedPageBreak/>
        <w:t>夜间</w:t>
      </w:r>
      <w:r>
        <w:rPr>
          <w:lang w:eastAsia="zh-CN"/>
        </w:rPr>
        <w:t xml:space="preserve"> PV </w:t>
      </w:r>
      <w:r>
        <w:rPr>
          <w:lang w:eastAsia="zh-CN"/>
        </w:rPr>
        <w:t>非零输出、风机切入</w:t>
      </w:r>
      <w:r>
        <w:rPr>
          <w:lang w:eastAsia="zh-CN"/>
        </w:rPr>
        <w:t>/</w:t>
      </w:r>
      <w:r>
        <w:rPr>
          <w:lang w:eastAsia="zh-CN"/>
        </w:rPr>
        <w:t>切出违规、爬坡违规，还是仅涵盖其中部分情况。主结果表与消融表之间的指标命名也应统一。</w:t>
      </w:r>
    </w:p>
    <w:p w14:paraId="659BB525" w14:textId="77777777" w:rsidR="003A5003" w:rsidRDefault="00000000">
      <w:pPr>
        <w:rPr>
          <w:lang w:eastAsia="zh-CN"/>
        </w:rPr>
      </w:pPr>
      <w:r>
        <w:rPr>
          <w:b/>
          <w:lang w:eastAsia="zh-CN"/>
        </w:rPr>
        <w:t xml:space="preserve">4. </w:t>
      </w:r>
      <w:r>
        <w:rPr>
          <w:lang w:eastAsia="zh-CN"/>
        </w:rPr>
        <w:t>标题和摘要中的可解释性声明应更审慎。文中已说明</w:t>
      </w:r>
      <w:r>
        <w:rPr>
          <w:lang w:eastAsia="zh-CN"/>
        </w:rPr>
        <w:t xml:space="preserve"> PV gate </w:t>
      </w:r>
      <w:r>
        <w:rPr>
          <w:lang w:eastAsia="zh-CN"/>
        </w:rPr>
        <w:t>与</w:t>
      </w:r>
      <w:r>
        <w:rPr>
          <w:lang w:eastAsia="zh-CN"/>
        </w:rPr>
        <w:t xml:space="preserve"> irradiance </w:t>
      </w:r>
      <w:r>
        <w:rPr>
          <w:lang w:eastAsia="zh-CN"/>
        </w:rPr>
        <w:t>的相关性反映的是监督式对齐而非因果发现，这一点合理。但若</w:t>
      </w:r>
      <w:r>
        <w:rPr>
          <w:lang w:eastAsia="zh-CN"/>
        </w:rPr>
        <w:t xml:space="preserve"> wind gate </w:t>
      </w:r>
      <w:r>
        <w:rPr>
          <w:lang w:eastAsia="zh-CN"/>
        </w:rPr>
        <w:t>缺乏同等强度的定量证据，作者应明确当前最强的可解释性证据来自</w:t>
      </w:r>
      <w:r>
        <w:rPr>
          <w:lang w:eastAsia="zh-CN"/>
        </w:rPr>
        <w:t xml:space="preserve"> PV </w:t>
      </w:r>
      <w:r>
        <w:rPr>
          <w:lang w:eastAsia="zh-CN"/>
        </w:rPr>
        <w:t>通道，并相应软化摘要中的措辞。</w:t>
      </w:r>
    </w:p>
    <w:p w14:paraId="218142FB" w14:textId="77777777" w:rsidR="003A5003" w:rsidRDefault="00000000">
      <w:pPr>
        <w:rPr>
          <w:lang w:eastAsia="zh-CN"/>
        </w:rPr>
      </w:pPr>
      <w:r>
        <w:rPr>
          <w:b/>
          <w:lang w:eastAsia="zh-CN"/>
        </w:rPr>
        <w:t xml:space="preserve">5. </w:t>
      </w:r>
      <w:r>
        <w:rPr>
          <w:lang w:eastAsia="zh-CN"/>
        </w:rPr>
        <w:t>结论应更严格地限定范围。由于实验基于单一区域数据集、单一时间分辨率和单一预测长度，相关声明应使用</w:t>
      </w:r>
      <w:r>
        <w:rPr>
          <w:lang w:eastAsia="zh-CN"/>
        </w:rPr>
        <w:t>“</w:t>
      </w:r>
      <w:r>
        <w:rPr>
          <w:lang w:eastAsia="zh-CN"/>
        </w:rPr>
        <w:t>在本研究评估设定下</w:t>
      </w:r>
      <w:r>
        <w:rPr>
          <w:lang w:eastAsia="zh-CN"/>
        </w:rPr>
        <w:t>”</w:t>
      </w:r>
      <w:r>
        <w:rPr>
          <w:lang w:eastAsia="zh-CN"/>
        </w:rPr>
        <w:t>等限定表述，而非暗示该方法已在所有</w:t>
      </w:r>
      <w:r>
        <w:rPr>
          <w:lang w:eastAsia="zh-CN"/>
        </w:rPr>
        <w:t xml:space="preserve"> VPP </w:t>
      </w:r>
      <w:r>
        <w:rPr>
          <w:lang w:eastAsia="zh-CN"/>
        </w:rPr>
        <w:t>场景中得到充分验证。</w:t>
      </w:r>
    </w:p>
    <w:p w14:paraId="76F3584B" w14:textId="77777777" w:rsidR="003A5003" w:rsidRDefault="00000000">
      <w:pPr>
        <w:rPr>
          <w:lang w:eastAsia="zh-CN"/>
        </w:rPr>
      </w:pPr>
      <w:r>
        <w:rPr>
          <w:b/>
          <w:lang w:eastAsia="zh-CN"/>
        </w:rPr>
        <w:t xml:space="preserve">6. </w:t>
      </w:r>
      <w:r>
        <w:rPr>
          <w:lang w:eastAsia="zh-CN"/>
        </w:rPr>
        <w:t>应说明表</w:t>
      </w:r>
      <w:r>
        <w:rPr>
          <w:lang w:eastAsia="zh-CN"/>
        </w:rPr>
        <w:t xml:space="preserve"> 4 </w:t>
      </w:r>
      <w:r>
        <w:rPr>
          <w:lang w:eastAsia="zh-CN"/>
        </w:rPr>
        <w:t>中报告的物理参数是在归一化空间还是反归一化物理空间中学习或解释的，以及随机种子和训练协议是否足够清晰以支持可复现性。</w:t>
      </w:r>
    </w:p>
    <w:p w14:paraId="708F2F87" w14:textId="77777777" w:rsidR="003A5003" w:rsidRDefault="00000000">
      <w:pPr>
        <w:rPr>
          <w:lang w:eastAsia="zh-CN"/>
        </w:rPr>
      </w:pPr>
      <w:r>
        <w:rPr>
          <w:b/>
          <w:lang w:eastAsia="zh-CN"/>
        </w:rPr>
        <w:t xml:space="preserve">7. </w:t>
      </w:r>
      <w:r>
        <w:rPr>
          <w:lang w:eastAsia="zh-CN"/>
        </w:rPr>
        <w:t>“boundary violation”</w:t>
      </w:r>
      <w:r>
        <w:rPr>
          <w:lang w:eastAsia="zh-CN"/>
        </w:rPr>
        <w:t>这一术语应在全文中保持一致使用，并明确其涵盖哪些物理约束。</w:t>
      </w:r>
    </w:p>
    <w:p w14:paraId="401F38AB" w14:textId="77777777" w:rsidR="003A5003" w:rsidRDefault="003A5003">
      <w:pPr>
        <w:rPr>
          <w:lang w:eastAsia="zh-CN"/>
        </w:rPr>
      </w:pPr>
    </w:p>
    <w:p w14:paraId="08CDBDE2" w14:textId="77777777" w:rsidR="003A5003" w:rsidRDefault="00000000">
      <w:pPr>
        <w:rPr>
          <w:lang w:eastAsia="zh-CN"/>
        </w:rPr>
      </w:pPr>
      <w:r>
        <w:rPr>
          <w:b/>
          <w:sz w:val="24"/>
          <w:lang w:eastAsia="zh-CN"/>
        </w:rPr>
        <w:t>回复意见最终版</w:t>
      </w:r>
    </w:p>
    <w:p w14:paraId="57FA3EB2" w14:textId="77777777" w:rsidR="003A5003" w:rsidRDefault="003A5003">
      <w:pPr>
        <w:rPr>
          <w:lang w:eastAsia="zh-CN"/>
        </w:rPr>
      </w:pPr>
    </w:p>
    <w:p w14:paraId="36442A53" w14:textId="77777777" w:rsidR="003A5003" w:rsidRDefault="00000000">
      <w:pPr>
        <w:rPr>
          <w:lang w:eastAsia="zh-CN"/>
        </w:rPr>
      </w:pPr>
      <w:r>
        <w:rPr>
          <w:lang w:eastAsia="zh-CN"/>
        </w:rPr>
        <w:t>我们感谢审稿人对本文选题、技术路线和工程应用价值的认可。审稿意见指出的问题非常有帮助，尤其是关于后处理基线、数据集可复现性、物理指标定义和可解释性表述边界的建议。根据这些意见，我们将对稿件进行系统修改，重点包括：进一步澄清</w:t>
      </w:r>
      <w:r>
        <w:rPr>
          <w:lang w:eastAsia="zh-CN"/>
        </w:rPr>
        <w:t xml:space="preserve"> PhysFormer </w:t>
      </w:r>
      <w:r>
        <w:rPr>
          <w:lang w:eastAsia="zh-CN"/>
        </w:rPr>
        <w:t>相比简单后处理的实际价值；补充数据集来源、保密限制和实验协议；明确物理一致性指标定义；并收敛关于可解释性的表述。上述修订均可通过文字澄清、方法说明、指标定义和局限性补充完成，不依赖新增实验。</w:t>
      </w:r>
    </w:p>
    <w:p w14:paraId="70188F10" w14:textId="77777777" w:rsidR="003A5003" w:rsidRDefault="003A5003">
      <w:pPr>
        <w:rPr>
          <w:lang w:eastAsia="zh-CN"/>
        </w:rPr>
      </w:pPr>
    </w:p>
    <w:p w14:paraId="79353BA4" w14:textId="77777777" w:rsidR="003A5003" w:rsidRDefault="00000000">
      <w:r>
        <w:rPr>
          <w:b/>
        </w:rPr>
        <w:t>意见</w:t>
      </w:r>
      <w:r>
        <w:rPr>
          <w:b/>
        </w:rPr>
        <w:t xml:space="preserve"> 1</w:t>
      </w:r>
      <w:r>
        <w:rPr>
          <w:b/>
        </w:rPr>
        <w:t>：</w:t>
      </w:r>
      <w:r>
        <w:rPr>
          <w:b/>
        </w:rPr>
        <w:t xml:space="preserve">PhysFormer </w:t>
      </w:r>
      <w:r>
        <w:rPr>
          <w:b/>
        </w:rPr>
        <w:t>相比</w:t>
      </w:r>
      <w:r>
        <w:rPr>
          <w:b/>
        </w:rPr>
        <w:t xml:space="preserve"> Informer-Post </w:t>
      </w:r>
      <w:r>
        <w:rPr>
          <w:b/>
        </w:rPr>
        <w:t>的优势还不够充分。</w:t>
      </w:r>
    </w:p>
    <w:p w14:paraId="0A3DF2E6" w14:textId="77777777" w:rsidR="003A5003" w:rsidRDefault="003A5003"/>
    <w:p w14:paraId="059C1FD3" w14:textId="77777777" w:rsidR="003A5003" w:rsidRDefault="00000000">
      <w:pPr>
        <w:rPr>
          <w:lang w:eastAsia="zh-CN"/>
        </w:rPr>
      </w:pPr>
      <w:r>
        <w:t>回复：感谢审稿人的关键意见。我们同意，仅从</w:t>
      </w:r>
      <w:r>
        <w:t xml:space="preserve"> BVR </w:t>
      </w:r>
      <w:r>
        <w:t>指标看，</w:t>
      </w:r>
      <w:r>
        <w:t xml:space="preserve">Informer-Post </w:t>
      </w:r>
      <w:r>
        <w:t>通过后处理也可以将边界违规率降至</w:t>
      </w:r>
      <w:r>
        <w:t xml:space="preserve"> 0.00%</w:t>
      </w:r>
      <w:r>
        <w:t>。</w:t>
      </w:r>
      <w:r>
        <w:rPr>
          <w:lang w:eastAsia="zh-CN"/>
        </w:rPr>
        <w:t>因此，我们将在修订稿中更准确地说明本文的核心贡献：</w:t>
      </w:r>
      <w:r>
        <w:rPr>
          <w:lang w:eastAsia="zh-CN"/>
        </w:rPr>
        <w:lastRenderedPageBreak/>
        <w:t xml:space="preserve">PhysFormer </w:t>
      </w:r>
      <w:r>
        <w:rPr>
          <w:lang w:eastAsia="zh-CN"/>
        </w:rPr>
        <w:t>并不是声称</w:t>
      </w:r>
      <w:r>
        <w:rPr>
          <w:lang w:eastAsia="zh-CN"/>
        </w:rPr>
        <w:t xml:space="preserve"> clipping </w:t>
      </w:r>
      <w:r>
        <w:rPr>
          <w:lang w:eastAsia="zh-CN"/>
        </w:rPr>
        <w:t>无法消除负值，而是将物理边界约束嵌入到可微的输出结构和训练过程中。具体而言，</w:t>
      </w:r>
      <w:r>
        <w:rPr>
          <w:lang w:eastAsia="zh-CN"/>
        </w:rPr>
        <w:t xml:space="preserve">Informer-Post </w:t>
      </w:r>
      <w:r>
        <w:rPr>
          <w:lang w:eastAsia="zh-CN"/>
        </w:rPr>
        <w:t>是部署阶段的硬修正，不参与模型训练，也不能改变模型内部的表示学习过程。相比之下，</w:t>
      </w:r>
      <w:r>
        <w:rPr>
          <w:lang w:eastAsia="zh-CN"/>
        </w:rPr>
        <w:t xml:space="preserve">BPAR </w:t>
      </w:r>
      <w:r>
        <w:rPr>
          <w:lang w:eastAsia="zh-CN"/>
        </w:rPr>
        <w:t>在训练阶段即改变预测输出空间，使残差学习受到物理边界约束，并为后续可能的端到端优化或约束感知调度提供连续可微的预测形式。我们将在实验讨论中补充这一机制差异，并避免将贡献表述为单纯的最终</w:t>
      </w:r>
      <w:r>
        <w:rPr>
          <w:lang w:eastAsia="zh-CN"/>
        </w:rPr>
        <w:t xml:space="preserve"> BVR </w:t>
      </w:r>
      <w:r>
        <w:rPr>
          <w:lang w:eastAsia="zh-CN"/>
        </w:rPr>
        <w:t>改善。</w:t>
      </w:r>
    </w:p>
    <w:p w14:paraId="517D92F4" w14:textId="77777777" w:rsidR="003A5003" w:rsidRDefault="003A5003">
      <w:pPr>
        <w:rPr>
          <w:lang w:eastAsia="zh-CN"/>
        </w:rPr>
      </w:pPr>
    </w:p>
    <w:p w14:paraId="597B8869" w14:textId="77777777" w:rsidR="003A5003" w:rsidRDefault="00000000">
      <w:pPr>
        <w:rPr>
          <w:lang w:eastAsia="zh-CN"/>
        </w:rPr>
      </w:pPr>
      <w:r>
        <w:rPr>
          <w:b/>
          <w:lang w:eastAsia="zh-CN"/>
        </w:rPr>
        <w:t>意见</w:t>
      </w:r>
      <w:r>
        <w:rPr>
          <w:b/>
          <w:lang w:eastAsia="zh-CN"/>
        </w:rPr>
        <w:t xml:space="preserve"> 2</w:t>
      </w:r>
      <w:r>
        <w:rPr>
          <w:b/>
          <w:lang w:eastAsia="zh-CN"/>
        </w:rPr>
        <w:t>：数据集和实验协议描述不够完整，影响可复现性。</w:t>
      </w:r>
    </w:p>
    <w:p w14:paraId="732D01F4" w14:textId="77777777" w:rsidR="003A5003" w:rsidRDefault="003A5003">
      <w:pPr>
        <w:rPr>
          <w:lang w:eastAsia="zh-CN"/>
        </w:rPr>
      </w:pPr>
    </w:p>
    <w:p w14:paraId="20B0D75E" w14:textId="77777777" w:rsidR="003A5003" w:rsidRDefault="00000000">
      <w:pPr>
        <w:rPr>
          <w:lang w:eastAsia="zh-CN"/>
        </w:rPr>
      </w:pPr>
      <w:r>
        <w:rPr>
          <w:lang w:eastAsia="zh-CN"/>
        </w:rPr>
        <w:t>回复：我们接受该意见。修订稿中将扩展数据集和实验设置部分，补充数据来源、采样频率、时间范围、训练</w:t>
      </w:r>
      <w:r>
        <w:rPr>
          <w:lang w:eastAsia="zh-CN"/>
        </w:rPr>
        <w:t>/</w:t>
      </w:r>
      <w:r>
        <w:rPr>
          <w:lang w:eastAsia="zh-CN"/>
        </w:rPr>
        <w:t>验证</w:t>
      </w:r>
      <w:r>
        <w:rPr>
          <w:lang w:eastAsia="zh-CN"/>
        </w:rPr>
        <w:t>/</w:t>
      </w:r>
      <w:r>
        <w:rPr>
          <w:lang w:eastAsia="zh-CN"/>
        </w:rPr>
        <w:t>测试划分、缺失值处理、标准化方式、输入输出窗口设置，以及未来天气协变量的构造方式。同时，我们会诚实说明本文所用数据的现实限制。该数据来自真实区域级分布式能源聚合场景，包含细粒度的负荷、光伏、风电和气象变量。由于这些原始时间序列可能暴露区域能源资产规模、运行模式、用能行为和调度特征，数据受到提供方保密政策和数据使用协议限制，不能公开发布。我们也将在文中说明，公开可获得的</w:t>
      </w:r>
      <w:r>
        <w:rPr>
          <w:lang w:eastAsia="zh-CN"/>
        </w:rPr>
        <w:t xml:space="preserve"> VPP </w:t>
      </w:r>
      <w:r>
        <w:rPr>
          <w:lang w:eastAsia="zh-CN"/>
        </w:rPr>
        <w:t>数据集在本文任务上存在一定局限：多数公开数据不同时包含</w:t>
      </w:r>
      <w:r>
        <w:rPr>
          <w:lang w:eastAsia="zh-CN"/>
        </w:rPr>
        <w:t xml:space="preserve"> load/PV/wind </w:t>
      </w:r>
      <w:r>
        <w:rPr>
          <w:lang w:eastAsia="zh-CN"/>
        </w:rPr>
        <w:t>的组件级同步测量，或缺少与预测窗口对齐的未来天气协变量。因此，本文实验受到真实工程数据可得性和保密政策的共同限制。为降低该限制对可复现性的影响，我们将在修订稿中提供更完整的实验协议、模型配置、指标公式和匿名化统计信息，使其他研究者能够在具有相同结构的数据集上复现实验流程。我们也会明确说明数据不可公开带来的验证边界。</w:t>
      </w:r>
    </w:p>
    <w:p w14:paraId="3B42F004" w14:textId="77777777" w:rsidR="003A5003" w:rsidRDefault="003A5003">
      <w:pPr>
        <w:rPr>
          <w:lang w:eastAsia="zh-CN"/>
        </w:rPr>
      </w:pPr>
    </w:p>
    <w:p w14:paraId="11FE8C24" w14:textId="77777777" w:rsidR="003A5003" w:rsidRDefault="00000000">
      <w:pPr>
        <w:rPr>
          <w:lang w:eastAsia="zh-CN"/>
        </w:rPr>
      </w:pPr>
      <w:r>
        <w:rPr>
          <w:b/>
          <w:lang w:eastAsia="zh-CN"/>
        </w:rPr>
        <w:t>意见</w:t>
      </w:r>
      <w:r>
        <w:rPr>
          <w:b/>
          <w:lang w:eastAsia="zh-CN"/>
        </w:rPr>
        <w:t xml:space="preserve"> 3</w:t>
      </w:r>
      <w:r>
        <w:rPr>
          <w:b/>
          <w:lang w:eastAsia="zh-CN"/>
        </w:rPr>
        <w:t>：物理一致性指标需要更明确的数学定义。</w:t>
      </w:r>
    </w:p>
    <w:p w14:paraId="6D530DE1" w14:textId="77777777" w:rsidR="003A5003" w:rsidRDefault="003A5003">
      <w:pPr>
        <w:rPr>
          <w:lang w:eastAsia="zh-CN"/>
        </w:rPr>
      </w:pPr>
    </w:p>
    <w:p w14:paraId="2648518C" w14:textId="77777777" w:rsidR="003A5003" w:rsidRDefault="00000000">
      <w:pPr>
        <w:rPr>
          <w:lang w:eastAsia="zh-CN"/>
        </w:rPr>
      </w:pPr>
      <w:r>
        <w:rPr>
          <w:lang w:eastAsia="zh-CN"/>
        </w:rPr>
        <w:t>回复：感谢指出。我们将在结果表之前新增指标定义部分，给出</w:t>
      </w:r>
      <w:r>
        <w:rPr>
          <w:lang w:eastAsia="zh-CN"/>
        </w:rPr>
        <w:t xml:space="preserve"> BVR</w:t>
      </w:r>
      <w:r>
        <w:rPr>
          <w:lang w:eastAsia="zh-CN"/>
        </w:rPr>
        <w:t>、</w:t>
      </w:r>
      <w:r>
        <w:rPr>
          <w:lang w:eastAsia="zh-CN"/>
        </w:rPr>
        <w:t>MVS</w:t>
      </w:r>
      <w:r>
        <w:rPr>
          <w:lang w:eastAsia="zh-CN"/>
        </w:rPr>
        <w:t>、</w:t>
      </w:r>
      <w:r>
        <w:rPr>
          <w:lang w:eastAsia="zh-CN"/>
        </w:rPr>
        <w:t>RVR/RVR-S</w:t>
      </w:r>
      <w:r>
        <w:rPr>
          <w:lang w:eastAsia="zh-CN"/>
        </w:rPr>
        <w:t>、</w:t>
      </w:r>
      <w:r>
        <w:rPr>
          <w:lang w:eastAsia="zh-CN"/>
        </w:rPr>
        <w:t xml:space="preserve">RVM </w:t>
      </w:r>
      <w:r>
        <w:rPr>
          <w:lang w:eastAsia="zh-CN"/>
        </w:rPr>
        <w:t>和</w:t>
      </w:r>
      <w:r>
        <w:rPr>
          <w:lang w:eastAsia="zh-CN"/>
        </w:rPr>
        <w:t xml:space="preserve"> NET MAE </w:t>
      </w:r>
      <w:r>
        <w:rPr>
          <w:lang w:eastAsia="zh-CN"/>
        </w:rPr>
        <w:t>的具体公式与计算范围。我们会明确说明</w:t>
      </w:r>
      <w:r>
        <w:rPr>
          <w:lang w:eastAsia="zh-CN"/>
        </w:rPr>
        <w:t xml:space="preserve"> BVR </w:t>
      </w:r>
      <w:r>
        <w:rPr>
          <w:lang w:eastAsia="zh-CN"/>
        </w:rPr>
        <w:t>统计的违规类型，例如负功率输出、夜间</w:t>
      </w:r>
      <w:r>
        <w:rPr>
          <w:lang w:eastAsia="zh-CN"/>
        </w:rPr>
        <w:t xml:space="preserve"> PV </w:t>
      </w:r>
      <w:r>
        <w:rPr>
          <w:lang w:eastAsia="zh-CN"/>
        </w:rPr>
        <w:t>非零输出或其他物理边界违规；同时说明</w:t>
      </w:r>
      <w:r>
        <w:rPr>
          <w:lang w:eastAsia="zh-CN"/>
        </w:rPr>
        <w:t xml:space="preserve"> MVS </w:t>
      </w:r>
      <w:r>
        <w:rPr>
          <w:lang w:eastAsia="zh-CN"/>
        </w:rPr>
        <w:t>的单位和平均方式。对</w:t>
      </w:r>
      <w:r>
        <w:rPr>
          <w:lang w:eastAsia="zh-CN"/>
        </w:rPr>
        <w:lastRenderedPageBreak/>
        <w:t>于主结果表和消融表中术语不完全一致的问题，我们将统一指标命名，或在文中明确解释不同指标之间的关系，避免读者误解。</w:t>
      </w:r>
    </w:p>
    <w:p w14:paraId="3F6D3569" w14:textId="77777777" w:rsidR="003A5003" w:rsidRDefault="003A5003">
      <w:pPr>
        <w:rPr>
          <w:lang w:eastAsia="zh-CN"/>
        </w:rPr>
      </w:pPr>
    </w:p>
    <w:p w14:paraId="5BA6D6E8" w14:textId="77777777" w:rsidR="003A5003" w:rsidRDefault="00000000">
      <w:pPr>
        <w:rPr>
          <w:lang w:eastAsia="zh-CN"/>
        </w:rPr>
      </w:pPr>
      <w:r>
        <w:rPr>
          <w:b/>
          <w:lang w:eastAsia="zh-CN"/>
        </w:rPr>
        <w:t>意见</w:t>
      </w:r>
      <w:r>
        <w:rPr>
          <w:b/>
          <w:lang w:eastAsia="zh-CN"/>
        </w:rPr>
        <w:t xml:space="preserve"> 4</w:t>
      </w:r>
      <w:r>
        <w:rPr>
          <w:b/>
          <w:lang w:eastAsia="zh-CN"/>
        </w:rPr>
        <w:t>：可解释性表述应更谨慎，尤其是</w:t>
      </w:r>
      <w:r>
        <w:rPr>
          <w:b/>
          <w:lang w:eastAsia="zh-CN"/>
        </w:rPr>
        <w:t xml:space="preserve"> wind gate </w:t>
      </w:r>
      <w:r>
        <w:rPr>
          <w:b/>
          <w:lang w:eastAsia="zh-CN"/>
        </w:rPr>
        <w:t>证据不足。</w:t>
      </w:r>
    </w:p>
    <w:p w14:paraId="2A8F735A" w14:textId="77777777" w:rsidR="003A5003" w:rsidRDefault="003A5003">
      <w:pPr>
        <w:rPr>
          <w:lang w:eastAsia="zh-CN"/>
        </w:rPr>
      </w:pPr>
    </w:p>
    <w:p w14:paraId="5C48FAD7" w14:textId="77777777" w:rsidR="003A5003" w:rsidRDefault="00000000">
      <w:pPr>
        <w:rPr>
          <w:lang w:eastAsia="zh-CN"/>
        </w:rPr>
      </w:pPr>
      <w:r>
        <w:rPr>
          <w:lang w:eastAsia="zh-CN"/>
        </w:rPr>
        <w:t>回复：我们同意审稿人的判断。修订稿中会进一步收敛可解释性表述，明确目前的结果应理解为模型在物理先验引导下形成的天气响应对齐，而不是自动发现气象因果关系。考虑到目前最强的定量证据主要来自</w:t>
      </w:r>
      <w:r>
        <w:rPr>
          <w:lang w:eastAsia="zh-CN"/>
        </w:rPr>
        <w:t xml:space="preserve"> PV gate </w:t>
      </w:r>
      <w:r>
        <w:rPr>
          <w:lang w:eastAsia="zh-CN"/>
        </w:rPr>
        <w:t>与</w:t>
      </w:r>
      <w:r>
        <w:rPr>
          <w:lang w:eastAsia="zh-CN"/>
        </w:rPr>
        <w:t xml:space="preserve"> irradiance </w:t>
      </w:r>
      <w:r>
        <w:rPr>
          <w:lang w:eastAsia="zh-CN"/>
        </w:rPr>
        <w:t>的相关性，我们将在摘要、结果讨论和结论中避免过度泛化该结论。对于</w:t>
      </w:r>
      <w:r>
        <w:rPr>
          <w:lang w:eastAsia="zh-CN"/>
        </w:rPr>
        <w:t xml:space="preserve"> wind </w:t>
      </w:r>
      <w:r>
        <w:rPr>
          <w:lang w:eastAsia="zh-CN"/>
        </w:rPr>
        <w:t>侧结果，我们会采用更谨慎的表述，仅将其作为模型设计中的物理约束机制说明，而不将其作为已经充分验证的解释性结论。</w:t>
      </w:r>
    </w:p>
    <w:p w14:paraId="76CBFE51" w14:textId="77777777" w:rsidR="003A5003" w:rsidRDefault="003A5003">
      <w:pPr>
        <w:rPr>
          <w:lang w:eastAsia="zh-CN"/>
        </w:rPr>
      </w:pPr>
    </w:p>
    <w:p w14:paraId="0AE85F11" w14:textId="77777777" w:rsidR="003A5003" w:rsidRDefault="00000000">
      <w:pPr>
        <w:rPr>
          <w:lang w:eastAsia="zh-CN"/>
        </w:rPr>
      </w:pPr>
      <w:r>
        <w:rPr>
          <w:b/>
          <w:lang w:eastAsia="zh-CN"/>
        </w:rPr>
        <w:t>意见</w:t>
      </w:r>
      <w:r>
        <w:rPr>
          <w:b/>
          <w:lang w:eastAsia="zh-CN"/>
        </w:rPr>
        <w:t xml:space="preserve"> 5</w:t>
      </w:r>
      <w:r>
        <w:rPr>
          <w:b/>
          <w:lang w:eastAsia="zh-CN"/>
        </w:rPr>
        <w:t>：结论中的泛化表述应更谨慎。</w:t>
      </w:r>
    </w:p>
    <w:p w14:paraId="0F93C98C" w14:textId="77777777" w:rsidR="003A5003" w:rsidRDefault="003A5003">
      <w:pPr>
        <w:rPr>
          <w:lang w:eastAsia="zh-CN"/>
        </w:rPr>
      </w:pPr>
    </w:p>
    <w:p w14:paraId="33A7C671" w14:textId="77777777" w:rsidR="003A5003" w:rsidRDefault="00000000">
      <w:pPr>
        <w:rPr>
          <w:lang w:eastAsia="zh-CN"/>
        </w:rPr>
      </w:pPr>
      <w:r>
        <w:rPr>
          <w:lang w:eastAsia="zh-CN"/>
        </w:rPr>
        <w:t>回复：我们接受该建议。修订稿中会将相关结论限定在本文实验设定下，例如使用</w:t>
      </w:r>
      <w:r>
        <w:rPr>
          <w:lang w:eastAsia="zh-CN"/>
        </w:rPr>
        <w:t xml:space="preserve"> “under the evaluated VPP forecasting setting” </w:t>
      </w:r>
      <w:r>
        <w:rPr>
          <w:lang w:eastAsia="zh-CN"/>
        </w:rPr>
        <w:t>或</w:t>
      </w:r>
      <w:r>
        <w:rPr>
          <w:lang w:eastAsia="zh-CN"/>
        </w:rPr>
        <w:t xml:space="preserve"> “on the studied VPP dataset” </w:t>
      </w:r>
      <w:r>
        <w:rPr>
          <w:lang w:eastAsia="zh-CN"/>
        </w:rPr>
        <w:t>等表述，避免暗示该方法已经在所有</w:t>
      </w:r>
      <w:r>
        <w:rPr>
          <w:lang w:eastAsia="zh-CN"/>
        </w:rPr>
        <w:t xml:space="preserve"> VPP </w:t>
      </w:r>
      <w:r>
        <w:rPr>
          <w:lang w:eastAsia="zh-CN"/>
        </w:rPr>
        <w:t>场景中充分验证。我们也会在结论和局限性部分进一步说明，本文实验目前只覆盖一个区域数据集、一个时间分辨率和一个预测长度，尚未验证不同区域、不同调度场景、储能约束或闭环控制中的表现。未来工作将进一步在更多数据集和下游调度任务中验证该方法。</w:t>
      </w:r>
    </w:p>
    <w:p w14:paraId="4674BAF0" w14:textId="77777777" w:rsidR="003A5003" w:rsidRDefault="003A5003">
      <w:pPr>
        <w:rPr>
          <w:lang w:eastAsia="zh-CN"/>
        </w:rPr>
      </w:pPr>
    </w:p>
    <w:p w14:paraId="07345385" w14:textId="77777777" w:rsidR="003A5003" w:rsidRDefault="00000000">
      <w:pPr>
        <w:rPr>
          <w:lang w:eastAsia="zh-CN"/>
        </w:rPr>
      </w:pPr>
      <w:r>
        <w:rPr>
          <w:b/>
          <w:lang w:eastAsia="zh-CN"/>
        </w:rPr>
        <w:t>意见</w:t>
      </w:r>
      <w:r>
        <w:rPr>
          <w:b/>
          <w:lang w:eastAsia="zh-CN"/>
        </w:rPr>
        <w:t xml:space="preserve"> 6</w:t>
      </w:r>
      <w:r>
        <w:rPr>
          <w:b/>
          <w:lang w:eastAsia="zh-CN"/>
        </w:rPr>
        <w:t>：表</w:t>
      </w:r>
      <w:r>
        <w:rPr>
          <w:b/>
          <w:lang w:eastAsia="zh-CN"/>
        </w:rPr>
        <w:t xml:space="preserve"> 4 </w:t>
      </w:r>
      <w:r>
        <w:rPr>
          <w:b/>
          <w:lang w:eastAsia="zh-CN"/>
        </w:rPr>
        <w:t>物理参数空间及随机种子说明。</w:t>
      </w:r>
    </w:p>
    <w:p w14:paraId="7D74CFFB" w14:textId="77777777" w:rsidR="003A5003" w:rsidRDefault="003A5003">
      <w:pPr>
        <w:rPr>
          <w:lang w:eastAsia="zh-CN"/>
        </w:rPr>
      </w:pPr>
    </w:p>
    <w:p w14:paraId="055BD902" w14:textId="77777777" w:rsidR="003A5003" w:rsidRDefault="00000000">
      <w:pPr>
        <w:rPr>
          <w:lang w:eastAsia="zh-CN"/>
        </w:rPr>
      </w:pPr>
      <w:r>
        <w:rPr>
          <w:lang w:eastAsia="zh-CN"/>
        </w:rPr>
        <w:t>回复：我们将在修订稿中说明这些参数的物理含义，并解释其与归一化输入、反归一化输出之间的关系。同时，如实说明当前主结果基于统一训练协议和固定数据划分，避免声称已完成重复实验统计，并将多随机种子稳定性评估作为后续工作边界。</w:t>
      </w:r>
    </w:p>
    <w:p w14:paraId="2FA0C8EA" w14:textId="77777777" w:rsidR="003A5003" w:rsidRDefault="003A5003">
      <w:pPr>
        <w:rPr>
          <w:lang w:eastAsia="zh-CN"/>
        </w:rPr>
      </w:pPr>
    </w:p>
    <w:p w14:paraId="464892C6" w14:textId="77777777" w:rsidR="003A5003" w:rsidRDefault="00000000">
      <w:pPr>
        <w:rPr>
          <w:lang w:eastAsia="zh-CN"/>
        </w:rPr>
      </w:pPr>
      <w:r>
        <w:rPr>
          <w:b/>
          <w:lang w:eastAsia="zh-CN"/>
        </w:rPr>
        <w:lastRenderedPageBreak/>
        <w:t>意见</w:t>
      </w:r>
      <w:r>
        <w:rPr>
          <w:b/>
          <w:lang w:eastAsia="zh-CN"/>
        </w:rPr>
        <w:t xml:space="preserve"> 7</w:t>
      </w:r>
      <w:r>
        <w:rPr>
          <w:b/>
          <w:lang w:eastAsia="zh-CN"/>
        </w:rPr>
        <w:t>：</w:t>
      </w:r>
      <w:r>
        <w:rPr>
          <w:b/>
          <w:lang w:eastAsia="zh-CN"/>
        </w:rPr>
        <w:t xml:space="preserve">“boundary violation” </w:t>
      </w:r>
      <w:r>
        <w:rPr>
          <w:b/>
          <w:lang w:eastAsia="zh-CN"/>
        </w:rPr>
        <w:t>术语一致性。</w:t>
      </w:r>
    </w:p>
    <w:p w14:paraId="693380A2" w14:textId="77777777" w:rsidR="003A5003" w:rsidRDefault="003A5003">
      <w:pPr>
        <w:rPr>
          <w:lang w:eastAsia="zh-CN"/>
        </w:rPr>
      </w:pPr>
    </w:p>
    <w:p w14:paraId="77DAA45C" w14:textId="77777777" w:rsidR="003A5003" w:rsidRDefault="00000000">
      <w:pPr>
        <w:rPr>
          <w:lang w:eastAsia="zh-CN"/>
        </w:rPr>
      </w:pPr>
      <w:r>
        <w:rPr>
          <w:lang w:eastAsia="zh-CN"/>
        </w:rPr>
        <w:t>回复：我们会在全文中统一该术语的使用，并明确定义其覆盖范围，包括负功率、夜间</w:t>
      </w:r>
      <w:r>
        <w:rPr>
          <w:lang w:eastAsia="zh-CN"/>
        </w:rPr>
        <w:t xml:space="preserve"> PV </w:t>
      </w:r>
      <w:r>
        <w:rPr>
          <w:lang w:eastAsia="zh-CN"/>
        </w:rPr>
        <w:t>非零输出、风机运行边界违规和爬坡约束等具体物理违规类型。</w:t>
      </w:r>
    </w:p>
    <w:p w14:paraId="19E051A3" w14:textId="77777777" w:rsidR="003A5003" w:rsidRDefault="003A5003">
      <w:pPr>
        <w:rPr>
          <w:lang w:eastAsia="zh-CN"/>
        </w:rPr>
      </w:pPr>
    </w:p>
    <w:p w14:paraId="4DA8A990" w14:textId="77777777" w:rsidR="003A5003" w:rsidRDefault="00000000">
      <w:pPr>
        <w:rPr>
          <w:lang w:eastAsia="zh-CN"/>
        </w:rPr>
      </w:pPr>
      <w:r>
        <w:rPr>
          <w:lang w:eastAsia="zh-CN"/>
        </w:rPr>
        <w:t>总体而言，我们将根据审稿人的建议对稿件进行修订，使文章更清楚地区分结构性物理约束与后处理修正，增强实验描述的透明度，并更加谨慎地界定本文结论的适用范围。相关修改均属于文本澄清、定义补充和声明收敛，不需要新增实验结果作为前提。</w:t>
      </w:r>
    </w:p>
    <w:sectPr w:rsidR="003A500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DFB9" w14:textId="77777777" w:rsidR="00B76E9A" w:rsidRDefault="00B76E9A" w:rsidP="0093246F">
      <w:pPr>
        <w:spacing w:after="0" w:line="240" w:lineRule="auto"/>
      </w:pPr>
      <w:r>
        <w:separator/>
      </w:r>
    </w:p>
  </w:endnote>
  <w:endnote w:type="continuationSeparator" w:id="0">
    <w:p w14:paraId="52D870FB" w14:textId="77777777" w:rsidR="00B76E9A" w:rsidRDefault="00B76E9A" w:rsidP="00932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4E4B" w14:textId="77777777" w:rsidR="00B76E9A" w:rsidRDefault="00B76E9A" w:rsidP="0093246F">
      <w:pPr>
        <w:spacing w:after="0" w:line="240" w:lineRule="auto"/>
      </w:pPr>
      <w:r>
        <w:separator/>
      </w:r>
    </w:p>
  </w:footnote>
  <w:footnote w:type="continuationSeparator" w:id="0">
    <w:p w14:paraId="563E5655" w14:textId="77777777" w:rsidR="00B76E9A" w:rsidRDefault="00B76E9A" w:rsidP="00932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4638018">
    <w:abstractNumId w:val="8"/>
  </w:num>
  <w:num w:numId="2" w16cid:durableId="1265116190">
    <w:abstractNumId w:val="6"/>
  </w:num>
  <w:num w:numId="3" w16cid:durableId="699162465">
    <w:abstractNumId w:val="5"/>
  </w:num>
  <w:num w:numId="4" w16cid:durableId="894849991">
    <w:abstractNumId w:val="4"/>
  </w:num>
  <w:num w:numId="5" w16cid:durableId="1840463722">
    <w:abstractNumId w:val="7"/>
  </w:num>
  <w:num w:numId="6" w16cid:durableId="721832804">
    <w:abstractNumId w:val="3"/>
  </w:num>
  <w:num w:numId="7" w16cid:durableId="606273854">
    <w:abstractNumId w:val="2"/>
  </w:num>
  <w:num w:numId="8" w16cid:durableId="758716754">
    <w:abstractNumId w:val="1"/>
  </w:num>
  <w:num w:numId="9" w16cid:durableId="47854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003"/>
    <w:rsid w:val="00730379"/>
    <w:rsid w:val="0093246F"/>
    <w:rsid w:val="00AA1D8D"/>
    <w:rsid w:val="00B47730"/>
    <w:rsid w:val="00B76E9A"/>
    <w:rsid w:val="00CB0664"/>
    <w:rsid w:val="00D73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0FDC77"/>
  <w14:defaultImageDpi w14:val="330"/>
  <w15:docId w15:val="{1544FF16-5675-427B-A6D4-939B35B4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436</Words>
  <Characters>2787</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星雨 刘</cp:lastModifiedBy>
  <cp:revision>3</cp:revision>
  <dcterms:created xsi:type="dcterms:W3CDTF">2013-12-23T23:15:00Z</dcterms:created>
  <dcterms:modified xsi:type="dcterms:W3CDTF">2026-06-05T08:34:00Z</dcterms:modified>
  <cp:category/>
</cp:coreProperties>
</file>