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_GBK" w:hAnsi="方正小标宋_GBK" w:eastAsia="方正小标宋_GBK"/>
          <w:sz w:val="44"/>
        </w:rPr>
        <w:t>以AI赋能办公室工作提质增效</w:t>
      </w:r>
    </w:p>
    <w:p>
      <w:pPr>
        <w:jc w:val="center"/>
      </w:pPr>
      <w:r>
        <w:rPr>
          <w:rFonts w:ascii="楷体_GB2312" w:hAnsi="楷体_GB2312" w:eastAsia="楷体_GB2312"/>
          <w:sz w:val="32"/>
        </w:rPr>
        <w:t>——环保集团办公室人工智能应用探索汇报材料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尊敬的屠主任，各位同仁：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大家好！非常感谢集团办公室给我们这次交流展示的机会。下面，我围绕环保集团办公室探索人工智能赋能办公室工作，作一个简要汇报。不当之处，恳请各位领导、各位同仁批评指正。</w:t>
      </w:r>
    </w:p>
    <w:p>
      <w:pPr>
        <w:spacing w:line="560" w:lineRule="exact" w:before="0" w:after="0"/>
      </w:pPr>
      <w:r>
        <w:rPr>
          <w:rFonts w:ascii="黑体" w:hAnsi="黑体" w:eastAsia="黑体"/>
          <w:sz w:val="32"/>
        </w:rPr>
        <w:t>一、顺应时代趋势，主动探索AI赋能办公室工作的现实路径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当前，人工智能发展已经从概念讨论进入实际应用阶段。特别是以DeepSeek等为代表的大模型快速迭代，AI已经不再只是简单问答工具，而是逐步具备辅助写作、辅助分析、辅助编程和辅助处理具体事务的能力。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办公室工作点多面广、事务繁杂，既要服务大局，也要保障运转。面对新技术带来的深刻变化，我们的体会是，办公室干部不能被动观望，也不能简单排斥，而要在安全可控的前提下，主动学习、主动适应、主动把AI融入工作流程，用新工具提升效率、优化协同、改善生态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这项探索能够开展，离不开省环保集团、杭钢集团以及集团办公室支持创新、鼓励创新的良好氛围。我们也将继续在集团办公室指导下，把相关工作做实、做稳、做出成效。</w:t>
      </w:r>
    </w:p>
    <w:p>
      <w:pPr>
        <w:spacing w:line="560" w:lineRule="exact" w:before="0" w:after="0"/>
      </w:pPr>
      <w:r>
        <w:rPr>
          <w:rFonts w:ascii="黑体" w:hAnsi="黑体" w:eastAsia="黑体"/>
          <w:sz w:val="32"/>
        </w:rPr>
        <w:t>二、坚持场景牵引，围绕三类需求推进初步应用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我们没有把AI当作“概念工程”来做，而是坚持从真实需求、具体场景和实际问题出发，先从能够看得见、用得上、见效快的环节切入，逐步推进应用探索。概括起来，主要是“四个向”：向重复性事务要效率，向干部职工需求要体验，向基层业务流程要价值，向办公室自身管理变革要生态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首先，是向重复性事务要效率。对资料整理、信息归集、格式处理、台账匹配等规则明确、重复度高的事项，我们探索用智能化工具先行处理，再由人工复核把关，把干部职工从低效、机械的劳动中适当解放出来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一是向干部职工需求要体验，探索提升个人学习和会议支持质效。ReadMind主要通过AI引导，帮助干部职工在阅读一本书、一篇文章时触发思考、记录感悟，并按周、按月、按年形成分析报告，把碎片化想法沉淀为学习卡片和读书笔记。知衡TestMind则更像一个“学习搭子”，支持导入制度文件、PDF、图片、网页、拍照资料等，自动拆分学习点，生成填空、选择、简答、论述等题型，并通过多模型协同完成出题、审题和补位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聆悟主要面向会议场景。会议转录本身已经有较成熟的市场产品，我们在此基础上进一步增加会议中台能力：会中可以对重点内容进行划选分析，结合会议内容和相关资讯，辅助提示需要追问的问题、权责边界和决策风险；会后可以生成会议纪要、一页纸总结、跟进邮件、决策清单和待办清单，为会前、会中、会后提供连续支持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二是向基层业务流程要价值，探索提升子分公司工作效率。以环资分公司为例，我们从资产云数据与现有资产目录匹配这个具体场景入手，封装了一个本地化处理链路，帮助系统自动完成初步匹配，再由人工复核确认，初步实现从“多人重复处理”向“工具辅助处理、人工复核把关”的转变。这个项目目前还是第一版MVP，但已经体现出AI工具在基层流程提效中的现实价值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三是向办公室自身管理变革要生态，探索重塑内部协同方式。OA系统能够覆盖大部分通用功能，但对具体单位来说，仍然存在“不够贴身”的问题。我们结合环保集团办公室人事、行政、党群、后勤、督办等职能，尝试建设一个更加贴合自身工作的综合管理中台。目前督办功能已经投运，后勤、制度、材料、接待、宣传等模块正在陆续完善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其中，后勤端重点解决台账分散、手工记录、预警不及时等问题，支持原有模板导入导出、合同到期预警、办公地点展示、行程和会议关联分析等功能；制度端重点建设制度问答能力，帮助新员工和跨部门人员在大量制度文件中快速检索依据、理解规则；材料端、接待端、宣传端，则侧重于把资料沉淀下来，让AI辅助查找、调用和整理，减少重复翻找。</w:t>
      </w:r>
    </w:p>
    <w:p>
      <w:pPr>
        <w:spacing w:line="560" w:lineRule="exact" w:before="0" w:after="0"/>
      </w:pPr>
      <w:r>
        <w:rPr>
          <w:rFonts w:ascii="黑体" w:hAnsi="黑体" w:eastAsia="黑体"/>
          <w:sz w:val="32"/>
        </w:rPr>
        <w:t>三、深化实践认识，把“提需求、懂场景、会把关”作为关键能力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通过这段时间的探索，我们感到，AI赋能办公室工作，不能停留在“做几个小工具、节省一点时间”上，更重要的是推动工作方式、协同方式和管理方式的逐步优化。大模型能力迭代很快，真正关键的不是每个人都成为技术人员，而是办公室干部要更懂业务、更懂流程、更会提出需求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谁能把工作痛点说清楚，把业务规则讲明白，把目标效果定义准确，谁就更容易借助AI把想法转化为工具，把经验转化为流程，把流程转化为能力。某种意义上，AI时代对办公室干部提出了更高要求：既要有服务保障能力，也要有场景设计能力、流程再造能力和价值创造意识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同时，我们也始终把数据安全和信息安全放在前面。办公室场景涉及内部材料、管理信息和业务数据，不能为了追求效率而忽视安全边界。对涉及敏感内容的场景，我们坚持优先采取脱敏处理、本地处理和权限控制，确保AI应用在安全可控范围内推进。</w:t>
      </w:r>
    </w:p>
    <w:p>
      <w:pPr>
        <w:spacing w:line="560" w:lineRule="exact" w:before="0" w:after="0"/>
      </w:pPr>
      <w:r>
        <w:rPr>
          <w:rFonts w:ascii="黑体" w:hAnsi="黑体" w:eastAsia="黑体"/>
          <w:sz w:val="32"/>
        </w:rPr>
        <w:t>四、着眼长远赋能，持续拓展可复制、可推广的应用空间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下一步，我们将继续围绕办公室工作流、干部职工需求和子分公司业务流，持续打磨更多可复制、可推广、可落地的应用场景。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一是深化制度中台建设。后续希望在制度问答基础上，进一步推进制度一致性审查、条款冲突提示、适用场景判断和合规风险提醒，让制度管理从“查得到”进一步走向“看得懂、用得准、能预警”。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二是探索管理决策辅助。比如围绕薪酬考核方案制定、成本测算、年度分配预测等管理场景，结合业务数据和规则要求，辅助形成测算方案和分析建议，为管理决策提供更加直观的参考。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三是探索文字材料辅助生成。办公室工作中，文字材料始终是一项基础能力，也是一项难点工作。我们正在尝试在脱敏基础上沉淀写作规则、语言风格和单位语料，把平时的重要工作、领导关注点、阶段性重点任务结构化整理起来，后续再结合人工修改把关，提高材料起草质效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四是探索AI辅助面试和干部调研。这个方向的定位不是让AI替代组织判断，而是作为辅助工具，帮助访谈人员在交流过程中实时捕捉关键信息、提示需要进一步追问的问题，并把对方回答自动转写成文字，形成结构化记录。会后，系统可以围绕岗位匹配度、能力特点、风险提示、培养建议等维度进行初步归纳整理，为干部调研、人才识别和组织研判提供更加完整、可追溯的材料支撑。</w:t>
      </w:r>
    </w:p>
    <w:p>
      <w:pPr>
        <w:spacing w:line="560" w:lineRule="exact" w:before="0" w:after="0"/>
      </w:pPr>
      <w:r>
        <w:rPr>
          <w:rFonts w:ascii="黑体" w:hAnsi="黑体" w:eastAsia="黑体"/>
          <w:sz w:val="32"/>
        </w:rPr>
        <w:t>五、以展示促交流，在互学互鉴中共同提升办公室工作质效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总的来看，我们的探索还处在起步阶段，很多功能还需要继续打磨完善。今天作这个汇报，更多是把一些初步想法和阶段成果拿出来与大家交流。材料前面也附有二维码，大家可以扫码查看相关系统展示页面，对我们正在推进的一些功能作更直观了解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下面，请同事配合进行简要演示。也恳请各位领导、各位同仁多提宝贵意见，帮助我们进一步完善应用、优化场景、提升实效。再次感谢集团办公室和屠主任给我们这次展示交流的机会。我们将按照集团办公室部署要求，继续全力以赴把相关工作推进好、落实好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sz w:val="32"/>
        </w:rPr>
        <w:t>我的汇报就到这里，谢谢大家！</w:t>
      </w:r>
    </w:p>
    <w:p>
      <w:pPr>
        <w:spacing w:line="480" w:lineRule="exact"/>
        <w:ind w:firstLine="560"/>
      </w:pPr>
      <w:r>
        <w:rPr>
          <w:rFonts w:ascii="仿宋_GB2312" w:hAnsi="仿宋_GB2312" w:eastAsia="仿宋_GB2312"/>
          <w:sz w:val="28"/>
        </w:rPr>
        <w:t>（本次调用链说明：已调用“公文材料写作链”（material-official-doc-chain），并按固定链路参考 document-summary、official-document-writing、ai-writing-assistant-cn、de-ai-writing-cn、official-document-template / official-layout-pro 完成全文逻辑重组、表达润色、“四个向”层次融入和 Word 版式输出。）</w:t>
      </w:r>
    </w:p>
    <w:sectPr w:rsidR="00FC693F" w:rsidRPr="0006063C" w:rsidSect="00034616">
      <w:pgSz w:w="12240" w:h="15840"/>
      <w:pgMar w:top="2098" w:right="1474" w:bottom="1984" w:left="1587" w:header="85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