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46FD3" w:rsidRPr="00EC5CAF" w:rsidRDefault="006B040A">
      <w:pPr>
        <w:spacing w:after="120" w:line="240" w:lineRule="auto"/>
        <w:jc w:val="center"/>
        <w:rPr>
          <w:rFonts w:ascii="Arial" w:eastAsia="Arial" w:hAnsi="Arial" w:cs="Arial"/>
          <w:b/>
          <w:bCs/>
          <w:color w:val="FF3A00"/>
        </w:rPr>
      </w:pPr>
      <w:r w:rsidRPr="00EC5CAF">
        <w:rPr>
          <w:rFonts w:ascii="Arial" w:eastAsia="Arial" w:hAnsi="Arial" w:cs="Arial"/>
          <w:b/>
          <w:bCs/>
          <w:color w:val="FF3A00"/>
        </w:rPr>
        <w:t>FICHA DE INVESTIGACIÓN</w:t>
      </w:r>
    </w:p>
    <w:p w14:paraId="00000002" w14:textId="77777777" w:rsidR="00146FD3" w:rsidRPr="00EC5CAF" w:rsidRDefault="00146FD3">
      <w:pPr>
        <w:spacing w:after="120" w:line="240" w:lineRule="auto"/>
        <w:rPr>
          <w:rFonts w:ascii="Arial" w:eastAsia="Arial" w:hAnsi="Arial" w:cs="Arial"/>
          <w:b/>
          <w:bCs/>
        </w:rPr>
      </w:pPr>
    </w:p>
    <w:p w14:paraId="00000003" w14:textId="77777777" w:rsidR="00146FD3" w:rsidRPr="00EC5CAF" w:rsidRDefault="006B040A">
      <w:pPr>
        <w:numPr>
          <w:ilvl w:val="0"/>
          <w:numId w:val="1"/>
        </w:numPr>
        <w:pBdr>
          <w:top w:val="nil"/>
          <w:left w:val="nil"/>
          <w:bottom w:val="nil"/>
          <w:right w:val="nil"/>
          <w:between w:val="nil"/>
        </w:pBdr>
        <w:spacing w:after="120" w:line="240" w:lineRule="auto"/>
        <w:rPr>
          <w:rFonts w:ascii="Arial" w:eastAsia="Arial" w:hAnsi="Arial" w:cs="Arial"/>
          <w:color w:val="000000"/>
        </w:rPr>
      </w:pPr>
      <w:r w:rsidRPr="00EC5CAF">
        <w:rPr>
          <w:rFonts w:ascii="Arial" w:eastAsia="Arial" w:hAnsi="Arial" w:cs="Arial"/>
          <w:b/>
          <w:bCs/>
          <w:color w:val="000000"/>
        </w:rPr>
        <w:t>Curso</w:t>
      </w:r>
    </w:p>
    <w:p w14:paraId="00000004" w14:textId="1E5B4C75" w:rsidR="00146FD3" w:rsidRPr="00EC5CAF" w:rsidRDefault="00B72BD0">
      <w:pPr>
        <w:numPr>
          <w:ilvl w:val="0"/>
          <w:numId w:val="4"/>
        </w:numPr>
        <w:pBdr>
          <w:top w:val="nil"/>
          <w:left w:val="nil"/>
          <w:bottom w:val="nil"/>
          <w:right w:val="nil"/>
          <w:between w:val="nil"/>
        </w:pBdr>
        <w:tabs>
          <w:tab w:val="left" w:pos="1943"/>
        </w:tabs>
        <w:spacing w:after="120" w:line="240" w:lineRule="auto"/>
        <w:rPr>
          <w:rFonts w:ascii="Arial" w:eastAsia="Arial" w:hAnsi="Arial" w:cs="Arial"/>
        </w:rPr>
      </w:pPr>
      <w:r w:rsidRPr="00EC5CAF">
        <w:rPr>
          <w:rFonts w:ascii="Arial" w:eastAsia="Arial" w:hAnsi="Arial" w:cs="Arial"/>
        </w:rPr>
        <w:t>Seminario de Investigación I</w:t>
      </w:r>
    </w:p>
    <w:p w14:paraId="00000005" w14:textId="77777777" w:rsidR="00146FD3" w:rsidRPr="00EC5CAF" w:rsidRDefault="006B040A">
      <w:pPr>
        <w:numPr>
          <w:ilvl w:val="0"/>
          <w:numId w:val="1"/>
        </w:numPr>
        <w:pBdr>
          <w:top w:val="nil"/>
          <w:left w:val="nil"/>
          <w:bottom w:val="nil"/>
          <w:right w:val="nil"/>
          <w:between w:val="nil"/>
        </w:pBdr>
        <w:spacing w:after="120" w:line="240" w:lineRule="auto"/>
        <w:rPr>
          <w:rFonts w:ascii="Arial" w:eastAsia="Arial" w:hAnsi="Arial" w:cs="Arial"/>
          <w:color w:val="000000"/>
        </w:rPr>
      </w:pPr>
      <w:r w:rsidRPr="00EC5CAF">
        <w:rPr>
          <w:rFonts w:ascii="Arial" w:eastAsia="Arial" w:hAnsi="Arial" w:cs="Arial"/>
          <w:b/>
          <w:bCs/>
          <w:color w:val="000000"/>
        </w:rPr>
        <w:t>Integrantes</w:t>
      </w:r>
    </w:p>
    <w:p w14:paraId="00000006" w14:textId="01184A91" w:rsidR="00146FD3" w:rsidRPr="00EC5CAF" w:rsidRDefault="00B72BD0">
      <w:pPr>
        <w:numPr>
          <w:ilvl w:val="0"/>
          <w:numId w:val="2"/>
        </w:numPr>
        <w:pBdr>
          <w:top w:val="nil"/>
          <w:left w:val="nil"/>
          <w:bottom w:val="nil"/>
          <w:right w:val="nil"/>
          <w:between w:val="nil"/>
        </w:pBdr>
        <w:spacing w:after="120" w:line="240" w:lineRule="auto"/>
        <w:rPr>
          <w:rFonts w:ascii="Arial" w:eastAsia="Arial" w:hAnsi="Arial" w:cs="Arial"/>
        </w:rPr>
      </w:pPr>
      <w:r w:rsidRPr="00EC5CAF">
        <w:rPr>
          <w:rFonts w:ascii="Arial" w:hAnsi="Arial" w:cs="Arial"/>
        </w:rPr>
        <w:t>Grandez Cama Jharif Jeroffer</w:t>
      </w:r>
    </w:p>
    <w:p w14:paraId="00000008" w14:textId="77777777" w:rsidR="00146FD3" w:rsidRPr="00EC5CAF" w:rsidRDefault="006B040A">
      <w:pPr>
        <w:numPr>
          <w:ilvl w:val="0"/>
          <w:numId w:val="1"/>
        </w:numPr>
        <w:pBdr>
          <w:top w:val="nil"/>
          <w:left w:val="nil"/>
          <w:bottom w:val="nil"/>
          <w:right w:val="nil"/>
          <w:between w:val="nil"/>
        </w:pBdr>
        <w:spacing w:after="120" w:line="240" w:lineRule="auto"/>
        <w:rPr>
          <w:rFonts w:ascii="Arial" w:eastAsia="Arial" w:hAnsi="Arial" w:cs="Arial"/>
          <w:color w:val="000000"/>
        </w:rPr>
      </w:pPr>
      <w:r w:rsidRPr="00EC5CAF">
        <w:rPr>
          <w:rFonts w:ascii="Arial" w:eastAsia="Arial" w:hAnsi="Arial" w:cs="Arial"/>
          <w:b/>
          <w:bCs/>
          <w:color w:val="000000"/>
        </w:rPr>
        <w:t>Asesor</w:t>
      </w:r>
    </w:p>
    <w:p w14:paraId="00000009" w14:textId="558B51C5" w:rsidR="00146FD3" w:rsidRPr="00EC5CAF" w:rsidRDefault="00B72BD0">
      <w:pPr>
        <w:numPr>
          <w:ilvl w:val="0"/>
          <w:numId w:val="2"/>
        </w:numPr>
        <w:pBdr>
          <w:top w:val="nil"/>
          <w:left w:val="nil"/>
          <w:bottom w:val="nil"/>
          <w:right w:val="nil"/>
          <w:between w:val="nil"/>
        </w:pBdr>
        <w:spacing w:after="120" w:line="240" w:lineRule="auto"/>
        <w:rPr>
          <w:rFonts w:ascii="Arial" w:eastAsia="Arial" w:hAnsi="Arial" w:cs="Arial"/>
        </w:rPr>
      </w:pPr>
      <w:r w:rsidRPr="00EC5CAF">
        <w:rPr>
          <w:rFonts w:ascii="Arial" w:eastAsia="Arial" w:hAnsi="Arial" w:cs="Arial"/>
        </w:rPr>
        <w:t>Torres Paredes Carlos Martin</w:t>
      </w:r>
    </w:p>
    <w:p w14:paraId="0000000A" w14:textId="77777777" w:rsidR="00146FD3" w:rsidRPr="00EC5CAF" w:rsidRDefault="006B040A">
      <w:pPr>
        <w:numPr>
          <w:ilvl w:val="0"/>
          <w:numId w:val="1"/>
        </w:numPr>
        <w:pBdr>
          <w:top w:val="nil"/>
          <w:left w:val="nil"/>
          <w:bottom w:val="nil"/>
          <w:right w:val="nil"/>
          <w:between w:val="nil"/>
        </w:pBdr>
        <w:spacing w:after="120" w:line="240" w:lineRule="auto"/>
        <w:rPr>
          <w:rFonts w:ascii="Arial" w:eastAsia="Arial" w:hAnsi="Arial" w:cs="Arial"/>
          <w:color w:val="000000"/>
        </w:rPr>
      </w:pPr>
      <w:r w:rsidRPr="00EC5CAF">
        <w:rPr>
          <w:rFonts w:ascii="Arial" w:eastAsia="Arial" w:hAnsi="Arial" w:cs="Arial"/>
          <w:b/>
          <w:bCs/>
          <w:color w:val="000000"/>
        </w:rPr>
        <w:t>Título de la investigación</w:t>
      </w:r>
    </w:p>
    <w:p w14:paraId="0000000B" w14:textId="39CC4126" w:rsidR="00146FD3" w:rsidRPr="00EC5CAF" w:rsidRDefault="00EC5CAF">
      <w:pPr>
        <w:numPr>
          <w:ilvl w:val="0"/>
          <w:numId w:val="3"/>
        </w:numPr>
        <w:pBdr>
          <w:top w:val="nil"/>
          <w:left w:val="nil"/>
          <w:bottom w:val="nil"/>
          <w:right w:val="nil"/>
          <w:between w:val="nil"/>
        </w:pBdr>
        <w:spacing w:after="120" w:line="240" w:lineRule="auto"/>
        <w:jc w:val="both"/>
        <w:rPr>
          <w:rFonts w:ascii="Arial" w:eastAsia="Arial" w:hAnsi="Arial" w:cs="Arial"/>
        </w:rPr>
      </w:pPr>
      <w:r w:rsidRPr="00EC5CAF">
        <w:rPr>
          <w:rFonts w:ascii="Arial" w:eastAsia="Arial" w:hAnsi="Arial" w:cs="Arial"/>
        </w:rPr>
        <w:t>Algoritmo de reoptimización post-fallo consciente del estado de protección, basado en la evaluación conjunta de configuraciones objetivo y transiciones desde Fast Failover en redes SDN.</w:t>
      </w:r>
      <w:r w:rsidRPr="00EC5CAF">
        <w:rPr>
          <w:rFonts w:ascii="Arial" w:eastAsia="Arial" w:hAnsi="Arial" w:cs="Arial"/>
        </w:rPr>
        <w:t xml:space="preserve"> </w:t>
      </w:r>
    </w:p>
    <w:p w14:paraId="0000000D" w14:textId="77777777" w:rsidR="00146FD3" w:rsidRPr="00EC5CAF" w:rsidRDefault="006B040A">
      <w:pPr>
        <w:numPr>
          <w:ilvl w:val="0"/>
          <w:numId w:val="1"/>
        </w:numPr>
        <w:pBdr>
          <w:top w:val="nil"/>
          <w:left w:val="nil"/>
          <w:bottom w:val="nil"/>
          <w:right w:val="nil"/>
          <w:between w:val="nil"/>
        </w:pBdr>
        <w:spacing w:after="120" w:line="240" w:lineRule="auto"/>
        <w:rPr>
          <w:rFonts w:ascii="Arial" w:eastAsia="Arial" w:hAnsi="Arial" w:cs="Arial"/>
          <w:color w:val="000000"/>
        </w:rPr>
      </w:pPr>
      <w:r w:rsidRPr="00EC5CAF">
        <w:rPr>
          <w:rFonts w:ascii="Arial" w:eastAsia="Arial" w:hAnsi="Arial" w:cs="Arial"/>
          <w:b/>
          <w:bCs/>
          <w:color w:val="000000"/>
        </w:rPr>
        <w:t>Áreas y líneas de investigación CIS</w:t>
      </w:r>
    </w:p>
    <w:p w14:paraId="0000000E" w14:textId="063EA89C" w:rsidR="00146FD3" w:rsidRPr="00EC5CAF" w:rsidRDefault="006B040A">
      <w:pPr>
        <w:numPr>
          <w:ilvl w:val="0"/>
          <w:numId w:val="2"/>
        </w:numPr>
        <w:pBdr>
          <w:top w:val="nil"/>
          <w:left w:val="nil"/>
          <w:bottom w:val="nil"/>
          <w:right w:val="nil"/>
          <w:between w:val="nil"/>
        </w:pBdr>
        <w:spacing w:after="120" w:line="240" w:lineRule="auto"/>
        <w:rPr>
          <w:rFonts w:ascii="Arial" w:hAnsi="Arial" w:cs="Arial"/>
        </w:rPr>
      </w:pPr>
      <w:r w:rsidRPr="00EC5CAF">
        <w:rPr>
          <w:rFonts w:ascii="Arial" w:eastAsia="Arial" w:hAnsi="Arial" w:cs="Arial"/>
          <w:b/>
          <w:bCs/>
          <w:color w:val="000000"/>
        </w:rPr>
        <w:t>Área</w:t>
      </w:r>
      <w:r w:rsidRPr="00EC5CAF">
        <w:rPr>
          <w:rFonts w:ascii="Arial" w:eastAsia="Arial" w:hAnsi="Arial" w:cs="Arial"/>
          <w:color w:val="000000"/>
        </w:rPr>
        <w:t xml:space="preserve">: </w:t>
      </w:r>
      <w:r w:rsidR="006A3B2D" w:rsidRPr="00EC5CAF">
        <w:rPr>
          <w:rFonts w:ascii="Arial" w:hAnsi="Arial" w:cs="Arial"/>
        </w:rPr>
        <w:t>Sistemas de tecnología de la información (TI)</w:t>
      </w:r>
    </w:p>
    <w:p w14:paraId="0000000F" w14:textId="764D1074" w:rsidR="00146FD3" w:rsidRPr="00EC5CAF" w:rsidRDefault="006B040A">
      <w:pPr>
        <w:numPr>
          <w:ilvl w:val="0"/>
          <w:numId w:val="2"/>
        </w:numPr>
        <w:pBdr>
          <w:top w:val="nil"/>
          <w:left w:val="nil"/>
          <w:bottom w:val="nil"/>
          <w:right w:val="nil"/>
          <w:between w:val="nil"/>
        </w:pBdr>
        <w:spacing w:after="120" w:line="240" w:lineRule="auto"/>
        <w:rPr>
          <w:rFonts w:ascii="Arial" w:hAnsi="Arial" w:cs="Arial"/>
        </w:rPr>
      </w:pPr>
      <w:r w:rsidRPr="00EC5CAF">
        <w:rPr>
          <w:rFonts w:ascii="Arial" w:eastAsia="Arial" w:hAnsi="Arial" w:cs="Arial"/>
          <w:b/>
          <w:bCs/>
          <w:color w:val="000000"/>
        </w:rPr>
        <w:t>Línea</w:t>
      </w:r>
      <w:r w:rsidRPr="00EC5CAF">
        <w:rPr>
          <w:rFonts w:ascii="Arial" w:eastAsia="Arial" w:hAnsi="Arial" w:cs="Arial"/>
          <w:color w:val="000000"/>
        </w:rPr>
        <w:t xml:space="preserve">: </w:t>
      </w:r>
      <w:r w:rsidR="006A3B2D" w:rsidRPr="00EC5CAF">
        <w:rPr>
          <w:rFonts w:ascii="Arial" w:hAnsi="Arial" w:cs="Arial"/>
        </w:rPr>
        <w:t>Redes y ciberseguridad</w:t>
      </w:r>
    </w:p>
    <w:p w14:paraId="00000011" w14:textId="77777777" w:rsidR="00146FD3" w:rsidRPr="00EC5CAF" w:rsidRDefault="006B040A">
      <w:pPr>
        <w:numPr>
          <w:ilvl w:val="0"/>
          <w:numId w:val="1"/>
        </w:numPr>
        <w:pBdr>
          <w:top w:val="nil"/>
          <w:left w:val="nil"/>
          <w:bottom w:val="nil"/>
          <w:right w:val="nil"/>
          <w:between w:val="nil"/>
        </w:pBdr>
        <w:spacing w:after="120" w:line="240" w:lineRule="auto"/>
        <w:rPr>
          <w:rFonts w:ascii="Arial" w:eastAsia="Arial" w:hAnsi="Arial" w:cs="Arial"/>
          <w:color w:val="000000"/>
        </w:rPr>
      </w:pPr>
      <w:r w:rsidRPr="00EC5CAF">
        <w:rPr>
          <w:rFonts w:ascii="Arial" w:eastAsia="Arial" w:hAnsi="Arial" w:cs="Arial"/>
          <w:b/>
          <w:bCs/>
          <w:color w:val="000000"/>
        </w:rPr>
        <w:t>Categorías temáticas, líneas y sublíneas de investigación IDIC</w:t>
      </w:r>
    </w:p>
    <w:p w14:paraId="00000012" w14:textId="77E61374" w:rsidR="00146FD3" w:rsidRPr="00EC5CAF" w:rsidRDefault="006B040A" w:rsidP="006A3B2D">
      <w:pPr>
        <w:numPr>
          <w:ilvl w:val="0"/>
          <w:numId w:val="7"/>
        </w:numPr>
        <w:pBdr>
          <w:top w:val="nil"/>
          <w:left w:val="nil"/>
          <w:bottom w:val="nil"/>
          <w:right w:val="nil"/>
          <w:between w:val="nil"/>
        </w:pBdr>
        <w:spacing w:after="120" w:line="240" w:lineRule="auto"/>
        <w:rPr>
          <w:rFonts w:ascii="Arial" w:hAnsi="Arial" w:cs="Arial"/>
        </w:rPr>
      </w:pPr>
      <w:r w:rsidRPr="00EC5CAF">
        <w:rPr>
          <w:rFonts w:ascii="Arial" w:eastAsia="Arial" w:hAnsi="Arial" w:cs="Arial"/>
          <w:b/>
          <w:bCs/>
          <w:color w:val="000000"/>
        </w:rPr>
        <w:t>Categoría temática</w:t>
      </w:r>
      <w:r w:rsidRPr="00EC5CAF">
        <w:rPr>
          <w:rFonts w:ascii="Arial" w:eastAsia="Arial" w:hAnsi="Arial" w:cs="Arial"/>
          <w:color w:val="000000"/>
        </w:rPr>
        <w:t xml:space="preserve">: </w:t>
      </w:r>
      <w:r w:rsidR="006A3B2D" w:rsidRPr="00EC5CAF">
        <w:rPr>
          <w:rFonts w:ascii="Arial" w:hAnsi="Arial" w:cs="Arial"/>
        </w:rPr>
        <w:t>Innovación y tecnología digital</w:t>
      </w:r>
    </w:p>
    <w:p w14:paraId="00000013" w14:textId="0E0BA159" w:rsidR="00146FD3" w:rsidRPr="00EC5CAF" w:rsidRDefault="006B040A" w:rsidP="006A3B2D">
      <w:pPr>
        <w:numPr>
          <w:ilvl w:val="0"/>
          <w:numId w:val="7"/>
        </w:numPr>
        <w:pBdr>
          <w:top w:val="nil"/>
          <w:left w:val="nil"/>
          <w:bottom w:val="nil"/>
          <w:right w:val="nil"/>
          <w:between w:val="nil"/>
        </w:pBdr>
        <w:spacing w:after="120" w:line="240" w:lineRule="auto"/>
        <w:rPr>
          <w:rFonts w:ascii="Arial" w:eastAsia="Arial" w:hAnsi="Arial" w:cs="Arial"/>
        </w:rPr>
      </w:pPr>
      <w:r w:rsidRPr="00EC5CAF">
        <w:rPr>
          <w:rFonts w:ascii="Arial" w:eastAsia="Arial" w:hAnsi="Arial" w:cs="Arial"/>
          <w:b/>
          <w:bCs/>
          <w:color w:val="000000"/>
        </w:rPr>
        <w:t>Línea</w:t>
      </w:r>
      <w:r w:rsidRPr="00EC5CAF">
        <w:rPr>
          <w:rFonts w:ascii="Arial" w:eastAsia="Arial" w:hAnsi="Arial" w:cs="Arial"/>
          <w:color w:val="000000"/>
        </w:rPr>
        <w:t xml:space="preserve">: </w:t>
      </w:r>
      <w:r w:rsidR="006A3B2D" w:rsidRPr="00EC5CAF">
        <w:rPr>
          <w:rFonts w:ascii="Arial" w:hAnsi="Arial" w:cs="Arial"/>
        </w:rPr>
        <w:t>Transformación digital</w:t>
      </w:r>
    </w:p>
    <w:p w14:paraId="00000014" w14:textId="2BF20AD8" w:rsidR="00146FD3" w:rsidRPr="00EC5CAF" w:rsidRDefault="006B040A">
      <w:pPr>
        <w:numPr>
          <w:ilvl w:val="0"/>
          <w:numId w:val="2"/>
        </w:numPr>
        <w:pBdr>
          <w:top w:val="nil"/>
          <w:left w:val="nil"/>
          <w:bottom w:val="nil"/>
          <w:right w:val="nil"/>
          <w:between w:val="nil"/>
        </w:pBdr>
        <w:spacing w:after="120" w:line="240" w:lineRule="auto"/>
        <w:rPr>
          <w:rFonts w:ascii="Arial" w:eastAsia="Arial" w:hAnsi="Arial" w:cs="Arial"/>
        </w:rPr>
      </w:pPr>
      <w:r w:rsidRPr="00EC5CAF">
        <w:rPr>
          <w:rFonts w:ascii="Arial" w:eastAsia="Arial" w:hAnsi="Arial" w:cs="Arial"/>
          <w:b/>
          <w:bCs/>
          <w:color w:val="000000"/>
        </w:rPr>
        <w:t xml:space="preserve">Sublínea: </w:t>
      </w:r>
      <w:r w:rsidR="006A3B2D" w:rsidRPr="00EC5CAF">
        <w:rPr>
          <w:rFonts w:ascii="Arial" w:eastAsia="Arial" w:hAnsi="Arial" w:cs="Arial"/>
          <w:color w:val="000000"/>
        </w:rPr>
        <w:t>Tecnologías emergentes</w:t>
      </w:r>
    </w:p>
    <w:p w14:paraId="00000016" w14:textId="77777777" w:rsidR="00146FD3" w:rsidRPr="00EC5CAF" w:rsidRDefault="006B040A">
      <w:pPr>
        <w:numPr>
          <w:ilvl w:val="0"/>
          <w:numId w:val="1"/>
        </w:numPr>
        <w:pBdr>
          <w:top w:val="nil"/>
          <w:left w:val="nil"/>
          <w:bottom w:val="nil"/>
          <w:right w:val="nil"/>
          <w:between w:val="nil"/>
        </w:pBdr>
        <w:spacing w:after="120" w:line="240" w:lineRule="auto"/>
        <w:rPr>
          <w:rFonts w:ascii="Arial" w:eastAsia="Arial" w:hAnsi="Arial" w:cs="Arial"/>
          <w:color w:val="000000"/>
        </w:rPr>
      </w:pPr>
      <w:r w:rsidRPr="00EC5CAF">
        <w:rPr>
          <w:rFonts w:ascii="Arial" w:eastAsia="Arial" w:hAnsi="Arial" w:cs="Arial"/>
          <w:b/>
          <w:bCs/>
          <w:color w:val="000000"/>
        </w:rPr>
        <w:t>Objetivo de Desarrollo Sostenible (ODS)</w:t>
      </w:r>
    </w:p>
    <w:p w14:paraId="00000018" w14:textId="44D0126C" w:rsidR="00146FD3" w:rsidRPr="00EC5CAF" w:rsidRDefault="006B040A" w:rsidP="006A3B2D">
      <w:pPr>
        <w:numPr>
          <w:ilvl w:val="0"/>
          <w:numId w:val="7"/>
        </w:numPr>
        <w:pBdr>
          <w:top w:val="nil"/>
          <w:left w:val="nil"/>
          <w:bottom w:val="nil"/>
          <w:right w:val="nil"/>
          <w:between w:val="nil"/>
        </w:pBdr>
        <w:spacing w:after="120" w:line="240" w:lineRule="auto"/>
        <w:rPr>
          <w:rFonts w:ascii="Arial" w:eastAsia="Arial" w:hAnsi="Arial" w:cs="Arial"/>
        </w:rPr>
      </w:pPr>
      <w:r w:rsidRPr="00EC5CAF">
        <w:rPr>
          <w:rFonts w:ascii="Arial" w:hAnsi="Arial" w:cs="Arial"/>
        </w:rPr>
        <w:fldChar w:fldCharType="begin"/>
      </w:r>
      <w:r w:rsidRPr="00EC5CAF">
        <w:rPr>
          <w:rFonts w:ascii="Arial" w:hAnsi="Arial" w:cs="Arial"/>
        </w:rPr>
        <w:instrText xml:space="preserve"> DOCPROPERTY "ODS #"</w:instrText>
      </w:r>
      <w:r w:rsidRPr="00EC5CAF">
        <w:rPr>
          <w:rFonts w:ascii="Arial" w:hAnsi="Arial" w:cs="Arial"/>
        </w:rPr>
        <w:fldChar w:fldCharType="separate"/>
      </w:r>
      <w:r w:rsidRPr="00EC5CAF">
        <w:rPr>
          <w:rFonts w:ascii="Arial" w:hAnsi="Arial" w:cs="Arial"/>
        </w:rPr>
        <w:fldChar w:fldCharType="end"/>
      </w:r>
      <w:r w:rsidR="006A3B2D" w:rsidRPr="00EC5CAF">
        <w:rPr>
          <w:rFonts w:ascii="Arial" w:eastAsia="Arial" w:hAnsi="Arial" w:cs="Arial"/>
        </w:rPr>
        <w:t xml:space="preserve"> ODS 9: Industria, innovación e infraestructura</w:t>
      </w:r>
    </w:p>
    <w:p w14:paraId="00000019" w14:textId="77777777" w:rsidR="00146FD3" w:rsidRPr="00690590" w:rsidRDefault="006B040A">
      <w:pPr>
        <w:numPr>
          <w:ilvl w:val="0"/>
          <w:numId w:val="1"/>
        </w:numPr>
        <w:pBdr>
          <w:top w:val="nil"/>
          <w:left w:val="nil"/>
          <w:bottom w:val="nil"/>
          <w:right w:val="nil"/>
          <w:between w:val="nil"/>
        </w:pBdr>
        <w:spacing w:after="120" w:line="240" w:lineRule="auto"/>
        <w:rPr>
          <w:rFonts w:ascii="Arial" w:eastAsia="Arial" w:hAnsi="Arial" w:cs="Arial"/>
          <w:color w:val="000000"/>
        </w:rPr>
      </w:pPr>
      <w:r w:rsidRPr="00EC5CAF">
        <w:rPr>
          <w:rFonts w:ascii="Arial" w:eastAsia="Arial" w:hAnsi="Arial" w:cs="Arial"/>
          <w:b/>
          <w:bCs/>
          <w:color w:val="000000"/>
        </w:rPr>
        <w:t>Planteamiento del problem</w:t>
      </w:r>
      <w:r w:rsidRPr="00EC5CAF">
        <w:rPr>
          <w:rFonts w:ascii="Arial" w:eastAsia="Arial" w:hAnsi="Arial" w:cs="Arial"/>
          <w:b/>
          <w:bCs/>
        </w:rPr>
        <w:t>a</w:t>
      </w:r>
    </w:p>
    <w:p w14:paraId="0365FBF4" w14:textId="5C974A1A" w:rsidR="00690590" w:rsidRDefault="00690590" w:rsidP="00690590">
      <w:pPr>
        <w:pBdr>
          <w:top w:val="nil"/>
          <w:left w:val="nil"/>
          <w:bottom w:val="nil"/>
          <w:right w:val="nil"/>
          <w:between w:val="nil"/>
        </w:pBdr>
        <w:spacing w:after="120" w:line="240" w:lineRule="auto"/>
        <w:jc w:val="both"/>
        <w:rPr>
          <w:rFonts w:ascii="Arial" w:eastAsia="Arial" w:hAnsi="Arial" w:cs="Arial"/>
          <w:color w:val="000000"/>
        </w:rPr>
      </w:pPr>
      <w:r>
        <w:rPr>
          <w:rFonts w:ascii="Arial" w:eastAsia="Arial" w:hAnsi="Arial" w:cs="Arial"/>
          <w:color w:val="000000"/>
        </w:rPr>
        <w:t xml:space="preserve">Las redes definidas por software permiten separar el plano de control del plano de datos lo que facilita la administración programable del encaminamiento. Sin embargo, la ocurrencia de fallos en enlaces continúa representando un problema para la disponibilidad de los servicios, debido a que la recuperación dependiente del controlador puede introducir retardos mientras se detecta el fallo, se calcula una nueva ruta y se actualizan los dispositivos. Por ese motivo, los mecanismos de recuperación local permiten reaccionar directamente desde el plano de datos y reducir significativamente el tiempo necesario para restablecer la conectividad ante una falla </w:t>
      </w:r>
      <w:r>
        <w:rPr>
          <w:rFonts w:ascii="Arial" w:eastAsia="Arial" w:hAnsi="Arial" w:cs="Arial"/>
          <w:color w:val="000000"/>
        </w:rPr>
        <w:fldChar w:fldCharType="begin"/>
      </w:r>
      <w:r>
        <w:rPr>
          <w:rFonts w:ascii="Arial" w:eastAsia="Arial" w:hAnsi="Arial" w:cs="Arial"/>
          <w:color w:val="000000"/>
        </w:rPr>
        <w:instrText xml:space="preserve"> ADDIN ZOTERO_ITEM CSL_CITATION {"citationID":"dCUCdYWI","properties":{"unsorted":false,"formattedCitation":"(Franco et\\uc0\\u160{}al. 2024)","plainCitation":"(Franco et al. 2024)","noteIndex":0},"citationItems":[{"id":53,"uris":["http://zotero.org/users/local/0gmHUf0E/items/7G8ZCLYA"],"itemData":{"id":53,"type":"article-journal","abstract":"The rapid emergence of new applications and services, and their increased demand for Quality of Service (QoS), have a significant impact on the development of today’s communication networks. As a result, communication networks are constantly evolving towards new architectures, such as the 6th Generation (6G) of communication systems, currently being studied in academic and research environments. One of the most critical aspects of designing communication networks is meeting the restricted delay and packet loss requirements. In this context, although link failure recovery has been widely addressed in the literature, it remains one of the main causes of packet losses and delays in the network. The failure recovery time in currently deployed technologies is still far from the sub-millisecond delay required in 6G networks. The time required for distributed network architectures to converge to a common network state after a link failure is excessive. In contrast, centralized architectures such as Software-Defined Networking (SDN) solve this problem but still need to notify the failure to a centralized controller, which increases the recovery time. This paper proposes a very Fast Failure Recovery (vFFR) strategy that can recover from link failures in sub-millisecond timescales by reacting directly from the data plane of the network devices while maintaining a synchronized state with the centralized controller. We first analyze current failure recovery strategies and classify them according to the techniques used to optimize failure recovery time. Afterward, we describe the design of a vFFR strategy that combines three data plane recovery algorithms to reduce latency and packet loss under varying network conditions. Our vFFR strategy has been modeled in P4 language and tested on an emulation platform to validate the three data plane recovery algorithms under different conditions. The results show that latency varies according to the alternate path selected in the recovery algorithm, and the packet loss rate remains constant even when the background traffic reaches 90% of the link capacity. In addition, the vFFR strategy has been implemented on Intel Tofino devices, achieving a failure recovery time lower than 500 µs and a total frame loss rate below 0.005% in all cases, including those with a 35 Gbps load.","container-title":"IEEE Open Journal of the Communications Society","DOI":"10.1109/OJCOMS.2024.3493417","ISSN":"2644-125X","journalAbbreviation":"IEEE Open J. Commun. Soc.","language":"en","license":"https://creativecommons.org/licenses/by-nc-nd/4.0/","page":"7121-7146","source":"DOI.org (Crossref)","title":"vFFR: A Very Fast Failure Recovery Strategy Implemented in Devices With Programmable Data Plane","title-short":"vFFR","volume":"5","author":[{"family":"Franco","given":"David"},{"family":"Higuero","given":"Marivi"},{"family":"Sanz","given":"Ane"},{"family":"Unzilla","given":"Juanjo"},{"family":"Huarte","given":"Maider"}],"issued":{"date-parts":[["2024"]]}}}],"schema":"https://github.com/citation-style-language/schema/raw/master/csl-citation.json"} </w:instrText>
      </w:r>
      <w:r>
        <w:rPr>
          <w:rFonts w:ascii="Arial" w:eastAsia="Arial" w:hAnsi="Arial" w:cs="Arial"/>
          <w:color w:val="000000"/>
        </w:rPr>
        <w:fldChar w:fldCharType="separate"/>
      </w:r>
      <w:r w:rsidRPr="00690590">
        <w:rPr>
          <w:rFonts w:ascii="Arial" w:hAnsi="Arial" w:cs="Arial"/>
        </w:rPr>
        <w:t>(Franco et al. 2024)</w:t>
      </w:r>
      <w:r>
        <w:rPr>
          <w:rFonts w:ascii="Arial" w:eastAsia="Arial" w:hAnsi="Arial" w:cs="Arial"/>
          <w:color w:val="000000"/>
        </w:rPr>
        <w:fldChar w:fldCharType="end"/>
      </w:r>
      <w:r>
        <w:rPr>
          <w:rFonts w:ascii="Arial" w:eastAsia="Arial" w:hAnsi="Arial" w:cs="Arial"/>
          <w:color w:val="000000"/>
        </w:rPr>
        <w:t>.</w:t>
      </w:r>
    </w:p>
    <w:p w14:paraId="7ECB7852" w14:textId="3DC125E8" w:rsidR="00690590" w:rsidRDefault="00690590" w:rsidP="00690590">
      <w:pPr>
        <w:pBdr>
          <w:top w:val="nil"/>
          <w:left w:val="nil"/>
          <w:bottom w:val="nil"/>
          <w:right w:val="nil"/>
          <w:between w:val="nil"/>
        </w:pBdr>
        <w:spacing w:after="120" w:line="240" w:lineRule="auto"/>
        <w:jc w:val="both"/>
        <w:rPr>
          <w:rFonts w:ascii="Arial" w:eastAsia="Arial" w:hAnsi="Arial" w:cs="Arial"/>
          <w:color w:val="000000"/>
        </w:rPr>
      </w:pPr>
      <w:r>
        <w:rPr>
          <w:rFonts w:ascii="Arial" w:eastAsia="Arial" w:hAnsi="Arial" w:cs="Arial"/>
          <w:color w:val="000000"/>
        </w:rPr>
        <w:t xml:space="preserve">No obstante, recuperar rápidamente la conectividad no implica que la red quede en una condición adecuada para continuar operando. Los mecanismos de Fast Reroute pueden desviar inmediatamente los paquetes por rutas alternativas, pero estas rutas temporales pueden contener desvíos innecesarios, incrementar la utilización de determinados enlaces e interferir </w:t>
      </w:r>
      <w:r w:rsidR="006A2554">
        <w:rPr>
          <w:rFonts w:ascii="Arial" w:eastAsia="Arial" w:hAnsi="Arial" w:cs="Arial"/>
          <w:color w:val="000000"/>
        </w:rPr>
        <w:t xml:space="preserve">con otros flujos mientras se produce una posterior convergencia o reoptimización. Shukla y Foerster muestran precisamente que las rutas generadas después de una recuperación rápida pueden presentar recorridos subóptimos y aumentar la carga de la red </w:t>
      </w:r>
      <w:r w:rsidR="006A2554">
        <w:rPr>
          <w:rFonts w:ascii="Arial" w:eastAsia="Arial" w:hAnsi="Arial" w:cs="Arial"/>
          <w:color w:val="000000"/>
        </w:rPr>
        <w:fldChar w:fldCharType="begin"/>
      </w:r>
      <w:r w:rsidR="006A2554">
        <w:rPr>
          <w:rFonts w:ascii="Arial" w:eastAsia="Arial" w:hAnsi="Arial" w:cs="Arial"/>
          <w:color w:val="000000"/>
        </w:rPr>
        <w:instrText xml:space="preserve"> ADDIN ZOTERO_ITEM CSL_CITATION {"citationID":"d7oa8oTJ","properties":{"unsorted":false,"formattedCitation":"(Shukla y Foerster 2021)","plainCitation":"(Shukla y Foerster 2021)","noteIndex":0},"citationItems":[{"id":57,"uris":["http://zotero.org/users/local/0gmHUf0E/items/QGRPHEHD"],"itemData":{"id":57,"type":"paper-conference","abstract":"In networks, availability is of paramount importance. As link failures are disruptive, modern networks in turn provide Fast ReRoute (FRR) mechanisms to rapidly restore connectivity. However, existing FRR approaches heavily impact performance until the slower convergence protocols kick in. The fast failover routes commonly involve unnecessary loops and detours, disturbing other traffic while causing costly packet loss. In this paper, we make a case for augmenting FRR mechanisms to avoid such inefficiencies. We introduce ShortCut that routes the packets in a loop free fashion, avoiding costly detours and decreasing link load. ShortCut achieves this by leveraging data plane programmability: when a loop is locally observed, it can be removed by short-cutting the respective route parts. As such, ShortCut is topology-independent and agnostic to the type of FRR currently deployed. Our first experimental simulations show that ShortCut can outperform control plane convergence mechanisms; moreover avoiding loops and keeping packet loss minimal opposed to existing FRR mechanisms.","container-title":"Proceedings of the Symposium on Architectures for Networking and Communications Systems","DOI":"10.1145/3493425.3502751","event-title":"ANCS '21: Symposium on Architectures for Networking and Communications Systems","ISBN":"978-1-4503-9168-9","language":"en","page":"15-22","publisher":"ACM","publisher-place":"Layfette IN USA","source":"DOI.org (Crossref)","title":"Shortcutting Fast Failover Routes in the Data Plane","URL":"https://dl.acm.org/doi/10.1145/3493425.3502751","author":[{"family":"Shukla","given":"Apoorv"},{"family":"Foerster","given":"Klaus-Tycho"}],"accessed":{"date-parts":[["2026",9,6]]},"issued":{"date-parts":[["2021",12,13]]}}}],"schema":"https://github.com/citation-style-language/schema/raw/master/csl-citation.json"} </w:instrText>
      </w:r>
      <w:r w:rsidR="006A2554">
        <w:rPr>
          <w:rFonts w:ascii="Arial" w:eastAsia="Arial" w:hAnsi="Arial" w:cs="Arial"/>
          <w:color w:val="000000"/>
        </w:rPr>
        <w:fldChar w:fldCharType="separate"/>
      </w:r>
      <w:r w:rsidR="006A2554" w:rsidRPr="006A2554">
        <w:rPr>
          <w:rFonts w:ascii="Arial" w:hAnsi="Arial" w:cs="Arial"/>
        </w:rPr>
        <w:t>(Shukla y Foerster 2021)</w:t>
      </w:r>
      <w:r w:rsidR="006A2554">
        <w:rPr>
          <w:rFonts w:ascii="Arial" w:eastAsia="Arial" w:hAnsi="Arial" w:cs="Arial"/>
          <w:color w:val="000000"/>
        </w:rPr>
        <w:fldChar w:fldCharType="end"/>
      </w:r>
      <w:r w:rsidR="006A2554">
        <w:rPr>
          <w:rFonts w:ascii="Arial" w:eastAsia="Arial" w:hAnsi="Arial" w:cs="Arial"/>
          <w:color w:val="000000"/>
        </w:rPr>
        <w:t>.</w:t>
      </w:r>
    </w:p>
    <w:p w14:paraId="3A02E9E1" w14:textId="7D042888" w:rsidR="006A2554" w:rsidRDefault="006A2554" w:rsidP="00690590">
      <w:pPr>
        <w:pBdr>
          <w:top w:val="nil"/>
          <w:left w:val="nil"/>
          <w:bottom w:val="nil"/>
          <w:right w:val="nil"/>
          <w:between w:val="nil"/>
        </w:pBdr>
        <w:spacing w:after="120" w:line="240" w:lineRule="auto"/>
        <w:jc w:val="both"/>
        <w:rPr>
          <w:rFonts w:ascii="Arial" w:eastAsia="Arial" w:hAnsi="Arial" w:cs="Arial"/>
          <w:color w:val="000000"/>
        </w:rPr>
      </w:pPr>
      <w:r>
        <w:rPr>
          <w:rFonts w:ascii="Arial" w:eastAsia="Arial" w:hAnsi="Arial" w:cs="Arial"/>
          <w:color w:val="000000"/>
        </w:rPr>
        <w:lastRenderedPageBreak/>
        <w:t xml:space="preserve">Una vez recuperada la conectividad surge, por tanto, la necesidad de reconfigurar la red hacia un estado mas conveniente. Sin embargo, una reconfiguración no puede evaluarse únicamente por la calidad de su configuración final. Durante la aplicación de los cambios aparecen estados intermedios den los que pueden producirse congestión, inconsistencias, bucles o interrupciones, si las reglas no son modificadas en un orden adecuado. La literatura sobre la actualizaciones consistentes ha demostrado que las dependencias y el orden de las modificaciones influyen directamente en la seguridad de la transición; asimismo, existen trabajos que consideran que diferentes configuraciones objetivo pueden requerir distintos tiempos o costos de despliegue </w:t>
      </w:r>
      <w:r>
        <w:rPr>
          <w:rFonts w:ascii="Arial" w:eastAsia="Arial" w:hAnsi="Arial" w:cs="Arial"/>
          <w:color w:val="000000"/>
        </w:rPr>
        <w:fldChar w:fldCharType="begin"/>
      </w:r>
      <w:r>
        <w:rPr>
          <w:rFonts w:ascii="Arial" w:eastAsia="Arial" w:hAnsi="Arial" w:cs="Arial"/>
          <w:color w:val="000000"/>
        </w:rPr>
        <w:instrText xml:space="preserve"> ADDIN ZOTERO_ITEM CSL_CITATION {"citationID":"RPOATnrF","properties":{"unsorted":false,"formattedCitation":"(Song et\\uc0\\u160{}al. 2021)","plainCitation":"(Song et al. 2021)","noteIndex":0},"citationItems":[{"id":79,"uris":["http://zotero.org/users/local/0gmHUf0E/items/UFLMZUKL"],"itemData":{"id":79,"type":"article-journal","abstract":"Software-defined network (SDN) is one of the important technologies to achieve the customization of network services. The key to realize a highly adaptive SDN, which can respond to the changing demands or recover after network failure in a short period of time, is to update the configuration effectively. However, the inconsistent configuration update may lead to transient and incorrect network behaviors and long reconfiguration time between current configuration and target configuration may degrade undesired network performance. Most of the existing works to reduce the network reconfiguration time focus on the consistent update between current configuration and target configuration, and ignore the impact of different target configurations on network reconfiguration time. Therefore, reducing the network reconfiguration time needs to consider not only the consistent update between current configuration and target configuration, but also the impact of different target configurations. In this paper, we first analyze the impact of different target configuration of the control plane on the update operation in the forwarding rules of the data plane. Then, we formulate the shortest configuration path (SCP) problem to get the path with the shortest configuration time and propose the shortest deployment time path selection (SPS) algorithm to obtain the target configuration in the light of different rules deployment time. Subsequently, we propose the consistent scheduling update (CSU) algorithm to solve the consistency conversion from the current configuration to the target configuration. Finally, experimental results demonstrate that our algorithms can reduce the network reconfiguration time up to 39% compared with previous SDN consistent update methods while keeping the similar consistency.","container-title":"Computer Networks","DOI":"10.1016/j.comnet.2021.108113","ISSN":"13891286","journalAbbreviation":"Computer Networks","language":"en","page":"108113","source":"DOI.org (Crossref)","title":"FCNR: Fast and Consistent Network Reconfiguration with low latency for SDN","title-short":"FCNR","volume":"193","author":[{"family":"Song","given":"Huangfei"},{"family":"Guo","given":"Songtao"},{"family":"Li","given":"Pan"},{"family":"Liu","given":"Guiyan"}],"issued":{"date-parts":[["2021",7]]}}}],"schema":"https://github.com/citation-style-language/schema/raw/master/csl-citation.json"} </w:instrText>
      </w:r>
      <w:r>
        <w:rPr>
          <w:rFonts w:ascii="Arial" w:eastAsia="Arial" w:hAnsi="Arial" w:cs="Arial"/>
          <w:color w:val="000000"/>
        </w:rPr>
        <w:fldChar w:fldCharType="separate"/>
      </w:r>
      <w:r w:rsidRPr="006A2554">
        <w:rPr>
          <w:rFonts w:ascii="Arial" w:hAnsi="Arial" w:cs="Arial"/>
        </w:rPr>
        <w:t>(Song et al. 2021)</w:t>
      </w:r>
      <w:r>
        <w:rPr>
          <w:rFonts w:ascii="Arial" w:eastAsia="Arial" w:hAnsi="Arial" w:cs="Arial"/>
          <w:color w:val="000000"/>
        </w:rPr>
        <w:fldChar w:fldCharType="end"/>
      </w:r>
      <w:r>
        <w:rPr>
          <w:rFonts w:ascii="Arial" w:eastAsia="Arial" w:hAnsi="Arial" w:cs="Arial"/>
          <w:color w:val="000000"/>
        </w:rPr>
        <w:t>.</w:t>
      </w:r>
    </w:p>
    <w:p w14:paraId="79149E6B" w14:textId="5D20D8FF" w:rsidR="006A2554" w:rsidRDefault="006A2554" w:rsidP="00690590">
      <w:pPr>
        <w:pBdr>
          <w:top w:val="nil"/>
          <w:left w:val="nil"/>
          <w:bottom w:val="nil"/>
          <w:right w:val="nil"/>
          <w:between w:val="nil"/>
        </w:pBdr>
        <w:spacing w:after="120" w:line="240" w:lineRule="auto"/>
        <w:jc w:val="both"/>
        <w:rPr>
          <w:rFonts w:ascii="Arial" w:eastAsia="Arial" w:hAnsi="Arial" w:cs="Arial"/>
          <w:color w:val="000000"/>
        </w:rPr>
      </w:pPr>
      <w:r>
        <w:rPr>
          <w:rFonts w:ascii="Arial" w:eastAsia="Arial" w:hAnsi="Arial" w:cs="Arial"/>
          <w:color w:val="000000"/>
        </w:rPr>
        <w:t xml:space="preserve">Este problema también ha sido abordado desde mecanismos de síntesis y optimización de secuencias de reconfiguración. Snowcap, por ejemplo, busca una secuencia valida entre una configuración inicial y una configuración final manteniendo determinadas especificaciones durante los estados intermedio </w:t>
      </w:r>
      <w:r>
        <w:rPr>
          <w:rFonts w:ascii="Arial" w:eastAsia="Arial" w:hAnsi="Arial" w:cs="Arial"/>
          <w:color w:val="000000"/>
        </w:rPr>
        <w:fldChar w:fldCharType="begin"/>
      </w:r>
      <w:r>
        <w:rPr>
          <w:rFonts w:ascii="Arial" w:eastAsia="Arial" w:hAnsi="Arial" w:cs="Arial"/>
          <w:color w:val="000000"/>
        </w:rPr>
        <w:instrText xml:space="preserve"> ADDIN ZOTERO_ITEM CSL_CITATION {"citationID":"d63dg7Hf","properties":{"unsorted":false,"formattedCitation":"(Schneider, Birkner, y Vanbever 2021)","plainCitation":"(Schneider, Birkner, y Vanbever 2021)","noteIndex":0},"citationItems":[{"id":90,"uris":["http://zotero.org/users/local/0gmHUf0E/items/RPNI6Z9L"],"itemData":{"id":90,"type":"paper-conference","abstract":"Large-scale reconfiguration campaigns tend to be nerve-racking for network operators as they can lead to significant network downtimes, decreased performance, and policy violations. Unfortunately, existing reconfiguration frameworks often fall short in practice as they either only support a small set of reconfiguration scenarios or simply do not scale.","container-title":"Proceedings of the 2021 ACM SIGCOMM 2021 Conference","DOI":"10.1145/3452296.3472915","event-title":"SIGCOMM '21: ACM SIGCOMM 2021 Conference","ISBN":"978-1-4503-8383-7","language":"en","page":"33-49","publisher":"ACM","publisher-place":"Virtual Event USA","source":"DOI.org (Crossref)","title":"Snowcap: synthesizing network-wide configuration updates","title-short":"Snowcap","URL":"https://dl.acm.org/doi/10.1145/3452296.3472915","author":[{"family":"Schneider","given":"Tibor"},{"family":"Birkner","given":"Rüdiger"},{"family":"Vanbever","given":"Laurent"}],"accessed":{"date-parts":[["2026",9,6]]},"issued":{"date-parts":[["2021",8,9]]}}}],"schema":"https://github.com/citation-style-language/schema/raw/master/csl-citation.json"} </w:instrText>
      </w:r>
      <w:r>
        <w:rPr>
          <w:rFonts w:ascii="Arial" w:eastAsia="Arial" w:hAnsi="Arial" w:cs="Arial"/>
          <w:color w:val="000000"/>
        </w:rPr>
        <w:fldChar w:fldCharType="separate"/>
      </w:r>
      <w:r w:rsidRPr="006A2554">
        <w:rPr>
          <w:rFonts w:ascii="Arial" w:hAnsi="Arial" w:cs="Arial"/>
        </w:rPr>
        <w:t>(Schneider, Birkner, y Vanbever 2021)</w:t>
      </w:r>
      <w:r>
        <w:rPr>
          <w:rFonts w:ascii="Arial" w:eastAsia="Arial" w:hAnsi="Arial" w:cs="Arial"/>
          <w:color w:val="000000"/>
        </w:rPr>
        <w:fldChar w:fldCharType="end"/>
      </w:r>
      <w:r>
        <w:rPr>
          <w:rFonts w:ascii="Arial" w:eastAsia="Arial" w:hAnsi="Arial" w:cs="Arial"/>
          <w:color w:val="000000"/>
        </w:rPr>
        <w:t xml:space="preserve">, mientras MONR emplea optimización multiobjetivo mediante aprendizaje por refuerzo profundo para generar secuencias de comandos considerando la consistencia de las configuraciones intermedias, los desplazamientos de trafico y la cantidad de actualizaciones </w:t>
      </w:r>
      <w:r w:rsidR="00FB3968">
        <w:rPr>
          <w:rFonts w:ascii="Arial" w:eastAsia="Arial" w:hAnsi="Arial" w:cs="Arial"/>
          <w:color w:val="000000"/>
        </w:rPr>
        <w:fldChar w:fldCharType="begin"/>
      </w:r>
      <w:r w:rsidR="00FB3968">
        <w:rPr>
          <w:rFonts w:ascii="Arial" w:eastAsia="Arial" w:hAnsi="Arial" w:cs="Arial"/>
          <w:color w:val="000000"/>
        </w:rPr>
        <w:instrText xml:space="preserve"> ADDIN ZOTERO_ITEM CSL_CITATION {"citationID":"a9cJ0cpN","properties":{"unsorted":false,"formattedCitation":"(Dai et\\uc0\\u160{}al. 2024)","plainCitation":"(Dai et al. 2024)","noteIndex":0},"citationItems":[{"id":104,"uris":["http://zotero.org/users/local/0gmHUf0E/items/PJ2VIERL"],"itemData":{"id":104,"type":"paper-conference","abstract":"Modern networks require frequent configuration updates due to dynamic events, like network expansion and evolving traffic patterns. Existing network reconfiguration tools are effective in certain scenarios, but their practical deployment still has several limitations: (i) They are restricted to specific network topologies, protocols and specifications; (ii) They can cause transient violations; (iii) Their practical deployment is limited by huge computational overheads and the specialized hardware support. To address these limitations, this paper presents a Multi-Objective Optimizing Network Reconfiguration (MONR) framework, which comprises a translator and an optimizer, to automatically generate reconfiguration command sequences. The translator represents various input types into a unified graph format based on Datalog-like facts, which are regardless of the input format. Therefore, MONR supports diverse routing protocols and network specifications. The optimizer employs deep reinforcement learning techniques to simultaneously maximize the specification satisfaction of intermediate configurations and minimize both traffic shifts and the number of command updates to reduce computational overheads. It models the reconfiguration task as a multi-objective Markov Decision Process (MOMDP) and introduces a Dueling Prioritized Experience Replay Double Deep Q-Network (DPER-DDQN) algorithm to balance multiple objectives. We compare MONR with Snowcap, AED and ConfigReco. The evaluation demonstrates that MONR is 2x, 9x, and 56x faster than Snowcap, AED and ConfigReco. Furthermore, MONR maintains 100% specification consistency while reducing the traffic shifts (&lt; 0.1) and the number of update commands (0.8 of Snowcap’s).","container-title":"2024 IEEE 32nd International Conference on Network Protocols (ICNP)","DOI":"10.1109/ICNP61940.2024.10858522","event-title":"2024 IEEE 32nd International Conference on Network Protocols (ICNP)","ISBN":"979-8-3503-5171-2","language":"en","license":"https://doi.org/10.15223/policy-029","page":"1-12","publisher":"IEEE","publisher-place":"Charleroi, Belgium","source":"DOI.org (Crossref)","title":"MONR: Multi-Objective Optimizing Network Reconfiguration Using Deep Reinforcement Learning","title-short":"MONR","URL":"https://ieeexplore.ieee.org/document/10858522/","author":[{"family":"Dai","given":"Yuqi"},{"family":"Zhang","given":"Hua"},{"family":"Wang","given":"Jingyu"},{"family":"Liao","given":"Jianxin"}],"accessed":{"date-parts":[["2026",9,24]]},"issued":{"date-parts":[["2024",10,28]]}}}],"schema":"https://github.com/citation-style-language/schema/raw/master/csl-citation.json"} </w:instrText>
      </w:r>
      <w:r w:rsidR="00FB3968">
        <w:rPr>
          <w:rFonts w:ascii="Arial" w:eastAsia="Arial" w:hAnsi="Arial" w:cs="Arial"/>
          <w:color w:val="000000"/>
        </w:rPr>
        <w:fldChar w:fldCharType="separate"/>
      </w:r>
      <w:r w:rsidR="00FB3968" w:rsidRPr="00FB3968">
        <w:rPr>
          <w:rFonts w:ascii="Arial" w:hAnsi="Arial" w:cs="Arial"/>
        </w:rPr>
        <w:t>(</w:t>
      </w:r>
      <w:proofErr w:type="spellStart"/>
      <w:r w:rsidR="00FB3968" w:rsidRPr="00FB3968">
        <w:rPr>
          <w:rFonts w:ascii="Arial" w:hAnsi="Arial" w:cs="Arial"/>
        </w:rPr>
        <w:t>Dai</w:t>
      </w:r>
      <w:proofErr w:type="spellEnd"/>
      <w:r w:rsidR="00FB3968" w:rsidRPr="00FB3968">
        <w:rPr>
          <w:rFonts w:ascii="Arial" w:hAnsi="Arial" w:cs="Arial"/>
        </w:rPr>
        <w:t xml:space="preserve"> et al. 2024)</w:t>
      </w:r>
      <w:r w:rsidR="00FB3968">
        <w:rPr>
          <w:rFonts w:ascii="Arial" w:eastAsia="Arial" w:hAnsi="Arial" w:cs="Arial"/>
          <w:color w:val="000000"/>
        </w:rPr>
        <w:fldChar w:fldCharType="end"/>
      </w:r>
      <w:r w:rsidR="00FB3968">
        <w:rPr>
          <w:rFonts w:ascii="Arial" w:eastAsia="Arial" w:hAnsi="Arial" w:cs="Arial"/>
          <w:color w:val="000000"/>
        </w:rPr>
        <w:t>. Estos antecedentes evidencian que tanto la configuración final como el proceso utilizado para alcanzarla son relevantes, por lo que la evaluación conjunta de destino y transición no constituye una brecha suficiente.</w:t>
      </w:r>
    </w:p>
    <w:p w14:paraId="19FF62F5" w14:textId="33CAA694" w:rsidR="00FB3968" w:rsidRPr="00690590" w:rsidRDefault="001A6C18" w:rsidP="00690590">
      <w:pPr>
        <w:pBdr>
          <w:top w:val="nil"/>
          <w:left w:val="nil"/>
          <w:bottom w:val="nil"/>
          <w:right w:val="nil"/>
          <w:between w:val="nil"/>
        </w:pBdr>
        <w:spacing w:after="120" w:line="240" w:lineRule="auto"/>
        <w:jc w:val="both"/>
        <w:rPr>
          <w:rFonts w:ascii="Arial" w:eastAsia="Arial" w:hAnsi="Arial" w:cs="Arial"/>
          <w:color w:val="000000"/>
        </w:rPr>
      </w:pPr>
      <w:r w:rsidRPr="001A6C18">
        <w:rPr>
          <w:rFonts w:ascii="Arial" w:eastAsia="Arial" w:hAnsi="Arial" w:cs="Arial"/>
          <w:color w:val="000000"/>
        </w:rPr>
        <w:t>El problema específico de esta investigación surge porque, después de la actuación de Fast Failover, la red no queda definida únicamente por las rutas activas, sino también por la protección instalada y los recursos disponibles. Estas condiciones pueden modificar el costo y la factibilidad de alcanzar una nueva configuración, incluso cuando dos estados post-fallo presentan rutas activas similares. Aunque existen propuestas sobre recuperación rápida, reoptimización y actualización consistente, no se ha identificado en la literatura revisada un enfoque que incorpore explícitamente el estado de protección post-Fast-Failover en la selección conjunta de una configuración objetivo y su transición. Por ello, se propone desarrollar un algoritmo de reoptimización post-fallo que considere los estados de reenvío, protección y recursos para seleccionar una configuración objetivo y una transición factible, buscando mantener condiciones operativas adecuadas durante la reconfiguración y mejorar el desempeño final de la red</w:t>
      </w:r>
      <w:r w:rsidR="00FB3968">
        <w:rPr>
          <w:rFonts w:ascii="Arial" w:eastAsia="Arial" w:hAnsi="Arial" w:cs="Arial"/>
          <w:color w:val="000000"/>
        </w:rPr>
        <w:t>.</w:t>
      </w:r>
    </w:p>
    <w:p w14:paraId="00000024" w14:textId="77777777" w:rsidR="00146FD3" w:rsidRPr="00EC5CAF" w:rsidRDefault="006B040A">
      <w:pPr>
        <w:numPr>
          <w:ilvl w:val="0"/>
          <w:numId w:val="1"/>
        </w:numPr>
        <w:pBdr>
          <w:top w:val="nil"/>
          <w:left w:val="nil"/>
          <w:bottom w:val="nil"/>
          <w:right w:val="nil"/>
          <w:between w:val="nil"/>
        </w:pBdr>
        <w:spacing w:after="120" w:line="240" w:lineRule="auto"/>
        <w:rPr>
          <w:rFonts w:ascii="Arial" w:eastAsia="Arial" w:hAnsi="Arial" w:cs="Arial"/>
          <w:color w:val="000000"/>
        </w:rPr>
      </w:pPr>
      <w:r w:rsidRPr="00EC5CAF">
        <w:rPr>
          <w:rFonts w:ascii="Arial" w:eastAsia="Arial" w:hAnsi="Arial" w:cs="Arial"/>
          <w:b/>
          <w:bCs/>
          <w:color w:val="000000"/>
        </w:rPr>
        <w:t>Objetivos</w:t>
      </w:r>
    </w:p>
    <w:p w14:paraId="00000026" w14:textId="77777777" w:rsidR="00146FD3" w:rsidRPr="00EC5CAF" w:rsidRDefault="006B040A">
      <w:pPr>
        <w:spacing w:after="120" w:line="240" w:lineRule="auto"/>
        <w:rPr>
          <w:rFonts w:ascii="Arial" w:eastAsia="Arial" w:hAnsi="Arial" w:cs="Arial"/>
          <w:b/>
          <w:bCs/>
        </w:rPr>
      </w:pPr>
      <w:r w:rsidRPr="00EC5CAF">
        <w:rPr>
          <w:rFonts w:ascii="Arial" w:eastAsia="Arial" w:hAnsi="Arial" w:cs="Arial"/>
          <w:b/>
          <w:bCs/>
        </w:rPr>
        <w:t xml:space="preserve">Objetivo general: </w:t>
      </w:r>
    </w:p>
    <w:p w14:paraId="198CE33F" w14:textId="77777777" w:rsidR="001A6C18" w:rsidRPr="001A6C18" w:rsidRDefault="001A6C18" w:rsidP="001A6C18">
      <w:pPr>
        <w:spacing w:after="120" w:line="240" w:lineRule="auto"/>
        <w:jc w:val="both"/>
        <w:rPr>
          <w:rFonts w:ascii="Arial" w:eastAsia="Arial" w:hAnsi="Arial" w:cs="Arial"/>
          <w:color w:val="000000"/>
        </w:rPr>
      </w:pPr>
      <w:r w:rsidRPr="001A6C18">
        <w:rPr>
          <w:rFonts w:ascii="Arial" w:eastAsia="Arial" w:hAnsi="Arial" w:cs="Arial"/>
          <w:color w:val="000000"/>
        </w:rPr>
        <w:t>Desarrollar un algoritmo de reoptimización post-fallo en redes SDN que seleccione conjuntamente una configuración objetivo y su transición desde un estado temporal de Fast Failover, considerando el estado de protección y los recursos disponibles para mejorar el desempeño de la red durante su reconfiguración.</w:t>
      </w:r>
    </w:p>
    <w:p w14:paraId="00000029" w14:textId="3DE37F24" w:rsidR="00146FD3" w:rsidRPr="00EC5CAF" w:rsidRDefault="006B040A">
      <w:pPr>
        <w:spacing w:after="120" w:line="240" w:lineRule="auto"/>
        <w:rPr>
          <w:rFonts w:ascii="Arial" w:eastAsia="Arial" w:hAnsi="Arial" w:cs="Arial"/>
          <w:b/>
          <w:bCs/>
        </w:rPr>
      </w:pPr>
      <w:r w:rsidRPr="00EC5CAF">
        <w:rPr>
          <w:rFonts w:ascii="Arial" w:eastAsia="Arial" w:hAnsi="Arial" w:cs="Arial"/>
          <w:b/>
          <w:bCs/>
        </w:rPr>
        <w:t>Objetivos específicos:</w:t>
      </w:r>
      <w:r w:rsidRPr="00EC5CAF">
        <w:rPr>
          <w:rFonts w:ascii="Arial" w:eastAsia="Arial" w:hAnsi="Arial" w:cs="Arial"/>
          <w:color w:val="0070C0"/>
        </w:rPr>
        <w:t xml:space="preserve"> </w:t>
      </w:r>
    </w:p>
    <w:p w14:paraId="0000002A" w14:textId="70AF61AE" w:rsidR="00146FD3" w:rsidRPr="00EC5CAF" w:rsidRDefault="001A6C18" w:rsidP="001A6C18">
      <w:pPr>
        <w:numPr>
          <w:ilvl w:val="0"/>
          <w:numId w:val="5"/>
        </w:numPr>
        <w:pBdr>
          <w:top w:val="nil"/>
          <w:left w:val="nil"/>
          <w:bottom w:val="nil"/>
          <w:right w:val="nil"/>
          <w:between w:val="nil"/>
        </w:pBdr>
        <w:spacing w:after="120" w:line="240" w:lineRule="auto"/>
        <w:jc w:val="both"/>
        <w:rPr>
          <w:rFonts w:ascii="Arial" w:eastAsia="Arial" w:hAnsi="Arial" w:cs="Arial"/>
        </w:rPr>
      </w:pPr>
      <w:r w:rsidRPr="001A6C18">
        <w:rPr>
          <w:rFonts w:ascii="Arial" w:eastAsia="Arial" w:hAnsi="Arial" w:cs="Arial"/>
        </w:rPr>
        <w:t>Modelar el estado post-fallo de una red SDN después de la actuación de Fast Failover, considerando el estado de reenvío, la protección instalada y los recursos disponibles</w:t>
      </w:r>
      <w:r w:rsidR="00597D93" w:rsidRPr="00EC5CAF">
        <w:rPr>
          <w:rFonts w:ascii="Arial" w:eastAsia="Arial" w:hAnsi="Arial" w:cs="Arial"/>
        </w:rPr>
        <w:t>.</w:t>
      </w:r>
    </w:p>
    <w:p w14:paraId="0000002B" w14:textId="4442AE80" w:rsidR="00146FD3" w:rsidRPr="00EC5CAF" w:rsidRDefault="001A6C18" w:rsidP="001A6C18">
      <w:pPr>
        <w:numPr>
          <w:ilvl w:val="0"/>
          <w:numId w:val="5"/>
        </w:numPr>
        <w:pBdr>
          <w:top w:val="nil"/>
          <w:left w:val="nil"/>
          <w:bottom w:val="nil"/>
          <w:right w:val="nil"/>
          <w:between w:val="nil"/>
        </w:pBdr>
        <w:spacing w:after="120" w:line="240" w:lineRule="auto"/>
        <w:jc w:val="both"/>
        <w:rPr>
          <w:rFonts w:ascii="Arial" w:eastAsia="Arial" w:hAnsi="Arial" w:cs="Arial"/>
        </w:rPr>
      </w:pPr>
      <w:r w:rsidRPr="001A6C18">
        <w:rPr>
          <w:rFonts w:ascii="Arial" w:eastAsia="Arial" w:hAnsi="Arial" w:cs="Arial"/>
          <w:color w:val="000000"/>
          <w:lang w:val="es-MX"/>
        </w:rPr>
        <w:lastRenderedPageBreak/>
        <w:t>Generar configuraciones objetivo y transiciones candidatas de reoptimización a partir del estado post-fallo, considerando las restricciones de conectividad, capacidad, protección y recursos de la red</w:t>
      </w:r>
      <w:r w:rsidR="00597D93" w:rsidRPr="00EC5CAF">
        <w:rPr>
          <w:rFonts w:ascii="Arial" w:eastAsia="Arial" w:hAnsi="Arial" w:cs="Arial"/>
          <w:color w:val="000000"/>
        </w:rPr>
        <w:t>.</w:t>
      </w:r>
    </w:p>
    <w:p w14:paraId="0000002C" w14:textId="6B266D7C" w:rsidR="00146FD3" w:rsidRPr="00EC5CAF" w:rsidRDefault="001A6C18" w:rsidP="001A6C18">
      <w:pPr>
        <w:numPr>
          <w:ilvl w:val="0"/>
          <w:numId w:val="5"/>
        </w:numPr>
        <w:pBdr>
          <w:top w:val="nil"/>
          <w:left w:val="nil"/>
          <w:bottom w:val="nil"/>
          <w:right w:val="nil"/>
          <w:between w:val="nil"/>
        </w:pBdr>
        <w:spacing w:after="120" w:line="240" w:lineRule="auto"/>
        <w:jc w:val="both"/>
        <w:rPr>
          <w:rFonts w:ascii="Arial" w:eastAsia="Arial" w:hAnsi="Arial" w:cs="Arial"/>
        </w:rPr>
      </w:pPr>
      <w:r w:rsidRPr="001A6C18">
        <w:rPr>
          <w:rFonts w:ascii="Arial" w:eastAsia="Arial" w:hAnsi="Arial" w:cs="Arial"/>
        </w:rPr>
        <w:t>Diseñar un mecanismo de evaluación conjunta de configuraciones objetivo y transiciones que permita seleccionar una reconfiguración factible considerando el desempeño final, el comportamiento transitorio y el costo de reconfiguración</w:t>
      </w:r>
      <w:r w:rsidR="00597D93" w:rsidRPr="00EC5CAF">
        <w:rPr>
          <w:rFonts w:ascii="Arial" w:eastAsia="Arial" w:hAnsi="Arial" w:cs="Arial"/>
        </w:rPr>
        <w:t>.</w:t>
      </w:r>
    </w:p>
    <w:p w14:paraId="0000002E" w14:textId="43642854" w:rsidR="00146FD3" w:rsidRPr="00EC5CAF" w:rsidRDefault="001A6C18" w:rsidP="001A6C18">
      <w:pPr>
        <w:numPr>
          <w:ilvl w:val="0"/>
          <w:numId w:val="5"/>
        </w:numPr>
        <w:pBdr>
          <w:top w:val="nil"/>
          <w:left w:val="nil"/>
          <w:bottom w:val="nil"/>
          <w:right w:val="nil"/>
          <w:between w:val="nil"/>
        </w:pBdr>
        <w:spacing w:after="120" w:line="240" w:lineRule="auto"/>
        <w:jc w:val="both"/>
        <w:rPr>
          <w:rFonts w:ascii="Arial" w:eastAsia="Arial" w:hAnsi="Arial" w:cs="Arial"/>
        </w:rPr>
      </w:pPr>
      <w:r w:rsidRPr="001A6C18">
        <w:rPr>
          <w:rFonts w:ascii="Arial" w:eastAsia="Arial" w:hAnsi="Arial" w:cs="Arial"/>
        </w:rPr>
        <w:t>Evaluar el algoritmo propuesto frente a enfoques de referencia mediante escenarios controlados de fallos y tráfico, analizando la factibilidad de las reconfiguraciones y el desempeño de la red</w:t>
      </w:r>
      <w:r w:rsidR="00C9280E" w:rsidRPr="00EC5CAF">
        <w:rPr>
          <w:rFonts w:ascii="Arial" w:eastAsia="Arial" w:hAnsi="Arial" w:cs="Arial"/>
        </w:rPr>
        <w:t>.</w:t>
      </w:r>
    </w:p>
    <w:p w14:paraId="0000002F" w14:textId="77777777" w:rsidR="00146FD3" w:rsidRPr="00EC5CAF" w:rsidRDefault="006B040A">
      <w:pPr>
        <w:numPr>
          <w:ilvl w:val="0"/>
          <w:numId w:val="1"/>
        </w:numPr>
        <w:pBdr>
          <w:top w:val="nil"/>
          <w:left w:val="nil"/>
          <w:bottom w:val="nil"/>
          <w:right w:val="nil"/>
          <w:between w:val="nil"/>
        </w:pBdr>
        <w:spacing w:after="120" w:line="240" w:lineRule="auto"/>
        <w:rPr>
          <w:rFonts w:ascii="Arial" w:eastAsia="Arial" w:hAnsi="Arial" w:cs="Arial"/>
          <w:color w:val="000000"/>
        </w:rPr>
      </w:pPr>
      <w:r w:rsidRPr="00EC5CAF">
        <w:rPr>
          <w:rFonts w:ascii="Arial" w:eastAsia="Arial" w:hAnsi="Arial" w:cs="Arial"/>
          <w:b/>
          <w:bCs/>
          <w:color w:val="000000"/>
        </w:rPr>
        <w:t>Justificación</w:t>
      </w:r>
    </w:p>
    <w:p w14:paraId="7E495810" w14:textId="1B3DA581" w:rsidR="0089134F" w:rsidRDefault="004D4887">
      <w:pPr>
        <w:spacing w:after="120" w:line="240" w:lineRule="auto"/>
        <w:jc w:val="both"/>
        <w:rPr>
          <w:rFonts w:ascii="Arial" w:eastAsia="Arial" w:hAnsi="Arial" w:cs="Arial"/>
        </w:rPr>
      </w:pPr>
      <w:r>
        <w:rPr>
          <w:rFonts w:ascii="Arial" w:eastAsia="Arial" w:hAnsi="Arial" w:cs="Arial"/>
        </w:rPr>
        <w:t>L</w:t>
      </w:r>
      <w:r w:rsidR="00F849FC" w:rsidRPr="00F849FC">
        <w:rPr>
          <w:rFonts w:ascii="Arial" w:eastAsia="Arial" w:hAnsi="Arial" w:cs="Arial"/>
        </w:rPr>
        <w:t>a recuperación rápida ante fallos es necesaria para mantener la disponibilidad de las redes SDN; sin embargo, restablecer la conectividad no garantiza que la red quede en una condición adecuada de operación. Los mecanismos de recuperación local pueden dejar congestión temporal o una distribución poco eficiente del tráfico, por lo que resulta necesario realizar una reoptimización posterior al fallo</w:t>
      </w:r>
      <w:r w:rsidR="00F849FC">
        <w:rPr>
          <w:rFonts w:ascii="Arial" w:eastAsia="Arial" w:hAnsi="Arial" w:cs="Arial"/>
        </w:rPr>
        <w:t xml:space="preserve"> </w:t>
      </w:r>
      <w:r w:rsidR="00C11FFF">
        <w:rPr>
          <w:rFonts w:ascii="Arial" w:eastAsia="Arial" w:hAnsi="Arial" w:cs="Arial"/>
        </w:rPr>
        <w:fldChar w:fldCharType="begin"/>
      </w:r>
      <w:r w:rsidR="00C11FFF">
        <w:rPr>
          <w:rFonts w:ascii="Arial" w:eastAsia="Arial" w:hAnsi="Arial" w:cs="Arial"/>
        </w:rPr>
        <w:instrText xml:space="preserve"> ADDIN ZOTERO_ITEM CSL_CITATION {"citationID":"5utjKSfi","properties":{"unsorted":false,"formattedCitation":"(Li et\\uc0\\u160{}al. 2022)","plainCitation":"(Li et al. 2022)","noteIndex":0},"citationItems":[{"id":62,"uris":["http://zotero.org/users/local/0gmHUf0E/items/PVIJBM25"],"itemData":{"id":62,"type":"article-journal","abstract":"Network failures are common in all kinds of networks, from data centers to wide-area networks. The current network mainly adopts reactive and proactive failure recovery schemes. The reactive scheme needs to contact to the controller to implement failure recovery after detecting a link failure, which will cause a large recovery delay. Whereas, the proactive scheme pre-calculates and installs backup paths in the switch to accelerate failure recovery, which consumes a lot of switch storage. Programmable data plane creates a possibility to solve network failure problem. To realize an efficient failure recovery while keeping switch storage overhead low, we present P4Resilience, a hybrid multi-failure recovery system combining SDN and programmable data plane. Firstly, P4Resilience encapsulates the backup path information into the packet header to perform failure recovery, which can greatly reduce the switch storage overhead. Secondly, P4Resilience implements loop-free backup path algorithm to calculate backup paths for each link to realize strong resilience to multi-link failure. Finally, we develop an optimization traffic balancing algorithm to reallocate bandwidth resources for flows to avoid potential congestion after failure recovery. Experimental results show that compared with the traditional failure recovery mechanisms, P4Resilience significantly reduces switch storage overhead for backup baths. Meanwhile, P4Resilience effectively relieves link congestion caused by failure recovery and guarantees the protection performance with a higher failure recovery rate and less packet loss rate.","container-title":"Computer Networks","DOI":"10.1016/j.comnet.2022.108896","ISSN":"13891286","journalAbbreviation":"Computer Networks","language":"en","page":"108896","source":"DOI.org (Crossref)","title":"P4Resilience: Scalable Resilience for Multi-failure Recovery in SDN with Programmable Data Plane","title-short":"P4Resilience","volume":"208","author":[{"family":"Li","given":"Ziyong"},{"family":"Hu","given":"Yuxiang"},{"family":"Wu","given":"Jiangxing"},{"family":"Lu","given":"Jie"}],"issued":{"date-parts":[["2022",5]]}}}],"schema":"https://github.com/citation-style-language/schema/raw/master/csl-citation.json"} </w:instrText>
      </w:r>
      <w:r w:rsidR="00C11FFF">
        <w:rPr>
          <w:rFonts w:ascii="Arial" w:eastAsia="Arial" w:hAnsi="Arial" w:cs="Arial"/>
        </w:rPr>
        <w:fldChar w:fldCharType="separate"/>
      </w:r>
      <w:r w:rsidR="00C11FFF" w:rsidRPr="00C11FFF">
        <w:rPr>
          <w:rFonts w:ascii="Arial" w:hAnsi="Arial" w:cs="Arial"/>
        </w:rPr>
        <w:t>(Li et al. 2022)</w:t>
      </w:r>
      <w:r w:rsidR="00C11FFF">
        <w:rPr>
          <w:rFonts w:ascii="Arial" w:eastAsia="Arial" w:hAnsi="Arial" w:cs="Arial"/>
        </w:rPr>
        <w:fldChar w:fldCharType="end"/>
      </w:r>
      <w:r w:rsidR="00F849FC">
        <w:rPr>
          <w:rFonts w:ascii="Arial" w:eastAsia="Arial" w:hAnsi="Arial" w:cs="Arial"/>
        </w:rPr>
        <w:t>.</w:t>
      </w:r>
    </w:p>
    <w:p w14:paraId="2E27DE09" w14:textId="70AF356B" w:rsidR="00F849FC" w:rsidRDefault="00F849FC">
      <w:pPr>
        <w:spacing w:after="120" w:line="240" w:lineRule="auto"/>
        <w:jc w:val="both"/>
        <w:rPr>
          <w:rFonts w:ascii="Arial" w:eastAsia="Arial" w:hAnsi="Arial" w:cs="Arial"/>
        </w:rPr>
      </w:pPr>
      <w:r w:rsidRPr="00F849FC">
        <w:rPr>
          <w:rFonts w:ascii="Arial" w:eastAsia="Arial" w:hAnsi="Arial" w:cs="Arial"/>
        </w:rPr>
        <w:t>Asimismo, la reconfiguración de una red no depende únicamente de la calidad de la configuración final. Diferentes configuraciones objetivo pueden requerir distintos tiempos y secuencias de actualización, de modo que seleccionar un estado final sin considerar cómo será alcanzado puede incrementar el costo o la complejidad del proceso de reconfiguración</w:t>
      </w:r>
      <w:r>
        <w:rPr>
          <w:rFonts w:ascii="Arial" w:eastAsia="Arial" w:hAnsi="Arial" w:cs="Arial"/>
        </w:rPr>
        <w:t xml:space="preserve"> </w:t>
      </w:r>
      <w:r>
        <w:rPr>
          <w:rFonts w:ascii="Arial" w:eastAsia="Arial" w:hAnsi="Arial" w:cs="Arial"/>
        </w:rPr>
        <w:fldChar w:fldCharType="begin"/>
      </w:r>
      <w:r>
        <w:rPr>
          <w:rFonts w:ascii="Arial" w:eastAsia="Arial" w:hAnsi="Arial" w:cs="Arial"/>
        </w:rPr>
        <w:instrText xml:space="preserve"> ADDIN ZOTERO_ITEM CSL_CITATION {"citationID":"SxPQHipM","properties":{"unsorted":false,"formattedCitation":"(Song et\\uc0\\u160{}al. 2021)","plainCitation":"(Song et al. 2021)","noteIndex":0},"citationItems":[{"id":79,"uris":["http://zotero.org/users/local/0gmHUf0E/items/UFLMZUKL"],"itemData":{"id":79,"type":"article-journal","abstract":"Software-defined network (SDN) is one of the important technologies to achieve the customization of network services. The key to realize a highly adaptive SDN, which can respond to the changing demands or recover after network failure in a short period of time, is to update the configuration effectively. However, the inconsistent configuration update may lead to transient and incorrect network behaviors and long reconfiguration time between current configuration and target configuration may degrade undesired network performance. Most of the existing works to reduce the network reconfiguration time focus on the consistent update between current configuration and target configuration, and ignore the impact of different target configurations on network reconfiguration time. Therefore, reducing the network reconfiguration time needs to consider not only the consistent update between current configuration and target configuration, but also the impact of different target configurations. In this paper, we first analyze the impact of different target configuration of the control plane on the update operation in the forwarding rules of the data plane. Then, we formulate the shortest configuration path (SCP) problem to get the path with the shortest configuration time and propose the shortest deployment time path selection (SPS) algorithm to obtain the target configuration in the light of different rules deployment time. Subsequently, we propose the consistent scheduling update (CSU) algorithm to solve the consistency conversion from the current configuration to the target configuration. Finally, experimental results demonstrate that our algorithms can reduce the network reconfiguration time up to 39% compared with previous SDN consistent update methods while keeping the similar consistency.","container-title":"Computer Networks","DOI":"10.1016/j.comnet.2021.108113","ISSN":"13891286","journalAbbreviation":"Computer Networks","language":"en","page":"108113","source":"DOI.org (Crossref)","title":"FCNR: Fast and Consistent Network Reconfiguration with low latency for SDN","title-short":"FCNR","volume":"193","author":[{"family":"Song","given":"Huangfei"},{"family":"Guo","given":"Songtao"},{"family":"Li","given":"Pan"},{"family":"Liu","given":"Guiyan"}],"issued":{"date-parts":[["2021",7]]}}}],"schema":"https://github.com/citation-style-language/schema/raw/master/csl-citation.json"} </w:instrText>
      </w:r>
      <w:r>
        <w:rPr>
          <w:rFonts w:ascii="Arial" w:eastAsia="Arial" w:hAnsi="Arial" w:cs="Arial"/>
        </w:rPr>
        <w:fldChar w:fldCharType="separate"/>
      </w:r>
      <w:r w:rsidRPr="00F849FC">
        <w:rPr>
          <w:rFonts w:ascii="Arial" w:hAnsi="Arial" w:cs="Arial"/>
        </w:rPr>
        <w:t>(Song et al. 2021)</w:t>
      </w:r>
      <w:r>
        <w:rPr>
          <w:rFonts w:ascii="Arial" w:eastAsia="Arial" w:hAnsi="Arial" w:cs="Arial"/>
        </w:rPr>
        <w:fldChar w:fldCharType="end"/>
      </w:r>
    </w:p>
    <w:p w14:paraId="116DD6F7" w14:textId="0D6D9C5B" w:rsidR="00F849FC" w:rsidRPr="00EC5CAF" w:rsidRDefault="00F849FC">
      <w:pPr>
        <w:spacing w:after="120" w:line="240" w:lineRule="auto"/>
        <w:jc w:val="both"/>
        <w:rPr>
          <w:rFonts w:ascii="Arial" w:eastAsia="Arial" w:hAnsi="Arial" w:cs="Arial"/>
        </w:rPr>
      </w:pPr>
      <w:r w:rsidRPr="00F849FC">
        <w:rPr>
          <w:rFonts w:ascii="Arial" w:eastAsia="Arial" w:hAnsi="Arial" w:cs="Arial"/>
        </w:rPr>
        <w:t>En este contexto, la propuesta busca aportar un algoritmo que incorpore explícitamente el estado de protección instalado después de Fast Failover y los recursos disponibles al evaluar conjuntamente configuraciones objetivo y sus transiciones. Su desarrollo permitirá analizar reconfiguraciones considerando tanto el desempeño final como las condiciones existentes durante el proceso de cambio, contribuyendo a una toma de decisiones más completa en escenarios post-fallo. Además, su evaluación mediante escenarios controlados permitirá determinar en qué condiciones la consideración del estado de protección puede influir en la factibilidad y el desempeño de la reconfiguración.</w:t>
      </w:r>
    </w:p>
    <w:p w14:paraId="00000035" w14:textId="4EEFFD35" w:rsidR="00146FD3" w:rsidRPr="00EC5CAF" w:rsidRDefault="006B040A" w:rsidP="00FE78A1">
      <w:pPr>
        <w:numPr>
          <w:ilvl w:val="0"/>
          <w:numId w:val="1"/>
        </w:numPr>
        <w:pBdr>
          <w:top w:val="nil"/>
          <w:left w:val="nil"/>
          <w:bottom w:val="nil"/>
          <w:right w:val="nil"/>
          <w:between w:val="nil"/>
        </w:pBdr>
        <w:spacing w:after="120" w:line="240" w:lineRule="auto"/>
        <w:rPr>
          <w:rFonts w:ascii="Arial" w:eastAsia="Arial" w:hAnsi="Arial" w:cs="Arial"/>
          <w:color w:val="000000"/>
        </w:rPr>
      </w:pPr>
      <w:r w:rsidRPr="00EC5CAF">
        <w:rPr>
          <w:rFonts w:ascii="Arial" w:eastAsia="Arial" w:hAnsi="Arial" w:cs="Arial"/>
          <w:b/>
          <w:bCs/>
          <w:color w:val="000000"/>
        </w:rPr>
        <w:t>Diseño metodológico</w:t>
      </w:r>
    </w:p>
    <w:p w14:paraId="00000036" w14:textId="77777777" w:rsidR="00146FD3" w:rsidRPr="00EC5CAF" w:rsidRDefault="006B040A">
      <w:pPr>
        <w:spacing w:after="120" w:line="240" w:lineRule="auto"/>
        <w:jc w:val="both"/>
        <w:rPr>
          <w:rFonts w:ascii="Arial" w:eastAsia="Arial" w:hAnsi="Arial" w:cs="Arial"/>
          <w:b/>
          <w:bCs/>
        </w:rPr>
      </w:pPr>
      <w:r w:rsidRPr="00EC5CAF">
        <w:rPr>
          <w:rFonts w:ascii="Arial" w:eastAsia="Arial" w:hAnsi="Arial" w:cs="Arial"/>
          <w:b/>
          <w:bCs/>
        </w:rPr>
        <w:t xml:space="preserve">Contribución académica: </w:t>
      </w:r>
    </w:p>
    <w:p w14:paraId="7F88A5AF" w14:textId="203A60E2" w:rsidR="004D4887" w:rsidRPr="00EC5CAF" w:rsidRDefault="00E5537E">
      <w:pPr>
        <w:spacing w:after="120" w:line="240" w:lineRule="auto"/>
        <w:jc w:val="both"/>
        <w:rPr>
          <w:rFonts w:ascii="Arial" w:eastAsia="Arial" w:hAnsi="Arial" w:cs="Arial"/>
        </w:rPr>
      </w:pPr>
      <w:r w:rsidRPr="00E5537E">
        <w:rPr>
          <w:rFonts w:ascii="Arial" w:eastAsia="Arial" w:hAnsi="Arial" w:cs="Arial"/>
        </w:rPr>
        <w:t>La investigación propone un algoritmo de reoptimización post-fallo que incorpora el estado de protección instalado después de Fast Failover y los recursos disponibles como parte del estado desde el cual se decide la reconfiguración. La literatura ya contempla configuraciones objetivo sensibles al costo de despliegue y mecanismos para ejecutar actualizaciones consistentes; por ejemplo, FCNR selecciona una configuración considerando su tiempo de despliegue y posteriormente determina una secuencia de actualizació</w:t>
      </w:r>
      <w:r>
        <w:rPr>
          <w:rFonts w:ascii="Arial" w:eastAsia="Arial" w:hAnsi="Arial" w:cs="Arial"/>
        </w:rPr>
        <w:t xml:space="preserve">n </w:t>
      </w:r>
      <w:r>
        <w:rPr>
          <w:rFonts w:ascii="Arial" w:eastAsia="Arial" w:hAnsi="Arial" w:cs="Arial"/>
        </w:rPr>
        <w:fldChar w:fldCharType="begin"/>
      </w:r>
      <w:r>
        <w:rPr>
          <w:rFonts w:ascii="Arial" w:eastAsia="Arial" w:hAnsi="Arial" w:cs="Arial"/>
        </w:rPr>
        <w:instrText xml:space="preserve"> ADDIN ZOTERO_ITEM CSL_CITATION {"citationID":"NpH0MNIz","properties":{"unsorted":false,"formattedCitation":"(Song et\\uc0\\u160{}al. 2021)","plainCitation":"(Song et al. 2021)","noteIndex":0},"citationItems":[{"id":79,"uris":["http://zotero.org/users/local/0gmHUf0E/items/UFLMZUKL"],"itemData":{"id":79,"type":"article-journal","abstract":"Software-defined network (SDN) is one of the important technologies to achieve the customization of network services. The key to realize a highly adaptive SDN, which can respond to the changing demands or recover after network failure in a short period of time, is to update the configuration effectively. However, the inconsistent configuration update may lead to transient and incorrect network behaviors and long reconfiguration time between current configuration and target configuration may degrade undesired network performance. Most of the existing works to reduce the network reconfiguration time focus on the consistent update between current configuration and target configuration, and ignore the impact of different target configurations on network reconfiguration time. Therefore, reducing the network reconfiguration time needs to consider not only the consistent update between current configuration and target configuration, but also the impact of different target configurations. In this paper, we first analyze the impact of different target configuration of the control plane on the update operation in the forwarding rules of the data plane. Then, we formulate the shortest configuration path (SCP) problem to get the path with the shortest configuration time and propose the shortest deployment time path selection (SPS) algorithm to obtain the target configuration in the light of different rules deployment time. Subsequently, we propose the consistent scheduling update (CSU) algorithm to solve the consistency conversion from the current configuration to the target configuration. Finally, experimental results demonstrate that our algorithms can reduce the network reconfiguration time up to 39% compared with previous SDN consistent update methods while keeping the similar consistency.","container-title":"Computer Networks","DOI":"10.1016/j.comnet.2021.108113","ISSN":"13891286","journalAbbreviation":"Computer Networks","language":"en","page":"108113","source":"DOI.org (Crossref)","title":"FCNR: Fast and Consistent Network Reconfiguration with low latency for SDN","title-short":"FCNR","volume":"193","author":[{"family":"Song","given":"Huangfei"},{"family":"Guo","given":"Songtao"},{"family":"Li","given":"Pan"},{"family":"Liu","given":"Guiyan"}],"issued":{"date-parts":[["2021",7]]}}}],"schema":"https://github.com/citation-style-language/schema/raw/master/csl-citation.json"} </w:instrText>
      </w:r>
      <w:r>
        <w:rPr>
          <w:rFonts w:ascii="Arial" w:eastAsia="Arial" w:hAnsi="Arial" w:cs="Arial"/>
        </w:rPr>
        <w:fldChar w:fldCharType="separate"/>
      </w:r>
      <w:r w:rsidRPr="00E5537E">
        <w:rPr>
          <w:rFonts w:ascii="Arial" w:hAnsi="Arial" w:cs="Arial"/>
        </w:rPr>
        <w:t>(Song et al. 2021)</w:t>
      </w:r>
      <w:r>
        <w:rPr>
          <w:rFonts w:ascii="Arial" w:eastAsia="Arial" w:hAnsi="Arial" w:cs="Arial"/>
        </w:rPr>
        <w:fldChar w:fldCharType="end"/>
      </w:r>
      <w:r w:rsidR="004D4887" w:rsidRPr="004D4887">
        <w:rPr>
          <w:rFonts w:ascii="Arial" w:eastAsia="Arial" w:hAnsi="Arial" w:cs="Arial"/>
        </w:rPr>
        <w:t>.</w:t>
      </w:r>
      <w:r>
        <w:rPr>
          <w:rFonts w:ascii="Arial" w:eastAsia="Arial" w:hAnsi="Arial" w:cs="Arial"/>
        </w:rPr>
        <w:t xml:space="preserve"> </w:t>
      </w:r>
      <w:r w:rsidRPr="00E5537E">
        <w:rPr>
          <w:rFonts w:ascii="Arial" w:eastAsia="Arial" w:hAnsi="Arial" w:cs="Arial"/>
        </w:rPr>
        <w:t>Por otro lado, Snowcap sintetiza secuencias que preservan especificaciones durante la transición, aunque parte de una configuración final previamente definida</w:t>
      </w:r>
      <w:r>
        <w:rPr>
          <w:rFonts w:ascii="Arial" w:eastAsia="Arial" w:hAnsi="Arial" w:cs="Arial"/>
        </w:rPr>
        <w:t xml:space="preserve"> </w:t>
      </w:r>
      <w:r>
        <w:rPr>
          <w:rFonts w:ascii="Arial" w:eastAsia="Arial" w:hAnsi="Arial" w:cs="Arial"/>
        </w:rPr>
        <w:fldChar w:fldCharType="begin"/>
      </w:r>
      <w:r>
        <w:rPr>
          <w:rFonts w:ascii="Arial" w:eastAsia="Arial" w:hAnsi="Arial" w:cs="Arial"/>
        </w:rPr>
        <w:instrText xml:space="preserve"> ADDIN ZOTERO_ITEM CSL_CITATION {"citationID":"CvsWQSzR","properties":{"unsorted":false,"formattedCitation":"(Schneider et\\uc0\\u160{}al. 2021)","plainCitation":"(Schneider et al. 2021)","noteIndex":0},"citationItems":[{"id":90,"uris":["http://zotero.org/users/local/0gmHUf0E/items/RPNI6Z9L"],"itemData":{"id":90,"type":"paper-conference","abstract":"Large-scale reconfiguration campaigns tend to be nerve-racking for network operators as they can lead to significant network downtimes, decreased performance, and policy violations. Unfortunately, existing reconfiguration frameworks often fall short in practice as they either only support a small set of reconfiguration scenarios or simply do not scale.","container-title":"Proceedings of the 2021 ACM SIGCOMM 2021 Conference","DOI":"10.1145/3452296.3472915","event-title":"SIGCOMM '21: ACM SIGCOMM 2021 Conference","ISBN":"978-1-4503-8383-7","language":"en","page":"33-49","publisher":"ACM","publisher-place":"Virtual Event USA","source":"DOI.org (Crossref)","title":"Snowcap: synthesizing network-wide configuration updates","title-short":"Snowcap","URL":"https://dl.acm.org/doi/10.1145/3452296.3472915","author":[{"family":"Schneider","given":"Tibor"},{"family":"Birkner","given":"Rüdiger"},{"family":"Vanbever","given":"Laurent"}],"accessed":{"date-parts":[["2026",9,6]]},"issued":{"date-parts":[["2021",8,9]]}}}],"schema":"https://github.com/citation-style-language/schema/raw/master/csl-citation.json"} </w:instrText>
      </w:r>
      <w:r>
        <w:rPr>
          <w:rFonts w:ascii="Arial" w:eastAsia="Arial" w:hAnsi="Arial" w:cs="Arial"/>
        </w:rPr>
        <w:fldChar w:fldCharType="separate"/>
      </w:r>
      <w:r w:rsidRPr="00E5537E">
        <w:rPr>
          <w:rFonts w:ascii="Arial" w:hAnsi="Arial" w:cs="Arial"/>
        </w:rPr>
        <w:t>(Schneider et al. 2021)</w:t>
      </w:r>
      <w:r>
        <w:rPr>
          <w:rFonts w:ascii="Arial" w:eastAsia="Arial" w:hAnsi="Arial" w:cs="Arial"/>
        </w:rPr>
        <w:fldChar w:fldCharType="end"/>
      </w:r>
      <w:r>
        <w:rPr>
          <w:rFonts w:ascii="Arial" w:eastAsia="Arial" w:hAnsi="Arial" w:cs="Arial"/>
        </w:rPr>
        <w:t xml:space="preserve">. </w:t>
      </w:r>
      <w:r w:rsidRPr="00E5537E">
        <w:rPr>
          <w:rFonts w:ascii="Arial" w:eastAsia="Arial" w:hAnsi="Arial" w:cs="Arial"/>
        </w:rPr>
        <w:t xml:space="preserve">Frente a estos antecedentes, el valor añadido del estudio consiste en utilizar conjuntamente el estado de reenvío, protección y recursos post-Fast-Failover para evaluar configuraciones objetivo y sus transiciones. </w:t>
      </w:r>
      <w:r w:rsidRPr="00E5537E">
        <w:rPr>
          <w:rFonts w:ascii="Arial" w:eastAsia="Arial" w:hAnsi="Arial" w:cs="Arial"/>
        </w:rPr>
        <w:lastRenderedPageBreak/>
        <w:t>Como líneas futuras se contempla su extensión a topologías de mayor escala y escenarios con múltiples fallos.</w:t>
      </w:r>
    </w:p>
    <w:p w14:paraId="00000038" w14:textId="73080D9D" w:rsidR="00146FD3" w:rsidRPr="00EC5CAF" w:rsidRDefault="006B040A">
      <w:pPr>
        <w:spacing w:after="120" w:line="240" w:lineRule="auto"/>
        <w:jc w:val="both"/>
        <w:rPr>
          <w:rFonts w:ascii="Arial" w:eastAsia="Arial" w:hAnsi="Arial" w:cs="Arial"/>
          <w:b/>
          <w:bCs/>
        </w:rPr>
      </w:pPr>
      <w:r w:rsidRPr="00EC5CAF">
        <w:rPr>
          <w:rFonts w:ascii="Arial" w:eastAsia="Arial" w:hAnsi="Arial" w:cs="Arial"/>
          <w:b/>
          <w:bCs/>
        </w:rPr>
        <w:t xml:space="preserve">Contexto o escenario de aplicación: </w:t>
      </w:r>
    </w:p>
    <w:p w14:paraId="16B6D5E0" w14:textId="7B7C137E" w:rsidR="004D4887" w:rsidRPr="00EC5CAF" w:rsidRDefault="00E5537E">
      <w:pPr>
        <w:spacing w:after="120" w:line="240" w:lineRule="auto"/>
        <w:jc w:val="both"/>
        <w:rPr>
          <w:rFonts w:ascii="Arial" w:eastAsia="Arial" w:hAnsi="Arial" w:cs="Arial"/>
        </w:rPr>
      </w:pPr>
      <w:r w:rsidRPr="00E5537E">
        <w:rPr>
          <w:rFonts w:ascii="Arial" w:eastAsia="Arial" w:hAnsi="Arial" w:cs="Arial"/>
        </w:rPr>
        <w:t>La propuesta será evaluada en un entorno SDN emulado y controlado, compuesto por hosts, switches y enlaces con capacidades definidas. Se generarán flujos de tráfico y se inducirán fallos de enlace para observar la recuperación mediante Fast Failover y el posterior proceso de reoptimización. La emulación permite reproducir condiciones de fallo bajo parámetros controlados; este tipo de entorno ha sido empleado para validar mecanismos de recuperación rápida en redes programables</w:t>
      </w:r>
      <w:r>
        <w:rPr>
          <w:rFonts w:ascii="Arial" w:eastAsia="Arial" w:hAnsi="Arial" w:cs="Arial"/>
        </w:rPr>
        <w:t xml:space="preserve"> </w:t>
      </w:r>
      <w:r>
        <w:rPr>
          <w:rFonts w:ascii="Arial" w:eastAsia="Arial" w:hAnsi="Arial" w:cs="Arial"/>
        </w:rPr>
        <w:fldChar w:fldCharType="begin"/>
      </w:r>
      <w:r>
        <w:rPr>
          <w:rFonts w:ascii="Arial" w:eastAsia="Arial" w:hAnsi="Arial" w:cs="Arial"/>
        </w:rPr>
        <w:instrText xml:space="preserve"> ADDIN ZOTERO_ITEM CSL_CITATION {"citationID":"EkPVCRmK","properties":{"unsorted":false,"formattedCitation":"(Miura, Hirata, y Tachibana 2022)","plainCitation":"(Miura, Hirata, y Tachibana 2022)","noteIndex":0},"citationItems":[{"id":52,"uris":["http://zotero.org/users/local/0gmHUf0E/items/TDK86HMG"],"itemData":{"id":52,"type":"article-journal","abstract":"Communication networks require high availability to provide reliable services to users. One of techniques maintaining high availability of communication networks is fast failure recovery such as the multiple routing configurations (MRC) algorithm. In MRC, multiple virtual networks named backup routing configurations for transmitting data after a single link/node failure occurrence are constructed on the basis of a normal routing configuration on a physical network. When a failure occurs during data transmission on the physical network, MRC immediately switches the normal routing configuration to appropriate backup routing configurations to ensure data transmission without significant delay and packet loss. In this paper, we introduce a design of a fast failure recovery mechanism using MRC for software-defined networks with Programming Protocolindependent Packet Processors (P4). P4 is a programming language that enables us to define the behavior of the data plane of network devices in software-defined networks. We provide the implementation of some functions for fast failure recovery, including failure detection and packet forwarding. We verify the behavior of our implementation through practical demonstrations using Mininet.","container-title":"Computer Networks","DOI":"10.1016/j.comnet.2022.109274","ISSN":"13891286","journalAbbreviation":"Computer Networks","language":"en","page":"109274","source":"DOI.org (Crossref)","title":"P4-based design of fast failure recovery for software-defined networks","volume":"216","author":[{"family":"Miura","given":"Hideyoshi"},{"family":"Hirata","given":"Kouji"},{"family":"Tachibana","given":"Takuji"}],"issued":{"date-parts":[["2022",10]]}}}],"schema":"https://github.com/citation-style-language/schema/raw/master/csl-citation.json"} </w:instrText>
      </w:r>
      <w:r>
        <w:rPr>
          <w:rFonts w:ascii="Arial" w:eastAsia="Arial" w:hAnsi="Arial" w:cs="Arial"/>
        </w:rPr>
        <w:fldChar w:fldCharType="separate"/>
      </w:r>
      <w:r w:rsidRPr="00E5537E">
        <w:rPr>
          <w:rFonts w:ascii="Arial" w:hAnsi="Arial" w:cs="Arial"/>
        </w:rPr>
        <w:t>(Miura, Hirata, y Tachibana 2022)</w:t>
      </w:r>
      <w:r>
        <w:rPr>
          <w:rFonts w:ascii="Arial" w:eastAsia="Arial" w:hAnsi="Arial" w:cs="Arial"/>
        </w:rPr>
        <w:fldChar w:fldCharType="end"/>
      </w:r>
      <w:r w:rsidR="004D4887" w:rsidRPr="004D4887">
        <w:rPr>
          <w:rFonts w:ascii="Arial" w:eastAsia="Arial" w:hAnsi="Arial" w:cs="Arial"/>
        </w:rPr>
        <w:t>.</w:t>
      </w:r>
      <w:r>
        <w:rPr>
          <w:rFonts w:ascii="Arial" w:eastAsia="Arial" w:hAnsi="Arial" w:cs="Arial"/>
        </w:rPr>
        <w:t xml:space="preserve"> </w:t>
      </w:r>
      <w:r w:rsidRPr="00E5537E">
        <w:rPr>
          <w:rFonts w:ascii="Arial" w:eastAsia="Arial" w:hAnsi="Arial" w:cs="Arial"/>
        </w:rPr>
        <w:t>La unidad de análisis será cada escenario experimental, caracterizado por el tráfico, los enlaces afectados, la protección instalada y los recursos disponibles; no corresponde una población humana.</w:t>
      </w:r>
    </w:p>
    <w:p w14:paraId="0000003A" w14:textId="77777777" w:rsidR="00146FD3" w:rsidRPr="00EC5CAF" w:rsidRDefault="006B040A">
      <w:pPr>
        <w:spacing w:after="120" w:line="240" w:lineRule="auto"/>
        <w:jc w:val="both"/>
        <w:rPr>
          <w:rFonts w:ascii="Arial" w:eastAsia="Arial" w:hAnsi="Arial" w:cs="Arial"/>
          <w:b/>
          <w:bCs/>
        </w:rPr>
      </w:pPr>
      <w:r w:rsidRPr="00EC5CAF">
        <w:rPr>
          <w:rFonts w:ascii="Arial" w:eastAsia="Arial" w:hAnsi="Arial" w:cs="Arial"/>
          <w:b/>
          <w:bCs/>
        </w:rPr>
        <w:t xml:space="preserve">Técnicas, herramientas o tecnologías: </w:t>
      </w:r>
    </w:p>
    <w:p w14:paraId="06B28ED7" w14:textId="7E2DE9E8" w:rsidR="004D4887" w:rsidRPr="00EC5CAF" w:rsidRDefault="00E5537E">
      <w:pPr>
        <w:spacing w:after="120" w:line="240" w:lineRule="auto"/>
        <w:jc w:val="both"/>
        <w:rPr>
          <w:rFonts w:ascii="Arial" w:eastAsia="Arial" w:hAnsi="Arial" w:cs="Arial"/>
        </w:rPr>
      </w:pPr>
      <w:r w:rsidRPr="00E5537E">
        <w:rPr>
          <w:rFonts w:ascii="Arial" w:eastAsia="Arial" w:hAnsi="Arial" w:cs="Arial"/>
        </w:rPr>
        <w:t xml:space="preserve">Se emplearán </w:t>
      </w:r>
      <w:proofErr w:type="spellStart"/>
      <w:r w:rsidRPr="00E5537E">
        <w:rPr>
          <w:rFonts w:ascii="Arial" w:eastAsia="Arial" w:hAnsi="Arial" w:cs="Arial"/>
        </w:rPr>
        <w:t>Mininet</w:t>
      </w:r>
      <w:proofErr w:type="spellEnd"/>
      <w:r w:rsidRPr="00E5537E">
        <w:rPr>
          <w:rFonts w:ascii="Arial" w:eastAsia="Arial" w:hAnsi="Arial" w:cs="Arial"/>
        </w:rPr>
        <w:t xml:space="preserve"> para la emulación de la red, Open </w:t>
      </w:r>
      <w:proofErr w:type="spellStart"/>
      <w:r w:rsidRPr="00E5537E">
        <w:rPr>
          <w:rFonts w:ascii="Arial" w:eastAsia="Arial" w:hAnsi="Arial" w:cs="Arial"/>
        </w:rPr>
        <w:t>vSwitch</w:t>
      </w:r>
      <w:proofErr w:type="spellEnd"/>
      <w:r w:rsidRPr="00E5537E">
        <w:rPr>
          <w:rFonts w:ascii="Arial" w:eastAsia="Arial" w:hAnsi="Arial" w:cs="Arial"/>
        </w:rPr>
        <w:t xml:space="preserve"> como infraestructura de conmutación, </w:t>
      </w:r>
      <w:proofErr w:type="spellStart"/>
      <w:r w:rsidRPr="00E5537E">
        <w:rPr>
          <w:rFonts w:ascii="Arial" w:eastAsia="Arial" w:hAnsi="Arial" w:cs="Arial"/>
        </w:rPr>
        <w:t>OpenFlow</w:t>
      </w:r>
      <w:proofErr w:type="spellEnd"/>
      <w:r w:rsidRPr="00E5537E">
        <w:rPr>
          <w:rFonts w:ascii="Arial" w:eastAsia="Arial" w:hAnsi="Arial" w:cs="Arial"/>
        </w:rPr>
        <w:t xml:space="preserve"> 1.3 para la administración de reglas y grupos Fast Failover, y Python para la implementación del algoritmo. El uso de mecanismos de protección preconfigurados permite reaccionar localmente ante un fallo y mantener la conectividad mientras se ejecutan acciones posteriores de control, principio utilizado en implementaciones de recuperación basadas en Fast Failover</w:t>
      </w:r>
      <w:r>
        <w:rPr>
          <w:rFonts w:ascii="Arial" w:eastAsia="Arial" w:hAnsi="Arial" w:cs="Arial"/>
        </w:rPr>
        <w:t xml:space="preserve"> </w:t>
      </w:r>
      <w:r>
        <w:rPr>
          <w:rFonts w:ascii="Arial" w:eastAsia="Arial" w:hAnsi="Arial" w:cs="Arial"/>
        </w:rPr>
        <w:fldChar w:fldCharType="begin"/>
      </w:r>
      <w:r>
        <w:rPr>
          <w:rFonts w:ascii="Arial" w:eastAsia="Arial" w:hAnsi="Arial" w:cs="Arial"/>
        </w:rPr>
        <w:instrText xml:space="preserve"> ADDIN ZOTERO_ITEM CSL_CITATION {"citationID":"59gef2Of","properties":{"unsorted":false,"formattedCitation":"(Nurwarsito y Prasetyo 2023)","plainCitation":"(Nurwarsito y Prasetyo 2023)","noteIndex":0},"citationItems":[{"id":55,"uris":["http://zotero.org/users/local/0gmHUf0E/items/WZRLIVIU"],"itemData":{"id":55,"type":"article-journal","abstract":"Link failure is a common problem that occurs in software-defined networks. The most proposed approach for failure recovery is to use pre-configured backup paths in the switch. However, it may increase the number of traffic packets after the traffic is rerouted through the backup path. In this research, the proposed method is the implementation of a failure recovery mechanism by utilizing the fast failover group feature in OpenFlow to store pre-configured backup paths in the switch. The disrupted traffic packets will be labeled using the VLAN ID, which can be used as a matching field. Due to this capability, VLAN ID can aggregate traffic packets into one entry table as a match field in the forwarding rules. Through implementation and evaluation, it is shown that the system can build a backup path in the switch and reroute the disrupted traffic to the backup path. Based on the parameters used, the results show that the proposed approach achieves a recovery time of around 1.021.26ms. Additionally, it can reduce the number of traffic packets and has a low amount of packet loss compared to previous methods.","container-title":"International Journal of Advanced Computer Science and Applications","DOI":"10.14569/IJACSA.2023.0140178","ISSN":"21565570, 2158107X","issue":"1","journalAbbreviation":"IJACSA","language":"en","source":"DOI.org (Crossref)","title":"Implementation Failure Recovery Mechanism using VLAN ID in Software Defined Networks","URL":"http://thesai.org/Publications/ViewPaper?Volume=14&amp;Issue=1&amp;Code=IJACSA&amp;SerialNo=78","volume":"14","author":[{"family":"Nurwarsito","given":"Heru"},{"family":"Prasetyo","given":"Galih"}],"accessed":{"date-parts":[["2026",9,6]]},"issued":{"date-parts":[["2023"]]}}}],"schema":"https://github.com/citation-style-language/schema/raw/master/csl-citation.json"} </w:instrText>
      </w:r>
      <w:r>
        <w:rPr>
          <w:rFonts w:ascii="Arial" w:eastAsia="Arial" w:hAnsi="Arial" w:cs="Arial"/>
        </w:rPr>
        <w:fldChar w:fldCharType="separate"/>
      </w:r>
      <w:r w:rsidRPr="00E5537E">
        <w:rPr>
          <w:rFonts w:ascii="Arial" w:hAnsi="Arial" w:cs="Arial"/>
        </w:rPr>
        <w:t>(</w:t>
      </w:r>
      <w:proofErr w:type="spellStart"/>
      <w:r w:rsidRPr="00E5537E">
        <w:rPr>
          <w:rFonts w:ascii="Arial" w:hAnsi="Arial" w:cs="Arial"/>
        </w:rPr>
        <w:t>Nurwarsito</w:t>
      </w:r>
      <w:proofErr w:type="spellEnd"/>
      <w:r w:rsidRPr="00E5537E">
        <w:rPr>
          <w:rFonts w:ascii="Arial" w:hAnsi="Arial" w:cs="Arial"/>
        </w:rPr>
        <w:t xml:space="preserve"> y </w:t>
      </w:r>
      <w:proofErr w:type="spellStart"/>
      <w:r w:rsidRPr="00E5537E">
        <w:rPr>
          <w:rFonts w:ascii="Arial" w:hAnsi="Arial" w:cs="Arial"/>
        </w:rPr>
        <w:t>Prasetyo</w:t>
      </w:r>
      <w:proofErr w:type="spellEnd"/>
      <w:r w:rsidRPr="00E5537E">
        <w:rPr>
          <w:rFonts w:ascii="Arial" w:hAnsi="Arial" w:cs="Arial"/>
        </w:rPr>
        <w:t xml:space="preserve"> 2023)</w:t>
      </w:r>
      <w:r>
        <w:rPr>
          <w:rFonts w:ascii="Arial" w:eastAsia="Arial" w:hAnsi="Arial" w:cs="Arial"/>
        </w:rPr>
        <w:fldChar w:fldCharType="end"/>
      </w:r>
      <w:r w:rsidR="004D4887" w:rsidRPr="004D4887">
        <w:rPr>
          <w:rFonts w:ascii="Arial" w:eastAsia="Arial" w:hAnsi="Arial" w:cs="Arial"/>
        </w:rPr>
        <w:t>.</w:t>
      </w:r>
      <w:r>
        <w:rPr>
          <w:rFonts w:ascii="Arial" w:eastAsia="Arial" w:hAnsi="Arial" w:cs="Arial"/>
        </w:rPr>
        <w:t xml:space="preserve"> </w:t>
      </w:r>
      <w:r w:rsidRPr="00E5537E">
        <w:rPr>
          <w:rFonts w:ascii="Arial" w:eastAsia="Arial" w:hAnsi="Arial" w:cs="Arial"/>
        </w:rPr>
        <w:t>El algoritmo comprenderá el modelado del estado post-fallo, la generación de configuraciones objetivo, la construcción de transiciones candidatas, la verificación de restricciones y la selección del par configuración objetivo</w:t>
      </w:r>
      <w:r>
        <w:rPr>
          <w:rFonts w:ascii="Arial" w:eastAsia="Arial" w:hAnsi="Arial" w:cs="Arial"/>
        </w:rPr>
        <w:t>-</w:t>
      </w:r>
      <w:r w:rsidRPr="00E5537E">
        <w:rPr>
          <w:rFonts w:ascii="Arial" w:eastAsia="Arial" w:hAnsi="Arial" w:cs="Arial"/>
        </w:rPr>
        <w:t>transición.</w:t>
      </w:r>
    </w:p>
    <w:p w14:paraId="0000003C" w14:textId="68D38F4B" w:rsidR="00146FD3" w:rsidRDefault="006B040A">
      <w:pPr>
        <w:spacing w:after="120" w:line="240" w:lineRule="auto"/>
        <w:jc w:val="both"/>
        <w:rPr>
          <w:rFonts w:ascii="Arial" w:eastAsia="Arial" w:hAnsi="Arial" w:cs="Arial"/>
          <w:b/>
          <w:bCs/>
        </w:rPr>
      </w:pPr>
      <w:r w:rsidRPr="00EC5CAF">
        <w:rPr>
          <w:rFonts w:ascii="Arial" w:eastAsia="Arial" w:hAnsi="Arial" w:cs="Arial"/>
          <w:b/>
          <w:bCs/>
        </w:rPr>
        <w:t xml:space="preserve">Métricas o criterios de evaluación: </w:t>
      </w:r>
    </w:p>
    <w:p w14:paraId="0827875C" w14:textId="31490F73" w:rsidR="004D4887" w:rsidRPr="004D4887" w:rsidRDefault="00E5537E">
      <w:pPr>
        <w:spacing w:after="120" w:line="240" w:lineRule="auto"/>
        <w:jc w:val="both"/>
        <w:rPr>
          <w:rFonts w:ascii="Arial" w:eastAsia="Arial" w:hAnsi="Arial" w:cs="Arial"/>
        </w:rPr>
      </w:pPr>
      <w:r w:rsidRPr="00E5537E">
        <w:rPr>
          <w:rFonts w:ascii="Arial" w:eastAsia="Arial" w:hAnsi="Arial" w:cs="Arial"/>
        </w:rPr>
        <w:t>La evaluación considerará la utilización máxima de enlace en el estado final (MLU), el máximo nivel de utilización observado durante la transición (Peak MLU), el número de operaciones de reconfiguración, la factibilidad de las transiciones y el tiempo de reconfiguración. Adicionalmente, se registrarán throughput y pérdida de paquetes durante los experimentos. El uso de MLU, tiempo de actualización, pérdida de paquetes y cumplimiento de condiciones de consistencia permite evaluar tanto desempeño como efectos transitorios de una actualización</w:t>
      </w:r>
      <w:r>
        <w:rPr>
          <w:rFonts w:ascii="Arial" w:eastAsia="Arial" w:hAnsi="Arial" w:cs="Arial"/>
        </w:rPr>
        <w:t xml:space="preserve"> </w:t>
      </w:r>
      <w:r>
        <w:rPr>
          <w:rFonts w:ascii="Arial" w:eastAsia="Arial" w:hAnsi="Arial" w:cs="Arial"/>
        </w:rPr>
        <w:fldChar w:fldCharType="begin"/>
      </w:r>
      <w:r>
        <w:rPr>
          <w:rFonts w:ascii="Arial" w:eastAsia="Arial" w:hAnsi="Arial" w:cs="Arial"/>
        </w:rPr>
        <w:instrText xml:space="preserve"> ADDIN ZOTERO_ITEM CSL_CITATION {"citationID":"WlNdpU7R","properties":{"unsorted":false,"formattedCitation":"(Li et\\uc0\\u160{}al. 2023)","plainCitation":"(Li et al. 2023)","noteIndex":0},"citationItems":[{"id":82,"uris":["http://zotero.org/users/local/0gmHUf0E/items/Q8V7B4TD"],"itemData":{"id":82,"type":"article-journal","abstract":"In network function virtualization(NFV)-enabled software defined networks, the controller needs to frequently update the flow forwarding rules in the data plane to adapt to dynamic changes in network topologies or service requests. However, inconsistent rule updates may lead to blackholes, loops, transient congestion or policy violations (e.g., packets do not traverse designated network functions in a specific order), resulting in service interruption and throughput degradation. Therefore, this paper proposes an effective rule consistent update mechanism to avoid the above four problems simultaneously, while improving network throughput and satisfying user requests. Specifically, we first build three effective models to avoid blackholes, loops, and policy violations. Then, considering that network function nodes may change the sizes of their processed flows, we build a congestion avoidance model based on traffic changes to avoid congestion, which can reduce unnecessary rule update delays and packet loss. Subsequently, we prove that the consistent update problem constructed above is NP-hard, and then design an effective heuristic rule consistent update algorithm to obtain the rule update sequence that can simultaneously avoid blackholes, loops, congestion, and policy violations. Extensive trace-driven simulation results show that compared with the existing update methods, our proposed method can improve the success rate by up to 20.6% and reduce the maximum link utilization by up to 7.5%.","container-title":"Computer Networks","DOI":"10.1016/j.comnet.2023.109755","ISSN":"13891286","journalAbbreviation":"Computer Networks","language":"en","page":"109755","source":"DOI.org (Crossref)","title":"Traffic-aware efficient consistency update in NFV-enabled software defined networking","volume":"228","author":[{"family":"Li","given":"Pan"},{"family":"Liu","given":"Guiyan"},{"family":"Guo","given":"Songtao"},{"family":"Zeng","given":"Yue"}],"issued":{"date-parts":[["2023",6]]}}}],"schema":"https://github.com/citation-style-language/schema/raw/master/csl-citation.json"} </w:instrText>
      </w:r>
      <w:r>
        <w:rPr>
          <w:rFonts w:ascii="Arial" w:eastAsia="Arial" w:hAnsi="Arial" w:cs="Arial"/>
        </w:rPr>
        <w:fldChar w:fldCharType="separate"/>
      </w:r>
      <w:r w:rsidRPr="00E5537E">
        <w:rPr>
          <w:rFonts w:ascii="Arial" w:hAnsi="Arial" w:cs="Arial"/>
        </w:rPr>
        <w:t>(Li et al. 2023)</w:t>
      </w:r>
      <w:r>
        <w:rPr>
          <w:rFonts w:ascii="Arial" w:eastAsia="Arial" w:hAnsi="Arial" w:cs="Arial"/>
        </w:rPr>
        <w:fldChar w:fldCharType="end"/>
      </w:r>
      <w:r>
        <w:rPr>
          <w:rFonts w:ascii="Arial" w:eastAsia="Arial" w:hAnsi="Arial" w:cs="Arial"/>
        </w:rPr>
        <w:t xml:space="preserve">. </w:t>
      </w:r>
      <w:r w:rsidRPr="00E5537E">
        <w:rPr>
          <w:rFonts w:ascii="Arial" w:eastAsia="Arial" w:hAnsi="Arial" w:cs="Arial"/>
        </w:rPr>
        <w:t>La relevancia de analizar recursos temporales y velocidad de actualización también se sustenta en estudios sobre el compromiso entre capacidad disponible y rapidez de las actualizaciones consistentes</w:t>
      </w:r>
      <w:r>
        <w:rPr>
          <w:rFonts w:ascii="Arial" w:eastAsia="Arial" w:hAnsi="Arial" w:cs="Arial"/>
        </w:rPr>
        <w:t xml:space="preserve"> </w:t>
      </w:r>
      <w:r>
        <w:rPr>
          <w:rFonts w:ascii="Arial" w:eastAsia="Arial" w:hAnsi="Arial" w:cs="Arial"/>
        </w:rPr>
        <w:fldChar w:fldCharType="begin"/>
      </w:r>
      <w:r>
        <w:rPr>
          <w:rFonts w:ascii="Arial" w:eastAsia="Arial" w:hAnsi="Arial" w:cs="Arial"/>
        </w:rPr>
        <w:instrText xml:space="preserve"> ADDIN ZOTERO_ITEM CSL_CITATION {"citationID":"6c99YnSY","properties":{"unsorted":false,"formattedCitation":"(Henzinger et\\uc0\\u160{}al. 2022)","plainCitation":"(Henzinger et al. 2022)","noteIndex":0},"citationItems":[{"id":85,"uris":["http://zotero.org/users/local/0gmHUf0E/items/64CQE538"],"itemData":{"id":85,"type":"paper-conference","container-title":"Proceedings of the Symposium on SDN Research","DOI":"10.1145/3563647.3563655","event-title":"SOSR '22: The ACM SIGCOMM Symposium on SDN Research","ISBN":"978-1-4503-9892-3","language":"en","page":"67-80","publisher":"ACM","publisher-place":"Virtual Event","source":"DOI.org (Crossref)","title":"The augmentation-speed tradeoff for consistent network updates","URL":"https://dl.acm.org/doi/10.1145/3563647.3563655","author":[{"family":"Henzinger","given":"Monika"},{"family":"Paz","given":"Ami"},{"family":"Pourdamghani","given":"Arash"},{"family":"Schmid","given":"Stefan"}],"accessed":{"date-parts":[["2026",9,6]]},"issued":{"date-parts":[["2022",10,19]]}}}],"schema":"https://github.com/citation-style-language/schema/raw/master/csl-citation.json"} </w:instrText>
      </w:r>
      <w:r>
        <w:rPr>
          <w:rFonts w:ascii="Arial" w:eastAsia="Arial" w:hAnsi="Arial" w:cs="Arial"/>
        </w:rPr>
        <w:fldChar w:fldCharType="separate"/>
      </w:r>
      <w:r w:rsidRPr="00E5537E">
        <w:rPr>
          <w:rFonts w:ascii="Arial" w:hAnsi="Arial" w:cs="Arial"/>
        </w:rPr>
        <w:t>(</w:t>
      </w:r>
      <w:proofErr w:type="spellStart"/>
      <w:r w:rsidRPr="00E5537E">
        <w:rPr>
          <w:rFonts w:ascii="Arial" w:hAnsi="Arial" w:cs="Arial"/>
        </w:rPr>
        <w:t>Henzinger</w:t>
      </w:r>
      <w:proofErr w:type="spellEnd"/>
      <w:r w:rsidRPr="00E5537E">
        <w:rPr>
          <w:rFonts w:ascii="Arial" w:hAnsi="Arial" w:cs="Arial"/>
        </w:rPr>
        <w:t xml:space="preserve"> et al. 2022)</w:t>
      </w:r>
      <w:r>
        <w:rPr>
          <w:rFonts w:ascii="Arial" w:eastAsia="Arial" w:hAnsi="Arial" w:cs="Arial"/>
        </w:rPr>
        <w:fldChar w:fldCharType="end"/>
      </w:r>
      <w:r>
        <w:rPr>
          <w:rFonts w:ascii="Arial" w:eastAsia="Arial" w:hAnsi="Arial" w:cs="Arial"/>
        </w:rPr>
        <w:t xml:space="preserve">. </w:t>
      </w:r>
      <w:r w:rsidRPr="00E5537E">
        <w:rPr>
          <w:rFonts w:ascii="Arial" w:eastAsia="Arial" w:hAnsi="Arial" w:cs="Arial"/>
        </w:rPr>
        <w:t>Los resultados serán comparados bajo condiciones experimentales equivalentes y analizados mediante estadística descriptiva.</w:t>
      </w:r>
    </w:p>
    <w:p w14:paraId="0000003E" w14:textId="77777777" w:rsidR="00146FD3" w:rsidRDefault="006B040A">
      <w:pPr>
        <w:spacing w:after="120" w:line="240" w:lineRule="auto"/>
        <w:jc w:val="both"/>
        <w:rPr>
          <w:rFonts w:ascii="Arial" w:eastAsia="Arial" w:hAnsi="Arial" w:cs="Arial"/>
          <w:b/>
          <w:bCs/>
        </w:rPr>
      </w:pPr>
      <w:r w:rsidRPr="00EC5CAF">
        <w:rPr>
          <w:rFonts w:ascii="Arial" w:eastAsia="Arial" w:hAnsi="Arial" w:cs="Arial"/>
          <w:b/>
          <w:bCs/>
        </w:rPr>
        <w:t xml:space="preserve">Metodología: </w:t>
      </w:r>
    </w:p>
    <w:p w14:paraId="59DB5D2C" w14:textId="78F201E6" w:rsidR="00E5537E" w:rsidRPr="00E5537E" w:rsidRDefault="00E5537E">
      <w:pPr>
        <w:spacing w:after="120" w:line="240" w:lineRule="auto"/>
        <w:jc w:val="both"/>
        <w:rPr>
          <w:rFonts w:ascii="Arial" w:eastAsia="Arial" w:hAnsi="Arial" w:cs="Arial"/>
        </w:rPr>
      </w:pPr>
      <w:r w:rsidRPr="00E5537E">
        <w:rPr>
          <w:rFonts w:ascii="Arial" w:eastAsia="Arial" w:hAnsi="Arial" w:cs="Arial"/>
        </w:rPr>
        <w:t xml:space="preserve">La investigación adoptará un enfoque cuantitativo con diseño experimental. Se establecerá inicialmente una red SDN operativa, sobre la cual se implementará Fast Failover y se generarán condiciones controladas de tráfico y fallos. A partir del estado obtenido después de la recuperación se identificarán el reenvío activo, la protección instalada y los recursos disponibles; posteriormente se generarán configuraciones objetivo y transiciones candidatas, que serán evaluadas por el algoritmo antes de aplicar la alternativa seleccionada. Esta secuencia es coherente con propuestas híbridas que emplean una recuperación inmediata seguida de una segunda etapa de selección o ajuste de rutas según las </w:t>
      </w:r>
      <w:r w:rsidRPr="00E5537E">
        <w:rPr>
          <w:rFonts w:ascii="Arial" w:eastAsia="Arial" w:hAnsi="Arial" w:cs="Arial"/>
        </w:rPr>
        <w:lastRenderedPageBreak/>
        <w:t>condiciones de la red</w:t>
      </w:r>
      <w:r>
        <w:rPr>
          <w:rFonts w:ascii="Arial" w:eastAsia="Arial" w:hAnsi="Arial" w:cs="Arial"/>
        </w:rPr>
        <w:t xml:space="preserve"> </w:t>
      </w:r>
      <w:r>
        <w:rPr>
          <w:rFonts w:ascii="Arial" w:eastAsia="Arial" w:hAnsi="Arial" w:cs="Arial"/>
        </w:rPr>
        <w:fldChar w:fldCharType="begin"/>
      </w:r>
      <w:r>
        <w:rPr>
          <w:rFonts w:ascii="Arial" w:eastAsia="Arial" w:hAnsi="Arial" w:cs="Arial"/>
        </w:rPr>
        <w:instrText xml:space="preserve"> ADDIN ZOTERO_ITEM CSL_CITATION {"citationID":"azmwh2nc","properties":{"unsorted":false,"formattedCitation":"(Qin et\\uc0\\u160{}al. 2024)","plainCitation":"(Qin et al. 2024)","noteIndex":0},"citationItems":[{"id":64,"uris":["http://zotero.org/users/local/0gmHUf0E/items/CTJT9SEN"],"itemData":{"id":64,"type":"article-journal","abstract":"Link failures are the most common type of fault in software-defined networking (SDN), which is an extremely crucial aspect of SDN fault tolerance. Existing strategies include proactive and reactive approaches. Proactive schemes pre-deploy backup paths for fast recovery but may exhaust resources, while reactive schemes calculate paths upon failure, resulting in longer recovery but better outcomes. This paper proposes a single link failure recovery strategy that combines these two schemes, termed as flow-aware pro-reactive (FAPR), with the aim of achieving high-speed recovery while ensuring high-quality backup paths. Specifically, the controller adopts pro-VLAN to install backup paths for each link into switches, and precalculates multiple backup paths for each link in the controller before any link failures. In case of a link failure, pro-VLAN, i.e., a method based on the proactive approach, is initially utilized for swift recovery automatically without the involvement of the controller. Simultaneously, the controller analyzes types of affected flows based on the transport layer data, obtains several key network indicators of the backup paths, and then selects the most suitable path for different flows on the basis of the current network view. Simulation results and theoretical analysis show that the recovery time of the FAPR scheme reduces by over 65% compared with the reactive scheme. The interruption rate of flows after fault recovery is reduced by 20% and 50% compared with the reactive and proactive schemes, respectively. In addition, due to the principle of pro-VLAN, the number of backup flow rules required is at most 85% less than that required by the proactive scheme. In conclusion, FAPR promises the highest failure recovery speed and the lowest interruption rate among three methods, and helps to improve the quality of network services.","container-title":"Applied Sciences","DOI":"10.3390/app14114719","ISSN":"2076-3417","issue":"11","journalAbbreviation":"Applied Sciences","language":"en","page":"4719","source":"DOI.org (Crossref)","title":"FAPR: An Adaptive Approach to Link Failure Recovery in SDN with High Speed and Low Interruption Rate","title-short":"FAPR","volume":"14","author":[{"family":"Qin","given":"Haijun"},{"family":"Chen","given":"Jue"},{"family":"Qiu","given":"Xihe"},{"family":"Zhang","given":"Xinyu"},{"family":"Cui","given":"Meng"}],"issued":{"date-parts":[["2024",5,30]]}}}],"schema":"https://github.com/citation-style-language/schema/raw/master/csl-citation.json"} </w:instrText>
      </w:r>
      <w:r>
        <w:rPr>
          <w:rFonts w:ascii="Arial" w:eastAsia="Arial" w:hAnsi="Arial" w:cs="Arial"/>
        </w:rPr>
        <w:fldChar w:fldCharType="separate"/>
      </w:r>
      <w:r w:rsidRPr="00E5537E">
        <w:rPr>
          <w:rFonts w:ascii="Arial" w:hAnsi="Arial" w:cs="Arial"/>
        </w:rPr>
        <w:t>(Qin et al. 2024)</w:t>
      </w:r>
      <w:r>
        <w:rPr>
          <w:rFonts w:ascii="Arial" w:eastAsia="Arial" w:hAnsi="Arial" w:cs="Arial"/>
        </w:rPr>
        <w:fldChar w:fldCharType="end"/>
      </w:r>
      <w:r>
        <w:rPr>
          <w:rFonts w:ascii="Arial" w:eastAsia="Arial" w:hAnsi="Arial" w:cs="Arial"/>
        </w:rPr>
        <w:t xml:space="preserve">. </w:t>
      </w:r>
      <w:r w:rsidRPr="00E5537E">
        <w:rPr>
          <w:rFonts w:ascii="Arial" w:eastAsia="Arial" w:hAnsi="Arial" w:cs="Arial"/>
        </w:rPr>
        <w:t>Finalmente, los resultados de la propuesta serán contrastados con enfoques de referencia bajo los mismos escenarios experimentales.</w:t>
      </w:r>
    </w:p>
    <w:p w14:paraId="00000040" w14:textId="70E03D99" w:rsidR="00146FD3" w:rsidRDefault="006B040A">
      <w:pPr>
        <w:spacing w:after="120" w:line="240" w:lineRule="auto"/>
        <w:jc w:val="both"/>
        <w:rPr>
          <w:rFonts w:ascii="Arial" w:eastAsia="Arial" w:hAnsi="Arial" w:cs="Arial"/>
        </w:rPr>
      </w:pPr>
      <w:r w:rsidRPr="00EC5CAF">
        <w:rPr>
          <w:rFonts w:ascii="Arial" w:eastAsia="Arial" w:hAnsi="Arial" w:cs="Arial"/>
          <w:b/>
          <w:bCs/>
        </w:rPr>
        <w:t>Flujo de trabajo (</w:t>
      </w:r>
      <w:proofErr w:type="spellStart"/>
      <w:r w:rsidRPr="00EC5CAF">
        <w:rPr>
          <w:rFonts w:ascii="Arial" w:eastAsia="Arial" w:hAnsi="Arial" w:cs="Arial"/>
          <w:b/>
          <w:bCs/>
        </w:rPr>
        <w:t>workflow</w:t>
      </w:r>
      <w:proofErr w:type="spellEnd"/>
      <w:r w:rsidRPr="00EC5CAF">
        <w:rPr>
          <w:rFonts w:ascii="Arial" w:eastAsia="Arial" w:hAnsi="Arial" w:cs="Arial"/>
          <w:b/>
          <w:bCs/>
        </w:rPr>
        <w:t>):</w:t>
      </w:r>
      <w:r w:rsidRPr="00EC5CAF">
        <w:rPr>
          <w:rFonts w:ascii="Arial" w:eastAsia="Arial" w:hAnsi="Arial" w:cs="Arial"/>
        </w:rPr>
        <w:t xml:space="preserve"> </w:t>
      </w:r>
    </w:p>
    <w:p w14:paraId="12828EF6" w14:textId="6F45007F" w:rsidR="00E5537E" w:rsidRPr="00E5537E" w:rsidRDefault="00E5537E">
      <w:pPr>
        <w:spacing w:after="120" w:line="240" w:lineRule="auto"/>
        <w:jc w:val="both"/>
        <w:rPr>
          <w:rFonts w:ascii="Arial" w:eastAsia="Arial" w:hAnsi="Arial" w:cs="Arial"/>
        </w:rPr>
      </w:pPr>
      <w:r w:rsidRPr="00E5537E">
        <w:rPr>
          <w:rFonts w:ascii="Arial" w:eastAsia="Arial" w:hAnsi="Arial" w:cs="Arial"/>
        </w:rPr>
        <w:t>El proceso de investigación se organizará en ocho etapas: (1) diseño y despliegue del escenario SDN, (2) implementación de Fast Failover, (3) modelado del estado post-fallo, (4) generación de configuraciones objetivo, (5) generación de transiciones candidatas, (6) evaluación conjunta y selección, (7) integración y validación experimental y (8) comparación y análisis de resultados. Esta secuencia permite separar la recuperación inmediata de la reoptimización posterior, distinción observada en propuestas que primero mantienen la conectividad en el plano de datos y posteriormente realizan ingeniería de tráfico para reajustar la red</w:t>
      </w:r>
    </w:p>
    <w:p w14:paraId="00000043" w14:textId="11024328" w:rsidR="00146FD3" w:rsidRPr="00EC5CAF" w:rsidRDefault="006B040A" w:rsidP="00557D25">
      <w:pPr>
        <w:numPr>
          <w:ilvl w:val="0"/>
          <w:numId w:val="1"/>
        </w:numPr>
        <w:pBdr>
          <w:top w:val="nil"/>
          <w:left w:val="nil"/>
          <w:bottom w:val="nil"/>
          <w:right w:val="nil"/>
          <w:between w:val="nil"/>
        </w:pBdr>
        <w:spacing w:after="120" w:line="240" w:lineRule="auto"/>
        <w:rPr>
          <w:rFonts w:ascii="Arial" w:eastAsia="Arial" w:hAnsi="Arial" w:cs="Arial"/>
          <w:color w:val="000000"/>
        </w:rPr>
      </w:pPr>
      <w:r w:rsidRPr="00EC5CAF">
        <w:rPr>
          <w:rFonts w:ascii="Arial" w:eastAsia="Arial" w:hAnsi="Arial" w:cs="Arial"/>
          <w:b/>
          <w:bCs/>
          <w:color w:val="000000"/>
        </w:rPr>
        <w:t>Referencias</w:t>
      </w:r>
    </w:p>
    <w:p w14:paraId="628C7206" w14:textId="77777777" w:rsidR="00E5537E" w:rsidRPr="00E5537E" w:rsidRDefault="00690590" w:rsidP="00E5537E">
      <w:pPr>
        <w:pStyle w:val="Bibliografa"/>
      </w:pPr>
      <w:r>
        <w:fldChar w:fldCharType="begin"/>
      </w:r>
      <w:r>
        <w:instrText xml:space="preserve"> ADDIN ZOTERO_BIBL {"uncited":[],"omitted":[],"custom":[]} CSL_BIBLIOGRAPHY </w:instrText>
      </w:r>
      <w:r>
        <w:fldChar w:fldCharType="separate"/>
      </w:r>
      <w:proofErr w:type="spellStart"/>
      <w:r w:rsidR="00E5537E" w:rsidRPr="00E5537E">
        <w:t>Dai</w:t>
      </w:r>
      <w:proofErr w:type="spellEnd"/>
      <w:r w:rsidR="00E5537E" w:rsidRPr="00E5537E">
        <w:t>, Yuqi, Hua Zhang, Jingyu Wang, y Jianxin Liao. 2024. «MONR: Multi-</w:t>
      </w:r>
      <w:proofErr w:type="spellStart"/>
      <w:r w:rsidR="00E5537E" w:rsidRPr="00E5537E">
        <w:t>Objective</w:t>
      </w:r>
      <w:proofErr w:type="spellEnd"/>
      <w:r w:rsidR="00E5537E" w:rsidRPr="00E5537E">
        <w:t xml:space="preserve"> </w:t>
      </w:r>
      <w:proofErr w:type="spellStart"/>
      <w:r w:rsidR="00E5537E" w:rsidRPr="00E5537E">
        <w:t>Optimizing</w:t>
      </w:r>
      <w:proofErr w:type="spellEnd"/>
      <w:r w:rsidR="00E5537E" w:rsidRPr="00E5537E">
        <w:t xml:space="preserve"> Network </w:t>
      </w:r>
      <w:proofErr w:type="spellStart"/>
      <w:r w:rsidR="00E5537E" w:rsidRPr="00E5537E">
        <w:t>Reconfiguration</w:t>
      </w:r>
      <w:proofErr w:type="spellEnd"/>
      <w:r w:rsidR="00E5537E" w:rsidRPr="00E5537E">
        <w:t xml:space="preserve"> </w:t>
      </w:r>
      <w:proofErr w:type="spellStart"/>
      <w:r w:rsidR="00E5537E" w:rsidRPr="00E5537E">
        <w:t>Using</w:t>
      </w:r>
      <w:proofErr w:type="spellEnd"/>
      <w:r w:rsidR="00E5537E" w:rsidRPr="00E5537E">
        <w:t xml:space="preserve"> Deep </w:t>
      </w:r>
      <w:proofErr w:type="spellStart"/>
      <w:r w:rsidR="00E5537E" w:rsidRPr="00E5537E">
        <w:t>Reinforcement</w:t>
      </w:r>
      <w:proofErr w:type="spellEnd"/>
      <w:r w:rsidR="00E5537E" w:rsidRPr="00E5537E">
        <w:t xml:space="preserve"> </w:t>
      </w:r>
      <w:proofErr w:type="spellStart"/>
      <w:r w:rsidR="00E5537E" w:rsidRPr="00E5537E">
        <w:t>Learning</w:t>
      </w:r>
      <w:proofErr w:type="spellEnd"/>
      <w:r w:rsidR="00E5537E" w:rsidRPr="00E5537E">
        <w:t xml:space="preserve">». Pp. 1-12 en </w:t>
      </w:r>
      <w:r w:rsidR="00E5537E" w:rsidRPr="00E5537E">
        <w:rPr>
          <w:i/>
          <w:iCs/>
        </w:rPr>
        <w:t xml:space="preserve">2024 IEEE 32nd International </w:t>
      </w:r>
      <w:proofErr w:type="spellStart"/>
      <w:r w:rsidR="00E5537E" w:rsidRPr="00E5537E">
        <w:rPr>
          <w:i/>
          <w:iCs/>
        </w:rPr>
        <w:t>Conference</w:t>
      </w:r>
      <w:proofErr w:type="spellEnd"/>
      <w:r w:rsidR="00E5537E" w:rsidRPr="00E5537E">
        <w:rPr>
          <w:i/>
          <w:iCs/>
        </w:rPr>
        <w:t xml:space="preserve"> </w:t>
      </w:r>
      <w:proofErr w:type="spellStart"/>
      <w:r w:rsidR="00E5537E" w:rsidRPr="00E5537E">
        <w:rPr>
          <w:i/>
          <w:iCs/>
        </w:rPr>
        <w:t>on</w:t>
      </w:r>
      <w:proofErr w:type="spellEnd"/>
      <w:r w:rsidR="00E5537E" w:rsidRPr="00E5537E">
        <w:rPr>
          <w:i/>
          <w:iCs/>
        </w:rPr>
        <w:t xml:space="preserve"> Network </w:t>
      </w:r>
      <w:proofErr w:type="spellStart"/>
      <w:r w:rsidR="00E5537E" w:rsidRPr="00E5537E">
        <w:rPr>
          <w:i/>
          <w:iCs/>
        </w:rPr>
        <w:t>Protocols</w:t>
      </w:r>
      <w:proofErr w:type="spellEnd"/>
      <w:r w:rsidR="00E5537E" w:rsidRPr="00E5537E">
        <w:rPr>
          <w:i/>
          <w:iCs/>
        </w:rPr>
        <w:t xml:space="preserve"> (ICNP)</w:t>
      </w:r>
      <w:r w:rsidR="00E5537E" w:rsidRPr="00E5537E">
        <w:t xml:space="preserve">. Charleroi, </w:t>
      </w:r>
      <w:proofErr w:type="spellStart"/>
      <w:r w:rsidR="00E5537E" w:rsidRPr="00E5537E">
        <w:t>Belgium</w:t>
      </w:r>
      <w:proofErr w:type="spellEnd"/>
      <w:r w:rsidR="00E5537E" w:rsidRPr="00E5537E">
        <w:t>: IEEE.</w:t>
      </w:r>
    </w:p>
    <w:p w14:paraId="40FF3914" w14:textId="77777777" w:rsidR="00E5537E" w:rsidRPr="00E5537E" w:rsidRDefault="00E5537E" w:rsidP="00E5537E">
      <w:pPr>
        <w:pStyle w:val="Bibliografa"/>
      </w:pPr>
      <w:r w:rsidRPr="00E5537E">
        <w:t>Franco, David, Marivi Higuero, Ane Sanz, Juanjo Unzilla, y Maider Huarte. 2024. «</w:t>
      </w:r>
      <w:proofErr w:type="spellStart"/>
      <w:r w:rsidRPr="00E5537E">
        <w:t>vFFR</w:t>
      </w:r>
      <w:proofErr w:type="spellEnd"/>
      <w:r w:rsidRPr="00E5537E">
        <w:t xml:space="preserve">: A Very Fast </w:t>
      </w:r>
      <w:proofErr w:type="spellStart"/>
      <w:r w:rsidRPr="00E5537E">
        <w:t>Failure</w:t>
      </w:r>
      <w:proofErr w:type="spellEnd"/>
      <w:r w:rsidRPr="00E5537E">
        <w:t xml:space="preserve"> </w:t>
      </w:r>
      <w:proofErr w:type="spellStart"/>
      <w:r w:rsidRPr="00E5537E">
        <w:t>Recovery</w:t>
      </w:r>
      <w:proofErr w:type="spellEnd"/>
      <w:r w:rsidRPr="00E5537E">
        <w:t xml:space="preserve"> </w:t>
      </w:r>
      <w:proofErr w:type="spellStart"/>
      <w:r w:rsidRPr="00E5537E">
        <w:t>Strategy</w:t>
      </w:r>
      <w:proofErr w:type="spellEnd"/>
      <w:r w:rsidRPr="00E5537E">
        <w:t xml:space="preserve"> </w:t>
      </w:r>
      <w:proofErr w:type="spellStart"/>
      <w:r w:rsidRPr="00E5537E">
        <w:t>Implemented</w:t>
      </w:r>
      <w:proofErr w:type="spellEnd"/>
      <w:r w:rsidRPr="00E5537E">
        <w:t xml:space="preserve"> in </w:t>
      </w:r>
      <w:proofErr w:type="spellStart"/>
      <w:r w:rsidRPr="00E5537E">
        <w:t>Devices</w:t>
      </w:r>
      <w:proofErr w:type="spellEnd"/>
      <w:r w:rsidRPr="00E5537E">
        <w:t xml:space="preserve"> With Programmable Data Plane». </w:t>
      </w:r>
      <w:r w:rsidRPr="00E5537E">
        <w:rPr>
          <w:i/>
          <w:iCs/>
        </w:rPr>
        <w:t xml:space="preserve">IEEE Open </w:t>
      </w:r>
      <w:proofErr w:type="spellStart"/>
      <w:r w:rsidRPr="00E5537E">
        <w:rPr>
          <w:i/>
          <w:iCs/>
        </w:rPr>
        <w:t>Journal</w:t>
      </w:r>
      <w:proofErr w:type="spellEnd"/>
      <w:r w:rsidRPr="00E5537E">
        <w:rPr>
          <w:i/>
          <w:iCs/>
        </w:rPr>
        <w:t xml:space="preserve"> </w:t>
      </w:r>
      <w:proofErr w:type="spellStart"/>
      <w:r w:rsidRPr="00E5537E">
        <w:rPr>
          <w:i/>
          <w:iCs/>
        </w:rPr>
        <w:t>of</w:t>
      </w:r>
      <w:proofErr w:type="spellEnd"/>
      <w:r w:rsidRPr="00E5537E">
        <w:rPr>
          <w:i/>
          <w:iCs/>
        </w:rPr>
        <w:t xml:space="preserve"> </w:t>
      </w:r>
      <w:proofErr w:type="spellStart"/>
      <w:r w:rsidRPr="00E5537E">
        <w:rPr>
          <w:i/>
          <w:iCs/>
        </w:rPr>
        <w:t>the</w:t>
      </w:r>
      <w:proofErr w:type="spellEnd"/>
      <w:r w:rsidRPr="00E5537E">
        <w:rPr>
          <w:i/>
          <w:iCs/>
        </w:rPr>
        <w:t xml:space="preserve"> </w:t>
      </w:r>
      <w:proofErr w:type="spellStart"/>
      <w:r w:rsidRPr="00E5537E">
        <w:rPr>
          <w:i/>
          <w:iCs/>
        </w:rPr>
        <w:t>Communications</w:t>
      </w:r>
      <w:proofErr w:type="spellEnd"/>
      <w:r w:rsidRPr="00E5537E">
        <w:rPr>
          <w:i/>
          <w:iCs/>
        </w:rPr>
        <w:t xml:space="preserve"> </w:t>
      </w:r>
      <w:proofErr w:type="spellStart"/>
      <w:r w:rsidRPr="00E5537E">
        <w:rPr>
          <w:i/>
          <w:iCs/>
        </w:rPr>
        <w:t>Society</w:t>
      </w:r>
      <w:proofErr w:type="spellEnd"/>
      <w:r w:rsidRPr="00E5537E">
        <w:t xml:space="preserve"> 5:7121-46. doi:10.1109/OJCOMS.2024.3493417.</w:t>
      </w:r>
    </w:p>
    <w:p w14:paraId="1A3D997F" w14:textId="77777777" w:rsidR="00E5537E" w:rsidRPr="00E5537E" w:rsidRDefault="00E5537E" w:rsidP="00E5537E">
      <w:pPr>
        <w:pStyle w:val="Bibliografa"/>
      </w:pPr>
      <w:proofErr w:type="spellStart"/>
      <w:r w:rsidRPr="00E5537E">
        <w:t>Henzinger</w:t>
      </w:r>
      <w:proofErr w:type="spellEnd"/>
      <w:r w:rsidRPr="00E5537E">
        <w:t xml:space="preserve">, Monika, </w:t>
      </w:r>
      <w:proofErr w:type="spellStart"/>
      <w:r w:rsidRPr="00E5537E">
        <w:t>Ami</w:t>
      </w:r>
      <w:proofErr w:type="spellEnd"/>
      <w:r w:rsidRPr="00E5537E">
        <w:t xml:space="preserve"> Paz, Arash Pourdamghani, y Stefan Schmid. 2022. «The </w:t>
      </w:r>
      <w:proofErr w:type="spellStart"/>
      <w:r w:rsidRPr="00E5537E">
        <w:t>Augmentation</w:t>
      </w:r>
      <w:proofErr w:type="spellEnd"/>
      <w:r w:rsidRPr="00E5537E">
        <w:t xml:space="preserve">-Speed </w:t>
      </w:r>
      <w:proofErr w:type="spellStart"/>
      <w:r w:rsidRPr="00E5537E">
        <w:t>Tradeoff</w:t>
      </w:r>
      <w:proofErr w:type="spellEnd"/>
      <w:r w:rsidRPr="00E5537E">
        <w:t xml:space="preserve"> </w:t>
      </w:r>
      <w:proofErr w:type="spellStart"/>
      <w:r w:rsidRPr="00E5537E">
        <w:t>for</w:t>
      </w:r>
      <w:proofErr w:type="spellEnd"/>
      <w:r w:rsidRPr="00E5537E">
        <w:t xml:space="preserve"> </w:t>
      </w:r>
      <w:proofErr w:type="spellStart"/>
      <w:r w:rsidRPr="00E5537E">
        <w:t>Consistent</w:t>
      </w:r>
      <w:proofErr w:type="spellEnd"/>
      <w:r w:rsidRPr="00E5537E">
        <w:t xml:space="preserve"> Network </w:t>
      </w:r>
      <w:proofErr w:type="spellStart"/>
      <w:r w:rsidRPr="00E5537E">
        <w:t>Updates</w:t>
      </w:r>
      <w:proofErr w:type="spellEnd"/>
      <w:r w:rsidRPr="00E5537E">
        <w:t xml:space="preserve">». Pp. 67-80 en </w:t>
      </w:r>
      <w:proofErr w:type="spellStart"/>
      <w:r w:rsidRPr="00E5537E">
        <w:rPr>
          <w:i/>
          <w:iCs/>
        </w:rPr>
        <w:t>Proceedings</w:t>
      </w:r>
      <w:proofErr w:type="spellEnd"/>
      <w:r w:rsidRPr="00E5537E">
        <w:rPr>
          <w:i/>
          <w:iCs/>
        </w:rPr>
        <w:t xml:space="preserve"> </w:t>
      </w:r>
      <w:proofErr w:type="spellStart"/>
      <w:r w:rsidRPr="00E5537E">
        <w:rPr>
          <w:i/>
          <w:iCs/>
        </w:rPr>
        <w:t>of</w:t>
      </w:r>
      <w:proofErr w:type="spellEnd"/>
      <w:r w:rsidRPr="00E5537E">
        <w:rPr>
          <w:i/>
          <w:iCs/>
        </w:rPr>
        <w:t xml:space="preserve"> </w:t>
      </w:r>
      <w:proofErr w:type="spellStart"/>
      <w:r w:rsidRPr="00E5537E">
        <w:rPr>
          <w:i/>
          <w:iCs/>
        </w:rPr>
        <w:t>the</w:t>
      </w:r>
      <w:proofErr w:type="spellEnd"/>
      <w:r w:rsidRPr="00E5537E">
        <w:rPr>
          <w:i/>
          <w:iCs/>
        </w:rPr>
        <w:t xml:space="preserve"> </w:t>
      </w:r>
      <w:proofErr w:type="spellStart"/>
      <w:r w:rsidRPr="00E5537E">
        <w:rPr>
          <w:i/>
          <w:iCs/>
        </w:rPr>
        <w:t>Symposium</w:t>
      </w:r>
      <w:proofErr w:type="spellEnd"/>
      <w:r w:rsidRPr="00E5537E">
        <w:rPr>
          <w:i/>
          <w:iCs/>
        </w:rPr>
        <w:t xml:space="preserve"> </w:t>
      </w:r>
      <w:proofErr w:type="spellStart"/>
      <w:r w:rsidRPr="00E5537E">
        <w:rPr>
          <w:i/>
          <w:iCs/>
        </w:rPr>
        <w:t>on</w:t>
      </w:r>
      <w:proofErr w:type="spellEnd"/>
      <w:r w:rsidRPr="00E5537E">
        <w:rPr>
          <w:i/>
          <w:iCs/>
        </w:rPr>
        <w:t xml:space="preserve"> SDN </w:t>
      </w:r>
      <w:proofErr w:type="spellStart"/>
      <w:r w:rsidRPr="00E5537E">
        <w:rPr>
          <w:i/>
          <w:iCs/>
        </w:rPr>
        <w:t>Research</w:t>
      </w:r>
      <w:proofErr w:type="spellEnd"/>
      <w:r w:rsidRPr="00E5537E">
        <w:t xml:space="preserve">. Virtual </w:t>
      </w:r>
      <w:proofErr w:type="spellStart"/>
      <w:r w:rsidRPr="00E5537E">
        <w:t>Event</w:t>
      </w:r>
      <w:proofErr w:type="spellEnd"/>
      <w:r w:rsidRPr="00E5537E">
        <w:t>: ACM.</w:t>
      </w:r>
    </w:p>
    <w:p w14:paraId="48365FD3" w14:textId="77777777" w:rsidR="00E5537E" w:rsidRPr="00E5537E" w:rsidRDefault="00E5537E" w:rsidP="00E5537E">
      <w:pPr>
        <w:pStyle w:val="Bibliografa"/>
      </w:pPr>
      <w:r w:rsidRPr="00E5537E">
        <w:t xml:space="preserve">Li, Pan, </w:t>
      </w:r>
      <w:proofErr w:type="spellStart"/>
      <w:r w:rsidRPr="00E5537E">
        <w:t>Guiyan</w:t>
      </w:r>
      <w:proofErr w:type="spellEnd"/>
      <w:r w:rsidRPr="00E5537E">
        <w:t xml:space="preserve"> Liu, </w:t>
      </w:r>
      <w:proofErr w:type="spellStart"/>
      <w:r w:rsidRPr="00E5537E">
        <w:t>Songtao</w:t>
      </w:r>
      <w:proofErr w:type="spellEnd"/>
      <w:r w:rsidRPr="00E5537E">
        <w:t xml:space="preserve"> Guo, y Yue Zeng. 2023. «Traffic-</w:t>
      </w:r>
      <w:proofErr w:type="spellStart"/>
      <w:r w:rsidRPr="00E5537E">
        <w:t>Aware</w:t>
      </w:r>
      <w:proofErr w:type="spellEnd"/>
      <w:r w:rsidRPr="00E5537E">
        <w:t xml:space="preserve"> </w:t>
      </w:r>
      <w:proofErr w:type="spellStart"/>
      <w:r w:rsidRPr="00E5537E">
        <w:t>Efficient</w:t>
      </w:r>
      <w:proofErr w:type="spellEnd"/>
      <w:r w:rsidRPr="00E5537E">
        <w:t xml:space="preserve"> </w:t>
      </w:r>
      <w:proofErr w:type="spellStart"/>
      <w:r w:rsidRPr="00E5537E">
        <w:t>Consistency</w:t>
      </w:r>
      <w:proofErr w:type="spellEnd"/>
      <w:r w:rsidRPr="00E5537E">
        <w:t xml:space="preserve"> </w:t>
      </w:r>
      <w:proofErr w:type="spellStart"/>
      <w:r w:rsidRPr="00E5537E">
        <w:t>Update</w:t>
      </w:r>
      <w:proofErr w:type="spellEnd"/>
      <w:r w:rsidRPr="00E5537E">
        <w:t xml:space="preserve"> in NFV-</w:t>
      </w:r>
      <w:proofErr w:type="spellStart"/>
      <w:r w:rsidRPr="00E5537E">
        <w:t>Enabled</w:t>
      </w:r>
      <w:proofErr w:type="spellEnd"/>
      <w:r w:rsidRPr="00E5537E">
        <w:t xml:space="preserve"> Software Defined Networking». </w:t>
      </w:r>
      <w:proofErr w:type="spellStart"/>
      <w:r w:rsidRPr="00E5537E">
        <w:rPr>
          <w:i/>
          <w:iCs/>
        </w:rPr>
        <w:t>Computer</w:t>
      </w:r>
      <w:proofErr w:type="spellEnd"/>
      <w:r w:rsidRPr="00E5537E">
        <w:rPr>
          <w:i/>
          <w:iCs/>
        </w:rPr>
        <w:t xml:space="preserve"> Networks</w:t>
      </w:r>
      <w:r w:rsidRPr="00E5537E">
        <w:t xml:space="preserve"> 228:109755. </w:t>
      </w:r>
      <w:proofErr w:type="gramStart"/>
      <w:r w:rsidRPr="00E5537E">
        <w:t>doi:10.1016/j.comnet</w:t>
      </w:r>
      <w:proofErr w:type="gramEnd"/>
      <w:r w:rsidRPr="00E5537E">
        <w:t>.2023.109755.</w:t>
      </w:r>
    </w:p>
    <w:p w14:paraId="6906EE74" w14:textId="77777777" w:rsidR="00E5537E" w:rsidRPr="00E5537E" w:rsidRDefault="00E5537E" w:rsidP="00E5537E">
      <w:pPr>
        <w:pStyle w:val="Bibliografa"/>
      </w:pPr>
      <w:r w:rsidRPr="00E5537E">
        <w:t xml:space="preserve">Li, </w:t>
      </w:r>
      <w:proofErr w:type="spellStart"/>
      <w:r w:rsidRPr="00E5537E">
        <w:t>Ziyong</w:t>
      </w:r>
      <w:proofErr w:type="spellEnd"/>
      <w:r w:rsidRPr="00E5537E">
        <w:t xml:space="preserve">, </w:t>
      </w:r>
      <w:proofErr w:type="spellStart"/>
      <w:r w:rsidRPr="00E5537E">
        <w:t>Yuxiang</w:t>
      </w:r>
      <w:proofErr w:type="spellEnd"/>
      <w:r w:rsidRPr="00E5537E">
        <w:t xml:space="preserve"> Hu, </w:t>
      </w:r>
      <w:proofErr w:type="spellStart"/>
      <w:r w:rsidRPr="00E5537E">
        <w:t>Jiangxing</w:t>
      </w:r>
      <w:proofErr w:type="spellEnd"/>
      <w:r w:rsidRPr="00E5537E">
        <w:t xml:space="preserve"> Wu, y Jie Lu. 2022. «P4Resilience: </w:t>
      </w:r>
      <w:proofErr w:type="spellStart"/>
      <w:r w:rsidRPr="00E5537E">
        <w:t>Scalable</w:t>
      </w:r>
      <w:proofErr w:type="spellEnd"/>
      <w:r w:rsidRPr="00E5537E">
        <w:t xml:space="preserve"> </w:t>
      </w:r>
      <w:proofErr w:type="spellStart"/>
      <w:r w:rsidRPr="00E5537E">
        <w:t>Resilience</w:t>
      </w:r>
      <w:proofErr w:type="spellEnd"/>
      <w:r w:rsidRPr="00E5537E">
        <w:t xml:space="preserve"> </w:t>
      </w:r>
      <w:proofErr w:type="spellStart"/>
      <w:r w:rsidRPr="00E5537E">
        <w:t>for</w:t>
      </w:r>
      <w:proofErr w:type="spellEnd"/>
      <w:r w:rsidRPr="00E5537E">
        <w:t xml:space="preserve"> Multi-</w:t>
      </w:r>
      <w:proofErr w:type="spellStart"/>
      <w:r w:rsidRPr="00E5537E">
        <w:t>Failure</w:t>
      </w:r>
      <w:proofErr w:type="spellEnd"/>
      <w:r w:rsidRPr="00E5537E">
        <w:t xml:space="preserve"> </w:t>
      </w:r>
      <w:proofErr w:type="spellStart"/>
      <w:r w:rsidRPr="00E5537E">
        <w:t>Recovery</w:t>
      </w:r>
      <w:proofErr w:type="spellEnd"/>
      <w:r w:rsidRPr="00E5537E">
        <w:t xml:space="preserve"> in SDN </w:t>
      </w:r>
      <w:proofErr w:type="spellStart"/>
      <w:r w:rsidRPr="00E5537E">
        <w:t>with</w:t>
      </w:r>
      <w:proofErr w:type="spellEnd"/>
      <w:r w:rsidRPr="00E5537E">
        <w:t xml:space="preserve"> Programmable Data Plane». </w:t>
      </w:r>
      <w:proofErr w:type="spellStart"/>
      <w:r w:rsidRPr="00E5537E">
        <w:rPr>
          <w:i/>
          <w:iCs/>
        </w:rPr>
        <w:t>Computer</w:t>
      </w:r>
      <w:proofErr w:type="spellEnd"/>
      <w:r w:rsidRPr="00E5537E">
        <w:rPr>
          <w:i/>
          <w:iCs/>
        </w:rPr>
        <w:t xml:space="preserve"> Networks</w:t>
      </w:r>
      <w:r w:rsidRPr="00E5537E">
        <w:t xml:space="preserve"> 208:108896. </w:t>
      </w:r>
      <w:proofErr w:type="gramStart"/>
      <w:r w:rsidRPr="00E5537E">
        <w:t>doi:10.1016/j.comnet</w:t>
      </w:r>
      <w:proofErr w:type="gramEnd"/>
      <w:r w:rsidRPr="00E5537E">
        <w:t>.2022.108896.</w:t>
      </w:r>
    </w:p>
    <w:p w14:paraId="49F6B8F3" w14:textId="77777777" w:rsidR="00E5537E" w:rsidRPr="00E5537E" w:rsidRDefault="00E5537E" w:rsidP="00E5537E">
      <w:pPr>
        <w:pStyle w:val="Bibliografa"/>
      </w:pPr>
      <w:r w:rsidRPr="00E5537E">
        <w:t xml:space="preserve">Miura, Hideyoshi, Kouji Hirata, y Takuji Tachibana. 2022. «P4-Based </w:t>
      </w:r>
      <w:proofErr w:type="spellStart"/>
      <w:r w:rsidRPr="00E5537E">
        <w:t>Design</w:t>
      </w:r>
      <w:proofErr w:type="spellEnd"/>
      <w:r w:rsidRPr="00E5537E">
        <w:t xml:space="preserve"> </w:t>
      </w:r>
      <w:proofErr w:type="spellStart"/>
      <w:r w:rsidRPr="00E5537E">
        <w:t>of</w:t>
      </w:r>
      <w:proofErr w:type="spellEnd"/>
      <w:r w:rsidRPr="00E5537E">
        <w:t xml:space="preserve"> Fast </w:t>
      </w:r>
      <w:proofErr w:type="spellStart"/>
      <w:r w:rsidRPr="00E5537E">
        <w:t>Failure</w:t>
      </w:r>
      <w:proofErr w:type="spellEnd"/>
      <w:r w:rsidRPr="00E5537E">
        <w:t xml:space="preserve"> </w:t>
      </w:r>
      <w:proofErr w:type="spellStart"/>
      <w:r w:rsidRPr="00E5537E">
        <w:t>Recovery</w:t>
      </w:r>
      <w:proofErr w:type="spellEnd"/>
      <w:r w:rsidRPr="00E5537E">
        <w:t xml:space="preserve"> </w:t>
      </w:r>
      <w:proofErr w:type="spellStart"/>
      <w:r w:rsidRPr="00E5537E">
        <w:t>for</w:t>
      </w:r>
      <w:proofErr w:type="spellEnd"/>
      <w:r w:rsidRPr="00E5537E">
        <w:t xml:space="preserve"> Software-Defined Networks». </w:t>
      </w:r>
      <w:proofErr w:type="spellStart"/>
      <w:r w:rsidRPr="00E5537E">
        <w:rPr>
          <w:i/>
          <w:iCs/>
        </w:rPr>
        <w:t>Computer</w:t>
      </w:r>
      <w:proofErr w:type="spellEnd"/>
      <w:r w:rsidRPr="00E5537E">
        <w:rPr>
          <w:i/>
          <w:iCs/>
        </w:rPr>
        <w:t xml:space="preserve"> Networks</w:t>
      </w:r>
      <w:r w:rsidRPr="00E5537E">
        <w:t xml:space="preserve"> 216:109274. </w:t>
      </w:r>
      <w:proofErr w:type="gramStart"/>
      <w:r w:rsidRPr="00E5537E">
        <w:t>doi:10.1016/j.comnet</w:t>
      </w:r>
      <w:proofErr w:type="gramEnd"/>
      <w:r w:rsidRPr="00E5537E">
        <w:t>.2022.109274.</w:t>
      </w:r>
    </w:p>
    <w:p w14:paraId="19220FD5" w14:textId="77777777" w:rsidR="00E5537E" w:rsidRPr="00E5537E" w:rsidRDefault="00E5537E" w:rsidP="00E5537E">
      <w:pPr>
        <w:pStyle w:val="Bibliografa"/>
      </w:pPr>
      <w:proofErr w:type="spellStart"/>
      <w:r w:rsidRPr="00E5537E">
        <w:t>Nurwarsito</w:t>
      </w:r>
      <w:proofErr w:type="spellEnd"/>
      <w:r w:rsidRPr="00E5537E">
        <w:t xml:space="preserve">, Heru, y Galih </w:t>
      </w:r>
      <w:proofErr w:type="spellStart"/>
      <w:r w:rsidRPr="00E5537E">
        <w:t>Prasetyo</w:t>
      </w:r>
      <w:proofErr w:type="spellEnd"/>
      <w:r w:rsidRPr="00E5537E">
        <w:t>. 2023. «</w:t>
      </w:r>
      <w:proofErr w:type="spellStart"/>
      <w:r w:rsidRPr="00E5537E">
        <w:t>Implementation</w:t>
      </w:r>
      <w:proofErr w:type="spellEnd"/>
      <w:r w:rsidRPr="00E5537E">
        <w:t xml:space="preserve"> </w:t>
      </w:r>
      <w:proofErr w:type="spellStart"/>
      <w:r w:rsidRPr="00E5537E">
        <w:t>Failure</w:t>
      </w:r>
      <w:proofErr w:type="spellEnd"/>
      <w:r w:rsidRPr="00E5537E">
        <w:t xml:space="preserve"> </w:t>
      </w:r>
      <w:proofErr w:type="spellStart"/>
      <w:r w:rsidRPr="00E5537E">
        <w:t>Recovery</w:t>
      </w:r>
      <w:proofErr w:type="spellEnd"/>
      <w:r w:rsidRPr="00E5537E">
        <w:t xml:space="preserve"> </w:t>
      </w:r>
      <w:proofErr w:type="spellStart"/>
      <w:r w:rsidRPr="00E5537E">
        <w:t>Mechanism</w:t>
      </w:r>
      <w:proofErr w:type="spellEnd"/>
      <w:r w:rsidRPr="00E5537E">
        <w:t xml:space="preserve"> </w:t>
      </w:r>
      <w:proofErr w:type="spellStart"/>
      <w:r w:rsidRPr="00E5537E">
        <w:t>Using</w:t>
      </w:r>
      <w:proofErr w:type="spellEnd"/>
      <w:r w:rsidRPr="00E5537E">
        <w:t xml:space="preserve"> VLAN ID in Software Defined Networks». </w:t>
      </w:r>
      <w:r w:rsidRPr="00E5537E">
        <w:rPr>
          <w:i/>
          <w:iCs/>
        </w:rPr>
        <w:t xml:space="preserve">International </w:t>
      </w:r>
      <w:proofErr w:type="spellStart"/>
      <w:r w:rsidRPr="00E5537E">
        <w:rPr>
          <w:i/>
          <w:iCs/>
        </w:rPr>
        <w:t>Journal</w:t>
      </w:r>
      <w:proofErr w:type="spellEnd"/>
      <w:r w:rsidRPr="00E5537E">
        <w:rPr>
          <w:i/>
          <w:iCs/>
        </w:rPr>
        <w:t xml:space="preserve"> </w:t>
      </w:r>
      <w:proofErr w:type="spellStart"/>
      <w:r w:rsidRPr="00E5537E">
        <w:rPr>
          <w:i/>
          <w:iCs/>
        </w:rPr>
        <w:t>of</w:t>
      </w:r>
      <w:proofErr w:type="spellEnd"/>
      <w:r w:rsidRPr="00E5537E">
        <w:rPr>
          <w:i/>
          <w:iCs/>
        </w:rPr>
        <w:t xml:space="preserve"> </w:t>
      </w:r>
      <w:proofErr w:type="spellStart"/>
      <w:r w:rsidRPr="00E5537E">
        <w:rPr>
          <w:i/>
          <w:iCs/>
        </w:rPr>
        <w:t>Advanced</w:t>
      </w:r>
      <w:proofErr w:type="spellEnd"/>
      <w:r w:rsidRPr="00E5537E">
        <w:rPr>
          <w:i/>
          <w:iCs/>
        </w:rPr>
        <w:t xml:space="preserve"> </w:t>
      </w:r>
      <w:proofErr w:type="spellStart"/>
      <w:r w:rsidRPr="00E5537E">
        <w:rPr>
          <w:i/>
          <w:iCs/>
        </w:rPr>
        <w:t>Computer</w:t>
      </w:r>
      <w:proofErr w:type="spellEnd"/>
      <w:r w:rsidRPr="00E5537E">
        <w:rPr>
          <w:i/>
          <w:iCs/>
        </w:rPr>
        <w:t xml:space="preserve"> </w:t>
      </w:r>
      <w:proofErr w:type="spellStart"/>
      <w:r w:rsidRPr="00E5537E">
        <w:rPr>
          <w:i/>
          <w:iCs/>
        </w:rPr>
        <w:t>Science</w:t>
      </w:r>
      <w:proofErr w:type="spellEnd"/>
      <w:r w:rsidRPr="00E5537E">
        <w:rPr>
          <w:i/>
          <w:iCs/>
        </w:rPr>
        <w:t xml:space="preserve"> and </w:t>
      </w:r>
      <w:proofErr w:type="spellStart"/>
      <w:r w:rsidRPr="00E5537E">
        <w:rPr>
          <w:i/>
          <w:iCs/>
        </w:rPr>
        <w:t>Applications</w:t>
      </w:r>
      <w:proofErr w:type="spellEnd"/>
      <w:r w:rsidRPr="00E5537E">
        <w:t xml:space="preserve"> 14(1). doi:10.14569/IJACSA.2023.0140178.</w:t>
      </w:r>
    </w:p>
    <w:p w14:paraId="4AC611C8" w14:textId="77777777" w:rsidR="00E5537E" w:rsidRPr="00E5537E" w:rsidRDefault="00E5537E" w:rsidP="00E5537E">
      <w:pPr>
        <w:pStyle w:val="Bibliografa"/>
      </w:pPr>
      <w:r w:rsidRPr="00E5537E">
        <w:t xml:space="preserve">Qin, </w:t>
      </w:r>
      <w:proofErr w:type="spellStart"/>
      <w:r w:rsidRPr="00E5537E">
        <w:t>Haijun</w:t>
      </w:r>
      <w:proofErr w:type="spellEnd"/>
      <w:r w:rsidRPr="00E5537E">
        <w:t xml:space="preserve">, Jue Chen, </w:t>
      </w:r>
      <w:proofErr w:type="spellStart"/>
      <w:r w:rsidRPr="00E5537E">
        <w:t>Xihe</w:t>
      </w:r>
      <w:proofErr w:type="spellEnd"/>
      <w:r w:rsidRPr="00E5537E">
        <w:t xml:space="preserve"> Qiu, Xinyu Zhang, y Meng Cui. 2024. «FAPR: </w:t>
      </w:r>
      <w:proofErr w:type="spellStart"/>
      <w:r w:rsidRPr="00E5537E">
        <w:t>An</w:t>
      </w:r>
      <w:proofErr w:type="spellEnd"/>
      <w:r w:rsidRPr="00E5537E">
        <w:t xml:space="preserve"> Adaptive </w:t>
      </w:r>
      <w:proofErr w:type="spellStart"/>
      <w:r w:rsidRPr="00E5537E">
        <w:t>Approach</w:t>
      </w:r>
      <w:proofErr w:type="spellEnd"/>
      <w:r w:rsidRPr="00E5537E">
        <w:t xml:space="preserve"> </w:t>
      </w:r>
      <w:proofErr w:type="spellStart"/>
      <w:r w:rsidRPr="00E5537E">
        <w:t>to</w:t>
      </w:r>
      <w:proofErr w:type="spellEnd"/>
      <w:r w:rsidRPr="00E5537E">
        <w:t xml:space="preserve"> </w:t>
      </w:r>
      <w:proofErr w:type="gramStart"/>
      <w:r w:rsidRPr="00E5537E">
        <w:t>Link</w:t>
      </w:r>
      <w:proofErr w:type="gramEnd"/>
      <w:r w:rsidRPr="00E5537E">
        <w:t xml:space="preserve"> </w:t>
      </w:r>
      <w:proofErr w:type="spellStart"/>
      <w:r w:rsidRPr="00E5537E">
        <w:t>Failure</w:t>
      </w:r>
      <w:proofErr w:type="spellEnd"/>
      <w:r w:rsidRPr="00E5537E">
        <w:t xml:space="preserve"> </w:t>
      </w:r>
      <w:proofErr w:type="spellStart"/>
      <w:r w:rsidRPr="00E5537E">
        <w:t>Recovery</w:t>
      </w:r>
      <w:proofErr w:type="spellEnd"/>
      <w:r w:rsidRPr="00E5537E">
        <w:t xml:space="preserve"> in SDN </w:t>
      </w:r>
      <w:proofErr w:type="spellStart"/>
      <w:r w:rsidRPr="00E5537E">
        <w:t>with</w:t>
      </w:r>
      <w:proofErr w:type="spellEnd"/>
      <w:r w:rsidRPr="00E5537E">
        <w:t xml:space="preserve"> High Speed and </w:t>
      </w:r>
      <w:r w:rsidRPr="00E5537E">
        <w:lastRenderedPageBreak/>
        <w:t xml:space="preserve">Low </w:t>
      </w:r>
      <w:proofErr w:type="spellStart"/>
      <w:r w:rsidRPr="00E5537E">
        <w:t>Interruption</w:t>
      </w:r>
      <w:proofErr w:type="spellEnd"/>
      <w:r w:rsidRPr="00E5537E">
        <w:t xml:space="preserve"> Rate». </w:t>
      </w:r>
      <w:proofErr w:type="spellStart"/>
      <w:r w:rsidRPr="00E5537E">
        <w:rPr>
          <w:i/>
          <w:iCs/>
        </w:rPr>
        <w:t>Applied</w:t>
      </w:r>
      <w:proofErr w:type="spellEnd"/>
      <w:r w:rsidRPr="00E5537E">
        <w:rPr>
          <w:i/>
          <w:iCs/>
        </w:rPr>
        <w:t xml:space="preserve"> </w:t>
      </w:r>
      <w:proofErr w:type="spellStart"/>
      <w:r w:rsidRPr="00E5537E">
        <w:rPr>
          <w:i/>
          <w:iCs/>
        </w:rPr>
        <w:t>Sciences</w:t>
      </w:r>
      <w:proofErr w:type="spellEnd"/>
      <w:r w:rsidRPr="00E5537E">
        <w:t xml:space="preserve"> 14(11):4719. doi:10.3390/app14114719.</w:t>
      </w:r>
    </w:p>
    <w:p w14:paraId="2BA4F05C" w14:textId="77777777" w:rsidR="00E5537E" w:rsidRPr="00E5537E" w:rsidRDefault="00E5537E" w:rsidP="00E5537E">
      <w:pPr>
        <w:pStyle w:val="Bibliografa"/>
      </w:pPr>
      <w:r w:rsidRPr="00E5537E">
        <w:t xml:space="preserve">Schneider, Tibor, Rüdiger Birkner, y Laurent Vanbever. 2021. «Snowcap: </w:t>
      </w:r>
      <w:proofErr w:type="spellStart"/>
      <w:r w:rsidRPr="00E5537E">
        <w:t>Synthesizing</w:t>
      </w:r>
      <w:proofErr w:type="spellEnd"/>
      <w:r w:rsidRPr="00E5537E">
        <w:t xml:space="preserve"> Network-Wide </w:t>
      </w:r>
      <w:proofErr w:type="spellStart"/>
      <w:r w:rsidRPr="00E5537E">
        <w:t>Configuration</w:t>
      </w:r>
      <w:proofErr w:type="spellEnd"/>
      <w:r w:rsidRPr="00E5537E">
        <w:t xml:space="preserve"> </w:t>
      </w:r>
      <w:proofErr w:type="spellStart"/>
      <w:r w:rsidRPr="00E5537E">
        <w:t>Updates</w:t>
      </w:r>
      <w:proofErr w:type="spellEnd"/>
      <w:r w:rsidRPr="00E5537E">
        <w:t xml:space="preserve">». Pp. 33-49 en </w:t>
      </w:r>
      <w:proofErr w:type="spellStart"/>
      <w:r w:rsidRPr="00E5537E">
        <w:rPr>
          <w:i/>
          <w:iCs/>
        </w:rPr>
        <w:t>Proceedings</w:t>
      </w:r>
      <w:proofErr w:type="spellEnd"/>
      <w:r w:rsidRPr="00E5537E">
        <w:rPr>
          <w:i/>
          <w:iCs/>
        </w:rPr>
        <w:t xml:space="preserve"> </w:t>
      </w:r>
      <w:proofErr w:type="spellStart"/>
      <w:r w:rsidRPr="00E5537E">
        <w:rPr>
          <w:i/>
          <w:iCs/>
        </w:rPr>
        <w:t>of</w:t>
      </w:r>
      <w:proofErr w:type="spellEnd"/>
      <w:r w:rsidRPr="00E5537E">
        <w:rPr>
          <w:i/>
          <w:iCs/>
        </w:rPr>
        <w:t xml:space="preserve"> </w:t>
      </w:r>
      <w:proofErr w:type="spellStart"/>
      <w:r w:rsidRPr="00E5537E">
        <w:rPr>
          <w:i/>
          <w:iCs/>
        </w:rPr>
        <w:t>the</w:t>
      </w:r>
      <w:proofErr w:type="spellEnd"/>
      <w:r w:rsidRPr="00E5537E">
        <w:rPr>
          <w:i/>
          <w:iCs/>
        </w:rPr>
        <w:t xml:space="preserve"> 2021 ACM SIGCOMM 2021 </w:t>
      </w:r>
      <w:proofErr w:type="spellStart"/>
      <w:r w:rsidRPr="00E5537E">
        <w:rPr>
          <w:i/>
          <w:iCs/>
        </w:rPr>
        <w:t>Conference</w:t>
      </w:r>
      <w:proofErr w:type="spellEnd"/>
      <w:r w:rsidRPr="00E5537E">
        <w:t xml:space="preserve">. Virtual </w:t>
      </w:r>
      <w:proofErr w:type="spellStart"/>
      <w:r w:rsidRPr="00E5537E">
        <w:t>Event</w:t>
      </w:r>
      <w:proofErr w:type="spellEnd"/>
      <w:r w:rsidRPr="00E5537E">
        <w:t xml:space="preserve"> USA: ACM.</w:t>
      </w:r>
    </w:p>
    <w:p w14:paraId="71A5D6EE" w14:textId="77777777" w:rsidR="00E5537E" w:rsidRPr="00E5537E" w:rsidRDefault="00E5537E" w:rsidP="00E5537E">
      <w:pPr>
        <w:pStyle w:val="Bibliografa"/>
      </w:pPr>
      <w:r w:rsidRPr="00E5537E">
        <w:t>Shukla, Apoorv, y Klaus-Tycho Foerster. 2021. «</w:t>
      </w:r>
      <w:proofErr w:type="spellStart"/>
      <w:r w:rsidRPr="00E5537E">
        <w:t>Shortcutting</w:t>
      </w:r>
      <w:proofErr w:type="spellEnd"/>
      <w:r w:rsidRPr="00E5537E">
        <w:t xml:space="preserve"> Fast Failover </w:t>
      </w:r>
      <w:proofErr w:type="spellStart"/>
      <w:r w:rsidRPr="00E5537E">
        <w:t>Routes</w:t>
      </w:r>
      <w:proofErr w:type="spellEnd"/>
      <w:r w:rsidRPr="00E5537E">
        <w:t xml:space="preserve"> in </w:t>
      </w:r>
      <w:proofErr w:type="spellStart"/>
      <w:r w:rsidRPr="00E5537E">
        <w:t>the</w:t>
      </w:r>
      <w:proofErr w:type="spellEnd"/>
      <w:r w:rsidRPr="00E5537E">
        <w:t xml:space="preserve"> Data Plane». Pp. 15-22 en </w:t>
      </w:r>
      <w:proofErr w:type="spellStart"/>
      <w:r w:rsidRPr="00E5537E">
        <w:rPr>
          <w:i/>
          <w:iCs/>
        </w:rPr>
        <w:t>Proceedings</w:t>
      </w:r>
      <w:proofErr w:type="spellEnd"/>
      <w:r w:rsidRPr="00E5537E">
        <w:rPr>
          <w:i/>
          <w:iCs/>
        </w:rPr>
        <w:t xml:space="preserve"> </w:t>
      </w:r>
      <w:proofErr w:type="spellStart"/>
      <w:r w:rsidRPr="00E5537E">
        <w:rPr>
          <w:i/>
          <w:iCs/>
        </w:rPr>
        <w:t>of</w:t>
      </w:r>
      <w:proofErr w:type="spellEnd"/>
      <w:r w:rsidRPr="00E5537E">
        <w:rPr>
          <w:i/>
          <w:iCs/>
        </w:rPr>
        <w:t xml:space="preserve"> </w:t>
      </w:r>
      <w:proofErr w:type="spellStart"/>
      <w:r w:rsidRPr="00E5537E">
        <w:rPr>
          <w:i/>
          <w:iCs/>
        </w:rPr>
        <w:t>the</w:t>
      </w:r>
      <w:proofErr w:type="spellEnd"/>
      <w:r w:rsidRPr="00E5537E">
        <w:rPr>
          <w:i/>
          <w:iCs/>
        </w:rPr>
        <w:t xml:space="preserve"> </w:t>
      </w:r>
      <w:proofErr w:type="spellStart"/>
      <w:r w:rsidRPr="00E5537E">
        <w:rPr>
          <w:i/>
          <w:iCs/>
        </w:rPr>
        <w:t>Symposium</w:t>
      </w:r>
      <w:proofErr w:type="spellEnd"/>
      <w:r w:rsidRPr="00E5537E">
        <w:rPr>
          <w:i/>
          <w:iCs/>
        </w:rPr>
        <w:t xml:space="preserve"> </w:t>
      </w:r>
      <w:proofErr w:type="spellStart"/>
      <w:r w:rsidRPr="00E5537E">
        <w:rPr>
          <w:i/>
          <w:iCs/>
        </w:rPr>
        <w:t>on</w:t>
      </w:r>
      <w:proofErr w:type="spellEnd"/>
      <w:r w:rsidRPr="00E5537E">
        <w:rPr>
          <w:i/>
          <w:iCs/>
        </w:rPr>
        <w:t xml:space="preserve"> </w:t>
      </w:r>
      <w:proofErr w:type="spellStart"/>
      <w:r w:rsidRPr="00E5537E">
        <w:rPr>
          <w:i/>
          <w:iCs/>
        </w:rPr>
        <w:t>Architectures</w:t>
      </w:r>
      <w:proofErr w:type="spellEnd"/>
      <w:r w:rsidRPr="00E5537E">
        <w:rPr>
          <w:i/>
          <w:iCs/>
        </w:rPr>
        <w:t xml:space="preserve"> </w:t>
      </w:r>
      <w:proofErr w:type="spellStart"/>
      <w:r w:rsidRPr="00E5537E">
        <w:rPr>
          <w:i/>
          <w:iCs/>
        </w:rPr>
        <w:t>for</w:t>
      </w:r>
      <w:proofErr w:type="spellEnd"/>
      <w:r w:rsidRPr="00E5537E">
        <w:rPr>
          <w:i/>
          <w:iCs/>
        </w:rPr>
        <w:t xml:space="preserve"> Networking and </w:t>
      </w:r>
      <w:proofErr w:type="spellStart"/>
      <w:r w:rsidRPr="00E5537E">
        <w:rPr>
          <w:i/>
          <w:iCs/>
        </w:rPr>
        <w:t>Communications</w:t>
      </w:r>
      <w:proofErr w:type="spellEnd"/>
      <w:r w:rsidRPr="00E5537E">
        <w:rPr>
          <w:i/>
          <w:iCs/>
        </w:rPr>
        <w:t xml:space="preserve"> </w:t>
      </w:r>
      <w:proofErr w:type="spellStart"/>
      <w:r w:rsidRPr="00E5537E">
        <w:rPr>
          <w:i/>
          <w:iCs/>
        </w:rPr>
        <w:t>Systems</w:t>
      </w:r>
      <w:proofErr w:type="spellEnd"/>
      <w:r w:rsidRPr="00E5537E">
        <w:t>. Layfette IN USA: ACM.</w:t>
      </w:r>
    </w:p>
    <w:p w14:paraId="02335CAE" w14:textId="77777777" w:rsidR="00E5537E" w:rsidRPr="00E5537E" w:rsidRDefault="00E5537E" w:rsidP="00E5537E">
      <w:pPr>
        <w:pStyle w:val="Bibliografa"/>
      </w:pPr>
      <w:r w:rsidRPr="00E5537E">
        <w:t xml:space="preserve">Song, </w:t>
      </w:r>
      <w:proofErr w:type="spellStart"/>
      <w:r w:rsidRPr="00E5537E">
        <w:t>Huangfei</w:t>
      </w:r>
      <w:proofErr w:type="spellEnd"/>
      <w:r w:rsidRPr="00E5537E">
        <w:t xml:space="preserve">, </w:t>
      </w:r>
      <w:proofErr w:type="spellStart"/>
      <w:r w:rsidRPr="00E5537E">
        <w:t>Songtao</w:t>
      </w:r>
      <w:proofErr w:type="spellEnd"/>
      <w:r w:rsidRPr="00E5537E">
        <w:t xml:space="preserve"> Guo, Pan Li, y </w:t>
      </w:r>
      <w:proofErr w:type="spellStart"/>
      <w:r w:rsidRPr="00E5537E">
        <w:t>Guiyan</w:t>
      </w:r>
      <w:proofErr w:type="spellEnd"/>
      <w:r w:rsidRPr="00E5537E">
        <w:t xml:space="preserve"> Liu. 2021. «FCNR: Fast and </w:t>
      </w:r>
      <w:proofErr w:type="spellStart"/>
      <w:r w:rsidRPr="00E5537E">
        <w:t>Consistent</w:t>
      </w:r>
      <w:proofErr w:type="spellEnd"/>
      <w:r w:rsidRPr="00E5537E">
        <w:t xml:space="preserve"> Network </w:t>
      </w:r>
      <w:proofErr w:type="spellStart"/>
      <w:r w:rsidRPr="00E5537E">
        <w:t>Reconfiguration</w:t>
      </w:r>
      <w:proofErr w:type="spellEnd"/>
      <w:r w:rsidRPr="00E5537E">
        <w:t xml:space="preserve"> </w:t>
      </w:r>
      <w:proofErr w:type="spellStart"/>
      <w:r w:rsidRPr="00E5537E">
        <w:t>with</w:t>
      </w:r>
      <w:proofErr w:type="spellEnd"/>
      <w:r w:rsidRPr="00E5537E">
        <w:t xml:space="preserve"> Low </w:t>
      </w:r>
      <w:proofErr w:type="spellStart"/>
      <w:r w:rsidRPr="00E5537E">
        <w:t>Latency</w:t>
      </w:r>
      <w:proofErr w:type="spellEnd"/>
      <w:r w:rsidRPr="00E5537E">
        <w:t xml:space="preserve"> </w:t>
      </w:r>
      <w:proofErr w:type="spellStart"/>
      <w:r w:rsidRPr="00E5537E">
        <w:t>for</w:t>
      </w:r>
      <w:proofErr w:type="spellEnd"/>
      <w:r w:rsidRPr="00E5537E">
        <w:t xml:space="preserve"> SDN». </w:t>
      </w:r>
      <w:proofErr w:type="spellStart"/>
      <w:r w:rsidRPr="00E5537E">
        <w:rPr>
          <w:i/>
          <w:iCs/>
        </w:rPr>
        <w:t>Computer</w:t>
      </w:r>
      <w:proofErr w:type="spellEnd"/>
      <w:r w:rsidRPr="00E5537E">
        <w:rPr>
          <w:i/>
          <w:iCs/>
        </w:rPr>
        <w:t xml:space="preserve"> Networks</w:t>
      </w:r>
      <w:r w:rsidRPr="00E5537E">
        <w:t xml:space="preserve"> 193:108113. </w:t>
      </w:r>
      <w:proofErr w:type="gramStart"/>
      <w:r w:rsidRPr="00E5537E">
        <w:t>doi:10.1016/j.comnet</w:t>
      </w:r>
      <w:proofErr w:type="gramEnd"/>
      <w:r w:rsidRPr="00E5537E">
        <w:t>.2021.108113.</w:t>
      </w:r>
    </w:p>
    <w:p w14:paraId="3948117F" w14:textId="25A5775D" w:rsidR="00557D25" w:rsidRPr="00EC5CAF" w:rsidRDefault="00690590" w:rsidP="00557D25">
      <w:pPr>
        <w:spacing w:after="0" w:line="480" w:lineRule="auto"/>
        <w:ind w:left="720" w:hanging="720"/>
        <w:jc w:val="both"/>
        <w:rPr>
          <w:rFonts w:ascii="Arial" w:hAnsi="Arial" w:cs="Arial"/>
        </w:rPr>
      </w:pPr>
      <w:r>
        <w:rPr>
          <w:rFonts w:ascii="Arial" w:hAnsi="Arial" w:cs="Arial"/>
        </w:rPr>
        <w:fldChar w:fldCharType="end"/>
      </w:r>
    </w:p>
    <w:sectPr w:rsidR="00557D25" w:rsidRPr="00EC5CAF">
      <w:footerReference w:type="default" r:id="rId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67AC8" w14:textId="77777777" w:rsidR="001A1168" w:rsidRDefault="001A1168">
      <w:pPr>
        <w:spacing w:after="0" w:line="240" w:lineRule="auto"/>
      </w:pPr>
      <w:r>
        <w:separator/>
      </w:r>
    </w:p>
  </w:endnote>
  <w:endnote w:type="continuationSeparator" w:id="0">
    <w:p w14:paraId="12A2F145" w14:textId="77777777" w:rsidR="001A1168" w:rsidRDefault="001A11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A1E0017D-62AF-4AF7-92B4-38FC0287ACC8}"/>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71BBFBB2-9B4D-47D7-B450-8BD760FD46A6}"/>
    <w:embedItalic r:id="rId3" w:fontKey="{C84ED94E-D7B0-4931-AD50-489247035632}"/>
  </w:font>
  <w:font w:name="Play">
    <w:altName w:val="Calibri"/>
    <w:charset w:val="00"/>
    <w:family w:val="auto"/>
    <w:pitch w:val="default"/>
    <w:embedRegular r:id="rId4" w:fontKey="{D2288F7D-D172-433B-938C-A0294299A4B9}"/>
  </w:font>
  <w:font w:name="Aptos Display">
    <w:charset w:val="00"/>
    <w:family w:val="swiss"/>
    <w:pitch w:val="variable"/>
    <w:sig w:usb0="20000287" w:usb1="00000003" w:usb2="00000000" w:usb3="00000000" w:csb0="0000019F" w:csb1="00000000"/>
    <w:embedRegular r:id="rId5" w:fontKey="{9A82C1C9-DEA6-4F5C-9C1F-869FDBE24C86}"/>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4" w14:textId="762B5BE4" w:rsidR="00146FD3" w:rsidRDefault="006B040A">
    <w:pPr>
      <w:pBdr>
        <w:top w:val="nil"/>
        <w:left w:val="nil"/>
        <w:bottom w:val="nil"/>
        <w:right w:val="nil"/>
        <w:between w:val="nil"/>
      </w:pBdr>
      <w:tabs>
        <w:tab w:val="center" w:pos="4252"/>
        <w:tab w:val="right" w:pos="8504"/>
      </w:tabs>
      <w:spacing w:after="0" w:line="240" w:lineRule="auto"/>
      <w:jc w:val="right"/>
      <w:rPr>
        <w:color w:val="FF3A00"/>
      </w:rPr>
    </w:pPr>
    <w:r>
      <w:rPr>
        <w:color w:val="FF3A00"/>
      </w:rPr>
      <w:fldChar w:fldCharType="begin"/>
    </w:r>
    <w:r>
      <w:rPr>
        <w:color w:val="FF3A00"/>
      </w:rPr>
      <w:instrText>PAGE</w:instrText>
    </w:r>
    <w:r>
      <w:rPr>
        <w:color w:val="FF3A00"/>
      </w:rPr>
      <w:fldChar w:fldCharType="separate"/>
    </w:r>
    <w:r w:rsidR="00B72BD0">
      <w:rPr>
        <w:noProof/>
        <w:color w:val="FF3A00"/>
      </w:rPr>
      <w:t>1</w:t>
    </w:r>
    <w:r>
      <w:rPr>
        <w:color w:val="FF3A00"/>
      </w:rPr>
      <w:fldChar w:fldCharType="end"/>
    </w:r>
  </w:p>
  <w:p w14:paraId="00000045" w14:textId="77777777" w:rsidR="00146FD3" w:rsidRDefault="00146FD3">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0F74B" w14:textId="77777777" w:rsidR="001A1168" w:rsidRDefault="001A1168">
      <w:pPr>
        <w:spacing w:after="0" w:line="240" w:lineRule="auto"/>
      </w:pPr>
      <w:r>
        <w:separator/>
      </w:r>
    </w:p>
  </w:footnote>
  <w:footnote w:type="continuationSeparator" w:id="0">
    <w:p w14:paraId="2F58F19B" w14:textId="77777777" w:rsidR="001A1168" w:rsidRDefault="001A11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37099"/>
    <w:multiLevelType w:val="multilevel"/>
    <w:tmpl w:val="F3186C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058043E"/>
    <w:multiLevelType w:val="multilevel"/>
    <w:tmpl w:val="E578CA9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2C323221"/>
    <w:multiLevelType w:val="multilevel"/>
    <w:tmpl w:val="B198AC42"/>
    <w:lvl w:ilvl="0">
      <w:start w:val="1"/>
      <w:numFmt w:val="decimal"/>
      <w:lvlText w:val="%1."/>
      <w:lvlJc w:val="left"/>
      <w:pPr>
        <w:ind w:left="360" w:hanging="360"/>
      </w:pPr>
      <w:rPr>
        <w:b/>
        <w:bCs/>
        <w:color w:val="FF3A0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3FA439AE"/>
    <w:multiLevelType w:val="multilevel"/>
    <w:tmpl w:val="0038BBD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48302301"/>
    <w:multiLevelType w:val="multilevel"/>
    <w:tmpl w:val="1578F05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4A893745"/>
    <w:multiLevelType w:val="multilevel"/>
    <w:tmpl w:val="FDE4A67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7B983789"/>
    <w:multiLevelType w:val="multilevel"/>
    <w:tmpl w:val="9ED62356"/>
    <w:lvl w:ilvl="0">
      <w:start w:val="1"/>
      <w:numFmt w:val="bullet"/>
      <w:lvlText w:val="●"/>
      <w:lvlJc w:val="left"/>
      <w:pPr>
        <w:ind w:left="720" w:hanging="360"/>
      </w:pPr>
      <w:rPr>
        <w:rFonts w:ascii="Noto Sans Symbols" w:eastAsia="Noto Sans Symbols" w:hAnsi="Noto Sans Symbols" w:cs="Noto Sans Symbols"/>
        <w:color w:val="FF3A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53335095">
    <w:abstractNumId w:val="2"/>
  </w:num>
  <w:num w:numId="2" w16cid:durableId="350424769">
    <w:abstractNumId w:val="5"/>
  </w:num>
  <w:num w:numId="3" w16cid:durableId="770931126">
    <w:abstractNumId w:val="4"/>
  </w:num>
  <w:num w:numId="4" w16cid:durableId="2027365981">
    <w:abstractNumId w:val="3"/>
  </w:num>
  <w:num w:numId="5" w16cid:durableId="847598926">
    <w:abstractNumId w:val="6"/>
  </w:num>
  <w:num w:numId="6" w16cid:durableId="373312574">
    <w:abstractNumId w:val="0"/>
  </w:num>
  <w:num w:numId="7" w16cid:durableId="7308148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FD3"/>
    <w:rsid w:val="00076E9F"/>
    <w:rsid w:val="00146FD3"/>
    <w:rsid w:val="001A1168"/>
    <w:rsid w:val="001A6C18"/>
    <w:rsid w:val="003379E0"/>
    <w:rsid w:val="003C5146"/>
    <w:rsid w:val="004D4887"/>
    <w:rsid w:val="00557D25"/>
    <w:rsid w:val="00597D93"/>
    <w:rsid w:val="00690590"/>
    <w:rsid w:val="006A2554"/>
    <w:rsid w:val="006A3B2D"/>
    <w:rsid w:val="006B040A"/>
    <w:rsid w:val="0089134F"/>
    <w:rsid w:val="00B72BD0"/>
    <w:rsid w:val="00BA0C12"/>
    <w:rsid w:val="00C11FFF"/>
    <w:rsid w:val="00C163D6"/>
    <w:rsid w:val="00C52B13"/>
    <w:rsid w:val="00C9280E"/>
    <w:rsid w:val="00E5537E"/>
    <w:rsid w:val="00EA259E"/>
    <w:rsid w:val="00EC5CAF"/>
    <w:rsid w:val="00F849FC"/>
    <w:rsid w:val="00F90F72"/>
    <w:rsid w:val="00FB3968"/>
    <w:rsid w:val="00FE78A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E9C13"/>
  <w15:docId w15:val="{CBD88047-E873-4A31-9542-9A5F51C73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PE" w:eastAsia="es-PE"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paragraph" w:styleId="Ttulo7">
    <w:name w:val="heading 7"/>
    <w:basedOn w:val="Normal"/>
    <w:next w:val="Normal"/>
    <w:link w:val="Ttulo7Car"/>
    <w:uiPriority w:val="9"/>
    <w:semiHidden/>
    <w:unhideWhenUsed/>
    <w:qFormat/>
    <w:rsid w:val="0031653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1653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1653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table" w:customStyle="1" w:styleId="TableNormal0">
    <w:name w:val="TableNormal"/>
    <w:tblPr>
      <w:tblCellMar>
        <w:top w:w="100" w:type="dxa"/>
        <w:left w:w="100" w:type="dxa"/>
        <w:bottom w:w="100" w:type="dxa"/>
        <w:right w:w="100" w:type="dxa"/>
      </w:tblCellMar>
    </w:tblPr>
  </w:style>
  <w:style w:type="character" w:customStyle="1" w:styleId="Ttulo1Car">
    <w:name w:val="Título 1 Car"/>
    <w:basedOn w:val="Fuentedeprrafopredeter"/>
    <w:uiPriority w:val="9"/>
    <w:rsid w:val="0031653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31653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316536"/>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316536"/>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316536"/>
    <w:rPr>
      <w:rFonts w:eastAsiaTheme="majorEastAsia" w:cstheme="majorBidi"/>
      <w:color w:val="0F4761" w:themeColor="accent1" w:themeShade="BF"/>
    </w:rPr>
  </w:style>
  <w:style w:type="character" w:customStyle="1" w:styleId="Ttulo6Car">
    <w:name w:val="Título 6 Car"/>
    <w:basedOn w:val="Fuentedeprrafopredeter"/>
    <w:uiPriority w:val="9"/>
    <w:semiHidden/>
    <w:rsid w:val="0031653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1653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1653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16536"/>
    <w:rPr>
      <w:rFonts w:eastAsiaTheme="majorEastAsia" w:cstheme="majorBidi"/>
      <w:color w:val="272727" w:themeColor="text1" w:themeTint="D8"/>
    </w:rPr>
  </w:style>
  <w:style w:type="character" w:customStyle="1" w:styleId="TtuloCar">
    <w:name w:val="Título Car"/>
    <w:basedOn w:val="Fuentedeprrafopredeter"/>
    <w:uiPriority w:val="10"/>
    <w:rsid w:val="00316536"/>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31653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16536"/>
    <w:pPr>
      <w:spacing w:before="160"/>
      <w:jc w:val="center"/>
    </w:pPr>
    <w:rPr>
      <w:i/>
      <w:iCs/>
      <w:color w:val="404040" w:themeColor="text1" w:themeTint="BF"/>
    </w:rPr>
  </w:style>
  <w:style w:type="character" w:customStyle="1" w:styleId="CitaCar">
    <w:name w:val="Cita Car"/>
    <w:basedOn w:val="Fuentedeprrafopredeter"/>
    <w:link w:val="Cita"/>
    <w:uiPriority w:val="29"/>
    <w:rsid w:val="00316536"/>
    <w:rPr>
      <w:i/>
      <w:iCs/>
      <w:color w:val="404040" w:themeColor="text1" w:themeTint="BF"/>
    </w:rPr>
  </w:style>
  <w:style w:type="paragraph" w:styleId="Prrafodelista">
    <w:name w:val="List Paragraph"/>
    <w:basedOn w:val="Normal"/>
    <w:uiPriority w:val="34"/>
    <w:qFormat/>
    <w:rsid w:val="00316536"/>
    <w:pPr>
      <w:ind w:left="720"/>
      <w:contextualSpacing/>
    </w:pPr>
  </w:style>
  <w:style w:type="character" w:styleId="nfasisintenso">
    <w:name w:val="Intense Emphasis"/>
    <w:basedOn w:val="Fuentedeprrafopredeter"/>
    <w:uiPriority w:val="21"/>
    <w:qFormat/>
    <w:rsid w:val="00316536"/>
    <w:rPr>
      <w:i/>
      <w:iCs/>
      <w:color w:val="0F4761" w:themeColor="accent1" w:themeShade="BF"/>
    </w:rPr>
  </w:style>
  <w:style w:type="paragraph" w:styleId="Citadestacada">
    <w:name w:val="Intense Quote"/>
    <w:basedOn w:val="Normal"/>
    <w:next w:val="Normal"/>
    <w:link w:val="CitadestacadaCar"/>
    <w:uiPriority w:val="30"/>
    <w:qFormat/>
    <w:rsid w:val="003165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16536"/>
    <w:rPr>
      <w:i/>
      <w:iCs/>
      <w:color w:val="0F4761" w:themeColor="accent1" w:themeShade="BF"/>
    </w:rPr>
  </w:style>
  <w:style w:type="character" w:styleId="Referenciaintensa">
    <w:name w:val="Intense Reference"/>
    <w:basedOn w:val="Fuentedeprrafopredeter"/>
    <w:uiPriority w:val="32"/>
    <w:qFormat/>
    <w:rsid w:val="00316536"/>
    <w:rPr>
      <w:b/>
      <w:bCs/>
      <w:smallCaps/>
      <w:color w:val="0F4761" w:themeColor="accent1" w:themeShade="BF"/>
      <w:spacing w:val="5"/>
    </w:rPr>
  </w:style>
  <w:style w:type="table" w:styleId="Tablaconcuadrcula">
    <w:name w:val="Table Grid"/>
    <w:basedOn w:val="Tablanormal"/>
    <w:uiPriority w:val="39"/>
    <w:rsid w:val="009913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991310"/>
    <w:pPr>
      <w:spacing w:after="0" w:line="240" w:lineRule="auto"/>
    </w:pPr>
  </w:style>
  <w:style w:type="character" w:styleId="Hipervnculo">
    <w:name w:val="Hyperlink"/>
    <w:basedOn w:val="Fuentedeprrafopredeter"/>
    <w:uiPriority w:val="99"/>
    <w:unhideWhenUsed/>
    <w:rsid w:val="00900DA3"/>
    <w:rPr>
      <w:color w:val="467886" w:themeColor="hyperlink"/>
      <w:u w:val="single"/>
    </w:rPr>
  </w:style>
  <w:style w:type="character" w:styleId="Mencinsinresolver">
    <w:name w:val="Unresolved Mention"/>
    <w:basedOn w:val="Fuentedeprrafopredeter"/>
    <w:uiPriority w:val="99"/>
    <w:semiHidden/>
    <w:unhideWhenUsed/>
    <w:rsid w:val="00900DA3"/>
    <w:rPr>
      <w:color w:val="605E5C"/>
      <w:shd w:val="clear" w:color="auto" w:fill="E1DFDD"/>
    </w:rPr>
  </w:style>
  <w:style w:type="paragraph" w:styleId="Encabezado">
    <w:name w:val="header"/>
    <w:basedOn w:val="Normal"/>
    <w:link w:val="EncabezadoCar"/>
    <w:uiPriority w:val="99"/>
    <w:unhideWhenUsed/>
    <w:rsid w:val="00B754D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754DF"/>
  </w:style>
  <w:style w:type="paragraph" w:styleId="Piedepgina">
    <w:name w:val="footer"/>
    <w:basedOn w:val="Normal"/>
    <w:link w:val="PiedepginaCar"/>
    <w:uiPriority w:val="99"/>
    <w:unhideWhenUsed/>
    <w:rsid w:val="00B754D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754DF"/>
  </w:style>
  <w:style w:type="character" w:styleId="Textodelmarcadordeposicin">
    <w:name w:val="Placeholder Text"/>
    <w:basedOn w:val="Fuentedeprrafopredeter"/>
    <w:uiPriority w:val="99"/>
    <w:semiHidden/>
    <w:rsid w:val="0093497B"/>
    <w:rPr>
      <w:color w:val="666666"/>
    </w:rPr>
  </w:style>
  <w:style w:type="character" w:styleId="Hipervnculovisitado">
    <w:name w:val="FollowedHyperlink"/>
    <w:basedOn w:val="Fuentedeprrafopredeter"/>
    <w:uiPriority w:val="99"/>
    <w:semiHidden/>
    <w:unhideWhenUsed/>
    <w:rsid w:val="00892EED"/>
    <w:rPr>
      <w:color w:val="96607D" w:themeColor="followedHyperlink"/>
      <w:u w:val="single"/>
    </w:rPr>
  </w:style>
  <w:style w:type="paragraph" w:styleId="Subttulo">
    <w:name w:val="Subtitle"/>
    <w:basedOn w:val="Normal"/>
    <w:next w:val="Normal"/>
    <w:uiPriority w:val="11"/>
    <w:qFormat/>
    <w:rPr>
      <w:color w:val="595959"/>
      <w:sz w:val="28"/>
      <w:szCs w:val="28"/>
    </w:rPr>
  </w:style>
  <w:style w:type="paragraph" w:styleId="Bibliografa">
    <w:name w:val="Bibliography"/>
    <w:basedOn w:val="Normal"/>
    <w:next w:val="Normal"/>
    <w:uiPriority w:val="37"/>
    <w:unhideWhenUsed/>
    <w:rsid w:val="00690590"/>
    <w:pPr>
      <w:spacing w:after="240"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dAhjEQZ0qfk3O3oTILLnZqU7cA==">CgMxLjA4AHIhMUxEM2M0aXplcFVkT29oOGlOYlQ5dFNPS3Y3NWxIaWJw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403</TotalTime>
  <Pages>6</Pages>
  <Words>7418</Words>
  <Characters>40802</Characters>
  <Application>Microsoft Office Word</Application>
  <DocSecurity>0</DocSecurity>
  <Lines>340</Lines>
  <Paragraphs>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Javier More</dc:creator>
  <cp:lastModifiedBy>Jharif Jeroffer Grandez Cama</cp:lastModifiedBy>
  <cp:revision>3</cp:revision>
  <dcterms:created xsi:type="dcterms:W3CDTF">2026-09-14T04:30:00Z</dcterms:created>
  <dcterms:modified xsi:type="dcterms:W3CDTF">2026-09-24T06:23:00Z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ellidos y nombres del estudiante">
    <vt:lpwstr>Apellidos y nombres del estudiante</vt:lpwstr>
  </property>
  <property fmtid="{D5CDD505-2E9C-101B-9397-08002B2CF9AE}" pid="3" name="Apellidos y nombres del asesor">
    <vt:lpwstr>Apellidos y nombres del asesor</vt:lpwstr>
  </property>
  <property fmtid="{D5CDD505-2E9C-101B-9397-08002B2CF9AE}" pid="4" name="ODS #">
    <vt:lpwstr>ODS #</vt:lpwstr>
  </property>
  <property fmtid="{D5CDD505-2E9C-101B-9397-08002B2CF9AE}" pid="5" name="nombre del ODS">
    <vt:lpwstr>nombre del ODS</vt:lpwstr>
  </property>
  <property fmtid="{D5CDD505-2E9C-101B-9397-08002B2CF9AE}" pid="6" name="nombre del area de investigación">
    <vt:lpwstr>nombre del area de investigación</vt:lpwstr>
  </property>
  <property fmtid="{D5CDD505-2E9C-101B-9397-08002B2CF9AE}" pid="7" name="nombre de la línea de investigación">
    <vt:lpwstr>nombre de la línea de investigación</vt:lpwstr>
  </property>
  <property fmtid="{D5CDD505-2E9C-101B-9397-08002B2CF9AE}" pid="8" name="nombre de la categoría temática">
    <vt:lpwstr>nombre de la categoría temática</vt:lpwstr>
  </property>
  <property fmtid="{D5CDD505-2E9C-101B-9397-08002B2CF9AE}" pid="9" name="nombre de línea de investigación">
    <vt:lpwstr>nombre de línea de investigación</vt:lpwstr>
  </property>
  <property fmtid="{D5CDD505-2E9C-101B-9397-08002B2CF9AE}" pid="10" name="nombre de sublínea de investigación">
    <vt:lpwstr>nombre de sublínea de investigación</vt:lpwstr>
  </property>
  <property fmtid="{D5CDD505-2E9C-101B-9397-08002B2CF9AE}" pid="11" name="Título de la investigación">
    <vt:lpwstr>Título de la investigación</vt:lpwstr>
  </property>
  <property fmtid="{D5CDD505-2E9C-101B-9397-08002B2CF9AE}" pid="12" name="ZOTERO_PREF_1">
    <vt:lpwstr>&lt;data data-version="3" zotero-version="10.0.1"&gt;&lt;session id="XHAO3UBv"/&gt;&lt;style id="http://www.zotero.org/styles/american-sociological-association" locale="es-ES" hasBibliography="1" bibliographyStyleHasBeenSet="1"/&gt;&lt;prefs&gt;&lt;pref name="fieldType" value="Fiel</vt:lpwstr>
  </property>
  <property fmtid="{D5CDD505-2E9C-101B-9397-08002B2CF9AE}" pid="13" name="ZOTERO_PREF_2">
    <vt:lpwstr>d"/&gt;&lt;pref name="automaticJournalAbbreviations" value="true"/&gt;&lt;/prefs&gt;&lt;/data&gt;</vt:lpwstr>
  </property>
</Properties>
</file>