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598898CF" w:rsidR="001461B6" w:rsidRDefault="001461B6" w:rsidP="001461B6">
      <w:pPr>
        <w:pStyle w:val="Lijstalinea"/>
        <w:numPr>
          <w:ilvl w:val="0"/>
          <w:numId w:val="3"/>
        </w:numPr>
        <w:rPr>
          <w:lang w:val="en-GB"/>
        </w:rPr>
      </w:pPr>
      <w:r w:rsidRPr="001461B6">
        <w:rPr>
          <w:lang w:val="en-GB"/>
        </w:rPr>
        <w:t xml:space="preserve">(C) </w:t>
      </w:r>
      <w:r w:rsidRPr="001461B6">
        <w:rPr>
          <w:lang w:val="en-GB"/>
        </w:rPr>
        <w:tab/>
        <w:t>Bar</w:t>
      </w:r>
      <w:r w:rsidR="00AD2293">
        <w:rPr>
          <w:lang w:val="en-GB"/>
        </w:rPr>
        <w:t>t</w:t>
      </w:r>
      <w:r w:rsidRPr="001461B6">
        <w:rPr>
          <w:lang w:val="en-GB"/>
        </w:rPr>
        <w:t>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00FB079D">
        <w:rPr>
          <w:lang w:val="en-GB"/>
        </w:rPr>
        <w:t>)</w:t>
      </w:r>
      <w:r w:rsidRPr="001461B6">
        <w:rPr>
          <w:lang w:val="en-GB"/>
        </w:rPr>
        <w:br/>
      </w:r>
      <w:r w:rsidR="00FD22ED">
        <w:rPr>
          <w:lang w:val="en-GB"/>
        </w:rPr>
        <w:t xml:space="preserve">        PSD is not averaged out.</w:t>
      </w:r>
    </w:p>
    <w:p w14:paraId="38B8DEF9" w14:textId="3380E485" w:rsidR="00FD22ED" w:rsidRDefault="00BB6D89" w:rsidP="00FD22ED">
      <w:pPr>
        <w:pStyle w:val="Lijstalinea"/>
        <w:numPr>
          <w:ilvl w:val="0"/>
          <w:numId w:val="3"/>
        </w:numPr>
        <w:rPr>
          <w:lang w:val="en-GB"/>
        </w:rPr>
      </w:pPr>
      <w:r>
        <w:rPr>
          <w:lang w:val="en-GB"/>
        </w:rPr>
        <w:t>T</w:t>
      </w:r>
      <w:r w:rsidR="00AD2293">
        <w:rPr>
          <w:lang w:val="en-GB"/>
        </w:rPr>
        <w:t>here is some leakage because of the nature of the DFT.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58917DB8" w:rsidR="00FD22ED" w:rsidRPr="00AD2293"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30C9C78C" w14:textId="47F906D2" w:rsidR="00AD2293" w:rsidRDefault="00AD2293" w:rsidP="00AD2293">
      <w:pPr>
        <w:pStyle w:val="Lijstalinea"/>
        <w:ind w:left="360"/>
        <w:rPr>
          <w:lang w:val="en-GB"/>
        </w:rPr>
      </w:pPr>
      <w:r>
        <w:rPr>
          <w:lang w:val="en-GB"/>
        </w:rPr>
        <w:t>the original signal frequency is clearly visible, when no loud noises are made during the recording,  there is mostly random noise present, visible by looking at the dB measurement at the other frequencies. This noise is not a white noise, since the channel is not flat.</w:t>
      </w:r>
    </w:p>
    <w:p w14:paraId="6090DF0C" w14:textId="77777777" w:rsidR="00AD2293" w:rsidRPr="009153A2" w:rsidRDefault="00AD2293" w:rsidP="00AD2293">
      <w:pPr>
        <w:pStyle w:val="Lijstalinea"/>
        <w:ind w:left="360"/>
        <w:rPr>
          <w:lang w:val="en-GB"/>
        </w:rPr>
      </w:pP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9153A2" w:rsidRDefault="00BB6D89" w:rsidP="009153A2">
      <w:pPr>
        <w:pStyle w:val="Lijstalinea"/>
        <w:numPr>
          <w:ilvl w:val="0"/>
          <w:numId w:val="3"/>
        </w:numPr>
        <w:rPr>
          <w:lang w:val="en-GB"/>
        </w:rPr>
      </w:pPr>
      <w:r>
        <w:rPr>
          <w:lang w:val="en-GB"/>
        </w:rPr>
        <w:t>Added rescale(sig, -1,1) in initparams</w:t>
      </w:r>
      <w:r w:rsidR="00FB079D">
        <w:rPr>
          <w:lang w:val="en-GB"/>
        </w:rPr>
        <w:t>.</w:t>
      </w:r>
    </w:p>
    <w:p w14:paraId="61FDB2D9" w14:textId="233829DC"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w:t>
      </w:r>
      <w:r w:rsidR="00222171">
        <w:rPr>
          <w:color w:val="000000" w:themeColor="text1"/>
          <w:lang w:val="en-GB"/>
        </w:rPr>
        <w:t xml:space="preserve">500Hz, </w:t>
      </w:r>
      <w:r w:rsidR="001746FD" w:rsidRPr="00A30DA5">
        <w:rPr>
          <w:color w:val="000000" w:themeColor="text1"/>
          <w:lang w:val="en-GB"/>
        </w:rPr>
        <w:t xml:space="preserve">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xml:space="preserve">, but the higher ones are more dominant. The recorded signals contain less the low frequencies and </w:t>
      </w:r>
      <w:r w:rsidR="00FB079D">
        <w:rPr>
          <w:color w:val="000000" w:themeColor="text1"/>
          <w:lang w:val="en-GB"/>
        </w:rPr>
        <w:t>has</w:t>
      </w:r>
      <w:r w:rsidR="00EA69F0">
        <w:rPr>
          <w:color w:val="000000" w:themeColor="text1"/>
          <w:lang w:val="en-GB"/>
        </w:rPr>
        <w:t xml:space="preser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61896302" w14:textId="5E6D898B" w:rsidR="00D7490F" w:rsidRPr="00D7490F" w:rsidRDefault="00063B2D" w:rsidP="00D7490F">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w:t>
      </w:r>
      <w:r w:rsidR="00F9355D">
        <w:rPr>
          <w:lang w:val="en-GB"/>
        </w:rPr>
        <w:t>, this is the factor that takes the bandwith of the signal into account (like the factor B in the integral of the continuous version.)</w:t>
      </w:r>
    </w:p>
    <w:p w14:paraId="4D95239C" w14:textId="27F254A9" w:rsidR="00FB079D" w:rsidRDefault="00222171" w:rsidP="00FB079D">
      <w:pPr>
        <w:pStyle w:val="Lijstalinea"/>
        <w:numPr>
          <w:ilvl w:val="0"/>
          <w:numId w:val="5"/>
        </w:numPr>
        <w:rPr>
          <w:lang w:val="en-GB"/>
        </w:rPr>
      </w:pPr>
      <w:r>
        <w:rPr>
          <w:lang w:val="en-GB"/>
        </w:rPr>
        <w:t>It’s very dependant on the surrounding noise. We got values from 300 to 1500 bits/sec.</w:t>
      </w:r>
      <w:r w:rsidR="00472F77">
        <w:rPr>
          <w:lang w:val="en-GB"/>
        </w:rPr>
        <w:t>3</w:t>
      </w:r>
    </w:p>
    <w:p w14:paraId="2D0AE1FD" w14:textId="1DC7727E" w:rsidR="00AF2FA0" w:rsidRDefault="00D7490F" w:rsidP="00AF2FA0">
      <w:pPr>
        <w:pStyle w:val="Lijstalinea"/>
        <w:numPr>
          <w:ilvl w:val="0"/>
          <w:numId w:val="5"/>
        </w:numPr>
        <w:rPr>
          <w:lang w:val="en-GB"/>
        </w:rPr>
      </w:pPr>
      <w:r>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0780162E" w14:textId="77777777" w:rsidR="00AF2FA0" w:rsidRDefault="00AF2FA0">
      <w:pPr>
        <w:rPr>
          <w:lang w:val="en-GB"/>
        </w:rPr>
      </w:pPr>
      <w:r>
        <w:rPr>
          <w:lang w:val="en-GB"/>
        </w:rPr>
        <w:br w:type="page"/>
      </w:r>
    </w:p>
    <w:p w14:paraId="2F3EF846" w14:textId="6C2682EC" w:rsidR="00A0002F" w:rsidRDefault="00AF2FA0" w:rsidP="00AF2FA0">
      <w:pPr>
        <w:pStyle w:val="Kop1"/>
        <w:rPr>
          <w:lang w:val="en-GB"/>
        </w:rPr>
      </w:pPr>
      <w:r>
        <w:rPr>
          <w:lang w:val="en-GB"/>
        </w:rPr>
        <w:lastRenderedPageBreak/>
        <w:t>Session 2: Estimation and analysis of the acoustic channel</w:t>
      </w:r>
    </w:p>
    <w:p w14:paraId="1C797699" w14:textId="4E676D60" w:rsidR="00AF2FA0" w:rsidRDefault="00AF2FA0" w:rsidP="00AF2FA0">
      <w:pPr>
        <w:pStyle w:val="Kop2"/>
        <w:rPr>
          <w:lang w:val="en-GB"/>
        </w:rPr>
      </w:pPr>
      <w:r w:rsidRPr="00AF2FA0">
        <w:rPr>
          <w:lang w:val="en-GB"/>
        </w:rPr>
        <w:t>Exercise 2-1 : A first attempt to</w:t>
      </w:r>
      <w:r>
        <w:rPr>
          <w:lang w:val="en-GB"/>
        </w:rPr>
        <w:t xml:space="preserve"> estimate the channel response</w:t>
      </w:r>
    </w:p>
    <w:p w14:paraId="0BF15019" w14:textId="35440460" w:rsidR="00427107" w:rsidRDefault="00427107" w:rsidP="00427107">
      <w:pPr>
        <w:pStyle w:val="Lijstalinea"/>
        <w:numPr>
          <w:ilvl w:val="0"/>
          <w:numId w:val="7"/>
        </w:numPr>
        <w:rPr>
          <w:lang w:val="en-GB"/>
        </w:rPr>
      </w:pPr>
      <w:r>
        <w:rPr>
          <w:lang w:val="en-GB"/>
        </w:rPr>
        <w:t>–</w:t>
      </w:r>
    </w:p>
    <w:p w14:paraId="0D68AB19" w14:textId="799CB299" w:rsidR="00427107" w:rsidRDefault="00E6751B" w:rsidP="00427107">
      <w:pPr>
        <w:pStyle w:val="Lijstalinea"/>
        <w:numPr>
          <w:ilvl w:val="0"/>
          <w:numId w:val="7"/>
        </w:numPr>
        <w:rPr>
          <w:lang w:val="en-GB"/>
        </w:rPr>
      </w:pPr>
      <w:r>
        <w:rPr>
          <w:lang w:val="en-GB"/>
        </w:rPr>
        <w:t>Around 250 samples which means 15ms.</w:t>
      </w:r>
    </w:p>
    <w:p w14:paraId="26C127F8" w14:textId="3F842C51" w:rsidR="00427107" w:rsidRDefault="00427107" w:rsidP="00427107">
      <w:pPr>
        <w:pStyle w:val="Lijstalinea"/>
        <w:numPr>
          <w:ilvl w:val="0"/>
          <w:numId w:val="7"/>
        </w:numPr>
        <w:rPr>
          <w:lang w:val="en-GB"/>
        </w:rPr>
      </w:pPr>
      <w:r>
        <w:rPr>
          <w:lang w:val="en-GB"/>
        </w:rPr>
        <w:t>Much wider in time</w:t>
      </w:r>
      <w:r w:rsidR="00E6751B">
        <w:rPr>
          <w:lang w:val="en-GB"/>
        </w:rPr>
        <w:t xml:space="preserve"> and a delayed signal(echo) will also be seen in time domain.</w:t>
      </w:r>
    </w:p>
    <w:p w14:paraId="4763D3FB" w14:textId="06FCDD66" w:rsidR="00E6751B" w:rsidRPr="00E6751B" w:rsidRDefault="00E6751B" w:rsidP="00E6751B">
      <w:pPr>
        <w:pStyle w:val="Lijstalinea"/>
        <w:numPr>
          <w:ilvl w:val="0"/>
          <w:numId w:val="7"/>
        </w:numPr>
        <w:rPr>
          <w:lang w:val="en-GB"/>
        </w:rPr>
      </w:pPr>
      <w:r>
        <w:rPr>
          <w:lang w:val="en-GB"/>
        </w:rPr>
        <w:t>The microphone and speakers have an influence.</w:t>
      </w:r>
    </w:p>
    <w:p w14:paraId="4883C715" w14:textId="77777777" w:rsidR="00AF2FA0" w:rsidRPr="00AF2FA0" w:rsidRDefault="00AF2FA0" w:rsidP="00AF2FA0">
      <w:pPr>
        <w:rPr>
          <w:lang w:val="en-GB"/>
        </w:rPr>
      </w:pPr>
    </w:p>
    <w:p w14:paraId="1271AB92" w14:textId="6544D94E" w:rsidR="00AF2FA0" w:rsidRDefault="00AF2FA0" w:rsidP="00AF2FA0">
      <w:pPr>
        <w:pStyle w:val="Kop2"/>
        <w:rPr>
          <w:lang w:val="fr-FR"/>
        </w:rPr>
      </w:pPr>
      <w:r w:rsidRPr="00AF2FA0">
        <w:rPr>
          <w:lang w:val="fr-FR"/>
        </w:rPr>
        <w:t>Exercise 2-2: A robust channel response est</w:t>
      </w:r>
      <w:r>
        <w:rPr>
          <w:lang w:val="fr-FR"/>
        </w:rPr>
        <w:t>imation</w:t>
      </w:r>
    </w:p>
    <w:p w14:paraId="560A52C9" w14:textId="7C241F90" w:rsidR="00E6751B" w:rsidRPr="00852DD4" w:rsidRDefault="00E6751B" w:rsidP="00E6751B">
      <w:pPr>
        <w:pStyle w:val="Lijstalinea"/>
        <w:numPr>
          <w:ilvl w:val="0"/>
          <w:numId w:val="6"/>
        </w:numPr>
        <w:rPr>
          <w:lang w:val="fr-FR"/>
        </w:rPr>
      </w:pPr>
      <w:r w:rsidRPr="00852DD4">
        <w:rPr>
          <w:lang w:val="fr-FR"/>
        </w:rPr>
        <w:t>Y[k] = h*u[k]</w:t>
      </w:r>
      <w:r w:rsidR="00852DD4" w:rsidRPr="00852DD4">
        <w:rPr>
          <w:lang w:val="fr-FR"/>
        </w:rPr>
        <w:t xml:space="preserve"> (convolut</w:t>
      </w:r>
      <w:r w:rsidR="00852DD4">
        <w:rPr>
          <w:lang w:val="fr-FR"/>
        </w:rPr>
        <w:t>ion)</w:t>
      </w:r>
      <w:bookmarkStart w:id="0" w:name="_GoBack"/>
      <w:bookmarkEnd w:id="0"/>
    </w:p>
    <w:p w14:paraId="08C936FB" w14:textId="77777777" w:rsidR="001461B6" w:rsidRPr="00852DD4" w:rsidRDefault="001461B6" w:rsidP="001461B6">
      <w:pPr>
        <w:ind w:left="720"/>
        <w:rPr>
          <w:lang w:val="fr-FR"/>
        </w:rPr>
      </w:pPr>
    </w:p>
    <w:p w14:paraId="2A4EE299" w14:textId="77777777" w:rsidR="001461B6" w:rsidRPr="00852DD4" w:rsidRDefault="001461B6" w:rsidP="001461B6">
      <w:pPr>
        <w:rPr>
          <w:lang w:val="fr-FR"/>
        </w:rPr>
      </w:pPr>
    </w:p>
    <w:sectPr w:rsidR="001461B6" w:rsidRPr="00852DD4"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F3DC9" w14:textId="77777777" w:rsidR="001E7CD2" w:rsidRDefault="001E7CD2" w:rsidP="00B76FCB">
      <w:pPr>
        <w:spacing w:after="0" w:line="240" w:lineRule="auto"/>
      </w:pPr>
      <w:r>
        <w:separator/>
      </w:r>
    </w:p>
  </w:endnote>
  <w:endnote w:type="continuationSeparator" w:id="0">
    <w:p w14:paraId="37A427F6" w14:textId="77777777" w:rsidR="001E7CD2" w:rsidRDefault="001E7CD2"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E6751B" w:rsidRDefault="00E6751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Content>
      <w:p w14:paraId="01531B07" w14:textId="0148E0B0" w:rsidR="00E6751B" w:rsidRPr="00B76FCB" w:rsidRDefault="00E6751B">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E6751B" w:rsidRPr="00B76FCB" w:rsidRDefault="00E6751B">
    <w:pPr>
      <w:pStyle w:val="Voettekst"/>
      <w:rPr>
        <w:lang w:val="en-GB"/>
      </w:rPr>
    </w:pPr>
    <w:r w:rsidRPr="00B76FCB">
      <w:rPr>
        <w:lang w:val="en-GB"/>
      </w:rPr>
      <w:t>Acoustic Modem Project</w:t>
    </w:r>
    <w:r w:rsidRPr="00B76FCB">
      <w:rPr>
        <w:lang w:val="en-GB"/>
      </w:rPr>
      <w:tab/>
      <w:t>Dennis Debree, Th</w:t>
    </w:r>
    <w:r>
      <w:rPr>
        <w:lang w:val="en-GB"/>
      </w:rPr>
      <w:t>omas Willemot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E6751B" w:rsidRDefault="00E675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AC022" w14:textId="77777777" w:rsidR="001E7CD2" w:rsidRDefault="001E7CD2" w:rsidP="00B76FCB">
      <w:pPr>
        <w:spacing w:after="0" w:line="240" w:lineRule="auto"/>
      </w:pPr>
      <w:r>
        <w:separator/>
      </w:r>
    </w:p>
  </w:footnote>
  <w:footnote w:type="continuationSeparator" w:id="0">
    <w:p w14:paraId="05607F8F" w14:textId="77777777" w:rsidR="001E7CD2" w:rsidRDefault="001E7CD2"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E6751B" w:rsidRDefault="00E6751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E6751B" w:rsidRDefault="00E6751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E6751B" w:rsidRDefault="00E6751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FE4938"/>
    <w:multiLevelType w:val="hybridMultilevel"/>
    <w:tmpl w:val="11EAB9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4"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53094B3E"/>
    <w:multiLevelType w:val="hybridMultilevel"/>
    <w:tmpl w:val="75304B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1E7CD2"/>
    <w:rsid w:val="00222171"/>
    <w:rsid w:val="00276B8D"/>
    <w:rsid w:val="00370223"/>
    <w:rsid w:val="003E012A"/>
    <w:rsid w:val="00427107"/>
    <w:rsid w:val="00472F77"/>
    <w:rsid w:val="0058012A"/>
    <w:rsid w:val="00586B1B"/>
    <w:rsid w:val="0063389D"/>
    <w:rsid w:val="00650A25"/>
    <w:rsid w:val="00840F5D"/>
    <w:rsid w:val="00852DD4"/>
    <w:rsid w:val="009153A2"/>
    <w:rsid w:val="00A0002F"/>
    <w:rsid w:val="00A30DA5"/>
    <w:rsid w:val="00A53FFD"/>
    <w:rsid w:val="00AD2293"/>
    <w:rsid w:val="00AD5772"/>
    <w:rsid w:val="00AF2FA0"/>
    <w:rsid w:val="00B245D4"/>
    <w:rsid w:val="00B27A6A"/>
    <w:rsid w:val="00B3682F"/>
    <w:rsid w:val="00B76FCB"/>
    <w:rsid w:val="00BB6D89"/>
    <w:rsid w:val="00C648D9"/>
    <w:rsid w:val="00D11233"/>
    <w:rsid w:val="00D7490F"/>
    <w:rsid w:val="00E6751B"/>
    <w:rsid w:val="00EA69F0"/>
    <w:rsid w:val="00EF00F6"/>
    <w:rsid w:val="00F9355D"/>
    <w:rsid w:val="00FB079D"/>
    <w:rsid w:val="00FD22ED"/>
    <w:rsid w:val="00FD7B42"/>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Thomas Willemot</cp:lastModifiedBy>
  <cp:revision>18</cp:revision>
  <dcterms:created xsi:type="dcterms:W3CDTF">2019-10-08T18:06:00Z</dcterms:created>
  <dcterms:modified xsi:type="dcterms:W3CDTF">2019-10-15T07:12:00Z</dcterms:modified>
</cp:coreProperties>
</file>