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5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9"/>
      </w:tblGrid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F14CAC" w:rsidP="00F14CA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0"/>
                <w:szCs w:val="30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</w:rPr>
              <w:t>《计算机视觉》实验教学大纲</w:t>
            </w:r>
          </w:p>
        </w:tc>
      </w:tr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F14CAC" w:rsidP="00F14CA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F14CAC" w:rsidP="00F14CAC">
            <w:pPr>
              <w:widowControl/>
              <w:jc w:val="center"/>
              <w:rPr>
                <w:rFonts w:ascii="宋体" w:eastAsia="宋体" w:hAnsi="宋体" w:cs="宋体"/>
                <w:kern w:val="0"/>
                <w:sz w:val="26"/>
                <w:szCs w:val="26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 w:val="26"/>
                <w:szCs w:val="26"/>
              </w:rPr>
              <w:t>制定人:</w:t>
            </w:r>
            <w:r w:rsidRPr="00F14CAC">
              <w:rPr>
                <w:rFonts w:ascii="宋体" w:eastAsia="宋体" w:hAnsi="宋体" w:cs="宋体" w:hint="eastAsia"/>
                <w:kern w:val="0"/>
                <w:sz w:val="26"/>
                <w:szCs w:val="26"/>
              </w:rPr>
              <w:t> 电子电气工程学院  </w:t>
            </w: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 w:val="26"/>
                <w:szCs w:val="26"/>
              </w:rPr>
              <w:t>教学团队审核人:</w:t>
            </w:r>
            <w:r w:rsidRPr="00F14CAC">
              <w:rPr>
                <w:rFonts w:ascii="宋体" w:eastAsia="宋体" w:hAnsi="宋体" w:cs="宋体" w:hint="eastAsia"/>
                <w:kern w:val="0"/>
                <w:sz w:val="26"/>
                <w:szCs w:val="26"/>
              </w:rPr>
              <w:t>   </w:t>
            </w: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 w:val="26"/>
                <w:szCs w:val="26"/>
              </w:rPr>
              <w:t>开课学院审核人:</w:t>
            </w:r>
            <w:r w:rsidRPr="00F14CAC">
              <w:rPr>
                <w:rFonts w:ascii="宋体" w:eastAsia="宋体" w:hAnsi="宋体" w:cs="宋体" w:hint="eastAsia"/>
                <w:kern w:val="0"/>
                <w:sz w:val="26"/>
                <w:szCs w:val="26"/>
              </w:rPr>
              <w:t>   </w:t>
            </w:r>
          </w:p>
        </w:tc>
      </w:tr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F14CAC" w:rsidP="00F14CA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课程名称: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计算机视觉</w:t>
            </w:r>
          </w:p>
        </w:tc>
      </w:tr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课程代码: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021166</w:t>
            </w:r>
          </w:p>
        </w:tc>
      </w:tr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适用层次（本/专科）: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本科    </w:t>
            </w: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属性（课内实验/独立设课实验）: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学时: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32  </w:t>
            </w: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学分: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2  </w:t>
            </w: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考核方式: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考查</w:t>
            </w:r>
          </w:p>
        </w:tc>
      </w:tr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讲课课时: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16  </w:t>
            </w: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实验课时: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16  </w:t>
            </w: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上机课时: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0  </w:t>
            </w:r>
          </w:p>
        </w:tc>
      </w:tr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先修课程: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计算机图形学、多媒体技术、面向对象程序设计</w:t>
            </w:r>
          </w:p>
        </w:tc>
      </w:tr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适用专业: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计算机科学与技术</w:t>
            </w:r>
          </w:p>
        </w:tc>
      </w:tr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教材: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章毓晋. 计算机视觉教程. 北京: 人民邮电出版社, 2011</w:t>
            </w:r>
          </w:p>
        </w:tc>
      </w:tr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主要参考书: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Carsten Steger等著，杨少荣等译. 机器视觉算法与应用（双语版）. 北京:清华大学出版社, 2009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Richard Szeliski著，艾海舟等译. 计算机视觉：算法与应用. 北京:清华大学出版社, 2012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Robert Laganièr著，相银初译. OpenCV计算机编程攻略（第2版）. 北京: 人民邮电出版社, 2015</w:t>
            </w:r>
          </w:p>
        </w:tc>
      </w:tr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F14CAC" w:rsidRPr="00F14CAC" w:rsidRDefault="00F14CAC" w:rsidP="00F14CAC">
      <w:pPr>
        <w:widowControl/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6"/>
      </w:tblGrid>
      <w:tr w:rsidR="00F14CAC" w:rsidRPr="00F14CAC" w:rsidTr="00F14C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6"/>
                <w:szCs w:val="26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 w:val="26"/>
                <w:szCs w:val="26"/>
              </w:rPr>
              <w:t>一、本实验课程在课程体系中的定位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1. 较系统掌握专业的基础理论和思维方法，理解本专业的基本概念、知识结构、典型方法，建立数字化、算法、模块化与层次化等核心专业意识；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2. 掌握计算机视觉的基于理论和设计方法，具有研究开发计算机软件的基本能力；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3. 具有开发计算机视觉应用工程的能力；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4. 了解专业的发展现状与趋势，具有创新意识，并具有技术创新和产品创新的基本能力。</w:t>
            </w:r>
          </w:p>
        </w:tc>
      </w:tr>
      <w:tr w:rsidR="00F14CAC" w:rsidRPr="00F14CAC" w:rsidTr="00F14C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6"/>
                <w:szCs w:val="26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 w:val="26"/>
                <w:szCs w:val="26"/>
              </w:rPr>
              <w:lastRenderedPageBreak/>
              <w:t>二、教学目标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1．培养学生运用开发工具实现计算机视觉基本技术的能力；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2．培养学生图像应用计算机视觉的基本开发能力；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3．培养学生视频应用计算机视觉的基本开发能力；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4. 培养学生在计算机视觉应用开发与实现中面向对象设计的运用能力。</w:t>
            </w:r>
          </w:p>
        </w:tc>
      </w:tr>
      <w:tr w:rsidR="00F14CAC" w:rsidRPr="00F14CAC" w:rsidTr="00F14C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6"/>
                <w:szCs w:val="26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 w:val="26"/>
                <w:szCs w:val="26"/>
              </w:rPr>
              <w:t>三、教学效果</w:t>
            </w:r>
          </w:p>
          <w:p w:rsidR="00F14CAC" w:rsidRPr="00F14CAC" w:rsidRDefault="00F14CAC" w:rsidP="00F14CA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  <w:t>通过本课程的学习，学生可具备：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  <w:t>  1. 掌握计算机视觉中的基本技术，包括图像处理技术、视知觉建模、视频处理技术等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  <w:t>  2. 掌握计算机视觉应用开发中的人眼视觉系统心理生理模型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  <w:t>  3. 掌握计算机视觉应用开发中的在线及离线处理框架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  <w:t>  4. 掌握面向对象设计规范在计算机视觉应用开发中的运用</w:t>
            </w:r>
          </w:p>
        </w:tc>
      </w:tr>
      <w:tr w:rsidR="00F14CAC" w:rsidRPr="00F14CAC" w:rsidTr="00F14C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4CAC" w:rsidRPr="0015149E" w:rsidRDefault="00F14CAC" w:rsidP="0015149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6"/>
                <w:szCs w:val="26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 w:val="26"/>
                <w:szCs w:val="26"/>
              </w:rPr>
              <w:t>四、实验内容与教学效果对照表</w:t>
            </w:r>
          </w:p>
          <w:tbl>
            <w:tblPr>
              <w:tblW w:w="45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39"/>
              <w:gridCol w:w="936"/>
              <w:gridCol w:w="936"/>
              <w:gridCol w:w="936"/>
              <w:gridCol w:w="936"/>
            </w:tblGrid>
            <w:tr w:rsidR="00F14CAC" w:rsidRPr="00F14CAC" w:rsidTr="00F14CA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教学效果</w:t>
                  </w:r>
                </w:p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实验内容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效果</w:t>
                  </w: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效果</w:t>
                  </w: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效果</w:t>
                  </w: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效果</w:t>
                  </w: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4</w:t>
                  </w:r>
                </w:p>
              </w:tc>
            </w:tr>
            <w:tr w:rsidR="00F14CAC" w:rsidRPr="00F14CAC" w:rsidTr="00F14CA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kern w:val="0"/>
                      <w:szCs w:val="21"/>
                    </w:rPr>
                    <w:t>创建</w:t>
                  </w:r>
                  <w:r w:rsidRPr="00F14CAC">
                    <w:rPr>
                      <w:rFonts w:ascii="Verdana" w:eastAsia="宋体" w:hAnsi="Verdana" w:cs="宋体"/>
                      <w:kern w:val="0"/>
                      <w:szCs w:val="21"/>
                    </w:rPr>
                    <w:t>OpenCV</w:t>
                  </w:r>
                  <w:r w:rsidRPr="00F14CAC">
                    <w:rPr>
                      <w:rFonts w:ascii="Verdana" w:eastAsia="宋体" w:hAnsi="Verdana" w:cs="宋体"/>
                      <w:kern w:val="0"/>
                      <w:szCs w:val="21"/>
                    </w:rPr>
                    <w:t>工程及边缘检测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√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√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√</w:t>
                  </w:r>
                </w:p>
              </w:tc>
            </w:tr>
            <w:tr w:rsidR="00F14CAC" w:rsidRPr="00F14CAC" w:rsidTr="00F14CA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kern w:val="0"/>
                      <w:szCs w:val="21"/>
                    </w:rPr>
                    <w:t>基于几何特征的形状检测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√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√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√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F14CAC" w:rsidRPr="00F14CAC" w:rsidTr="00F14CA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kern w:val="0"/>
                      <w:szCs w:val="21"/>
                    </w:rPr>
                    <w:t>基于帧间差法的视频目标检测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√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√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F14CAC" w:rsidRPr="00F14CAC" w:rsidTr="00F14CA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kern w:val="0"/>
                      <w:szCs w:val="21"/>
                    </w:rPr>
                    <w:t>基于知识库的数字识别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√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√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√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14CAC" w:rsidRPr="00F14CAC" w:rsidRDefault="00F14CAC" w:rsidP="00F14CA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F14CAC">
                    <w:rPr>
                      <w:rFonts w:ascii="Verdana" w:eastAsia="宋体" w:hAnsi="Verdana" w:cs="宋体"/>
                      <w:b/>
                      <w:bCs/>
                      <w:kern w:val="0"/>
                    </w:rPr>
                    <w:t>√</w:t>
                  </w:r>
                </w:p>
              </w:tc>
            </w:tr>
          </w:tbl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F14CAC" w:rsidRPr="00F14CAC" w:rsidTr="00F14C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6"/>
                <w:szCs w:val="26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 w:val="26"/>
                <w:szCs w:val="26"/>
              </w:rPr>
              <w:lastRenderedPageBreak/>
              <w:t>五、实验内容和基本要求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实验项目1 创建OpenCV工程及边缘检测   属性：综合设计     学时：4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实验内容：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创建OpenCV工程，基本功能包括：连接MS Visual Studio与OpenCV；通过图像加载测试工程的可行性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实现图像基本操作，基本功能包括：图像载入、显示、保存；图像缩放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编程实现图像的边缘检测，基本功能包括：实现Canny边缘检测；比较Canny算法、Sobel算法、</w:t>
            </w:r>
            <w:r w:rsidR="005117FB">
              <w:rPr>
                <w:rFonts w:ascii="宋体" w:eastAsia="宋体" w:hAnsi="宋体" w:cs="宋体" w:hint="eastAsia"/>
                <w:kern w:val="0"/>
                <w:szCs w:val="21"/>
              </w:rPr>
              <w:t>Prewitt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算法</w:t>
            </w:r>
            <w:r w:rsidR="005117FB">
              <w:rPr>
                <w:rFonts w:ascii="宋体" w:eastAsia="宋体" w:hAnsi="宋体" w:cs="宋体" w:hint="eastAsia"/>
                <w:kern w:val="0"/>
                <w:szCs w:val="21"/>
              </w:rPr>
              <w:t>、L</w:t>
            </w:r>
            <w:r w:rsidR="005117FB">
              <w:rPr>
                <w:rFonts w:ascii="宋体" w:eastAsia="宋体" w:hAnsi="宋体" w:cs="宋体"/>
                <w:kern w:val="0"/>
                <w:szCs w:val="21"/>
              </w:rPr>
              <w:t>oG</w:t>
            </w:r>
            <w:r w:rsidR="005117FB">
              <w:rPr>
                <w:rFonts w:ascii="宋体" w:eastAsia="宋体" w:hAnsi="宋体" w:cs="宋体" w:hint="eastAsia"/>
                <w:kern w:val="0"/>
                <w:szCs w:val="21"/>
              </w:rPr>
              <w:t>算子</w:t>
            </w:r>
            <w:bookmarkStart w:id="0" w:name="_GoBack"/>
            <w:bookmarkEnd w:id="0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的检测效果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实验要求：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了解OpenCV计算机视觉库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掌握基于OpenCV的计算机视觉工程框架的建立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初步掌握基本的边缘检测算法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了解基本算子的检测效果及适应范围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重点难点：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【本章重点】OpenCV库；图像基本操作；基本检测算子；边缘检测效果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【本章难点】基于OpenCV的工程框架；图像载入保存等基本操作；Canny算子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实验项目2 基于几何特征的形状检测        属性：综合设计       学时：4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实验内容：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编程实现图像的形状检测，基本功能包括：图像的几何特征提取；基于几何特征的形状检测；图像形状识别。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实验要求：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初步掌握基于图像几何特征的定量描述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初步掌握基于几何特征的形状检测步骤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了解基于几何特征的形状识别方法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重点难点：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【本章重点】图像的几何特征提取；基于几何特征的形状检测；图像形状识别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【本章难点】图像几何特征的定量描述；形状检测步骤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实验项目3基于帧间差法的视频目标检测        属性：综合设计     学时：4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实验内容：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编程实现视频目标检测，基本功能包括：帧间差法的实现；基于帧间差法的目标检测；运动轨迹曲线的绘制。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实验要求：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初步掌握视频目标检测的基本原理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初步掌握帧间差法及扩展方法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了解视频目标检测的兼容性增强方案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重点难点：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【本章重点】目标检测的基本原理；帧间差法；兼容性方案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【本章难点】帧间差法的实现及扩展；兼容性方案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实验项目4 基于知识库的数字识别        属性：综合设计         学时：4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实验内容：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编程实现手写阿拉伯数字的识别，基本功能包括：手写数字图像的特征提取；数字模板特征库的建立；基于知识库和图像特征的手写数字识别。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实验要求：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初步掌握手写数字图像的特征提取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初步掌握数字模板特征库的建立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掌握基本的模式匹配算法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重点难点：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【本章重点】模式匹配算法及应用；手写数字图像的特征提取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【本章难点】模式匹配算法及应用；知识库的建立</w:t>
            </w:r>
          </w:p>
        </w:tc>
      </w:tr>
      <w:tr w:rsidR="00F14CAC" w:rsidRPr="00F14CAC" w:rsidTr="00F14C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6"/>
                <w:szCs w:val="26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 w:val="26"/>
                <w:szCs w:val="26"/>
              </w:rPr>
              <w:lastRenderedPageBreak/>
              <w:t>六、实验报告要求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1. 实验报告应包括：实验目的，实验内容，实验结果，实验分析等部分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2. 实验报告应着重给出设计思想、算法等，同时给出对应的核心程序部分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3. 程序部分应有详细的注释</w:t>
            </w:r>
          </w:p>
        </w:tc>
      </w:tr>
      <w:tr w:rsidR="00F14CAC" w:rsidRPr="00F14CAC" w:rsidTr="00F14C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6"/>
                <w:szCs w:val="26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 w:val="26"/>
                <w:szCs w:val="26"/>
              </w:rPr>
              <w:t>七、实验考核方式</w:t>
            </w:r>
          </w:p>
          <w:p w:rsidR="00F14CAC" w:rsidRPr="00F14CAC" w:rsidRDefault="00F14CAC" w:rsidP="00F14CA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  <w:t>  1. 考勤(10%):  不迟到早退、不无故缺课、有实验准备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  <w:t>  2. 课堂表现(40%):  随堂检查实验结果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  <w:t>  3. 期末考核(50%):  全部的实验报告</w:t>
            </w:r>
          </w:p>
        </w:tc>
      </w:tr>
    </w:tbl>
    <w:p w:rsidR="009E2785" w:rsidRDefault="009E2785"/>
    <w:sectPr w:rsidR="009E2785" w:rsidSect="009E2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2FA" w:rsidRDefault="00F852FA" w:rsidP="00F14CAC">
      <w:r>
        <w:separator/>
      </w:r>
    </w:p>
  </w:endnote>
  <w:endnote w:type="continuationSeparator" w:id="0">
    <w:p w:rsidR="00F852FA" w:rsidRDefault="00F852FA" w:rsidP="00F1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2FA" w:rsidRDefault="00F852FA" w:rsidP="00F14CAC">
      <w:r>
        <w:separator/>
      </w:r>
    </w:p>
  </w:footnote>
  <w:footnote w:type="continuationSeparator" w:id="0">
    <w:p w:rsidR="00F852FA" w:rsidRDefault="00F852FA" w:rsidP="00F14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4CAC"/>
    <w:rsid w:val="0015149E"/>
    <w:rsid w:val="0046177E"/>
    <w:rsid w:val="005063FC"/>
    <w:rsid w:val="005117FB"/>
    <w:rsid w:val="00640E78"/>
    <w:rsid w:val="009E2785"/>
    <w:rsid w:val="00F14CAC"/>
    <w:rsid w:val="00F8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768FDEF4-A927-4806-835C-FD953373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7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4C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4CAC"/>
    <w:rPr>
      <w:sz w:val="18"/>
      <w:szCs w:val="18"/>
    </w:rPr>
  </w:style>
  <w:style w:type="paragraph" w:styleId="a5">
    <w:name w:val="Normal (Web)"/>
    <w:basedOn w:val="a"/>
    <w:uiPriority w:val="99"/>
    <w:unhideWhenUsed/>
    <w:rsid w:val="00F14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14CA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14C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4C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244406">
      <w:bodyDiv w:val="1"/>
      <w:marLeft w:val="400"/>
      <w:marRight w:val="300"/>
      <w:marTop w:val="75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339</Words>
  <Characters>1933</Characters>
  <Application>Microsoft Office Word</Application>
  <DocSecurity>0</DocSecurity>
  <Lines>16</Lines>
  <Paragraphs>4</Paragraphs>
  <ScaleCrop>false</ScaleCrop>
  <Company>Microsoft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dzdq</cp:lastModifiedBy>
  <cp:revision>5</cp:revision>
  <dcterms:created xsi:type="dcterms:W3CDTF">2018-09-05T03:01:00Z</dcterms:created>
  <dcterms:modified xsi:type="dcterms:W3CDTF">2019-09-12T05:25:00Z</dcterms:modified>
</cp:coreProperties>
</file>